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315601526"/>
        <w:docPartObj>
          <w:docPartGallery w:val="Cover Pages"/>
          <w:docPartUnique/>
        </w:docPartObj>
      </w:sdtPr>
      <w:sdtEndPr/>
      <w:sdtContent>
        <w:p w14:paraId="41BE680E" w14:textId="77777777" w:rsidR="00AA32CB" w:rsidRDefault="00AA32CB"/>
        <w:tbl>
          <w:tblPr>
            <w:tblpPr w:leftFromText="187" w:rightFromText="187" w:vertAnchor="page" w:horzAnchor="margin" w:tblpXSpec="center" w:tblpY="6162"/>
            <w:tblW w:w="6349" w:type="pct"/>
            <w:tblCellMar>
              <w:top w:w="216" w:type="dxa"/>
              <w:left w:w="216" w:type="dxa"/>
              <w:bottom w:w="216" w:type="dxa"/>
              <w:right w:w="216" w:type="dxa"/>
            </w:tblCellMar>
            <w:tblLook w:val="04A0" w:firstRow="1" w:lastRow="0" w:firstColumn="1" w:lastColumn="0" w:noHBand="0" w:noVBand="1"/>
          </w:tblPr>
          <w:tblGrid>
            <w:gridCol w:w="7021"/>
            <w:gridCol w:w="1135"/>
            <w:gridCol w:w="2720"/>
            <w:gridCol w:w="1134"/>
          </w:tblGrid>
          <w:tr w:rsidR="00DB3EEA" w14:paraId="7FE39F63" w14:textId="77777777" w:rsidTr="00DB3EEA">
            <w:trPr>
              <w:trHeight w:val="1769"/>
            </w:trPr>
            <w:tc>
              <w:tcPr>
                <w:tcW w:w="7021" w:type="dxa"/>
                <w:vAlign w:val="center"/>
              </w:tcPr>
              <w:p w14:paraId="40AAC2B8" w14:textId="77777777" w:rsidR="00DB3EEA" w:rsidRDefault="00940780" w:rsidP="00F34AAA">
                <w:pPr>
                  <w:pStyle w:val="NoSpacing"/>
                  <w:ind w:left="1440"/>
                  <w:rPr>
                    <w:rFonts w:ascii="Arial" w:hAnsi="Arial" w:cs="Arial"/>
                    <w:b/>
                    <w:bCs/>
                    <w:sz w:val="44"/>
                    <w:szCs w:val="44"/>
                    <w:lang w:val="en-GB"/>
                  </w:rPr>
                </w:pPr>
                <w:r w:rsidRPr="00940780">
                  <w:rPr>
                    <w:rFonts w:ascii="Arial" w:hAnsi="Arial" w:cs="Arial"/>
                    <w:b/>
                    <w:bCs/>
                    <w:sz w:val="44"/>
                    <w:szCs w:val="44"/>
                    <w:lang w:val="en-GB"/>
                  </w:rPr>
                  <w:t>QinetiQ</w:t>
                </w:r>
                <w:r>
                  <w:rPr>
                    <w:rFonts w:ascii="Arial" w:hAnsi="Arial" w:cs="Arial"/>
                    <w:b/>
                    <w:bCs/>
                    <w:sz w:val="44"/>
                    <w:szCs w:val="44"/>
                    <w:lang w:val="en-GB"/>
                  </w:rPr>
                  <w:t xml:space="preserve"> Test Range Management and Motivation.</w:t>
                </w:r>
              </w:p>
              <w:p w14:paraId="71FCDA51" w14:textId="77777777" w:rsidR="00F34AAA" w:rsidRPr="00AA32CB" w:rsidRDefault="00F34AAA" w:rsidP="00F34AAA">
                <w:pPr>
                  <w:pStyle w:val="NoSpacing"/>
                  <w:ind w:left="1440"/>
                  <w:rPr>
                    <w:rFonts w:ascii="Arial" w:eastAsiaTheme="majorEastAsia" w:hAnsi="Arial" w:cs="Arial"/>
                    <w:sz w:val="76"/>
                    <w:szCs w:val="72"/>
                  </w:rPr>
                </w:pPr>
              </w:p>
            </w:tc>
            <w:tc>
              <w:tcPr>
                <w:tcW w:w="4989" w:type="dxa"/>
                <w:gridSpan w:val="3"/>
                <w:vAlign w:val="center"/>
              </w:tcPr>
              <w:p w14:paraId="0C504E97" w14:textId="77777777" w:rsidR="00DB3EEA" w:rsidRPr="00E342C2" w:rsidRDefault="00DB3EEA" w:rsidP="00DB3EEA">
                <w:pPr>
                  <w:pStyle w:val="NoSpacing"/>
                  <w:rPr>
                    <w:rFonts w:ascii="Arial" w:hAnsi="Arial" w:cs="Arial"/>
                    <w:color w:val="4F81BD" w:themeColor="accent1"/>
                    <w:sz w:val="16"/>
                    <w:szCs w:val="16"/>
                    <w14:numForm w14:val="oldStyle"/>
                  </w:rPr>
                </w:pPr>
              </w:p>
            </w:tc>
          </w:tr>
          <w:tr w:rsidR="00DB3EEA" w14:paraId="313B39A8" w14:textId="77777777" w:rsidTr="00DB3EEA">
            <w:trPr>
              <w:gridAfter w:val="1"/>
              <w:wAfter w:w="1134" w:type="dxa"/>
            </w:trPr>
            <w:tc>
              <w:tcPr>
                <w:tcW w:w="8156" w:type="dxa"/>
                <w:gridSpan w:val="2"/>
                <w:vAlign w:val="center"/>
              </w:tcPr>
              <w:p w14:paraId="5A66A36E" w14:textId="77777777" w:rsidR="00DB3EEA" w:rsidRDefault="00DB3EEA" w:rsidP="00DB3EEA">
                <w:pPr>
                  <w:pStyle w:val="NoSpacing"/>
                </w:pPr>
              </w:p>
            </w:tc>
            <w:tc>
              <w:tcPr>
                <w:tcW w:w="2720" w:type="dxa"/>
                <w:vAlign w:val="center"/>
              </w:tcPr>
              <w:p w14:paraId="2E98A694" w14:textId="77777777" w:rsidR="00DB3EEA" w:rsidRDefault="00DB3EEA" w:rsidP="00DB3EEA">
                <w:pPr>
                  <w:pStyle w:val="NoSpacing"/>
                  <w:rPr>
                    <w:rFonts w:asciiTheme="majorHAnsi" w:eastAsiaTheme="majorEastAsia" w:hAnsiTheme="majorHAnsi" w:cstheme="majorBidi"/>
                    <w:sz w:val="36"/>
                    <w:szCs w:val="36"/>
                  </w:rPr>
                </w:pPr>
              </w:p>
            </w:tc>
          </w:tr>
        </w:tbl>
        <w:p w14:paraId="481FBD38" w14:textId="77777777" w:rsidR="00AA32CB" w:rsidRDefault="00AA32CB">
          <w:r>
            <w:br w:type="page"/>
          </w:r>
        </w:p>
      </w:sdtContent>
    </w:sdt>
    <w:p w14:paraId="04AAE95C" w14:textId="77777777" w:rsidR="00C94533" w:rsidRDefault="0003152D" w:rsidP="004F7DDE">
      <w:pPr>
        <w:pStyle w:val="Heading1"/>
      </w:pPr>
      <w:bookmarkStart w:id="0" w:name="_Toc474749003"/>
      <w:commentRangeStart w:id="1"/>
      <w:r>
        <w:lastRenderedPageBreak/>
        <w:t>Abstract</w:t>
      </w:r>
      <w:bookmarkEnd w:id="0"/>
      <w:commentRangeEnd w:id="1"/>
      <w:r w:rsidR="00751320">
        <w:rPr>
          <w:rStyle w:val="CommentReference"/>
          <w:rFonts w:asciiTheme="minorHAnsi" w:eastAsiaTheme="minorHAnsi" w:hAnsiTheme="minorHAnsi" w:cstheme="minorBidi"/>
          <w:b w:val="0"/>
          <w:bCs w:val="0"/>
          <w:color w:val="auto"/>
        </w:rPr>
        <w:commentReference w:id="1"/>
      </w:r>
    </w:p>
    <w:p w14:paraId="2BC723FF" w14:textId="77777777" w:rsidR="004F7DDE" w:rsidRDefault="004F7DDE" w:rsidP="004F7DDE">
      <w:pPr>
        <w:spacing w:after="0"/>
      </w:pPr>
    </w:p>
    <w:p w14:paraId="11BCC29C" w14:textId="77777777" w:rsidR="00C14855" w:rsidRDefault="004D23C9" w:rsidP="0003152D">
      <w:pPr>
        <w:spacing w:line="360" w:lineRule="auto"/>
        <w:jc w:val="both"/>
      </w:pPr>
      <w:r>
        <w:t xml:space="preserve">The purpose of this document is to </w:t>
      </w:r>
      <w:r w:rsidR="00881679">
        <w:t>evaluate classic and modern theories of management and motivation in the context of working within the QinetiQ Test Range Operation</w:t>
      </w:r>
      <w:r w:rsidR="006C1B04">
        <w:t xml:space="preserve"> [1]</w:t>
      </w:r>
      <w:r w:rsidR="00881679">
        <w:t>.</w:t>
      </w:r>
    </w:p>
    <w:p w14:paraId="11828D67" w14:textId="77777777" w:rsidR="004D23C9" w:rsidRDefault="0003152D" w:rsidP="0003152D">
      <w:pPr>
        <w:spacing w:line="360" w:lineRule="auto"/>
        <w:jc w:val="both"/>
      </w:pPr>
      <w:r>
        <w:t>The report is structured to give a description of management, including classic and modern theories. Motivation is also covered including intrinsic and extrinsic rewards, both positive and negative, which is summa</w:t>
      </w:r>
      <w:r w:rsidR="009D7845">
        <w:t>rised</w:t>
      </w:r>
      <w:r>
        <w:t xml:space="preserve"> in Maslow’s Hierarchy of Needs.</w:t>
      </w:r>
    </w:p>
    <w:p w14:paraId="58775AC5" w14:textId="77777777" w:rsidR="004F7DDE" w:rsidRDefault="0003152D" w:rsidP="0003152D">
      <w:pPr>
        <w:spacing w:line="360" w:lineRule="auto"/>
        <w:jc w:val="both"/>
      </w:pPr>
      <w:r>
        <w:t>The experience of the author is then described having worked for QinetiQ and its predecessor agencies</w:t>
      </w:r>
      <w:r w:rsidR="009D7845">
        <w:t>, and how the company has moved from a classic to a more modern management approach.</w:t>
      </w:r>
    </w:p>
    <w:p w14:paraId="75E213CD" w14:textId="77777777" w:rsidR="00881679" w:rsidRDefault="00881679" w:rsidP="0003152D">
      <w:pPr>
        <w:spacing w:line="360" w:lineRule="auto"/>
        <w:jc w:val="both"/>
      </w:pPr>
    </w:p>
    <w:p w14:paraId="7D1E9050" w14:textId="77777777" w:rsidR="00881679" w:rsidRDefault="00881679" w:rsidP="00BB42E0">
      <w:pPr>
        <w:spacing w:line="360" w:lineRule="auto"/>
      </w:pPr>
    </w:p>
    <w:p w14:paraId="18933C2F" w14:textId="77777777" w:rsidR="004F7DDE" w:rsidRDefault="004F7DDE">
      <w:r>
        <w:br w:type="page"/>
      </w:r>
    </w:p>
    <w:p w14:paraId="637898EF" w14:textId="77777777" w:rsidR="004F7DDE" w:rsidRDefault="004F7DDE"/>
    <w:sdt>
      <w:sdtPr>
        <w:rPr>
          <w:rFonts w:asciiTheme="minorHAnsi" w:eastAsiaTheme="minorHAnsi" w:hAnsiTheme="minorHAnsi" w:cstheme="minorBidi"/>
          <w:b w:val="0"/>
          <w:bCs w:val="0"/>
          <w:color w:val="auto"/>
          <w:sz w:val="22"/>
          <w:szCs w:val="22"/>
          <w:lang w:val="en-GB" w:eastAsia="en-US"/>
        </w:rPr>
        <w:id w:val="-1362586007"/>
        <w:docPartObj>
          <w:docPartGallery w:val="Table of Contents"/>
          <w:docPartUnique/>
        </w:docPartObj>
      </w:sdtPr>
      <w:sdtEndPr>
        <w:rPr>
          <w:noProof/>
        </w:rPr>
      </w:sdtEndPr>
      <w:sdtContent>
        <w:p w14:paraId="248FFC11" w14:textId="77777777" w:rsidR="00C94533" w:rsidRDefault="00C94533">
          <w:pPr>
            <w:pStyle w:val="TOCHeading"/>
          </w:pPr>
          <w:r>
            <w:t>Contents</w:t>
          </w:r>
        </w:p>
        <w:p w14:paraId="42C5D997" w14:textId="77777777" w:rsidR="002F73BD" w:rsidRDefault="00C94533">
          <w:pPr>
            <w:pStyle w:val="TOC1"/>
            <w:rPr>
              <w:rFonts w:eastAsiaTheme="minorEastAsia"/>
              <w:noProof/>
              <w:lang w:eastAsia="en-GB"/>
            </w:rPr>
          </w:pPr>
          <w:r>
            <w:fldChar w:fldCharType="begin"/>
          </w:r>
          <w:r>
            <w:instrText xml:space="preserve"> TOC \o "1-3" \h \z \u </w:instrText>
          </w:r>
          <w:r>
            <w:fldChar w:fldCharType="separate"/>
          </w:r>
          <w:hyperlink w:anchor="_Toc474749003" w:history="1">
            <w:r w:rsidR="002F73BD" w:rsidRPr="003069B4">
              <w:rPr>
                <w:rStyle w:val="Hyperlink"/>
                <w:noProof/>
              </w:rPr>
              <w:t>Abstract</w:t>
            </w:r>
            <w:r w:rsidR="002F73BD">
              <w:rPr>
                <w:noProof/>
                <w:webHidden/>
              </w:rPr>
              <w:tab/>
            </w:r>
            <w:r w:rsidR="002F73BD">
              <w:rPr>
                <w:noProof/>
                <w:webHidden/>
              </w:rPr>
              <w:fldChar w:fldCharType="begin"/>
            </w:r>
            <w:r w:rsidR="002F73BD">
              <w:rPr>
                <w:noProof/>
                <w:webHidden/>
              </w:rPr>
              <w:instrText xml:space="preserve"> PAGEREF _Toc474749003 \h </w:instrText>
            </w:r>
            <w:r w:rsidR="002F73BD">
              <w:rPr>
                <w:noProof/>
                <w:webHidden/>
              </w:rPr>
            </w:r>
            <w:r w:rsidR="002F73BD">
              <w:rPr>
                <w:noProof/>
                <w:webHidden/>
              </w:rPr>
              <w:fldChar w:fldCharType="separate"/>
            </w:r>
            <w:r w:rsidR="002F73BD">
              <w:rPr>
                <w:noProof/>
                <w:webHidden/>
              </w:rPr>
              <w:t>1</w:t>
            </w:r>
            <w:r w:rsidR="002F73BD">
              <w:rPr>
                <w:noProof/>
                <w:webHidden/>
              </w:rPr>
              <w:fldChar w:fldCharType="end"/>
            </w:r>
          </w:hyperlink>
        </w:p>
        <w:p w14:paraId="3B393F49" w14:textId="77777777" w:rsidR="002F73BD" w:rsidRDefault="00366DDC">
          <w:pPr>
            <w:pStyle w:val="TOC1"/>
            <w:tabs>
              <w:tab w:val="left" w:pos="440"/>
            </w:tabs>
            <w:rPr>
              <w:rFonts w:eastAsiaTheme="minorEastAsia"/>
              <w:noProof/>
              <w:lang w:eastAsia="en-GB"/>
            </w:rPr>
          </w:pPr>
          <w:hyperlink w:anchor="_Toc474749004" w:history="1">
            <w:r w:rsidR="002F73BD" w:rsidRPr="003069B4">
              <w:rPr>
                <w:rStyle w:val="Hyperlink"/>
                <w:noProof/>
              </w:rPr>
              <w:t>1.</w:t>
            </w:r>
            <w:r w:rsidR="002F73BD">
              <w:rPr>
                <w:rFonts w:eastAsiaTheme="minorEastAsia"/>
                <w:noProof/>
                <w:lang w:eastAsia="en-GB"/>
              </w:rPr>
              <w:tab/>
            </w:r>
            <w:r w:rsidR="002F73BD" w:rsidRPr="003069B4">
              <w:rPr>
                <w:rStyle w:val="Hyperlink"/>
                <w:noProof/>
              </w:rPr>
              <w:t>Introduction</w:t>
            </w:r>
            <w:r w:rsidR="002F73BD">
              <w:rPr>
                <w:noProof/>
                <w:webHidden/>
              </w:rPr>
              <w:tab/>
            </w:r>
            <w:r w:rsidR="002F73BD">
              <w:rPr>
                <w:noProof/>
                <w:webHidden/>
              </w:rPr>
              <w:fldChar w:fldCharType="begin"/>
            </w:r>
            <w:r w:rsidR="002F73BD">
              <w:rPr>
                <w:noProof/>
                <w:webHidden/>
              </w:rPr>
              <w:instrText xml:space="preserve"> PAGEREF _Toc474749004 \h </w:instrText>
            </w:r>
            <w:r w:rsidR="002F73BD">
              <w:rPr>
                <w:noProof/>
                <w:webHidden/>
              </w:rPr>
            </w:r>
            <w:r w:rsidR="002F73BD">
              <w:rPr>
                <w:noProof/>
                <w:webHidden/>
              </w:rPr>
              <w:fldChar w:fldCharType="separate"/>
            </w:r>
            <w:r w:rsidR="002F73BD">
              <w:rPr>
                <w:noProof/>
                <w:webHidden/>
              </w:rPr>
              <w:t>3</w:t>
            </w:r>
            <w:r w:rsidR="002F73BD">
              <w:rPr>
                <w:noProof/>
                <w:webHidden/>
              </w:rPr>
              <w:fldChar w:fldCharType="end"/>
            </w:r>
          </w:hyperlink>
        </w:p>
        <w:p w14:paraId="1E3DADA9" w14:textId="77777777" w:rsidR="002F73BD" w:rsidRDefault="00366DDC">
          <w:pPr>
            <w:pStyle w:val="TOC1"/>
            <w:tabs>
              <w:tab w:val="left" w:pos="440"/>
            </w:tabs>
            <w:rPr>
              <w:rFonts w:eastAsiaTheme="minorEastAsia"/>
              <w:noProof/>
              <w:lang w:eastAsia="en-GB"/>
            </w:rPr>
          </w:pPr>
          <w:hyperlink w:anchor="_Toc474749005" w:history="1">
            <w:r w:rsidR="002F73BD" w:rsidRPr="003069B4">
              <w:rPr>
                <w:rStyle w:val="Hyperlink"/>
                <w:noProof/>
              </w:rPr>
              <w:t>2.</w:t>
            </w:r>
            <w:r w:rsidR="002F73BD">
              <w:rPr>
                <w:rFonts w:eastAsiaTheme="minorEastAsia"/>
                <w:noProof/>
                <w:lang w:eastAsia="en-GB"/>
              </w:rPr>
              <w:tab/>
            </w:r>
            <w:r w:rsidR="002F73BD" w:rsidRPr="003069B4">
              <w:rPr>
                <w:rStyle w:val="Hyperlink"/>
                <w:noProof/>
              </w:rPr>
              <w:t>Discussion</w:t>
            </w:r>
            <w:r w:rsidR="002F73BD">
              <w:rPr>
                <w:noProof/>
                <w:webHidden/>
              </w:rPr>
              <w:tab/>
            </w:r>
            <w:r w:rsidR="002F73BD">
              <w:rPr>
                <w:noProof/>
                <w:webHidden/>
              </w:rPr>
              <w:fldChar w:fldCharType="begin"/>
            </w:r>
            <w:r w:rsidR="002F73BD">
              <w:rPr>
                <w:noProof/>
                <w:webHidden/>
              </w:rPr>
              <w:instrText xml:space="preserve"> PAGEREF _Toc474749005 \h </w:instrText>
            </w:r>
            <w:r w:rsidR="002F73BD">
              <w:rPr>
                <w:noProof/>
                <w:webHidden/>
              </w:rPr>
            </w:r>
            <w:r w:rsidR="002F73BD">
              <w:rPr>
                <w:noProof/>
                <w:webHidden/>
              </w:rPr>
              <w:fldChar w:fldCharType="separate"/>
            </w:r>
            <w:r w:rsidR="002F73BD">
              <w:rPr>
                <w:noProof/>
                <w:webHidden/>
              </w:rPr>
              <w:t>4</w:t>
            </w:r>
            <w:r w:rsidR="002F73BD">
              <w:rPr>
                <w:noProof/>
                <w:webHidden/>
              </w:rPr>
              <w:fldChar w:fldCharType="end"/>
            </w:r>
          </w:hyperlink>
        </w:p>
        <w:p w14:paraId="3F3BF394" w14:textId="77777777" w:rsidR="002F73BD" w:rsidRDefault="00366DDC">
          <w:pPr>
            <w:pStyle w:val="TOC3"/>
            <w:tabs>
              <w:tab w:val="right" w:leader="dot" w:pos="9016"/>
            </w:tabs>
            <w:rPr>
              <w:rFonts w:eastAsiaTheme="minorEastAsia"/>
              <w:noProof/>
              <w:lang w:eastAsia="en-GB"/>
            </w:rPr>
          </w:pPr>
          <w:hyperlink w:anchor="_Toc474749006" w:history="1">
            <w:r w:rsidR="002F73BD" w:rsidRPr="003069B4">
              <w:rPr>
                <w:rStyle w:val="Hyperlink"/>
                <w:noProof/>
              </w:rPr>
              <w:t>What is Management?</w:t>
            </w:r>
            <w:r w:rsidR="002F73BD">
              <w:rPr>
                <w:noProof/>
                <w:webHidden/>
              </w:rPr>
              <w:tab/>
            </w:r>
            <w:r w:rsidR="002F73BD">
              <w:rPr>
                <w:noProof/>
                <w:webHidden/>
              </w:rPr>
              <w:fldChar w:fldCharType="begin"/>
            </w:r>
            <w:r w:rsidR="002F73BD">
              <w:rPr>
                <w:noProof/>
                <w:webHidden/>
              </w:rPr>
              <w:instrText xml:space="preserve"> PAGEREF _Toc474749006 \h </w:instrText>
            </w:r>
            <w:r w:rsidR="002F73BD">
              <w:rPr>
                <w:noProof/>
                <w:webHidden/>
              </w:rPr>
            </w:r>
            <w:r w:rsidR="002F73BD">
              <w:rPr>
                <w:noProof/>
                <w:webHidden/>
              </w:rPr>
              <w:fldChar w:fldCharType="separate"/>
            </w:r>
            <w:r w:rsidR="002F73BD">
              <w:rPr>
                <w:noProof/>
                <w:webHidden/>
              </w:rPr>
              <w:t>4</w:t>
            </w:r>
            <w:r w:rsidR="002F73BD">
              <w:rPr>
                <w:noProof/>
                <w:webHidden/>
              </w:rPr>
              <w:fldChar w:fldCharType="end"/>
            </w:r>
          </w:hyperlink>
        </w:p>
        <w:p w14:paraId="79FC3DAB" w14:textId="77777777" w:rsidR="002F73BD" w:rsidRDefault="00366DDC">
          <w:pPr>
            <w:pStyle w:val="TOC3"/>
            <w:tabs>
              <w:tab w:val="right" w:leader="dot" w:pos="9016"/>
            </w:tabs>
            <w:rPr>
              <w:rFonts w:eastAsiaTheme="minorEastAsia"/>
              <w:noProof/>
              <w:lang w:eastAsia="en-GB"/>
            </w:rPr>
          </w:pPr>
          <w:hyperlink w:anchor="_Toc474749007" w:history="1">
            <w:r w:rsidR="002F73BD" w:rsidRPr="003069B4">
              <w:rPr>
                <w:rStyle w:val="Hyperlink"/>
                <w:noProof/>
              </w:rPr>
              <w:t>Classic Management Theories</w:t>
            </w:r>
            <w:r w:rsidR="002F73BD">
              <w:rPr>
                <w:noProof/>
                <w:webHidden/>
              </w:rPr>
              <w:tab/>
            </w:r>
            <w:r w:rsidR="002F73BD">
              <w:rPr>
                <w:noProof/>
                <w:webHidden/>
              </w:rPr>
              <w:fldChar w:fldCharType="begin"/>
            </w:r>
            <w:r w:rsidR="002F73BD">
              <w:rPr>
                <w:noProof/>
                <w:webHidden/>
              </w:rPr>
              <w:instrText xml:space="preserve"> PAGEREF _Toc474749007 \h </w:instrText>
            </w:r>
            <w:r w:rsidR="002F73BD">
              <w:rPr>
                <w:noProof/>
                <w:webHidden/>
              </w:rPr>
            </w:r>
            <w:r w:rsidR="002F73BD">
              <w:rPr>
                <w:noProof/>
                <w:webHidden/>
              </w:rPr>
              <w:fldChar w:fldCharType="separate"/>
            </w:r>
            <w:r w:rsidR="002F73BD">
              <w:rPr>
                <w:noProof/>
                <w:webHidden/>
              </w:rPr>
              <w:t>4</w:t>
            </w:r>
            <w:r w:rsidR="002F73BD">
              <w:rPr>
                <w:noProof/>
                <w:webHidden/>
              </w:rPr>
              <w:fldChar w:fldCharType="end"/>
            </w:r>
          </w:hyperlink>
        </w:p>
        <w:p w14:paraId="5CD6BF35" w14:textId="77777777" w:rsidR="002F73BD" w:rsidRDefault="00366DDC">
          <w:pPr>
            <w:pStyle w:val="TOC3"/>
            <w:tabs>
              <w:tab w:val="right" w:leader="dot" w:pos="9016"/>
            </w:tabs>
            <w:rPr>
              <w:rFonts w:eastAsiaTheme="minorEastAsia"/>
              <w:noProof/>
              <w:lang w:eastAsia="en-GB"/>
            </w:rPr>
          </w:pPr>
          <w:hyperlink w:anchor="_Toc474749008" w:history="1">
            <w:r w:rsidR="002F73BD" w:rsidRPr="003069B4">
              <w:rPr>
                <w:rStyle w:val="Hyperlink"/>
                <w:noProof/>
              </w:rPr>
              <w:t>Modern Management Theories</w:t>
            </w:r>
            <w:r w:rsidR="002F73BD">
              <w:rPr>
                <w:noProof/>
                <w:webHidden/>
              </w:rPr>
              <w:tab/>
            </w:r>
            <w:r w:rsidR="002F73BD">
              <w:rPr>
                <w:noProof/>
                <w:webHidden/>
              </w:rPr>
              <w:fldChar w:fldCharType="begin"/>
            </w:r>
            <w:r w:rsidR="002F73BD">
              <w:rPr>
                <w:noProof/>
                <w:webHidden/>
              </w:rPr>
              <w:instrText xml:space="preserve"> PAGEREF _Toc474749008 \h </w:instrText>
            </w:r>
            <w:r w:rsidR="002F73BD">
              <w:rPr>
                <w:noProof/>
                <w:webHidden/>
              </w:rPr>
            </w:r>
            <w:r w:rsidR="002F73BD">
              <w:rPr>
                <w:noProof/>
                <w:webHidden/>
              </w:rPr>
              <w:fldChar w:fldCharType="separate"/>
            </w:r>
            <w:r w:rsidR="002F73BD">
              <w:rPr>
                <w:noProof/>
                <w:webHidden/>
              </w:rPr>
              <w:t>5</w:t>
            </w:r>
            <w:r w:rsidR="002F73BD">
              <w:rPr>
                <w:noProof/>
                <w:webHidden/>
              </w:rPr>
              <w:fldChar w:fldCharType="end"/>
            </w:r>
          </w:hyperlink>
        </w:p>
        <w:p w14:paraId="35723849" w14:textId="77777777" w:rsidR="002F73BD" w:rsidRDefault="00366DDC">
          <w:pPr>
            <w:pStyle w:val="TOC3"/>
            <w:tabs>
              <w:tab w:val="right" w:leader="dot" w:pos="9016"/>
            </w:tabs>
            <w:rPr>
              <w:rFonts w:eastAsiaTheme="minorEastAsia"/>
              <w:noProof/>
              <w:lang w:eastAsia="en-GB"/>
            </w:rPr>
          </w:pPr>
          <w:hyperlink w:anchor="_Toc474749009" w:history="1">
            <w:r w:rsidR="002F73BD" w:rsidRPr="003069B4">
              <w:rPr>
                <w:rStyle w:val="Hyperlink"/>
                <w:noProof/>
              </w:rPr>
              <w:t>Motivation</w:t>
            </w:r>
            <w:r w:rsidR="002F73BD">
              <w:rPr>
                <w:noProof/>
                <w:webHidden/>
              </w:rPr>
              <w:tab/>
            </w:r>
            <w:r w:rsidR="002F73BD">
              <w:rPr>
                <w:noProof/>
                <w:webHidden/>
              </w:rPr>
              <w:fldChar w:fldCharType="begin"/>
            </w:r>
            <w:r w:rsidR="002F73BD">
              <w:rPr>
                <w:noProof/>
                <w:webHidden/>
              </w:rPr>
              <w:instrText xml:space="preserve"> PAGEREF _Toc474749009 \h </w:instrText>
            </w:r>
            <w:r w:rsidR="002F73BD">
              <w:rPr>
                <w:noProof/>
                <w:webHidden/>
              </w:rPr>
            </w:r>
            <w:r w:rsidR="002F73BD">
              <w:rPr>
                <w:noProof/>
                <w:webHidden/>
              </w:rPr>
              <w:fldChar w:fldCharType="separate"/>
            </w:r>
            <w:r w:rsidR="002F73BD">
              <w:rPr>
                <w:noProof/>
                <w:webHidden/>
              </w:rPr>
              <w:t>7</w:t>
            </w:r>
            <w:r w:rsidR="002F73BD">
              <w:rPr>
                <w:noProof/>
                <w:webHidden/>
              </w:rPr>
              <w:fldChar w:fldCharType="end"/>
            </w:r>
          </w:hyperlink>
        </w:p>
        <w:p w14:paraId="79E60ECD" w14:textId="77777777" w:rsidR="002F73BD" w:rsidRDefault="00366DDC">
          <w:pPr>
            <w:pStyle w:val="TOC3"/>
            <w:tabs>
              <w:tab w:val="right" w:leader="dot" w:pos="9016"/>
            </w:tabs>
            <w:rPr>
              <w:rFonts w:eastAsiaTheme="minorEastAsia"/>
              <w:noProof/>
              <w:lang w:eastAsia="en-GB"/>
            </w:rPr>
          </w:pPr>
          <w:hyperlink w:anchor="_Toc474749010" w:history="1">
            <w:r w:rsidR="002F73BD" w:rsidRPr="003069B4">
              <w:rPr>
                <w:rStyle w:val="Hyperlink"/>
                <w:noProof/>
              </w:rPr>
              <w:t>QinetiQ Management and Motivation</w:t>
            </w:r>
            <w:r w:rsidR="002F73BD">
              <w:rPr>
                <w:noProof/>
                <w:webHidden/>
              </w:rPr>
              <w:tab/>
            </w:r>
            <w:r w:rsidR="002F73BD">
              <w:rPr>
                <w:noProof/>
                <w:webHidden/>
              </w:rPr>
              <w:fldChar w:fldCharType="begin"/>
            </w:r>
            <w:r w:rsidR="002F73BD">
              <w:rPr>
                <w:noProof/>
                <w:webHidden/>
              </w:rPr>
              <w:instrText xml:space="preserve"> PAGEREF _Toc474749010 \h </w:instrText>
            </w:r>
            <w:r w:rsidR="002F73BD">
              <w:rPr>
                <w:noProof/>
                <w:webHidden/>
              </w:rPr>
            </w:r>
            <w:r w:rsidR="002F73BD">
              <w:rPr>
                <w:noProof/>
                <w:webHidden/>
              </w:rPr>
              <w:fldChar w:fldCharType="separate"/>
            </w:r>
            <w:r w:rsidR="002F73BD">
              <w:rPr>
                <w:noProof/>
                <w:webHidden/>
              </w:rPr>
              <w:t>8</w:t>
            </w:r>
            <w:r w:rsidR="002F73BD">
              <w:rPr>
                <w:noProof/>
                <w:webHidden/>
              </w:rPr>
              <w:fldChar w:fldCharType="end"/>
            </w:r>
          </w:hyperlink>
        </w:p>
        <w:p w14:paraId="09D2B6DA" w14:textId="77777777" w:rsidR="002F73BD" w:rsidRDefault="00366DDC">
          <w:pPr>
            <w:pStyle w:val="TOC1"/>
            <w:tabs>
              <w:tab w:val="left" w:pos="440"/>
            </w:tabs>
            <w:rPr>
              <w:rFonts w:eastAsiaTheme="minorEastAsia"/>
              <w:noProof/>
              <w:lang w:eastAsia="en-GB"/>
            </w:rPr>
          </w:pPr>
          <w:hyperlink w:anchor="_Toc474749011" w:history="1">
            <w:r w:rsidR="002F73BD" w:rsidRPr="003069B4">
              <w:rPr>
                <w:rStyle w:val="Hyperlink"/>
                <w:noProof/>
              </w:rPr>
              <w:t>3</w:t>
            </w:r>
            <w:r w:rsidR="002F73BD">
              <w:rPr>
                <w:rFonts w:eastAsiaTheme="minorEastAsia"/>
                <w:noProof/>
                <w:lang w:eastAsia="en-GB"/>
              </w:rPr>
              <w:tab/>
            </w:r>
            <w:r w:rsidR="002F73BD" w:rsidRPr="003069B4">
              <w:rPr>
                <w:rStyle w:val="Hyperlink"/>
                <w:noProof/>
              </w:rPr>
              <w:t>Conclusion</w:t>
            </w:r>
            <w:r w:rsidR="002F73BD">
              <w:rPr>
                <w:noProof/>
                <w:webHidden/>
              </w:rPr>
              <w:tab/>
            </w:r>
            <w:r w:rsidR="002F73BD">
              <w:rPr>
                <w:noProof/>
                <w:webHidden/>
              </w:rPr>
              <w:fldChar w:fldCharType="begin"/>
            </w:r>
            <w:r w:rsidR="002F73BD">
              <w:rPr>
                <w:noProof/>
                <w:webHidden/>
              </w:rPr>
              <w:instrText xml:space="preserve"> PAGEREF _Toc474749011 \h </w:instrText>
            </w:r>
            <w:r w:rsidR="002F73BD">
              <w:rPr>
                <w:noProof/>
                <w:webHidden/>
              </w:rPr>
            </w:r>
            <w:r w:rsidR="002F73BD">
              <w:rPr>
                <w:noProof/>
                <w:webHidden/>
              </w:rPr>
              <w:fldChar w:fldCharType="separate"/>
            </w:r>
            <w:r w:rsidR="002F73BD">
              <w:rPr>
                <w:noProof/>
                <w:webHidden/>
              </w:rPr>
              <w:t>13</w:t>
            </w:r>
            <w:r w:rsidR="002F73BD">
              <w:rPr>
                <w:noProof/>
                <w:webHidden/>
              </w:rPr>
              <w:fldChar w:fldCharType="end"/>
            </w:r>
          </w:hyperlink>
        </w:p>
        <w:p w14:paraId="73BD7DB8" w14:textId="77777777" w:rsidR="002F73BD" w:rsidRDefault="00366DDC">
          <w:pPr>
            <w:pStyle w:val="TOC1"/>
            <w:tabs>
              <w:tab w:val="left" w:pos="440"/>
            </w:tabs>
            <w:rPr>
              <w:rFonts w:eastAsiaTheme="minorEastAsia"/>
              <w:noProof/>
              <w:lang w:eastAsia="en-GB"/>
            </w:rPr>
          </w:pPr>
          <w:hyperlink w:anchor="_Toc474749012" w:history="1">
            <w:r w:rsidR="002F73BD" w:rsidRPr="003069B4">
              <w:rPr>
                <w:rStyle w:val="Hyperlink"/>
                <w:noProof/>
              </w:rPr>
              <w:t>4</w:t>
            </w:r>
            <w:r w:rsidR="002F73BD">
              <w:rPr>
                <w:rFonts w:eastAsiaTheme="minorEastAsia"/>
                <w:noProof/>
                <w:lang w:eastAsia="en-GB"/>
              </w:rPr>
              <w:tab/>
            </w:r>
            <w:r w:rsidR="002F73BD" w:rsidRPr="003069B4">
              <w:rPr>
                <w:rStyle w:val="Hyperlink"/>
                <w:noProof/>
              </w:rPr>
              <w:t>References</w:t>
            </w:r>
            <w:r w:rsidR="002F73BD">
              <w:rPr>
                <w:noProof/>
                <w:webHidden/>
              </w:rPr>
              <w:tab/>
            </w:r>
            <w:r w:rsidR="002F73BD">
              <w:rPr>
                <w:noProof/>
                <w:webHidden/>
              </w:rPr>
              <w:fldChar w:fldCharType="begin"/>
            </w:r>
            <w:r w:rsidR="002F73BD">
              <w:rPr>
                <w:noProof/>
                <w:webHidden/>
              </w:rPr>
              <w:instrText xml:space="preserve"> PAGEREF _Toc474749012 \h </w:instrText>
            </w:r>
            <w:r w:rsidR="002F73BD">
              <w:rPr>
                <w:noProof/>
                <w:webHidden/>
              </w:rPr>
            </w:r>
            <w:r w:rsidR="002F73BD">
              <w:rPr>
                <w:noProof/>
                <w:webHidden/>
              </w:rPr>
              <w:fldChar w:fldCharType="separate"/>
            </w:r>
            <w:r w:rsidR="002F73BD">
              <w:rPr>
                <w:noProof/>
                <w:webHidden/>
              </w:rPr>
              <w:t>14</w:t>
            </w:r>
            <w:r w:rsidR="002F73BD">
              <w:rPr>
                <w:noProof/>
                <w:webHidden/>
              </w:rPr>
              <w:fldChar w:fldCharType="end"/>
            </w:r>
          </w:hyperlink>
        </w:p>
        <w:p w14:paraId="478CE258" w14:textId="77777777" w:rsidR="00C94533" w:rsidRDefault="00C94533">
          <w:r>
            <w:rPr>
              <w:b/>
              <w:bCs/>
              <w:noProof/>
            </w:rPr>
            <w:fldChar w:fldCharType="end"/>
          </w:r>
        </w:p>
      </w:sdtContent>
    </w:sdt>
    <w:p w14:paraId="02D43665" w14:textId="77777777" w:rsidR="00C94533" w:rsidRDefault="00C94533">
      <w:r>
        <w:br w:type="page"/>
      </w:r>
    </w:p>
    <w:p w14:paraId="22376DCD" w14:textId="77777777" w:rsidR="00B917FD" w:rsidRDefault="00C94533" w:rsidP="009D144C">
      <w:pPr>
        <w:pStyle w:val="Heading1"/>
        <w:numPr>
          <w:ilvl w:val="0"/>
          <w:numId w:val="1"/>
        </w:numPr>
        <w:ind w:left="567" w:hanging="567"/>
      </w:pPr>
      <w:bookmarkStart w:id="2" w:name="_Toc474749004"/>
      <w:r>
        <w:lastRenderedPageBreak/>
        <w:t>Introduction</w:t>
      </w:r>
      <w:bookmarkEnd w:id="2"/>
    </w:p>
    <w:p w14:paraId="437C124A" w14:textId="77777777" w:rsidR="00D91043" w:rsidRDefault="00D91043" w:rsidP="001224BF">
      <w:pPr>
        <w:spacing w:after="0" w:line="240" w:lineRule="auto"/>
        <w:jc w:val="both"/>
      </w:pPr>
    </w:p>
    <w:p w14:paraId="09D66FF0" w14:textId="77777777" w:rsidR="00881679" w:rsidRDefault="00881679" w:rsidP="00EA6299">
      <w:pPr>
        <w:spacing w:line="360" w:lineRule="auto"/>
        <w:jc w:val="both"/>
      </w:pPr>
      <w:r>
        <w:t>The purpose of this document is to evaluate classic and modern theories of management and motivation in the context of working within the QinetiQ Test Range Operation</w:t>
      </w:r>
      <w:r w:rsidR="0091151A">
        <w:t xml:space="preserve"> [1]</w:t>
      </w:r>
      <w:r>
        <w:t>.</w:t>
      </w:r>
    </w:p>
    <w:p w14:paraId="0290EF82" w14:textId="77777777" w:rsidR="0095401C" w:rsidRDefault="0095401C" w:rsidP="00EA6299">
      <w:pPr>
        <w:spacing w:line="360" w:lineRule="auto"/>
        <w:jc w:val="both"/>
      </w:pPr>
      <w:r>
        <w:t xml:space="preserve">This report is structured </w:t>
      </w:r>
      <w:r w:rsidR="00AF774B">
        <w:t>covering the following:</w:t>
      </w:r>
    </w:p>
    <w:p w14:paraId="0D40ECE0" w14:textId="77777777" w:rsidR="00616EBB" w:rsidRDefault="00616EBB" w:rsidP="00EA6299">
      <w:pPr>
        <w:pStyle w:val="ListParagraph"/>
        <w:numPr>
          <w:ilvl w:val="0"/>
          <w:numId w:val="29"/>
        </w:numPr>
        <w:spacing w:line="360" w:lineRule="auto"/>
        <w:ind w:left="851" w:hanging="567"/>
        <w:jc w:val="both"/>
      </w:pPr>
      <w:r>
        <w:t>What is management?</w:t>
      </w:r>
    </w:p>
    <w:p w14:paraId="0ECC0C05" w14:textId="77777777" w:rsidR="00AF774B" w:rsidRDefault="00FE3C92" w:rsidP="00EA6299">
      <w:pPr>
        <w:pStyle w:val="ListParagraph"/>
        <w:numPr>
          <w:ilvl w:val="0"/>
          <w:numId w:val="29"/>
        </w:numPr>
        <w:spacing w:line="360" w:lineRule="auto"/>
        <w:ind w:left="851" w:hanging="567"/>
        <w:jc w:val="both"/>
      </w:pPr>
      <w:r>
        <w:t>Classic Theories</w:t>
      </w:r>
      <w:r w:rsidR="00AF774B">
        <w:t>.</w:t>
      </w:r>
    </w:p>
    <w:p w14:paraId="44F5E097" w14:textId="77777777" w:rsidR="00AF774B" w:rsidRDefault="00FE3C92" w:rsidP="00EA6299">
      <w:pPr>
        <w:pStyle w:val="ListParagraph"/>
        <w:numPr>
          <w:ilvl w:val="0"/>
          <w:numId w:val="29"/>
        </w:numPr>
        <w:spacing w:line="360" w:lineRule="auto"/>
        <w:ind w:left="851" w:hanging="567"/>
        <w:jc w:val="both"/>
      </w:pPr>
      <w:r>
        <w:t>Modern theories</w:t>
      </w:r>
      <w:r w:rsidR="00AF774B">
        <w:t>.</w:t>
      </w:r>
    </w:p>
    <w:p w14:paraId="27B5E812" w14:textId="77777777" w:rsidR="00BE16ED" w:rsidRDefault="00BE16ED" w:rsidP="00EA6299">
      <w:pPr>
        <w:pStyle w:val="ListParagraph"/>
        <w:numPr>
          <w:ilvl w:val="0"/>
          <w:numId w:val="29"/>
        </w:numPr>
        <w:spacing w:line="360" w:lineRule="auto"/>
        <w:ind w:left="851" w:hanging="567"/>
        <w:jc w:val="both"/>
      </w:pPr>
      <w:r>
        <w:t>Motivation.</w:t>
      </w:r>
    </w:p>
    <w:p w14:paraId="0894C938" w14:textId="77777777" w:rsidR="00AF774B" w:rsidRDefault="00FE3C92" w:rsidP="00EA6299">
      <w:pPr>
        <w:pStyle w:val="ListParagraph"/>
        <w:numPr>
          <w:ilvl w:val="0"/>
          <w:numId w:val="29"/>
        </w:numPr>
        <w:spacing w:line="360" w:lineRule="auto"/>
        <w:ind w:left="851" w:hanging="567"/>
        <w:jc w:val="both"/>
      </w:pPr>
      <w:r>
        <w:t>Management and Motivation within QinetiQ Ranges</w:t>
      </w:r>
      <w:r w:rsidR="00AF774B">
        <w:t>.</w:t>
      </w:r>
    </w:p>
    <w:p w14:paraId="4EF8122E" w14:textId="77777777" w:rsidR="0095401C" w:rsidRDefault="00162CE3" w:rsidP="00EA6299">
      <w:pPr>
        <w:spacing w:line="360" w:lineRule="auto"/>
        <w:jc w:val="both"/>
      </w:pPr>
      <w:r>
        <w:t xml:space="preserve">Consideration is given to management theories dating back over the last century, before looking at Intrinsic and Extrinsic motivation, including </w:t>
      </w:r>
      <w:r w:rsidR="00EA6299">
        <w:t>tangible and intangible rewards.</w:t>
      </w:r>
    </w:p>
    <w:p w14:paraId="1DDE4854" w14:textId="77777777" w:rsidR="00EA6299" w:rsidRDefault="00EA6299" w:rsidP="00EA6299">
      <w:pPr>
        <w:spacing w:line="360" w:lineRule="auto"/>
        <w:jc w:val="both"/>
      </w:pPr>
      <w:r>
        <w:t xml:space="preserve">The management and motivation within QinetiQ Ranges is written from the </w:t>
      </w:r>
      <w:r w:rsidR="00CE1259">
        <w:t xml:space="preserve">personal </w:t>
      </w:r>
      <w:r>
        <w:t>perspective of the author, who has experie</w:t>
      </w:r>
      <w:r w:rsidR="00CE1259">
        <w:t xml:space="preserve">nced employment by the MoD, Defence Research Agency (DRA), Defence Evaluation and Research Agency (DERA), and both DSTL and QinetiQ, after the split of DERA on vesting day in </w:t>
      </w:r>
      <w:commentRangeStart w:id="3"/>
      <w:r w:rsidR="00CE1259">
        <w:t>2001</w:t>
      </w:r>
      <w:commentRangeEnd w:id="3"/>
      <w:r w:rsidR="00F10E1D">
        <w:rPr>
          <w:rStyle w:val="CommentReference"/>
        </w:rPr>
        <w:commentReference w:id="3"/>
      </w:r>
      <w:r w:rsidR="00CE1259">
        <w:t>.</w:t>
      </w:r>
    </w:p>
    <w:p w14:paraId="73897B48" w14:textId="77777777" w:rsidR="00CE1259" w:rsidRDefault="00CE1259" w:rsidP="00EA6299">
      <w:pPr>
        <w:spacing w:line="360" w:lineRule="auto"/>
        <w:jc w:val="both"/>
      </w:pPr>
      <w:r>
        <w:t>Conclusions are drawn based on the research undertaken, and from personal experience detailed above.</w:t>
      </w:r>
    </w:p>
    <w:p w14:paraId="7C4B5EE8" w14:textId="77777777" w:rsidR="0095401C" w:rsidRDefault="0095401C" w:rsidP="00EA6299">
      <w:pPr>
        <w:spacing w:line="360" w:lineRule="auto"/>
        <w:jc w:val="both"/>
      </w:pPr>
    </w:p>
    <w:p w14:paraId="7284DDE5" w14:textId="77777777" w:rsidR="00896605" w:rsidRDefault="00896605">
      <w:pPr>
        <w:rPr>
          <w:rFonts w:asciiTheme="majorHAnsi" w:eastAsiaTheme="majorEastAsia" w:hAnsiTheme="majorHAnsi" w:cstheme="majorBidi"/>
          <w:b/>
          <w:bCs/>
          <w:color w:val="365F91" w:themeColor="accent1" w:themeShade="BF"/>
          <w:sz w:val="28"/>
          <w:szCs w:val="28"/>
        </w:rPr>
      </w:pPr>
      <w:r>
        <w:br w:type="page"/>
      </w:r>
    </w:p>
    <w:p w14:paraId="6E417E85" w14:textId="77777777" w:rsidR="003455B6" w:rsidRDefault="00FE3C92" w:rsidP="00467F1C">
      <w:pPr>
        <w:pStyle w:val="Heading1"/>
        <w:numPr>
          <w:ilvl w:val="0"/>
          <w:numId w:val="1"/>
        </w:numPr>
        <w:spacing w:line="240" w:lineRule="auto"/>
        <w:ind w:left="567" w:hanging="567"/>
        <w:jc w:val="both"/>
      </w:pPr>
      <w:bookmarkStart w:id="4" w:name="_Toc474749005"/>
      <w:r>
        <w:lastRenderedPageBreak/>
        <w:t>Discussion</w:t>
      </w:r>
      <w:bookmarkEnd w:id="4"/>
    </w:p>
    <w:p w14:paraId="619F968C" w14:textId="77777777" w:rsidR="006C1B04" w:rsidRDefault="006C1B04" w:rsidP="001224BF">
      <w:pPr>
        <w:spacing w:after="0" w:line="240" w:lineRule="auto"/>
        <w:jc w:val="both"/>
      </w:pPr>
    </w:p>
    <w:p w14:paraId="425F57CB" w14:textId="77777777" w:rsidR="006C1B04" w:rsidRDefault="006C1B04" w:rsidP="006C1B04">
      <w:pPr>
        <w:pStyle w:val="Heading3"/>
      </w:pPr>
      <w:bookmarkStart w:id="5" w:name="_Toc474749006"/>
      <w:r>
        <w:t>What is Ma</w:t>
      </w:r>
      <w:r w:rsidR="00E72B28">
        <w:t>n</w:t>
      </w:r>
      <w:r>
        <w:t>agement?</w:t>
      </w:r>
      <w:bookmarkEnd w:id="5"/>
    </w:p>
    <w:p w14:paraId="5EB7E5E7" w14:textId="77777777" w:rsidR="001224BF" w:rsidRDefault="001224BF" w:rsidP="001224BF">
      <w:pPr>
        <w:spacing w:after="0" w:line="240" w:lineRule="auto"/>
        <w:jc w:val="both"/>
      </w:pPr>
    </w:p>
    <w:p w14:paraId="4FFBC2FB" w14:textId="77777777" w:rsidR="006C1B04" w:rsidRDefault="006C1B04" w:rsidP="00E72B28">
      <w:pPr>
        <w:spacing w:after="0" w:line="360" w:lineRule="auto"/>
        <w:jc w:val="both"/>
      </w:pPr>
      <w:r>
        <w:t xml:space="preserve">According to Dr </w:t>
      </w:r>
      <w:proofErr w:type="spellStart"/>
      <w:r>
        <w:t>Yasin</w:t>
      </w:r>
      <w:proofErr w:type="spellEnd"/>
      <w:r>
        <w:t xml:space="preserve"> </w:t>
      </w:r>
      <w:proofErr w:type="spellStart"/>
      <w:r>
        <w:t>Olum</w:t>
      </w:r>
      <w:proofErr w:type="spellEnd"/>
      <w:r>
        <w:t xml:space="preserve"> [2], management is the </w:t>
      </w:r>
      <w:r w:rsidR="00E72B28">
        <w:t>art, or science, of achieving goals through people. Since managers also supervise</w:t>
      </w:r>
      <w:r w:rsidR="00712C09">
        <w:t>,</w:t>
      </w:r>
      <w:r w:rsidR="00E72B28">
        <w:t xml:space="preserve"> management can mean to ‘look </w:t>
      </w:r>
      <w:r w:rsidR="00C24132">
        <w:t>over’;</w:t>
      </w:r>
      <w:r w:rsidR="00E72B28">
        <w:t xml:space="preserve"> ensuring people do what they’re supposed to do.</w:t>
      </w:r>
    </w:p>
    <w:p w14:paraId="0873FEE3" w14:textId="77777777" w:rsidR="005F6433" w:rsidRDefault="005F6433" w:rsidP="001224BF">
      <w:pPr>
        <w:spacing w:after="0" w:line="240" w:lineRule="auto"/>
        <w:jc w:val="both"/>
      </w:pPr>
    </w:p>
    <w:p w14:paraId="65060CED" w14:textId="77777777" w:rsidR="006C1B04" w:rsidRDefault="00E72B28" w:rsidP="006C1B04">
      <w:pPr>
        <w:spacing w:after="0" w:line="360" w:lineRule="auto"/>
        <w:jc w:val="both"/>
      </w:pPr>
      <w:r>
        <w:t>Broadly speaking management is the process of designing and maintaining an environment in which individuals, working together in groups efficiently accomplish selected aims. The basic definition means several things [3]:</w:t>
      </w:r>
    </w:p>
    <w:p w14:paraId="342ABE5C" w14:textId="77777777" w:rsidR="00E72B28" w:rsidRDefault="00E72B28" w:rsidP="00712C09">
      <w:pPr>
        <w:pStyle w:val="ListParagraph"/>
        <w:numPr>
          <w:ilvl w:val="0"/>
          <w:numId w:val="41"/>
        </w:numPr>
        <w:spacing w:after="0" w:line="360" w:lineRule="auto"/>
        <w:ind w:left="567" w:hanging="567"/>
        <w:jc w:val="both"/>
      </w:pPr>
      <w:r>
        <w:t>Planning, organising, staffing, leading, and controlling.</w:t>
      </w:r>
    </w:p>
    <w:p w14:paraId="66D5963A" w14:textId="77777777" w:rsidR="00712C09" w:rsidRDefault="00712C09" w:rsidP="00712C09">
      <w:pPr>
        <w:pStyle w:val="ListParagraph"/>
        <w:numPr>
          <w:ilvl w:val="0"/>
          <w:numId w:val="41"/>
        </w:numPr>
        <w:spacing w:after="0" w:line="360" w:lineRule="auto"/>
        <w:ind w:left="567" w:hanging="567"/>
        <w:jc w:val="both"/>
      </w:pPr>
      <w:r>
        <w:t>Applies to any kind of organisation.</w:t>
      </w:r>
    </w:p>
    <w:p w14:paraId="2AF121DD" w14:textId="77777777" w:rsidR="00712C09" w:rsidRDefault="00712C09" w:rsidP="00712C09">
      <w:pPr>
        <w:pStyle w:val="ListParagraph"/>
        <w:numPr>
          <w:ilvl w:val="0"/>
          <w:numId w:val="41"/>
        </w:numPr>
        <w:spacing w:after="0" w:line="360" w:lineRule="auto"/>
        <w:ind w:left="567" w:hanging="567"/>
        <w:jc w:val="both"/>
      </w:pPr>
      <w:r>
        <w:t>Applies to managers at all levels.</w:t>
      </w:r>
    </w:p>
    <w:p w14:paraId="7FACD93F" w14:textId="77777777" w:rsidR="00712C09" w:rsidRDefault="00712C09" w:rsidP="00712C09">
      <w:pPr>
        <w:pStyle w:val="ListParagraph"/>
        <w:numPr>
          <w:ilvl w:val="0"/>
          <w:numId w:val="41"/>
        </w:numPr>
        <w:spacing w:after="0" w:line="360" w:lineRule="auto"/>
        <w:ind w:left="567" w:hanging="567"/>
        <w:jc w:val="both"/>
      </w:pPr>
      <w:r>
        <w:t>Aim to create surplus.</w:t>
      </w:r>
    </w:p>
    <w:p w14:paraId="25174E68" w14:textId="77777777" w:rsidR="00712C09" w:rsidRDefault="00712C09" w:rsidP="00712C09">
      <w:pPr>
        <w:pStyle w:val="ListParagraph"/>
        <w:numPr>
          <w:ilvl w:val="0"/>
          <w:numId w:val="41"/>
        </w:numPr>
        <w:spacing w:after="0" w:line="360" w:lineRule="auto"/>
        <w:ind w:left="567" w:hanging="567"/>
        <w:jc w:val="both"/>
      </w:pPr>
      <w:r>
        <w:t>Increase productivity by effectiveness and efficiency.</w:t>
      </w:r>
    </w:p>
    <w:p w14:paraId="0A27C3D3" w14:textId="77777777" w:rsidR="005F6433" w:rsidRDefault="005F6433" w:rsidP="001224BF">
      <w:pPr>
        <w:spacing w:after="0" w:line="240" w:lineRule="auto"/>
        <w:jc w:val="both"/>
      </w:pPr>
    </w:p>
    <w:p w14:paraId="3290398A" w14:textId="77777777" w:rsidR="00712C09" w:rsidRDefault="005F6433" w:rsidP="006C1B04">
      <w:pPr>
        <w:spacing w:after="0" w:line="360" w:lineRule="auto"/>
        <w:jc w:val="both"/>
      </w:pPr>
      <w:r>
        <w:t>Management can be thought of as being in two periods. Pre 1960 can be considered the Classical period, whilst the Modern Period can be considered from that point onwards [4].</w:t>
      </w:r>
    </w:p>
    <w:p w14:paraId="61FC2C56" w14:textId="77777777" w:rsidR="00712C09" w:rsidRDefault="00712C09" w:rsidP="006C1B04">
      <w:pPr>
        <w:spacing w:after="0" w:line="360" w:lineRule="auto"/>
        <w:jc w:val="both"/>
      </w:pPr>
    </w:p>
    <w:p w14:paraId="223DCAD7" w14:textId="77777777" w:rsidR="00167BA7" w:rsidRDefault="00FE3C92" w:rsidP="00167BA7">
      <w:pPr>
        <w:pStyle w:val="Heading3"/>
      </w:pPr>
      <w:bookmarkStart w:id="6" w:name="_Toc474749007"/>
      <w:r>
        <w:t xml:space="preserve">Classic </w:t>
      </w:r>
      <w:r w:rsidR="00BE16ED">
        <w:t xml:space="preserve">Management </w:t>
      </w:r>
      <w:r>
        <w:t>Theories</w:t>
      </w:r>
      <w:bookmarkEnd w:id="6"/>
    </w:p>
    <w:p w14:paraId="379B6DA7" w14:textId="77777777" w:rsidR="001224BF" w:rsidRDefault="001224BF" w:rsidP="001224BF">
      <w:pPr>
        <w:shd w:val="clear" w:color="auto" w:fill="FFFFFF"/>
        <w:spacing w:after="0" w:line="240" w:lineRule="auto"/>
        <w:jc w:val="both"/>
        <w:rPr>
          <w:rFonts w:eastAsia="Times New Roman" w:cstheme="minorHAnsi"/>
          <w:color w:val="000000"/>
          <w:lang w:val="en" w:eastAsia="en-GB"/>
        </w:rPr>
      </w:pPr>
    </w:p>
    <w:p w14:paraId="32373E4C" w14:textId="2E6A1D9B" w:rsidR="00427C64" w:rsidRDefault="00A209F2" w:rsidP="00427C64">
      <w:pPr>
        <w:spacing w:after="0" w:line="360" w:lineRule="auto"/>
        <w:jc w:val="both"/>
      </w:pPr>
      <w:r w:rsidRPr="00B47CD0">
        <w:rPr>
          <w:rFonts w:eastAsia="Times New Roman" w:cstheme="minorHAnsi"/>
          <w:color w:val="000000"/>
          <w:lang w:val="en" w:eastAsia="en-GB"/>
        </w:rPr>
        <w:t xml:space="preserve">Classical management </w:t>
      </w:r>
      <w:r w:rsidR="001E6B93" w:rsidRPr="00B47CD0">
        <w:rPr>
          <w:rFonts w:eastAsia="Times New Roman" w:cstheme="minorHAnsi"/>
          <w:color w:val="000000"/>
          <w:lang w:val="en" w:eastAsia="en-GB"/>
        </w:rPr>
        <w:t xml:space="preserve">approach is the theory of management </w:t>
      </w:r>
      <w:r w:rsidR="00B47CD0" w:rsidRPr="00B47CD0">
        <w:rPr>
          <w:rFonts w:eastAsia="Times New Roman" w:cstheme="minorHAnsi"/>
          <w:color w:val="000000"/>
          <w:lang w:val="en" w:eastAsia="en-GB"/>
        </w:rPr>
        <w:t xml:space="preserve">that focuses on the </w:t>
      </w:r>
      <w:r w:rsidR="00B47CD0" w:rsidRPr="00B47CD0">
        <w:rPr>
          <w:rFonts w:eastAsia="Times New Roman" w:cstheme="minorHAnsi"/>
          <w:bCs/>
          <w:lang w:val="en" w:eastAsia="en-GB"/>
        </w:rPr>
        <w:t>productivity, output and efficiency of workers, rather than the differences in behavior that exist among them</w:t>
      </w:r>
      <w:r w:rsidR="00FF4C5E">
        <w:rPr>
          <w:rFonts w:eastAsia="Times New Roman" w:cstheme="minorHAnsi"/>
          <w:bCs/>
          <w:lang w:val="en" w:eastAsia="en-GB"/>
        </w:rPr>
        <w:t xml:space="preserve"> [5],</w:t>
      </w:r>
      <w:r w:rsidR="00FF4C5E">
        <w:t xml:space="preserve"> </w:t>
      </w:r>
      <w:r w:rsidR="00807A82">
        <w:t>and is</w:t>
      </w:r>
      <w:r w:rsidR="00427C64">
        <w:t xml:space="preserve"> based on the work of Henri Fayol</w:t>
      </w:r>
      <w:r w:rsidR="008B262A">
        <w:t>’s 14 Principles of Management</w:t>
      </w:r>
      <w:r w:rsidR="00807A82">
        <w:t xml:space="preserve"> [6]</w:t>
      </w:r>
      <w:r w:rsidR="00427C64">
        <w:t>, Max Weber</w:t>
      </w:r>
      <w:r w:rsidR="008B262A">
        <w:t xml:space="preserve">’s </w:t>
      </w:r>
      <w:r w:rsidR="00D36FB0">
        <w:t>Theory of Management</w:t>
      </w:r>
      <w:r w:rsidR="00807A82">
        <w:t xml:space="preserve"> [7]</w:t>
      </w:r>
      <w:r w:rsidR="00427C64">
        <w:t xml:space="preserve">, </w:t>
      </w:r>
      <w:r w:rsidR="00D36FB0">
        <w:t>which i</w:t>
      </w:r>
      <w:r w:rsidR="00554E87">
        <w:t>n</w:t>
      </w:r>
      <w:r w:rsidR="00D36FB0">
        <w:t xml:space="preserve"> turn was based on </w:t>
      </w:r>
      <w:r w:rsidR="00427C64">
        <w:t xml:space="preserve">Frederick </w:t>
      </w:r>
      <w:r w:rsidR="00554E87">
        <w:t xml:space="preserve">Winslow </w:t>
      </w:r>
      <w:r w:rsidR="00427C64">
        <w:t>Taylor</w:t>
      </w:r>
      <w:r w:rsidR="00D36FB0">
        <w:t xml:space="preserve">’s </w:t>
      </w:r>
      <w:r w:rsidR="00554E87">
        <w:t>Principles of Scientific Management</w:t>
      </w:r>
      <w:r w:rsidR="00807A82">
        <w:t xml:space="preserve"> [</w:t>
      </w:r>
      <w:commentRangeStart w:id="7"/>
      <w:r w:rsidR="00807A82">
        <w:t>8</w:t>
      </w:r>
      <w:commentRangeEnd w:id="7"/>
      <w:r w:rsidR="00F10E1D">
        <w:rPr>
          <w:rStyle w:val="CommentReference"/>
        </w:rPr>
        <w:commentReference w:id="7"/>
      </w:r>
      <w:r w:rsidR="00807A82">
        <w:t>]</w:t>
      </w:r>
      <w:r w:rsidR="00427C64">
        <w:t>.</w:t>
      </w:r>
    </w:p>
    <w:p w14:paraId="0C5DAA47" w14:textId="77777777" w:rsidR="00427C64" w:rsidRDefault="00427C64" w:rsidP="001224BF">
      <w:pPr>
        <w:shd w:val="clear" w:color="auto" w:fill="FFFFFF"/>
        <w:spacing w:after="0" w:line="240" w:lineRule="auto"/>
        <w:jc w:val="both"/>
        <w:rPr>
          <w:rFonts w:eastAsia="Times New Roman" w:cstheme="minorHAnsi"/>
          <w:color w:val="000000"/>
          <w:lang w:val="en" w:eastAsia="en-GB"/>
        </w:rPr>
      </w:pPr>
    </w:p>
    <w:p w14:paraId="005A0FE8" w14:textId="06951A3E" w:rsidR="006C43B1" w:rsidRPr="008939E1" w:rsidRDefault="006C43B1" w:rsidP="00B47CD0">
      <w:pPr>
        <w:shd w:val="clear" w:color="auto" w:fill="FFFFFF"/>
        <w:spacing w:after="0" w:line="360" w:lineRule="auto"/>
        <w:jc w:val="both"/>
        <w:rPr>
          <w:rFonts w:eastAsia="Times New Roman" w:cstheme="minorHAnsi"/>
          <w:color w:val="000000"/>
          <w:lang w:val="en" w:eastAsia="en-GB"/>
        </w:rPr>
      </w:pPr>
      <w:r w:rsidRPr="008939E1">
        <w:rPr>
          <w:rFonts w:eastAsia="Times New Roman" w:cstheme="minorHAnsi"/>
          <w:color w:val="000000"/>
          <w:lang w:val="en" w:eastAsia="en-GB"/>
        </w:rPr>
        <w:t xml:space="preserve">Classical management theory was introduced in the late 19th century. </w:t>
      </w:r>
      <w:ins w:id="8" w:author="Mr Peter Phillips" w:date="2017-02-14T12:48:00Z">
        <w:r w:rsidR="00164AA0">
          <w:rPr>
            <w:rFonts w:eastAsia="Times New Roman" w:cstheme="minorHAnsi"/>
            <w:color w:val="000000"/>
            <w:lang w:val="en" w:eastAsia="en-GB"/>
          </w:rPr>
          <w:t xml:space="preserve"> </w:t>
        </w:r>
      </w:ins>
      <w:r w:rsidRPr="008939E1">
        <w:rPr>
          <w:rFonts w:eastAsia="Times New Roman" w:cstheme="minorHAnsi"/>
          <w:color w:val="000000"/>
          <w:lang w:val="en" w:eastAsia="en-GB"/>
        </w:rPr>
        <w:t>It became widespread in the first half of the 20th century, as organizations tried to address issues of industrial management, including specialization, efficiency, higher quality, cost reduction and management-worker relationships. While other management theories have evolved since then, classical management approaches are still used today by many small-business owners to build their companies and to succeed</w:t>
      </w:r>
      <w:r>
        <w:rPr>
          <w:rFonts w:eastAsia="Times New Roman" w:cstheme="minorHAnsi"/>
          <w:color w:val="000000"/>
          <w:lang w:val="en" w:eastAsia="en-GB"/>
        </w:rPr>
        <w:t xml:space="preserve"> [</w:t>
      </w:r>
      <w:r w:rsidR="00807A82">
        <w:rPr>
          <w:rFonts w:eastAsia="Times New Roman" w:cstheme="minorHAnsi"/>
          <w:color w:val="000000"/>
          <w:lang w:val="en" w:eastAsia="en-GB"/>
        </w:rPr>
        <w:t>9</w:t>
      </w:r>
      <w:r>
        <w:rPr>
          <w:rFonts w:eastAsia="Times New Roman" w:cstheme="minorHAnsi"/>
          <w:color w:val="000000"/>
          <w:lang w:val="en" w:eastAsia="en-GB"/>
        </w:rPr>
        <w:t>]</w:t>
      </w:r>
      <w:r w:rsidRPr="008939E1">
        <w:rPr>
          <w:rFonts w:eastAsia="Times New Roman" w:cstheme="minorHAnsi"/>
          <w:color w:val="000000"/>
          <w:lang w:val="en" w:eastAsia="en-GB"/>
        </w:rPr>
        <w:t>.</w:t>
      </w:r>
    </w:p>
    <w:p w14:paraId="1A20EDE8" w14:textId="77777777" w:rsidR="0091151A" w:rsidRDefault="0091151A" w:rsidP="001224BF">
      <w:pPr>
        <w:spacing w:after="0" w:line="240" w:lineRule="auto"/>
      </w:pPr>
    </w:p>
    <w:p w14:paraId="7C53A0B7" w14:textId="77777777" w:rsidR="00171518" w:rsidRDefault="00171518" w:rsidP="001224BF">
      <w:pPr>
        <w:spacing w:after="0" w:line="240" w:lineRule="auto"/>
      </w:pPr>
    </w:p>
    <w:p w14:paraId="2F4986F9" w14:textId="77777777" w:rsidR="006C43B1" w:rsidRDefault="006C43B1" w:rsidP="00B47CD0">
      <w:pPr>
        <w:spacing w:after="0" w:line="360" w:lineRule="auto"/>
        <w:jc w:val="both"/>
      </w:pPr>
      <w:r>
        <w:lastRenderedPageBreak/>
        <w:t xml:space="preserve">The advantages of </w:t>
      </w:r>
      <w:r w:rsidRPr="008939E1">
        <w:rPr>
          <w:rFonts w:eastAsia="Times New Roman" w:cstheme="minorHAnsi"/>
          <w:color w:val="000000"/>
          <w:lang w:val="en" w:eastAsia="en-GB"/>
        </w:rPr>
        <w:t>Classical management</w:t>
      </w:r>
      <w:r>
        <w:rPr>
          <w:rFonts w:eastAsia="Times New Roman" w:cstheme="minorHAnsi"/>
          <w:color w:val="000000"/>
          <w:lang w:val="en" w:eastAsia="en-GB"/>
        </w:rPr>
        <w:t xml:space="preserve"> </w:t>
      </w:r>
      <w:commentRangeStart w:id="9"/>
      <w:r>
        <w:rPr>
          <w:rFonts w:eastAsia="Times New Roman" w:cstheme="minorHAnsi"/>
          <w:color w:val="000000"/>
          <w:lang w:val="en" w:eastAsia="en-GB"/>
        </w:rPr>
        <w:t>are</w:t>
      </w:r>
      <w:commentRangeEnd w:id="9"/>
      <w:r w:rsidR="00F10E1D">
        <w:rPr>
          <w:rStyle w:val="CommentReference"/>
        </w:rPr>
        <w:commentReference w:id="9"/>
      </w:r>
      <w:r>
        <w:rPr>
          <w:rFonts w:eastAsia="Times New Roman" w:cstheme="minorHAnsi"/>
          <w:color w:val="000000"/>
          <w:lang w:val="en" w:eastAsia="en-GB"/>
        </w:rPr>
        <w:t>:</w:t>
      </w:r>
    </w:p>
    <w:p w14:paraId="32CBB921" w14:textId="77777777" w:rsidR="0091151A" w:rsidRDefault="00C24132" w:rsidP="00A209F2">
      <w:pPr>
        <w:spacing w:after="0" w:line="360" w:lineRule="auto"/>
        <w:jc w:val="both"/>
      </w:pPr>
      <w:proofErr w:type="gramStart"/>
      <w:r w:rsidRPr="00C60B33">
        <w:rPr>
          <w:b/>
        </w:rPr>
        <w:t>Hierarchical</w:t>
      </w:r>
      <w:r w:rsidR="006C43B1" w:rsidRPr="00C60B33">
        <w:rPr>
          <w:b/>
        </w:rPr>
        <w:t xml:space="preserve"> Structure</w:t>
      </w:r>
      <w:r w:rsidR="006C43B1">
        <w:t xml:space="preserve"> – a distinct structure with clearly defined management levels.</w:t>
      </w:r>
      <w:proofErr w:type="gramEnd"/>
      <w:r w:rsidR="006C43B1">
        <w:t xml:space="preserve"> Each group has its own objectives and responsibilities, with targets and goals, which are clear and well defined.</w:t>
      </w:r>
    </w:p>
    <w:p w14:paraId="4C89E315" w14:textId="77777777" w:rsidR="00C60B33" w:rsidRDefault="00C60B33" w:rsidP="001224BF">
      <w:pPr>
        <w:spacing w:after="0" w:line="240" w:lineRule="auto"/>
        <w:jc w:val="both"/>
      </w:pPr>
    </w:p>
    <w:p w14:paraId="60D96A07" w14:textId="77777777" w:rsidR="00C60B33" w:rsidRDefault="00C60B33" w:rsidP="00A209F2">
      <w:pPr>
        <w:spacing w:after="0" w:line="360" w:lineRule="auto"/>
        <w:jc w:val="both"/>
      </w:pPr>
      <w:r>
        <w:rPr>
          <w:b/>
        </w:rPr>
        <w:t>Division of Labour</w:t>
      </w:r>
      <w:r>
        <w:t xml:space="preserve"> – projects are broken down into smaller tasks which are easier to complete. </w:t>
      </w:r>
      <w:r w:rsidR="00C24132">
        <w:t xml:space="preserve">Employees' responsibilities and expectations are clearly defined. </w:t>
      </w:r>
      <w:r>
        <w:t>Workers tend to specialize in one area, improving efficiency at the expense of multitasking / multi skilling.</w:t>
      </w:r>
    </w:p>
    <w:p w14:paraId="0FC580BD" w14:textId="77777777" w:rsidR="00C60B33" w:rsidRDefault="00C60B33" w:rsidP="001224BF">
      <w:pPr>
        <w:spacing w:after="0" w:line="240" w:lineRule="auto"/>
        <w:jc w:val="both"/>
      </w:pPr>
    </w:p>
    <w:p w14:paraId="26E87F3F" w14:textId="77777777" w:rsidR="00C60B33" w:rsidRDefault="00C60B33" w:rsidP="00A209F2">
      <w:pPr>
        <w:spacing w:after="0" w:line="360" w:lineRule="auto"/>
        <w:jc w:val="both"/>
      </w:pPr>
      <w:r>
        <w:rPr>
          <w:b/>
        </w:rPr>
        <w:t>Monetary Incentive</w:t>
      </w:r>
      <w:r>
        <w:t xml:space="preserve"> – employees should be motivated by monetary rewards. They will work harder and become more productive if they have an incentive to look forward to. Management has greater control, and employees feel appreciated when rewarded for hard work.</w:t>
      </w:r>
    </w:p>
    <w:p w14:paraId="40664A49" w14:textId="77777777" w:rsidR="00C60B33" w:rsidRDefault="00C60B33" w:rsidP="001224BF">
      <w:pPr>
        <w:spacing w:after="0" w:line="240" w:lineRule="auto"/>
        <w:jc w:val="both"/>
      </w:pPr>
    </w:p>
    <w:p w14:paraId="2F3CA76A" w14:textId="77777777" w:rsidR="00C60B33" w:rsidRDefault="00C60B33" w:rsidP="00A209F2">
      <w:pPr>
        <w:spacing w:after="0" w:line="360" w:lineRule="auto"/>
        <w:jc w:val="both"/>
      </w:pPr>
      <w:proofErr w:type="gramStart"/>
      <w:r>
        <w:rPr>
          <w:b/>
        </w:rPr>
        <w:t>Autocratic Leadership</w:t>
      </w:r>
      <w:r>
        <w:t xml:space="preserve"> – the central tenet of classical management theory.</w:t>
      </w:r>
      <w:proofErr w:type="gramEnd"/>
      <w:r>
        <w:t xml:space="preserve"> An organisation should have a single </w:t>
      </w:r>
      <w:r w:rsidR="00A209F2">
        <w:t>leader to make decisions, organise and direct employees. Decisions are made at the top level and communicated down. Decisions can be made quickly without lengthy consultation.</w:t>
      </w:r>
    </w:p>
    <w:p w14:paraId="44EF5FA1" w14:textId="77777777" w:rsidR="00A209F2" w:rsidRDefault="00A209F2" w:rsidP="001224BF">
      <w:pPr>
        <w:spacing w:after="0" w:line="240" w:lineRule="auto"/>
        <w:jc w:val="both"/>
      </w:pPr>
    </w:p>
    <w:p w14:paraId="2E348053" w14:textId="77777777" w:rsidR="00B47CD0" w:rsidRDefault="00B47CD0" w:rsidP="00B47CD0">
      <w:pPr>
        <w:spacing w:after="0" w:line="360" w:lineRule="auto"/>
        <w:jc w:val="both"/>
        <w:rPr>
          <w:rFonts w:eastAsia="Times New Roman" w:cstheme="minorHAnsi"/>
          <w:color w:val="000000"/>
          <w:lang w:val="en" w:eastAsia="en-GB"/>
        </w:rPr>
      </w:pPr>
      <w:r>
        <w:t xml:space="preserve">Potential disadvantages of </w:t>
      </w:r>
      <w:r w:rsidRPr="008939E1">
        <w:rPr>
          <w:rFonts w:eastAsia="Times New Roman" w:cstheme="minorHAnsi"/>
          <w:color w:val="000000"/>
          <w:lang w:val="en" w:eastAsia="en-GB"/>
        </w:rPr>
        <w:t>Classical management</w:t>
      </w:r>
      <w:r>
        <w:rPr>
          <w:rFonts w:eastAsia="Times New Roman" w:cstheme="minorHAnsi"/>
          <w:color w:val="000000"/>
          <w:lang w:val="en" w:eastAsia="en-GB"/>
        </w:rPr>
        <w:t xml:space="preserve"> according to The Houston Chronicle are [5]:</w:t>
      </w:r>
    </w:p>
    <w:p w14:paraId="2F2BCC04" w14:textId="77777777" w:rsidR="00B47CD0" w:rsidRPr="00616EBB" w:rsidRDefault="00B47CD0" w:rsidP="00616EBB">
      <w:pPr>
        <w:pStyle w:val="ListParagraph"/>
        <w:numPr>
          <w:ilvl w:val="0"/>
          <w:numId w:val="42"/>
        </w:numPr>
        <w:spacing w:after="0" w:line="360" w:lineRule="auto"/>
        <w:ind w:left="567" w:hanging="567"/>
        <w:jc w:val="both"/>
        <w:rPr>
          <w:rFonts w:eastAsia="Times New Roman" w:cstheme="minorHAnsi"/>
          <w:color w:val="000000"/>
          <w:lang w:val="en" w:eastAsia="en-GB"/>
        </w:rPr>
      </w:pPr>
      <w:r w:rsidRPr="00616EBB">
        <w:rPr>
          <w:rFonts w:eastAsia="Times New Roman" w:cstheme="minorHAnsi"/>
          <w:color w:val="000000"/>
          <w:lang w:val="en" w:eastAsia="en-GB"/>
        </w:rPr>
        <w:t>Reduced employee motivation.</w:t>
      </w:r>
    </w:p>
    <w:p w14:paraId="3E3E8374" w14:textId="77777777" w:rsidR="00B47CD0" w:rsidRPr="00616EBB" w:rsidRDefault="00B47CD0" w:rsidP="00616EBB">
      <w:pPr>
        <w:pStyle w:val="ListParagraph"/>
        <w:numPr>
          <w:ilvl w:val="0"/>
          <w:numId w:val="42"/>
        </w:numPr>
        <w:spacing w:after="0" w:line="360" w:lineRule="auto"/>
        <w:ind w:left="567" w:hanging="567"/>
        <w:jc w:val="both"/>
        <w:rPr>
          <w:rFonts w:eastAsia="Times New Roman" w:cstheme="minorHAnsi"/>
          <w:color w:val="000000"/>
          <w:lang w:val="en" w:eastAsia="en-GB"/>
        </w:rPr>
      </w:pPr>
      <w:r w:rsidRPr="00616EBB">
        <w:rPr>
          <w:rFonts w:eastAsia="Times New Roman" w:cstheme="minorHAnsi"/>
          <w:color w:val="000000"/>
          <w:lang w:val="en" w:eastAsia="en-GB"/>
        </w:rPr>
        <w:t xml:space="preserve">Reduced </w:t>
      </w:r>
      <w:commentRangeStart w:id="10"/>
      <w:r w:rsidRPr="00616EBB">
        <w:rPr>
          <w:rFonts w:eastAsia="Times New Roman" w:cstheme="minorHAnsi"/>
          <w:color w:val="000000"/>
          <w:lang w:val="en" w:eastAsia="en-GB"/>
        </w:rPr>
        <w:t>growth</w:t>
      </w:r>
      <w:commentRangeEnd w:id="10"/>
      <w:r w:rsidR="00F10E1D">
        <w:rPr>
          <w:rStyle w:val="CommentReference"/>
        </w:rPr>
        <w:commentReference w:id="10"/>
      </w:r>
      <w:r w:rsidRPr="00616EBB">
        <w:rPr>
          <w:rFonts w:eastAsia="Times New Roman" w:cstheme="minorHAnsi"/>
          <w:color w:val="000000"/>
          <w:lang w:val="en" w:eastAsia="en-GB"/>
        </w:rPr>
        <w:t>.</w:t>
      </w:r>
    </w:p>
    <w:p w14:paraId="7F45D659" w14:textId="77777777" w:rsidR="00B47CD0" w:rsidRDefault="00B47CD0" w:rsidP="00616EBB">
      <w:pPr>
        <w:pStyle w:val="ListParagraph"/>
        <w:numPr>
          <w:ilvl w:val="0"/>
          <w:numId w:val="42"/>
        </w:numPr>
        <w:spacing w:after="0" w:line="360" w:lineRule="auto"/>
        <w:ind w:left="567" w:hanging="567"/>
        <w:jc w:val="both"/>
      </w:pPr>
      <w:r>
        <w:t>Reduced creativity.</w:t>
      </w:r>
    </w:p>
    <w:p w14:paraId="353D1309" w14:textId="77777777" w:rsidR="00B47CD0" w:rsidRDefault="00B47CD0" w:rsidP="00616EBB">
      <w:pPr>
        <w:pStyle w:val="ListParagraph"/>
        <w:numPr>
          <w:ilvl w:val="0"/>
          <w:numId w:val="42"/>
        </w:numPr>
        <w:spacing w:after="0" w:line="360" w:lineRule="auto"/>
        <w:ind w:left="567" w:hanging="567"/>
        <w:jc w:val="both"/>
      </w:pPr>
      <w:r>
        <w:t>Discourage</w:t>
      </w:r>
      <w:r w:rsidR="001224BF">
        <w:t>s</w:t>
      </w:r>
      <w:r>
        <w:t xml:space="preserve"> teamwork</w:t>
      </w:r>
      <w:r w:rsidR="00616EBB">
        <w:t>.</w:t>
      </w:r>
    </w:p>
    <w:p w14:paraId="0310201B" w14:textId="77777777" w:rsidR="00616EBB" w:rsidRDefault="00616EBB" w:rsidP="00616EBB">
      <w:pPr>
        <w:pStyle w:val="ListParagraph"/>
        <w:numPr>
          <w:ilvl w:val="0"/>
          <w:numId w:val="42"/>
        </w:numPr>
        <w:spacing w:after="0" w:line="360" w:lineRule="auto"/>
        <w:ind w:left="567" w:hanging="567"/>
        <w:jc w:val="both"/>
      </w:pPr>
      <w:r>
        <w:t>Ignores the needs and desires of the workforce.</w:t>
      </w:r>
    </w:p>
    <w:p w14:paraId="1CAC6B80" w14:textId="77777777" w:rsidR="00427C64" w:rsidRDefault="00427C64" w:rsidP="001224BF">
      <w:pPr>
        <w:spacing w:after="0" w:line="240" w:lineRule="auto"/>
        <w:jc w:val="both"/>
      </w:pPr>
    </w:p>
    <w:p w14:paraId="1DA4D01E" w14:textId="77777777" w:rsidR="0091151A" w:rsidRDefault="0091151A" w:rsidP="0091151A">
      <w:pPr>
        <w:pStyle w:val="Heading3"/>
      </w:pPr>
      <w:bookmarkStart w:id="11" w:name="_Toc474749008"/>
      <w:r>
        <w:t xml:space="preserve">Modern </w:t>
      </w:r>
      <w:r w:rsidR="00BE16ED">
        <w:t xml:space="preserve">Management </w:t>
      </w:r>
      <w:commentRangeStart w:id="12"/>
      <w:r>
        <w:t>Theories</w:t>
      </w:r>
      <w:bookmarkEnd w:id="11"/>
      <w:commentRangeEnd w:id="12"/>
      <w:r w:rsidR="00223FC2">
        <w:rPr>
          <w:rStyle w:val="CommentReference"/>
          <w:rFonts w:asciiTheme="minorHAnsi" w:eastAsiaTheme="minorHAnsi" w:hAnsiTheme="minorHAnsi" w:cstheme="minorBidi"/>
          <w:b w:val="0"/>
          <w:bCs w:val="0"/>
          <w:color w:val="auto"/>
        </w:rPr>
        <w:commentReference w:id="12"/>
      </w:r>
    </w:p>
    <w:p w14:paraId="56D0C55F" w14:textId="77777777" w:rsidR="008017AC" w:rsidRDefault="008017AC" w:rsidP="008017AC">
      <w:pPr>
        <w:shd w:val="clear" w:color="auto" w:fill="FFFFFF"/>
        <w:spacing w:after="0" w:line="240" w:lineRule="auto"/>
        <w:jc w:val="both"/>
        <w:rPr>
          <w:rFonts w:eastAsia="Times New Roman" w:cstheme="minorHAnsi"/>
          <w:color w:val="000000"/>
          <w:lang w:val="en" w:eastAsia="en-GB"/>
        </w:rPr>
      </w:pPr>
    </w:p>
    <w:p w14:paraId="2230A960" w14:textId="77777777" w:rsidR="00427C64" w:rsidRPr="00B47CD0" w:rsidRDefault="00427C64" w:rsidP="00427C64">
      <w:pPr>
        <w:shd w:val="clear" w:color="auto" w:fill="FFFFFF"/>
        <w:spacing w:after="0" w:line="360" w:lineRule="auto"/>
        <w:jc w:val="both"/>
        <w:rPr>
          <w:rFonts w:eastAsia="Times New Roman" w:cstheme="minorHAnsi"/>
          <w:color w:val="000000"/>
          <w:lang w:val="en" w:eastAsia="en-GB"/>
        </w:rPr>
      </w:pPr>
      <w:r>
        <w:rPr>
          <w:rFonts w:eastAsia="Times New Roman" w:cstheme="minorHAnsi"/>
          <w:color w:val="000000"/>
          <w:lang w:val="en" w:eastAsia="en-GB"/>
        </w:rPr>
        <w:t>Modern</w:t>
      </w:r>
      <w:r w:rsidRPr="00B47CD0">
        <w:rPr>
          <w:rFonts w:eastAsia="Times New Roman" w:cstheme="minorHAnsi"/>
          <w:color w:val="000000"/>
          <w:lang w:val="en" w:eastAsia="en-GB"/>
        </w:rPr>
        <w:t xml:space="preserve"> management is the theory of management that focuses on </w:t>
      </w:r>
      <w:r>
        <w:rPr>
          <w:rFonts w:eastAsia="Times New Roman" w:cstheme="minorHAnsi"/>
          <w:color w:val="000000"/>
          <w:lang w:val="en" w:eastAsia="en-GB"/>
        </w:rPr>
        <w:t xml:space="preserve">human relations ideas, particularly regarding the direct relationship between morale and productivity, putting equal emphasis on man and machine </w:t>
      </w:r>
      <w:r>
        <w:rPr>
          <w:rFonts w:eastAsia="Times New Roman" w:cstheme="minorHAnsi"/>
          <w:bCs/>
          <w:lang w:val="en" w:eastAsia="en-GB"/>
        </w:rPr>
        <w:t>[4].</w:t>
      </w:r>
    </w:p>
    <w:p w14:paraId="3FDE95E0" w14:textId="77777777" w:rsidR="00427C64" w:rsidRDefault="00427C64" w:rsidP="001224BF">
      <w:pPr>
        <w:shd w:val="clear" w:color="auto" w:fill="FFFFFF"/>
        <w:spacing w:after="0" w:line="240" w:lineRule="auto"/>
        <w:jc w:val="both"/>
        <w:rPr>
          <w:rFonts w:eastAsia="Times New Roman" w:cstheme="minorHAnsi"/>
          <w:color w:val="000000"/>
          <w:lang w:val="en" w:eastAsia="en-GB"/>
        </w:rPr>
      </w:pPr>
    </w:p>
    <w:p w14:paraId="59288F96" w14:textId="77777777" w:rsidR="00427C64" w:rsidRPr="00427C64" w:rsidRDefault="00427C64" w:rsidP="00427C64">
      <w:pPr>
        <w:spacing w:after="0" w:line="360" w:lineRule="auto"/>
        <w:jc w:val="both"/>
        <w:rPr>
          <w:color w:val="000000"/>
          <w:lang w:val="en" w:eastAsia="en-GB"/>
        </w:rPr>
      </w:pPr>
      <w:r>
        <w:rPr>
          <w:lang w:val="en-US" w:eastAsia="en-GB"/>
        </w:rPr>
        <w:t>M</w:t>
      </w:r>
      <w:r w:rsidRPr="00427C64">
        <w:rPr>
          <w:lang w:val="en-US" w:eastAsia="en-GB"/>
        </w:rPr>
        <w:t>odern business ideologists have recognized the social responsibilities of business activities and thinking on similar lines. During the period, the principles of management reached a stage of refinement and perfection. The formation of big companies resulted in the separation of ownership and management</w:t>
      </w:r>
      <w:r w:rsidR="007E3D68">
        <w:rPr>
          <w:lang w:val="en-US" w:eastAsia="en-GB"/>
        </w:rPr>
        <w:t>.</w:t>
      </w:r>
    </w:p>
    <w:p w14:paraId="041945D6" w14:textId="77777777" w:rsidR="00427C64" w:rsidRDefault="00427C64" w:rsidP="001224BF">
      <w:pPr>
        <w:spacing w:after="0" w:line="240" w:lineRule="auto"/>
      </w:pPr>
    </w:p>
    <w:p w14:paraId="5898DC23" w14:textId="77777777" w:rsidR="00427C64" w:rsidRDefault="007E3D68" w:rsidP="00427C64">
      <w:pPr>
        <w:spacing w:after="0" w:line="360" w:lineRule="auto"/>
        <w:jc w:val="both"/>
        <w:rPr>
          <w:rFonts w:eastAsia="Times New Roman" w:cstheme="minorHAnsi"/>
          <w:color w:val="000000"/>
          <w:lang w:val="en" w:eastAsia="en-GB"/>
        </w:rPr>
      </w:pPr>
      <w:r>
        <w:t>Since the 1960s three modern management thought streams have been observed</w:t>
      </w:r>
      <w:r w:rsidR="00427C64">
        <w:rPr>
          <w:rFonts w:eastAsia="Times New Roman" w:cstheme="minorHAnsi"/>
          <w:color w:val="000000"/>
          <w:lang w:val="en" w:eastAsia="en-GB"/>
        </w:rPr>
        <w:t>:</w:t>
      </w:r>
    </w:p>
    <w:p w14:paraId="7BA4167E" w14:textId="77777777" w:rsidR="00FF4C5E" w:rsidRDefault="00FF4C5E" w:rsidP="00427C64">
      <w:pPr>
        <w:spacing w:after="0" w:line="360" w:lineRule="auto"/>
        <w:jc w:val="both"/>
      </w:pPr>
    </w:p>
    <w:p w14:paraId="7B4209CC" w14:textId="3F561E93" w:rsidR="00427C64" w:rsidRDefault="007E3D68" w:rsidP="00670599">
      <w:pPr>
        <w:spacing w:line="360" w:lineRule="auto"/>
        <w:jc w:val="both"/>
        <w:rPr>
          <w:lang w:val="en" w:eastAsia="en-GB"/>
        </w:rPr>
      </w:pPr>
      <w:r w:rsidRPr="007E3D68">
        <w:rPr>
          <w:b/>
          <w:lang w:val="en" w:eastAsia="en-GB"/>
        </w:rPr>
        <w:lastRenderedPageBreak/>
        <w:t>Quantitative (Mathematical) or Management Science Approach</w:t>
      </w:r>
      <w:r w:rsidR="00424A1E">
        <w:rPr>
          <w:b/>
          <w:lang w:val="en" w:eastAsia="en-GB"/>
        </w:rPr>
        <w:t xml:space="preserve"> [</w:t>
      </w:r>
      <w:commentRangeStart w:id="13"/>
      <w:r w:rsidR="00424A1E">
        <w:rPr>
          <w:b/>
          <w:lang w:val="en" w:eastAsia="en-GB"/>
        </w:rPr>
        <w:t>4</w:t>
      </w:r>
      <w:commentRangeEnd w:id="13"/>
      <w:r w:rsidR="00F10E1D">
        <w:rPr>
          <w:rStyle w:val="CommentReference"/>
        </w:rPr>
        <w:commentReference w:id="13"/>
      </w:r>
      <w:r w:rsidR="00424A1E">
        <w:rPr>
          <w:b/>
          <w:lang w:val="en" w:eastAsia="en-GB"/>
        </w:rPr>
        <w:t>]</w:t>
      </w:r>
      <w:r>
        <w:rPr>
          <w:b/>
          <w:lang w:val="en" w:eastAsia="en-GB"/>
        </w:rPr>
        <w:t xml:space="preserve"> </w:t>
      </w:r>
      <w:r>
        <w:rPr>
          <w:lang w:val="en" w:eastAsia="en-GB"/>
        </w:rPr>
        <w:t>–</w:t>
      </w:r>
      <w:r w:rsidRPr="007E3D68">
        <w:rPr>
          <w:lang w:val="en" w:eastAsia="en-GB"/>
        </w:rPr>
        <w:t xml:space="preserve"> </w:t>
      </w:r>
      <w:r w:rsidR="00BE16ED">
        <w:rPr>
          <w:lang w:val="en" w:eastAsia="en-GB"/>
        </w:rPr>
        <w:t>evolving from the Decision Theory School, the Mathematical school q</w:t>
      </w:r>
      <w:r w:rsidR="004779F8">
        <w:rPr>
          <w:lang w:val="en" w:eastAsia="en-GB"/>
        </w:rPr>
        <w:t>uantifies decision making considering management as a series of mathematical processes. In this case mixed teams of scientists from several discipl</w:t>
      </w:r>
      <w:r w:rsidR="0003019D">
        <w:rPr>
          <w:lang w:val="en" w:eastAsia="en-GB"/>
        </w:rPr>
        <w:t>ines developed techniques for providing a quantitative base for logical management processes.</w:t>
      </w:r>
    </w:p>
    <w:p w14:paraId="2F7EC435" w14:textId="77777777" w:rsidR="0003019D" w:rsidRDefault="0003019D" w:rsidP="00670599">
      <w:pPr>
        <w:spacing w:line="360" w:lineRule="auto"/>
        <w:jc w:val="both"/>
        <w:rPr>
          <w:lang w:val="en" w:eastAsia="en-GB"/>
        </w:rPr>
      </w:pPr>
      <w:r>
        <w:rPr>
          <w:lang w:val="en" w:eastAsia="en-GB"/>
        </w:rPr>
        <w:t xml:space="preserve">Expressed in terms of mathematical symbols and models different techniques are used in almost all areas of management </w:t>
      </w:r>
      <w:r w:rsidR="00613A81">
        <w:rPr>
          <w:lang w:val="en" w:eastAsia="en-GB"/>
        </w:rPr>
        <w:t xml:space="preserve">for a wide range of problems. It should be noted that mathematical models are no substitute for experience and </w:t>
      </w:r>
      <w:commentRangeStart w:id="14"/>
      <w:r w:rsidR="00613A81">
        <w:rPr>
          <w:lang w:val="en" w:eastAsia="en-GB"/>
        </w:rPr>
        <w:t>judgement</w:t>
      </w:r>
      <w:commentRangeEnd w:id="14"/>
      <w:r w:rsidR="00F10E1D">
        <w:rPr>
          <w:rStyle w:val="CommentReference"/>
        </w:rPr>
        <w:commentReference w:id="14"/>
      </w:r>
      <w:r w:rsidR="00613A81">
        <w:rPr>
          <w:lang w:val="en" w:eastAsia="en-GB"/>
        </w:rPr>
        <w:t>.</w:t>
      </w:r>
    </w:p>
    <w:p w14:paraId="2D39EAB7" w14:textId="77777777" w:rsidR="0003019D" w:rsidRDefault="00613A81" w:rsidP="00670599">
      <w:pPr>
        <w:spacing w:line="360" w:lineRule="auto"/>
        <w:jc w:val="both"/>
        <w:rPr>
          <w:lang w:val="en" w:eastAsia="en-GB"/>
        </w:rPr>
      </w:pPr>
      <w:r>
        <w:rPr>
          <w:lang w:val="en" w:eastAsia="en-GB"/>
        </w:rPr>
        <w:t xml:space="preserve">Contributions by </w:t>
      </w:r>
      <w:r w:rsidR="00C24132">
        <w:rPr>
          <w:lang w:val="en" w:eastAsia="en-GB"/>
        </w:rPr>
        <w:t>mathematics</w:t>
      </w:r>
      <w:r>
        <w:rPr>
          <w:lang w:val="en" w:eastAsia="en-GB"/>
        </w:rPr>
        <w:t xml:space="preserve"> in management problem </w:t>
      </w:r>
      <w:r w:rsidR="00C24132">
        <w:rPr>
          <w:lang w:val="en" w:eastAsia="en-GB"/>
        </w:rPr>
        <w:t>solving</w:t>
      </w:r>
      <w:r>
        <w:rPr>
          <w:lang w:val="en" w:eastAsia="en-GB"/>
        </w:rPr>
        <w:t xml:space="preserve"> has contributed in developing orderly thinking, but can only be treated as a tool in managerial practice.</w:t>
      </w:r>
    </w:p>
    <w:p w14:paraId="21EE3092" w14:textId="7AF3906C" w:rsidR="007E3D68" w:rsidRDefault="00C24132" w:rsidP="00670599">
      <w:pPr>
        <w:spacing w:after="0" w:line="360" w:lineRule="auto"/>
        <w:jc w:val="both"/>
        <w:rPr>
          <w:lang w:val="en" w:eastAsia="en-GB"/>
        </w:rPr>
      </w:pPr>
      <w:r>
        <w:rPr>
          <w:lang w:val="en" w:eastAsia="en-GB"/>
        </w:rPr>
        <w:t>This approach can be considered</w:t>
      </w:r>
      <w:r w:rsidR="0041138E">
        <w:rPr>
          <w:lang w:val="en" w:eastAsia="en-GB"/>
        </w:rPr>
        <w:t xml:space="preserve"> limited in that it is regarded too narrow being concerned merely with the development of models for specific solutions to certa</w:t>
      </w:r>
      <w:r w:rsidR="00A73305">
        <w:rPr>
          <w:lang w:val="en" w:eastAsia="en-GB"/>
        </w:rPr>
        <w:t xml:space="preserve">in problems, and no consideration is given to the human factors in </w:t>
      </w:r>
      <w:del w:id="15" w:author="john" w:date="2017-02-23T11:45:00Z">
        <w:r w:rsidR="00A73305" w:rsidDel="00223FC2">
          <w:rPr>
            <w:lang w:val="en" w:eastAsia="en-GB"/>
          </w:rPr>
          <w:delText xml:space="preserve">any </w:delText>
        </w:r>
      </w:del>
      <w:proofErr w:type="spellStart"/>
      <w:r w:rsidR="00A73305">
        <w:rPr>
          <w:lang w:val="en" w:eastAsia="en-GB"/>
        </w:rPr>
        <w:t>organisations</w:t>
      </w:r>
      <w:proofErr w:type="spellEnd"/>
      <w:r w:rsidR="00A73305">
        <w:rPr>
          <w:lang w:val="en" w:eastAsia="en-GB"/>
        </w:rPr>
        <w:t xml:space="preserve">. Decisions normally have to be taken quickly before all the facts are available to populate a </w:t>
      </w:r>
      <w:commentRangeStart w:id="16"/>
      <w:r w:rsidR="00A73305">
        <w:rPr>
          <w:lang w:val="en" w:eastAsia="en-GB"/>
        </w:rPr>
        <w:t>model</w:t>
      </w:r>
      <w:commentRangeEnd w:id="16"/>
      <w:r w:rsidR="00223FC2">
        <w:rPr>
          <w:rStyle w:val="CommentReference"/>
        </w:rPr>
        <w:commentReference w:id="16"/>
      </w:r>
      <w:r w:rsidR="00A73305">
        <w:rPr>
          <w:lang w:val="en" w:eastAsia="en-GB"/>
        </w:rPr>
        <w:t>.</w:t>
      </w:r>
    </w:p>
    <w:p w14:paraId="49CA0C75" w14:textId="77777777" w:rsidR="007E3D68" w:rsidRPr="007E3D68" w:rsidRDefault="007E3D68" w:rsidP="00670599">
      <w:pPr>
        <w:spacing w:after="0" w:line="360" w:lineRule="auto"/>
        <w:jc w:val="both"/>
        <w:rPr>
          <w:lang w:val="en" w:eastAsia="en-GB"/>
        </w:rPr>
      </w:pPr>
    </w:p>
    <w:p w14:paraId="674CBFEA" w14:textId="65DFD148" w:rsidR="00670599" w:rsidRDefault="007E3D68" w:rsidP="00670599">
      <w:pPr>
        <w:spacing w:line="360" w:lineRule="auto"/>
        <w:jc w:val="both"/>
        <w:rPr>
          <w:lang w:val="en" w:eastAsia="en-GB"/>
        </w:rPr>
      </w:pPr>
      <w:r w:rsidRPr="007E3D68">
        <w:rPr>
          <w:b/>
          <w:lang w:val="en" w:eastAsia="en-GB"/>
        </w:rPr>
        <w:t>Systems Approach</w:t>
      </w:r>
      <w:r w:rsidR="00424A1E">
        <w:rPr>
          <w:b/>
          <w:lang w:val="en" w:eastAsia="en-GB"/>
        </w:rPr>
        <w:t xml:space="preserve"> [4]</w:t>
      </w:r>
      <w:r>
        <w:rPr>
          <w:b/>
          <w:lang w:val="en" w:eastAsia="en-GB"/>
        </w:rPr>
        <w:t xml:space="preserve"> </w:t>
      </w:r>
      <w:r>
        <w:rPr>
          <w:lang w:val="en" w:eastAsia="en-GB"/>
        </w:rPr>
        <w:t>–</w:t>
      </w:r>
      <w:r w:rsidRPr="007E3D68">
        <w:rPr>
          <w:lang w:val="en" w:eastAsia="en-GB"/>
        </w:rPr>
        <w:t xml:space="preserve"> </w:t>
      </w:r>
      <w:r w:rsidR="008017AC">
        <w:rPr>
          <w:lang w:val="en" w:eastAsia="en-GB"/>
        </w:rPr>
        <w:t xml:space="preserve">In this approach, attention is paid towards the overall effectiveness of the whole system, rather than the effectiveness </w:t>
      </w:r>
      <w:r w:rsidR="00670599">
        <w:rPr>
          <w:lang w:val="en" w:eastAsia="en-GB"/>
        </w:rPr>
        <w:t>of sub-systems, with their interdependence considered.</w:t>
      </w:r>
      <w:r w:rsidR="001E375A">
        <w:rPr>
          <w:lang w:val="en" w:eastAsia="en-GB"/>
        </w:rPr>
        <w:t xml:space="preserve"> </w:t>
      </w:r>
      <w:r w:rsidR="00670599">
        <w:rPr>
          <w:lang w:val="en" w:eastAsia="en-GB"/>
        </w:rPr>
        <w:t xml:space="preserve">The </w:t>
      </w:r>
      <w:proofErr w:type="spellStart"/>
      <w:r w:rsidR="00670599">
        <w:rPr>
          <w:lang w:val="en" w:eastAsia="en-GB"/>
        </w:rPr>
        <w:t>organisation</w:t>
      </w:r>
      <w:proofErr w:type="spellEnd"/>
      <w:r w:rsidR="00670599">
        <w:rPr>
          <w:lang w:val="en" w:eastAsia="en-GB"/>
        </w:rPr>
        <w:t xml:space="preserve"> is seen as an ‘open’ system, composed of </w:t>
      </w:r>
      <w:r w:rsidR="001E375A">
        <w:rPr>
          <w:lang w:val="en" w:eastAsia="en-GB"/>
        </w:rPr>
        <w:t xml:space="preserve">interacting, </w:t>
      </w:r>
      <w:r w:rsidR="00670599">
        <w:rPr>
          <w:lang w:val="en" w:eastAsia="en-GB"/>
        </w:rPr>
        <w:t>interdep</w:t>
      </w:r>
      <w:r w:rsidR="001E375A">
        <w:rPr>
          <w:lang w:val="en" w:eastAsia="en-GB"/>
        </w:rPr>
        <w:t>e</w:t>
      </w:r>
      <w:r w:rsidR="00670599">
        <w:rPr>
          <w:lang w:val="en" w:eastAsia="en-GB"/>
        </w:rPr>
        <w:t>nd</w:t>
      </w:r>
      <w:r w:rsidR="001E375A">
        <w:rPr>
          <w:lang w:val="en" w:eastAsia="en-GB"/>
        </w:rPr>
        <w:t>e</w:t>
      </w:r>
      <w:r w:rsidR="00670599">
        <w:rPr>
          <w:lang w:val="en" w:eastAsia="en-GB"/>
        </w:rPr>
        <w:t>nt</w:t>
      </w:r>
      <w:r w:rsidR="001E375A">
        <w:rPr>
          <w:lang w:val="en" w:eastAsia="en-GB"/>
        </w:rPr>
        <w:t xml:space="preserve"> parts performing as a whole.</w:t>
      </w:r>
    </w:p>
    <w:p w14:paraId="066B64EE" w14:textId="77777777" w:rsidR="001E375A" w:rsidRDefault="00CB443B" w:rsidP="00670599">
      <w:pPr>
        <w:spacing w:line="360" w:lineRule="auto"/>
        <w:jc w:val="both"/>
        <w:rPr>
          <w:lang w:val="en" w:eastAsia="en-GB"/>
        </w:rPr>
      </w:pPr>
      <w:r>
        <w:rPr>
          <w:lang w:val="en" w:eastAsia="en-GB"/>
        </w:rPr>
        <w:t xml:space="preserve">This approach assists in studying the relationship between departments in complex </w:t>
      </w:r>
      <w:proofErr w:type="spellStart"/>
      <w:r>
        <w:rPr>
          <w:lang w:val="en" w:eastAsia="en-GB"/>
        </w:rPr>
        <w:t>organisations</w:t>
      </w:r>
      <w:proofErr w:type="spellEnd"/>
      <w:r>
        <w:rPr>
          <w:lang w:val="en" w:eastAsia="en-GB"/>
        </w:rPr>
        <w:t xml:space="preserve">, having the edge over other approaches in that it is the most close to reality. </w:t>
      </w:r>
    </w:p>
    <w:p w14:paraId="610BA7AB" w14:textId="77777777" w:rsidR="007E3D68" w:rsidRPr="007E3D68" w:rsidRDefault="007E3D68" w:rsidP="00C669A0">
      <w:pPr>
        <w:spacing w:after="0" w:line="360" w:lineRule="auto"/>
        <w:jc w:val="both"/>
        <w:rPr>
          <w:lang w:val="en" w:eastAsia="en-GB"/>
        </w:rPr>
      </w:pPr>
    </w:p>
    <w:p w14:paraId="172C4794" w14:textId="566C95DD" w:rsidR="00427C64" w:rsidRDefault="007E3D68" w:rsidP="00C669A0">
      <w:pPr>
        <w:spacing w:line="360" w:lineRule="auto"/>
        <w:jc w:val="both"/>
      </w:pPr>
      <w:r w:rsidRPr="007E3D68">
        <w:rPr>
          <w:b/>
        </w:rPr>
        <w:t>Contingency Approach</w:t>
      </w:r>
      <w:r w:rsidR="00424A1E">
        <w:rPr>
          <w:b/>
        </w:rPr>
        <w:t xml:space="preserve"> [4]</w:t>
      </w:r>
      <w:r>
        <w:rPr>
          <w:b/>
        </w:rPr>
        <w:t xml:space="preserve"> </w:t>
      </w:r>
      <w:r>
        <w:t>–</w:t>
      </w:r>
      <w:r w:rsidRPr="007E3D68">
        <w:t xml:space="preserve"> </w:t>
      </w:r>
      <w:r w:rsidR="00C669A0">
        <w:t>This approach to management considers problems individually, as the response demanded is different, depending on the situation at hand.</w:t>
      </w:r>
    </w:p>
    <w:p w14:paraId="18C2C74B" w14:textId="77777777" w:rsidR="00C669A0" w:rsidRDefault="00C669A0" w:rsidP="00C669A0">
      <w:pPr>
        <w:spacing w:line="360" w:lineRule="auto"/>
        <w:jc w:val="both"/>
      </w:pPr>
      <w:r>
        <w:t xml:space="preserve">The main tenet of this approach is the non-acceptance of other management theories. Onus is placed on managers to explain objectives, prepare strategies, policies and plans, according to circumstance. These </w:t>
      </w:r>
      <w:r w:rsidR="000E7842">
        <w:t>should be effective and adaptable. Diagnostic skills should improve, and managers should have human relations skills in order to carry out change.</w:t>
      </w:r>
    </w:p>
    <w:p w14:paraId="03644983" w14:textId="77777777" w:rsidR="007E3D68" w:rsidRPr="007E3D68" w:rsidRDefault="000E7842" w:rsidP="00C669A0">
      <w:pPr>
        <w:spacing w:after="0" w:line="360" w:lineRule="auto"/>
        <w:jc w:val="both"/>
      </w:pPr>
      <w:r>
        <w:t>In this case executives should be innovative and creative, reacting to situations, taking into account alternative courses of action, before taking action.</w:t>
      </w:r>
    </w:p>
    <w:p w14:paraId="3964E215" w14:textId="77777777" w:rsidR="0091151A" w:rsidRDefault="0091151A" w:rsidP="00C669A0">
      <w:pPr>
        <w:spacing w:after="0" w:line="240" w:lineRule="auto"/>
        <w:jc w:val="both"/>
      </w:pPr>
    </w:p>
    <w:p w14:paraId="6E422202" w14:textId="77777777" w:rsidR="00280568" w:rsidRDefault="00280568">
      <w:pPr>
        <w:rPr>
          <w:rFonts w:asciiTheme="majorHAnsi" w:eastAsiaTheme="majorEastAsia" w:hAnsiTheme="majorHAnsi" w:cstheme="majorBidi"/>
          <w:b/>
          <w:bCs/>
          <w:color w:val="4F81BD" w:themeColor="accent1"/>
        </w:rPr>
      </w:pPr>
      <w:r>
        <w:br w:type="page"/>
      </w:r>
    </w:p>
    <w:p w14:paraId="7A1F9385" w14:textId="77777777" w:rsidR="00BE16ED" w:rsidRDefault="00BE16ED" w:rsidP="00BE16ED">
      <w:pPr>
        <w:pStyle w:val="Heading3"/>
      </w:pPr>
      <w:bookmarkStart w:id="17" w:name="_Toc474749009"/>
      <w:commentRangeStart w:id="18"/>
      <w:r>
        <w:lastRenderedPageBreak/>
        <w:t>Motivation</w:t>
      </w:r>
      <w:bookmarkEnd w:id="17"/>
      <w:commentRangeEnd w:id="18"/>
      <w:r w:rsidR="00223FC2">
        <w:rPr>
          <w:rStyle w:val="CommentReference"/>
          <w:rFonts w:asciiTheme="minorHAnsi" w:eastAsiaTheme="minorHAnsi" w:hAnsiTheme="minorHAnsi" w:cstheme="minorBidi"/>
          <w:b w:val="0"/>
          <w:bCs w:val="0"/>
          <w:color w:val="auto"/>
        </w:rPr>
        <w:commentReference w:id="18"/>
      </w:r>
    </w:p>
    <w:p w14:paraId="286B4BA1" w14:textId="77777777" w:rsidR="0091151A" w:rsidRDefault="0091151A" w:rsidP="00163375">
      <w:pPr>
        <w:spacing w:after="0" w:line="240" w:lineRule="auto"/>
        <w:jc w:val="both"/>
      </w:pPr>
    </w:p>
    <w:p w14:paraId="37413223" w14:textId="60FFD9C1" w:rsidR="00280568" w:rsidRPr="00280568" w:rsidRDefault="00045C3B" w:rsidP="00163375">
      <w:pPr>
        <w:spacing w:line="360" w:lineRule="auto"/>
        <w:jc w:val="both"/>
      </w:pPr>
      <w:r>
        <w:t>Motivation is the desire to do things, and is crucial in the setting and attaining of goals. [</w:t>
      </w:r>
      <w:r w:rsidR="00807A82">
        <w:t>10</w:t>
      </w:r>
      <w:r>
        <w:t>]</w:t>
      </w:r>
    </w:p>
    <w:p w14:paraId="5B2D299A" w14:textId="5251B63A" w:rsidR="00BE16ED" w:rsidRPr="00430832" w:rsidRDefault="00430832" w:rsidP="00163375">
      <w:pPr>
        <w:spacing w:line="360" w:lineRule="auto"/>
        <w:jc w:val="both"/>
      </w:pPr>
      <w:r>
        <w:t>Two types of motivation are Intrinsic and Extrinsic. These can also be influenced by two other forms of motivation; namely Positive and Negative. [</w:t>
      </w:r>
      <w:r w:rsidR="00807A82">
        <w:t>11</w:t>
      </w:r>
      <w:r>
        <w:t>]</w:t>
      </w:r>
    </w:p>
    <w:p w14:paraId="6EA1DE52" w14:textId="77777777" w:rsidR="00BE16ED" w:rsidRPr="00430832" w:rsidRDefault="00430832" w:rsidP="00163375">
      <w:pPr>
        <w:spacing w:line="360" w:lineRule="auto"/>
        <w:jc w:val="both"/>
      </w:pPr>
      <w:r>
        <w:t>In all types of motivation the desire, motive and outcome are common factors.</w:t>
      </w:r>
    </w:p>
    <w:p w14:paraId="52DAE6C6" w14:textId="77777777" w:rsidR="00BE16ED" w:rsidRDefault="00430832" w:rsidP="00163375">
      <w:pPr>
        <w:spacing w:line="360" w:lineRule="auto"/>
        <w:jc w:val="both"/>
        <w:rPr>
          <w:color w:val="000000"/>
          <w:lang w:val="en-US"/>
        </w:rPr>
      </w:pPr>
      <w:r w:rsidRPr="00430832">
        <w:rPr>
          <w:b/>
        </w:rPr>
        <w:t>Intrinsic Motivation</w:t>
      </w:r>
      <w:r>
        <w:t xml:space="preserve"> </w:t>
      </w:r>
      <w:r w:rsidR="00163375">
        <w:t>–</w:t>
      </w:r>
      <w:r>
        <w:t xml:space="preserve"> </w:t>
      </w:r>
      <w:r w:rsidR="00163375">
        <w:t xml:space="preserve">Voluntary in nature, it is driven by factors such as: </w:t>
      </w:r>
      <w:r w:rsidR="00163375">
        <w:rPr>
          <w:color w:val="000000"/>
          <w:lang w:val="en-US"/>
        </w:rPr>
        <w:t>interest, enjoyment and pleasure, personal accomplishment and satisfaction, pride, internal reward, developed skills and competency, core beliefs, internal needs, and other internal rewards. This type of motivation has elements of autonomy, personal goals and eagerness.</w:t>
      </w:r>
    </w:p>
    <w:p w14:paraId="32D424DA" w14:textId="77777777" w:rsidR="00162CE3" w:rsidRDefault="00162CE3" w:rsidP="00163375">
      <w:pPr>
        <w:spacing w:line="360" w:lineRule="auto"/>
        <w:jc w:val="both"/>
        <w:rPr>
          <w:color w:val="000000"/>
          <w:lang w:val="en-US"/>
        </w:rPr>
      </w:pPr>
      <w:r>
        <w:rPr>
          <w:color w:val="000000"/>
          <w:lang w:val="en-US"/>
        </w:rPr>
        <w:t>The preferred option</w:t>
      </w:r>
      <w:r w:rsidR="00EA6299">
        <w:rPr>
          <w:color w:val="000000"/>
          <w:lang w:val="en-US"/>
        </w:rPr>
        <w:t>,</w:t>
      </w:r>
      <w:r>
        <w:rPr>
          <w:color w:val="000000"/>
          <w:lang w:val="en-US"/>
        </w:rPr>
        <w:t xml:space="preserve"> from a management perspective, as individuals are more cooperative, less competitive, sustain their interest longer.</w:t>
      </w:r>
    </w:p>
    <w:p w14:paraId="0F96A0C1" w14:textId="77777777" w:rsidR="00163375" w:rsidRPr="00430832" w:rsidRDefault="000553BC" w:rsidP="00163375">
      <w:pPr>
        <w:spacing w:line="360" w:lineRule="auto"/>
        <w:jc w:val="both"/>
      </w:pPr>
      <w:r>
        <w:rPr>
          <w:color w:val="000000"/>
          <w:lang w:val="en-US"/>
        </w:rPr>
        <w:t>Intangible rewards matter more than the tangible rewards. Tangible rewards are treated as an additional incentive but not the primary one.</w:t>
      </w:r>
    </w:p>
    <w:p w14:paraId="20A1D29F" w14:textId="77777777" w:rsidR="00BE16ED" w:rsidRPr="00430832" w:rsidRDefault="00163375" w:rsidP="00163375">
      <w:pPr>
        <w:spacing w:line="360" w:lineRule="auto"/>
        <w:jc w:val="both"/>
      </w:pPr>
      <w:r>
        <w:rPr>
          <w:b/>
        </w:rPr>
        <w:t>Extrinsic</w:t>
      </w:r>
      <w:r w:rsidRPr="00430832">
        <w:rPr>
          <w:b/>
        </w:rPr>
        <w:t xml:space="preserve"> Motivation</w:t>
      </w:r>
      <w:r>
        <w:t xml:space="preserve"> – </w:t>
      </w:r>
      <w:r w:rsidR="000553BC">
        <w:t xml:space="preserve">Existing outside the person there is a need to have an external reward or motive to carry out a particular task. </w:t>
      </w:r>
      <w:r w:rsidR="00CA35DC">
        <w:t xml:space="preserve">These are usually in the form of: </w:t>
      </w:r>
      <w:r w:rsidR="00CA35DC">
        <w:rPr>
          <w:color w:val="000000"/>
          <w:lang w:val="en-US"/>
        </w:rPr>
        <w:t>force, pressure, acknowledgment and praise, conformity, social support, sense of worth, and other forms which are not self-based.</w:t>
      </w:r>
    </w:p>
    <w:p w14:paraId="7B19F4AD" w14:textId="77777777" w:rsidR="00CA35DC" w:rsidRDefault="00CA35DC" w:rsidP="00163375">
      <w:pPr>
        <w:spacing w:line="360" w:lineRule="auto"/>
        <w:jc w:val="both"/>
        <w:rPr>
          <w:color w:val="000000"/>
          <w:lang w:val="en-US"/>
        </w:rPr>
      </w:pPr>
      <w:r>
        <w:rPr>
          <w:color w:val="000000"/>
          <w:lang w:val="en-US"/>
        </w:rPr>
        <w:t>Extrinsic motivation can cause some people to become more competitive or more aggressive among colleagues for the same re</w:t>
      </w:r>
      <w:r w:rsidR="00586635">
        <w:rPr>
          <w:color w:val="000000"/>
          <w:lang w:val="en-US"/>
        </w:rPr>
        <w:t>ward. Some rewards are un</w:t>
      </w:r>
      <w:r>
        <w:rPr>
          <w:color w:val="000000"/>
          <w:lang w:val="en-US"/>
        </w:rPr>
        <w:t>sustainable or decrease in value.</w:t>
      </w:r>
    </w:p>
    <w:p w14:paraId="2DCC85AA" w14:textId="77777777" w:rsidR="0091151A" w:rsidRPr="00430832" w:rsidRDefault="00CA35DC" w:rsidP="00163375">
      <w:pPr>
        <w:spacing w:line="360" w:lineRule="auto"/>
        <w:jc w:val="both"/>
      </w:pPr>
      <w:r>
        <w:rPr>
          <w:color w:val="000000"/>
          <w:lang w:val="en-US"/>
        </w:rPr>
        <w:t>Tangible rewards hold a prominent role in extrinsic motivation. Over time, intangible rewards can later be realized.</w:t>
      </w:r>
    </w:p>
    <w:p w14:paraId="1A308521" w14:textId="77777777" w:rsidR="0091151A" w:rsidRPr="0074529D" w:rsidRDefault="0074529D" w:rsidP="00163375">
      <w:pPr>
        <w:spacing w:line="360" w:lineRule="auto"/>
        <w:jc w:val="both"/>
        <w:rPr>
          <w:b/>
        </w:rPr>
      </w:pPr>
      <w:proofErr w:type="gramStart"/>
      <w:r w:rsidRPr="0074529D">
        <w:rPr>
          <w:b/>
        </w:rPr>
        <w:t>Maslow’s Hierarchy of needs.</w:t>
      </w:r>
      <w:proofErr w:type="gramEnd"/>
    </w:p>
    <w:p w14:paraId="52700992" w14:textId="23C8A53D" w:rsidR="0005363D" w:rsidRDefault="0074529D" w:rsidP="00163375">
      <w:pPr>
        <w:spacing w:line="360" w:lineRule="auto"/>
        <w:jc w:val="both"/>
      </w:pPr>
      <w:r>
        <w:t xml:space="preserve">The motivations described above can be best summed up by Maslow’s </w:t>
      </w:r>
      <w:r w:rsidR="001D0F59">
        <w:t>Hierarchy of needs [</w:t>
      </w:r>
      <w:r w:rsidR="00807A82">
        <w:t>12</w:t>
      </w:r>
      <w:r w:rsidR="001D0F59">
        <w:t xml:space="preserve">]. Maslow reasoned that people were motivated to attain certain needs and that some needs take precedence over others. </w:t>
      </w:r>
      <w:r w:rsidR="005D52A2">
        <w:t>Maslow’s pyramid of needs, shown at Figure 1 over shows the basic motivators from the bottom upwards.</w:t>
      </w:r>
    </w:p>
    <w:p w14:paraId="2F2C03ED" w14:textId="77777777" w:rsidR="0005363D" w:rsidRDefault="005D52A2" w:rsidP="00163375">
      <w:pPr>
        <w:spacing w:line="360" w:lineRule="auto"/>
        <w:jc w:val="both"/>
      </w:pPr>
      <w:r>
        <w:t xml:space="preserve">Once basic needs are met then the next set off needs has to be fulfilled. Self-actualisation occurs when the 5 </w:t>
      </w:r>
      <w:r w:rsidR="004E01F2">
        <w:t xml:space="preserve">growth stages have been met. This assumes that everyone has the desire to move up the </w:t>
      </w:r>
      <w:r w:rsidR="004E01F2">
        <w:lastRenderedPageBreak/>
        <w:t>management structure. Certain individuals will move up and down between the stages, and only one in one hundred become fully self-actualised.</w:t>
      </w:r>
    </w:p>
    <w:p w14:paraId="469F656D" w14:textId="77777777" w:rsidR="00171518" w:rsidRDefault="00171518" w:rsidP="00163375">
      <w:pPr>
        <w:spacing w:line="360" w:lineRule="auto"/>
        <w:jc w:val="both"/>
      </w:pPr>
    </w:p>
    <w:p w14:paraId="6C02E7A1" w14:textId="77777777" w:rsidR="001D0F59" w:rsidRDefault="005D52A2" w:rsidP="004E01F2">
      <w:pPr>
        <w:spacing w:after="0" w:line="360" w:lineRule="auto"/>
        <w:jc w:val="center"/>
      </w:pPr>
      <w:r>
        <w:rPr>
          <w:rFonts w:ascii="Helvetica" w:eastAsia="Times New Roman" w:hAnsi="Helvetica" w:cs="Helvetica"/>
          <w:noProof/>
          <w:color w:val="252525"/>
          <w:sz w:val="25"/>
          <w:szCs w:val="25"/>
          <w:lang w:eastAsia="en-GB"/>
        </w:rPr>
        <w:drawing>
          <wp:inline distT="0" distB="0" distL="0" distR="0" wp14:anchorId="7F0FA58D" wp14:editId="164EFFB2">
            <wp:extent cx="4779010" cy="3514725"/>
            <wp:effectExtent l="0" t="0" r="2540" b="9525"/>
            <wp:docPr id="2" name="Picture 2" descr="maslow's hierarchy of needs five stage pyram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slow's hierarchy of needs five stage pyramid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9010" cy="3514725"/>
                    </a:xfrm>
                    <a:prstGeom prst="rect">
                      <a:avLst/>
                    </a:prstGeom>
                    <a:noFill/>
                    <a:ln>
                      <a:noFill/>
                    </a:ln>
                  </pic:spPr>
                </pic:pic>
              </a:graphicData>
            </a:graphic>
          </wp:inline>
        </w:drawing>
      </w:r>
    </w:p>
    <w:p w14:paraId="467CEDF2" w14:textId="77777777" w:rsidR="001D0F59" w:rsidRPr="004E01F2" w:rsidRDefault="004E01F2" w:rsidP="00163375">
      <w:pPr>
        <w:spacing w:line="360" w:lineRule="auto"/>
        <w:jc w:val="both"/>
        <w:rPr>
          <w:i/>
        </w:rPr>
      </w:pPr>
      <w:r w:rsidRPr="004E01F2">
        <w:rPr>
          <w:i/>
        </w:rPr>
        <w:t>Figure 1 – Maslow’s Hierarchy of needs</w:t>
      </w:r>
    </w:p>
    <w:p w14:paraId="41C12A77" w14:textId="77777777" w:rsidR="001D0F59" w:rsidRDefault="001D0F59" w:rsidP="00163375">
      <w:pPr>
        <w:spacing w:line="360" w:lineRule="auto"/>
        <w:jc w:val="both"/>
      </w:pPr>
    </w:p>
    <w:p w14:paraId="2A86F0FF" w14:textId="77777777" w:rsidR="0091151A" w:rsidRDefault="0091151A" w:rsidP="0091151A">
      <w:pPr>
        <w:pStyle w:val="Heading3"/>
      </w:pPr>
      <w:bookmarkStart w:id="19" w:name="_Toc474749010"/>
      <w:r>
        <w:t xml:space="preserve">QinetiQ Management and </w:t>
      </w:r>
      <w:commentRangeStart w:id="20"/>
      <w:r>
        <w:t>Motivation</w:t>
      </w:r>
      <w:bookmarkEnd w:id="19"/>
      <w:commentRangeEnd w:id="20"/>
      <w:r w:rsidR="00B0227F">
        <w:rPr>
          <w:rStyle w:val="CommentReference"/>
          <w:rFonts w:asciiTheme="minorHAnsi" w:eastAsiaTheme="minorHAnsi" w:hAnsiTheme="minorHAnsi" w:cstheme="minorBidi"/>
          <w:b w:val="0"/>
          <w:bCs w:val="0"/>
          <w:color w:val="auto"/>
        </w:rPr>
        <w:commentReference w:id="20"/>
      </w:r>
    </w:p>
    <w:p w14:paraId="15D83158" w14:textId="77777777" w:rsidR="0091151A" w:rsidRDefault="0091151A" w:rsidP="001224BF">
      <w:pPr>
        <w:spacing w:after="0" w:line="240" w:lineRule="auto"/>
      </w:pPr>
    </w:p>
    <w:p w14:paraId="21E9B41E" w14:textId="77777777" w:rsidR="00326C46" w:rsidRPr="00326C46" w:rsidRDefault="00326C46" w:rsidP="001224BF">
      <w:pPr>
        <w:spacing w:after="0" w:line="240" w:lineRule="auto"/>
        <w:rPr>
          <w:b/>
        </w:rPr>
      </w:pPr>
      <w:r>
        <w:rPr>
          <w:b/>
        </w:rPr>
        <w:t>Pre-</w:t>
      </w:r>
      <w:r w:rsidRPr="00326C46">
        <w:rPr>
          <w:b/>
        </w:rPr>
        <w:t>Privatisation</w:t>
      </w:r>
    </w:p>
    <w:p w14:paraId="1DAFB0C0" w14:textId="77777777" w:rsidR="00326C46" w:rsidRDefault="00326C46" w:rsidP="001224BF">
      <w:pPr>
        <w:spacing w:after="0" w:line="240" w:lineRule="auto"/>
      </w:pPr>
    </w:p>
    <w:p w14:paraId="781C8505" w14:textId="77777777" w:rsidR="0091151A" w:rsidRDefault="00CE1259" w:rsidP="00CA35DC">
      <w:pPr>
        <w:spacing w:line="360" w:lineRule="auto"/>
      </w:pPr>
      <w:r>
        <w:t xml:space="preserve">As detailed in the introduction QinetiQ is the culmination of the amalgamation of the land based </w:t>
      </w:r>
      <w:r w:rsidR="00F75BB4">
        <w:t>civilian laboratories into a single entity (DRA), still within the MoD. Further consolidations of DRA with the Naval and Air laboratories saw the formation DERA, from which QinetiQ (about 75%) and DSTL (25%) were formed. QinetiQ was launched onto the stock exchange and DSTL was retained by the MoD.</w:t>
      </w:r>
    </w:p>
    <w:p w14:paraId="792817C2" w14:textId="77777777" w:rsidR="00CA35DC" w:rsidRDefault="00F75BB4" w:rsidP="00CA35DC">
      <w:pPr>
        <w:spacing w:line="360" w:lineRule="auto"/>
      </w:pPr>
      <w:r>
        <w:t>As such QinetiQ inherited the working practices, management structures and policies of the MoD, and was still run by a number of now ex-civil servants.</w:t>
      </w:r>
      <w:r w:rsidR="00586635">
        <w:t xml:space="preserve"> The structure was very much classical in </w:t>
      </w:r>
      <w:commentRangeStart w:id="21"/>
      <w:r w:rsidR="00586635">
        <w:t>style</w:t>
      </w:r>
      <w:commentRangeEnd w:id="21"/>
      <w:r w:rsidR="00662110">
        <w:rPr>
          <w:rStyle w:val="CommentReference"/>
        </w:rPr>
        <w:commentReference w:id="21"/>
      </w:r>
      <w:r w:rsidR="00586635">
        <w:t xml:space="preserve">, with a rigid hierarchy, with staff having defined roles, a defined career path, and a defined set of rewards. </w:t>
      </w:r>
      <w:proofErr w:type="gramStart"/>
      <w:r w:rsidR="00586635">
        <w:t>Staff were</w:t>
      </w:r>
      <w:proofErr w:type="gramEnd"/>
      <w:r w:rsidR="00586635">
        <w:t xml:space="preserve"> also defined by their role:</w:t>
      </w:r>
    </w:p>
    <w:p w14:paraId="122472ED" w14:textId="77777777" w:rsidR="00586635" w:rsidRDefault="00E470CE" w:rsidP="00E470CE">
      <w:pPr>
        <w:pStyle w:val="ListParagraph"/>
        <w:numPr>
          <w:ilvl w:val="0"/>
          <w:numId w:val="44"/>
        </w:numPr>
        <w:spacing w:line="360" w:lineRule="auto"/>
        <w:ind w:left="1134" w:hanging="567"/>
        <w:jc w:val="both"/>
      </w:pPr>
      <w:r>
        <w:lastRenderedPageBreak/>
        <w:t>University graduates (usually in the sciences) were classed as Scientific Officers.</w:t>
      </w:r>
    </w:p>
    <w:p w14:paraId="1B59B4E8" w14:textId="77777777" w:rsidR="00E470CE" w:rsidRDefault="00E470CE" w:rsidP="00E470CE">
      <w:pPr>
        <w:pStyle w:val="ListParagraph"/>
        <w:numPr>
          <w:ilvl w:val="0"/>
          <w:numId w:val="44"/>
        </w:numPr>
        <w:spacing w:line="360" w:lineRule="auto"/>
        <w:ind w:left="1134" w:hanging="567"/>
        <w:jc w:val="both"/>
      </w:pPr>
      <w:r>
        <w:t xml:space="preserve">Engineering employees (formally apprentices, </w:t>
      </w:r>
      <w:r w:rsidR="00D46CE0">
        <w:t>etc.</w:t>
      </w:r>
      <w:r>
        <w:t>), were classed as Craftsmen / Technical Officers.</w:t>
      </w:r>
    </w:p>
    <w:p w14:paraId="5B7DF4B5" w14:textId="77777777" w:rsidR="00E470CE" w:rsidRDefault="00E470CE" w:rsidP="00E470CE">
      <w:pPr>
        <w:pStyle w:val="ListParagraph"/>
        <w:numPr>
          <w:ilvl w:val="0"/>
          <w:numId w:val="44"/>
        </w:numPr>
        <w:spacing w:line="360" w:lineRule="auto"/>
        <w:ind w:left="1134" w:hanging="567"/>
        <w:jc w:val="both"/>
      </w:pPr>
      <w:r>
        <w:t xml:space="preserve">Administration staff </w:t>
      </w:r>
    </w:p>
    <w:p w14:paraId="0A21A816" w14:textId="77777777" w:rsidR="001D698E" w:rsidRDefault="00E470CE" w:rsidP="00E470CE">
      <w:pPr>
        <w:spacing w:line="360" w:lineRule="auto"/>
        <w:jc w:val="both"/>
      </w:pPr>
      <w:r>
        <w:t xml:space="preserve">In each of the above cases promotion led to </w:t>
      </w:r>
      <w:r w:rsidR="00962C6A">
        <w:t xml:space="preserve">gaining Professional, Higher Professional, and Senior Professional rank. </w:t>
      </w:r>
    </w:p>
    <w:p w14:paraId="483A0FC9" w14:textId="77777777" w:rsidR="001D698E" w:rsidRDefault="00EE24C3" w:rsidP="00E470CE">
      <w:pPr>
        <w:spacing w:line="360" w:lineRule="auto"/>
        <w:jc w:val="both"/>
      </w:pPr>
      <w:r>
        <w:t>Intrinsic rewards</w:t>
      </w:r>
      <w:r w:rsidR="001D698E">
        <w:t xml:space="preserve"> were based on the role, level and amount of skills acquired at that level.</w:t>
      </w:r>
    </w:p>
    <w:p w14:paraId="767C69E8" w14:textId="77777777" w:rsidR="00586635" w:rsidRDefault="00962C6A" w:rsidP="00D2423C">
      <w:pPr>
        <w:spacing w:line="360" w:lineRule="auto"/>
      </w:pPr>
      <w:r>
        <w:t>Table 1 below shows the equivalent progression.</w:t>
      </w:r>
    </w:p>
    <w:tbl>
      <w:tblPr>
        <w:tblStyle w:val="TableGrid"/>
        <w:tblW w:w="0" w:type="auto"/>
        <w:tblInd w:w="1055" w:type="dxa"/>
        <w:tblLook w:val="04A0" w:firstRow="1" w:lastRow="0" w:firstColumn="1" w:lastColumn="0" w:noHBand="0" w:noVBand="1"/>
      </w:tblPr>
      <w:tblGrid>
        <w:gridCol w:w="2310"/>
        <w:gridCol w:w="2311"/>
        <w:gridCol w:w="2311"/>
      </w:tblGrid>
      <w:tr w:rsidR="00A32DD7" w14:paraId="487801B7" w14:textId="77777777" w:rsidTr="00701FE5">
        <w:tc>
          <w:tcPr>
            <w:tcW w:w="2310" w:type="dxa"/>
          </w:tcPr>
          <w:p w14:paraId="1DF7EBF5" w14:textId="77777777" w:rsidR="00A32DD7" w:rsidRPr="00A32DD7" w:rsidRDefault="00A32DD7" w:rsidP="00D2423C">
            <w:pPr>
              <w:spacing w:line="360" w:lineRule="auto"/>
              <w:jc w:val="center"/>
              <w:rPr>
                <w:b/>
              </w:rPr>
            </w:pPr>
            <w:r w:rsidRPr="00A32DD7">
              <w:rPr>
                <w:b/>
              </w:rPr>
              <w:t>Scientific</w:t>
            </w:r>
          </w:p>
        </w:tc>
        <w:tc>
          <w:tcPr>
            <w:tcW w:w="2311" w:type="dxa"/>
          </w:tcPr>
          <w:p w14:paraId="4B23E773" w14:textId="77777777" w:rsidR="00A32DD7" w:rsidRPr="00A32DD7" w:rsidRDefault="00A32DD7" w:rsidP="00D2423C">
            <w:pPr>
              <w:spacing w:line="360" w:lineRule="auto"/>
              <w:jc w:val="center"/>
              <w:rPr>
                <w:b/>
              </w:rPr>
            </w:pPr>
            <w:r w:rsidRPr="00A32DD7">
              <w:rPr>
                <w:b/>
              </w:rPr>
              <w:t>Engineering</w:t>
            </w:r>
          </w:p>
        </w:tc>
        <w:tc>
          <w:tcPr>
            <w:tcW w:w="2311" w:type="dxa"/>
          </w:tcPr>
          <w:p w14:paraId="3B7311A0" w14:textId="77777777" w:rsidR="00A32DD7" w:rsidRPr="00A32DD7" w:rsidRDefault="00A32DD7" w:rsidP="00D2423C">
            <w:pPr>
              <w:spacing w:line="360" w:lineRule="auto"/>
              <w:jc w:val="center"/>
              <w:rPr>
                <w:b/>
              </w:rPr>
            </w:pPr>
            <w:r w:rsidRPr="00A32DD7">
              <w:rPr>
                <w:b/>
              </w:rPr>
              <w:t>Administration</w:t>
            </w:r>
          </w:p>
        </w:tc>
      </w:tr>
      <w:tr w:rsidR="00A32DD7" w14:paraId="2ECCCCB7" w14:textId="77777777" w:rsidTr="00701FE5">
        <w:tc>
          <w:tcPr>
            <w:tcW w:w="6932" w:type="dxa"/>
            <w:gridSpan w:val="3"/>
          </w:tcPr>
          <w:p w14:paraId="3EE6941C" w14:textId="77777777" w:rsidR="00A32DD7" w:rsidRDefault="00A32DD7" w:rsidP="00D2423C">
            <w:pPr>
              <w:spacing w:line="360" w:lineRule="auto"/>
              <w:jc w:val="center"/>
            </w:pPr>
            <w:r>
              <w:t>Grade 7</w:t>
            </w:r>
          </w:p>
        </w:tc>
      </w:tr>
      <w:tr w:rsidR="00A32DD7" w14:paraId="637668EA" w14:textId="77777777" w:rsidTr="00701FE5">
        <w:tc>
          <w:tcPr>
            <w:tcW w:w="2310" w:type="dxa"/>
          </w:tcPr>
          <w:p w14:paraId="01D65A75" w14:textId="77777777" w:rsidR="00A32DD7" w:rsidRDefault="00A32DD7" w:rsidP="00D2423C">
            <w:pPr>
              <w:spacing w:line="360" w:lineRule="auto"/>
              <w:jc w:val="center"/>
            </w:pPr>
            <w:r>
              <w:t>Senior Scientific Officer</w:t>
            </w:r>
          </w:p>
        </w:tc>
        <w:tc>
          <w:tcPr>
            <w:tcW w:w="2311" w:type="dxa"/>
          </w:tcPr>
          <w:p w14:paraId="1758E30B" w14:textId="77777777" w:rsidR="00A32DD7" w:rsidRDefault="00A32DD7" w:rsidP="00D2423C">
            <w:pPr>
              <w:spacing w:line="360" w:lineRule="auto"/>
              <w:jc w:val="center"/>
            </w:pPr>
            <w:r>
              <w:t>Senior Professional and Technical Office</w:t>
            </w:r>
            <w:r w:rsidR="002757B7">
              <w:t>r</w:t>
            </w:r>
          </w:p>
        </w:tc>
        <w:tc>
          <w:tcPr>
            <w:tcW w:w="2311" w:type="dxa"/>
          </w:tcPr>
          <w:p w14:paraId="480ADABD" w14:textId="77777777" w:rsidR="00A32DD7" w:rsidRDefault="00A32DD7" w:rsidP="00D2423C">
            <w:pPr>
              <w:spacing w:line="360" w:lineRule="auto"/>
              <w:jc w:val="center"/>
            </w:pPr>
            <w:r>
              <w:t>Senior Administration Officer</w:t>
            </w:r>
          </w:p>
        </w:tc>
      </w:tr>
      <w:tr w:rsidR="00A32DD7" w14:paraId="1D51E57E" w14:textId="77777777" w:rsidTr="00701FE5">
        <w:tc>
          <w:tcPr>
            <w:tcW w:w="2310" w:type="dxa"/>
          </w:tcPr>
          <w:p w14:paraId="50A3B432" w14:textId="77777777" w:rsidR="00A32DD7" w:rsidRDefault="00A32DD7" w:rsidP="00D2423C">
            <w:pPr>
              <w:spacing w:line="360" w:lineRule="auto"/>
              <w:jc w:val="center"/>
            </w:pPr>
            <w:r>
              <w:t>Higher Scientific Officer</w:t>
            </w:r>
          </w:p>
        </w:tc>
        <w:tc>
          <w:tcPr>
            <w:tcW w:w="2311" w:type="dxa"/>
          </w:tcPr>
          <w:p w14:paraId="3344BE2D" w14:textId="77777777" w:rsidR="00A32DD7" w:rsidRDefault="00A32DD7" w:rsidP="00D2423C">
            <w:pPr>
              <w:spacing w:line="360" w:lineRule="auto"/>
              <w:jc w:val="center"/>
            </w:pPr>
            <w:r>
              <w:t>Higher Professional and Technical Office</w:t>
            </w:r>
            <w:r w:rsidR="002757B7">
              <w:t>r</w:t>
            </w:r>
          </w:p>
        </w:tc>
        <w:tc>
          <w:tcPr>
            <w:tcW w:w="2311" w:type="dxa"/>
          </w:tcPr>
          <w:p w14:paraId="6F40A048" w14:textId="77777777" w:rsidR="00A32DD7" w:rsidRDefault="00A32DD7" w:rsidP="00D2423C">
            <w:pPr>
              <w:spacing w:line="360" w:lineRule="auto"/>
              <w:jc w:val="center"/>
            </w:pPr>
            <w:r>
              <w:t>Higher Administration Officer</w:t>
            </w:r>
          </w:p>
        </w:tc>
      </w:tr>
      <w:tr w:rsidR="002757B7" w14:paraId="76C1994D" w14:textId="77777777" w:rsidTr="00701FE5">
        <w:tc>
          <w:tcPr>
            <w:tcW w:w="2310" w:type="dxa"/>
          </w:tcPr>
          <w:p w14:paraId="69DDC5A6" w14:textId="77777777" w:rsidR="002757B7" w:rsidRDefault="002757B7" w:rsidP="00D2423C">
            <w:pPr>
              <w:spacing w:line="360" w:lineRule="auto"/>
              <w:jc w:val="center"/>
            </w:pPr>
            <w:r>
              <w:t>Scientific Officer</w:t>
            </w:r>
          </w:p>
        </w:tc>
        <w:tc>
          <w:tcPr>
            <w:tcW w:w="2311" w:type="dxa"/>
          </w:tcPr>
          <w:p w14:paraId="7BF457F4" w14:textId="77777777" w:rsidR="002757B7" w:rsidRDefault="002757B7" w:rsidP="00D2423C">
            <w:pPr>
              <w:spacing w:line="360" w:lineRule="auto"/>
              <w:jc w:val="center"/>
            </w:pPr>
            <w:r>
              <w:t>Professional and Technical Officer</w:t>
            </w:r>
          </w:p>
        </w:tc>
        <w:tc>
          <w:tcPr>
            <w:tcW w:w="2311" w:type="dxa"/>
          </w:tcPr>
          <w:p w14:paraId="67DF25FF" w14:textId="77777777" w:rsidR="002757B7" w:rsidRDefault="002757B7" w:rsidP="00D2423C">
            <w:pPr>
              <w:spacing w:line="360" w:lineRule="auto"/>
              <w:jc w:val="center"/>
            </w:pPr>
            <w:r>
              <w:t>Senior Administration Officer</w:t>
            </w:r>
          </w:p>
        </w:tc>
      </w:tr>
      <w:tr w:rsidR="00A32DD7" w14:paraId="07758084" w14:textId="77777777" w:rsidTr="00701FE5">
        <w:tc>
          <w:tcPr>
            <w:tcW w:w="2310" w:type="dxa"/>
          </w:tcPr>
          <w:p w14:paraId="7C230DDD" w14:textId="77777777" w:rsidR="00A32DD7" w:rsidRDefault="00A32DD7" w:rsidP="00D2423C">
            <w:pPr>
              <w:spacing w:line="360" w:lineRule="auto"/>
              <w:jc w:val="center"/>
            </w:pPr>
          </w:p>
        </w:tc>
        <w:tc>
          <w:tcPr>
            <w:tcW w:w="2311" w:type="dxa"/>
          </w:tcPr>
          <w:p w14:paraId="67D7D0E4" w14:textId="77777777" w:rsidR="00A32DD7" w:rsidRDefault="002757B7" w:rsidP="00D2423C">
            <w:pPr>
              <w:spacing w:line="360" w:lineRule="auto"/>
              <w:jc w:val="center"/>
            </w:pPr>
            <w:r>
              <w:t>Craftsman / Senior Craftsman</w:t>
            </w:r>
          </w:p>
        </w:tc>
        <w:tc>
          <w:tcPr>
            <w:tcW w:w="2311" w:type="dxa"/>
          </w:tcPr>
          <w:p w14:paraId="5D75B389" w14:textId="77777777" w:rsidR="00A32DD7" w:rsidRDefault="00DA5781" w:rsidP="00D2423C">
            <w:pPr>
              <w:spacing w:line="360" w:lineRule="auto"/>
              <w:jc w:val="center"/>
            </w:pPr>
            <w:r>
              <w:t>Administration Assistant</w:t>
            </w:r>
          </w:p>
        </w:tc>
      </w:tr>
    </w:tbl>
    <w:p w14:paraId="41CFF117" w14:textId="77777777" w:rsidR="00E470CE" w:rsidRPr="00D2423C" w:rsidRDefault="00E3516C" w:rsidP="00D2423C">
      <w:pPr>
        <w:spacing w:line="360" w:lineRule="auto"/>
        <w:rPr>
          <w:i/>
        </w:rPr>
      </w:pPr>
      <w:proofErr w:type="gramStart"/>
      <w:r w:rsidRPr="00D2423C">
        <w:rPr>
          <w:i/>
        </w:rPr>
        <w:t>Table 1</w:t>
      </w:r>
      <w:r w:rsidR="00962C6A" w:rsidRPr="00D2423C">
        <w:rPr>
          <w:i/>
        </w:rPr>
        <w:t>: Progression of staff in defined roles.</w:t>
      </w:r>
      <w:proofErr w:type="gramEnd"/>
    </w:p>
    <w:p w14:paraId="6160CE7A" w14:textId="08028D1F" w:rsidR="00CA35DC" w:rsidRDefault="00962C6A" w:rsidP="00962C6A">
      <w:pPr>
        <w:spacing w:line="360" w:lineRule="auto"/>
        <w:jc w:val="both"/>
      </w:pPr>
      <w:r>
        <w:t xml:space="preserve">Progression and therefore the motivation to succeed, was defined </w:t>
      </w:r>
      <w:r w:rsidR="00AE1C64">
        <w:t xml:space="preserve">predominantly </w:t>
      </w:r>
      <w:r>
        <w:t xml:space="preserve">by </w:t>
      </w:r>
      <w:r w:rsidR="00AE1C64">
        <w:t>extrinsic</w:t>
      </w:r>
      <w:r>
        <w:t xml:space="preserve"> benefits. </w:t>
      </w:r>
      <w:proofErr w:type="gramStart"/>
      <w:r>
        <w:t>Staff were</w:t>
      </w:r>
      <w:proofErr w:type="gramEnd"/>
      <w:r>
        <w:t xml:space="preserve"> encouraged to further their education, and undertake work based learning</w:t>
      </w:r>
      <w:r w:rsidR="00723361">
        <w:t>,</w:t>
      </w:r>
      <w:r>
        <w:t xml:space="preserve"> in order to increase their worth to the company. </w:t>
      </w:r>
      <w:r w:rsidR="001D698E">
        <w:t>The motivator was increased ‘Spine Point</w:t>
      </w:r>
      <w:r w:rsidR="00723361">
        <w:t>s</w:t>
      </w:r>
      <w:r w:rsidR="001D698E">
        <w:t>’</w:t>
      </w:r>
      <w:r w:rsidR="00723361">
        <w:t xml:space="preserve"> which also increased the amount of remuneration.</w:t>
      </w:r>
    </w:p>
    <w:p w14:paraId="59DE1754" w14:textId="77777777" w:rsidR="00CA35DC" w:rsidRDefault="00723361" w:rsidP="00962C6A">
      <w:pPr>
        <w:spacing w:line="360" w:lineRule="auto"/>
        <w:jc w:val="both"/>
      </w:pPr>
      <w:proofErr w:type="gramStart"/>
      <w:r>
        <w:t>Reaching the top of the level, at any level, allowed employees to apply for positions at the next level.</w:t>
      </w:r>
      <w:proofErr w:type="gramEnd"/>
      <w:r>
        <w:t xml:space="preserve"> This was usually limited to the relevant skill group, but resulted in moving to </w:t>
      </w:r>
      <w:r w:rsidR="00EE24C3">
        <w:t>another department, and possibly another part of the country.</w:t>
      </w:r>
    </w:p>
    <w:p w14:paraId="3831D8C5" w14:textId="74E8A500" w:rsidR="00EE24C3" w:rsidRDefault="00EE24C3" w:rsidP="00962C6A">
      <w:pPr>
        <w:spacing w:line="360" w:lineRule="auto"/>
        <w:jc w:val="both"/>
      </w:pPr>
      <w:r>
        <w:t xml:space="preserve">Another </w:t>
      </w:r>
      <w:r w:rsidR="00B34D8E">
        <w:t>e</w:t>
      </w:r>
      <w:r w:rsidR="00AE1C64">
        <w:t>xtrinsic</w:t>
      </w:r>
      <w:r>
        <w:t xml:space="preserve"> reward was the Civil Service Pension. Wages were not as high as those in outside industry, but the pension was extremely generous, and paid out at the age of sixty.</w:t>
      </w:r>
      <w:r w:rsidR="004C3B8E">
        <w:t xml:space="preserve"> Travel and subsistence was paid at a set rate and staff occasionally made a little cash when on detached duty.</w:t>
      </w:r>
    </w:p>
    <w:p w14:paraId="6B55BC94" w14:textId="1C0EF434" w:rsidR="004C3B8E" w:rsidRDefault="00AE1C64" w:rsidP="00962C6A">
      <w:pPr>
        <w:spacing w:line="360" w:lineRule="auto"/>
        <w:jc w:val="both"/>
      </w:pPr>
      <w:r>
        <w:lastRenderedPageBreak/>
        <w:t>Intrinsically t</w:t>
      </w:r>
      <w:r w:rsidR="00CE7F28">
        <w:t xml:space="preserve">here </w:t>
      </w:r>
      <w:r w:rsidR="00A229AF">
        <w:t>was</w:t>
      </w:r>
      <w:r w:rsidR="00CE7F28">
        <w:t xml:space="preserve"> satisfaction in completing a task to the best of your ability, in an interesting and exciting industry, within a team of equally valued and remunerated </w:t>
      </w:r>
      <w:commentRangeStart w:id="22"/>
      <w:r w:rsidR="00CE7F28">
        <w:t>individuals</w:t>
      </w:r>
      <w:commentRangeEnd w:id="22"/>
      <w:r w:rsidR="0079763C">
        <w:rPr>
          <w:rStyle w:val="CommentReference"/>
        </w:rPr>
        <w:commentReference w:id="22"/>
      </w:r>
      <w:r w:rsidR="00CE7F28">
        <w:t>.</w:t>
      </w:r>
    </w:p>
    <w:p w14:paraId="533070C0" w14:textId="77777777" w:rsidR="00A32255" w:rsidRPr="00A32255" w:rsidRDefault="00A32255" w:rsidP="00962C6A">
      <w:pPr>
        <w:spacing w:line="360" w:lineRule="auto"/>
        <w:jc w:val="both"/>
        <w:rPr>
          <w:b/>
        </w:rPr>
      </w:pPr>
      <w:r w:rsidRPr="00A32255">
        <w:rPr>
          <w:b/>
        </w:rPr>
        <w:t>Privatisation</w:t>
      </w:r>
    </w:p>
    <w:p w14:paraId="046260AD" w14:textId="77777777" w:rsidR="003675D5" w:rsidRDefault="00CE7F28" w:rsidP="00962C6A">
      <w:pPr>
        <w:spacing w:line="360" w:lineRule="auto"/>
        <w:jc w:val="both"/>
      </w:pPr>
      <w:r>
        <w:t xml:space="preserve">Within a few years of vesting, Global Grading was introduced. </w:t>
      </w:r>
      <w:r w:rsidR="003675D5">
        <w:t>In the author</w:t>
      </w:r>
      <w:ins w:id="23" w:author="John Rees" w:date="2017-02-14T09:46:00Z">
        <w:r w:rsidR="00CD78C6">
          <w:t>’</w:t>
        </w:r>
      </w:ins>
      <w:r w:rsidR="003675D5">
        <w:t>s opinion this was man</w:t>
      </w:r>
      <w:r w:rsidR="00CD78C6">
        <w:t>a</w:t>
      </w:r>
      <w:r w:rsidR="003675D5">
        <w:t>ged badly, being introduced by man</w:t>
      </w:r>
      <w:r w:rsidR="00CD78C6">
        <w:t>a</w:t>
      </w:r>
      <w:r w:rsidR="003675D5">
        <w:t>gers who were indoctrinated in the old civil service classic management style, causing a reduction in staff motivation (the share issue), and reducing growth as the share price remained static before dropping to less than £1 (from £2 at launch).</w:t>
      </w:r>
    </w:p>
    <w:p w14:paraId="4D23880A" w14:textId="77777777" w:rsidR="001F0083" w:rsidRDefault="00CE0599" w:rsidP="00962C6A">
      <w:pPr>
        <w:spacing w:line="360" w:lineRule="auto"/>
        <w:jc w:val="both"/>
      </w:pPr>
      <w:r>
        <w:t>Global Grading</w:t>
      </w:r>
      <w:r w:rsidR="00CE7F28">
        <w:t xml:space="preserve"> did away with the old structure</w:t>
      </w:r>
      <w:r w:rsidR="008510EA">
        <w:t>,</w:t>
      </w:r>
      <w:r w:rsidR="00CE7F28">
        <w:t xml:space="preserve"> and staff were graded from 1 – 9</w:t>
      </w:r>
      <w:r w:rsidR="00A229AF">
        <w:t>,</w:t>
      </w:r>
      <w:r w:rsidR="00CE7F28">
        <w:t xml:space="preserve"> </w:t>
      </w:r>
      <w:r>
        <w:t xml:space="preserve">(1 – Range Hand, 9 – Chief Executive) </w:t>
      </w:r>
      <w:r w:rsidR="00CE7F28">
        <w:t>depending on their previous level</w:t>
      </w:r>
      <w:r w:rsidR="008510EA">
        <w:t>.</w:t>
      </w:r>
      <w:r w:rsidR="00CE7F28">
        <w:t xml:space="preserve"> </w:t>
      </w:r>
      <w:r w:rsidR="008510EA">
        <w:t>R</w:t>
      </w:r>
      <w:r w:rsidR="00CE7F28">
        <w:t xml:space="preserve">ewards were based on a </w:t>
      </w:r>
      <w:r w:rsidR="00A229AF">
        <w:t xml:space="preserve">performance scheme with a score of 1 being seriously underperforming, to 5 which was outstanding. </w:t>
      </w:r>
    </w:p>
    <w:p w14:paraId="6726D480" w14:textId="2924CC13" w:rsidR="00CE7F28" w:rsidRDefault="00A229AF" w:rsidP="00962C6A">
      <w:pPr>
        <w:spacing w:line="360" w:lineRule="auto"/>
        <w:jc w:val="both"/>
      </w:pPr>
      <w:r>
        <w:t>The majority of the workforce scored 3</w:t>
      </w:r>
      <w:r w:rsidR="004F7BE4">
        <w:t>,</w:t>
      </w:r>
      <w:r>
        <w:t xml:space="preserve"> which was </w:t>
      </w:r>
      <w:r w:rsidR="004F7BE4">
        <w:t xml:space="preserve">classed as </w:t>
      </w:r>
      <w:r>
        <w:t xml:space="preserve">performing, </w:t>
      </w:r>
      <w:r w:rsidR="004F7BE4">
        <w:t xml:space="preserve">gaining a wage increase based on a percentage of their current salary. A small contingency fund was set aside </w:t>
      </w:r>
      <w:r w:rsidR="008510EA">
        <w:t xml:space="preserve">from the main pay pot </w:t>
      </w:r>
      <w:r w:rsidR="004F7BE4">
        <w:t xml:space="preserve">to further reward out-performers, and address anomalies. </w:t>
      </w:r>
      <w:r w:rsidR="00AE1C64">
        <w:t xml:space="preserve">This </w:t>
      </w:r>
      <w:r w:rsidR="009C04BD">
        <w:t xml:space="preserve">means intermediate managers avoid having to make judgements on the performance of their </w:t>
      </w:r>
      <w:commentRangeStart w:id="24"/>
      <w:r w:rsidR="009C04BD">
        <w:t>staff</w:t>
      </w:r>
      <w:commentRangeEnd w:id="24"/>
      <w:r w:rsidR="0079763C">
        <w:rPr>
          <w:rStyle w:val="CommentReference"/>
        </w:rPr>
        <w:commentReference w:id="24"/>
      </w:r>
      <w:r w:rsidR="009C04BD">
        <w:t>.</w:t>
      </w:r>
    </w:p>
    <w:p w14:paraId="57B32FC7" w14:textId="77777777" w:rsidR="00E3516C" w:rsidRDefault="00E3516C" w:rsidP="00962C6A">
      <w:pPr>
        <w:spacing w:line="360" w:lineRule="auto"/>
        <w:jc w:val="both"/>
      </w:pPr>
      <w:r>
        <w:t>This system quickly bred dissatisfaction among the staff, as minor differences in wages between staff doing the same job, at the same level, and with the same commitment, saw the fixed percentage pay increase</w:t>
      </w:r>
      <w:del w:id="25" w:author="John Rees" w:date="2017-02-14T09:47:00Z">
        <w:r w:rsidDel="00CD78C6">
          <w:delText>,</w:delText>
        </w:r>
      </w:del>
      <w:r>
        <w:t xml:space="preserve"> widen the gap between colleagues.</w:t>
      </w:r>
    </w:p>
    <w:p w14:paraId="103CDA1C" w14:textId="77777777" w:rsidR="00CE7F28" w:rsidRDefault="008510EA" w:rsidP="00962C6A">
      <w:pPr>
        <w:spacing w:line="360" w:lineRule="auto"/>
        <w:jc w:val="both"/>
      </w:pPr>
      <w:r>
        <w:t xml:space="preserve">Teams were set up to undertake specific tasks, under a </w:t>
      </w:r>
      <w:r w:rsidR="0004380A">
        <w:t xml:space="preserve">single manager, including Engineers, Scientists, Administration, and other support staff. </w:t>
      </w:r>
    </w:p>
    <w:p w14:paraId="09881E78" w14:textId="04BB2478" w:rsidR="00E7771D" w:rsidRDefault="00E7771D" w:rsidP="00962C6A">
      <w:pPr>
        <w:spacing w:line="360" w:lineRule="auto"/>
        <w:jc w:val="both"/>
      </w:pPr>
      <w:r>
        <w:t xml:space="preserve">A positive of privatisation is the availability of certain ‘perks’ through salary sacrifice. </w:t>
      </w:r>
      <w:r w:rsidR="009D45FC">
        <w:t xml:space="preserve">Seven extra days leave is available for purchase, child care vouchers, shopping vouchers, etc. at managements’ discretion. This is deducted at source before tax. Closure of the defined benefit pension scheme to new employees, and the introduction of defined contribution (again salary sacrifice), was perceived negatively. Although not as rewarding as the old scheme QinetiQ match any staff contribution </w:t>
      </w:r>
      <w:r w:rsidR="008B4DAC">
        <w:t xml:space="preserve">(from 3 to 7%) </w:t>
      </w:r>
      <w:r w:rsidR="009D45FC">
        <w:t>with 1.5 times staff input</w:t>
      </w:r>
      <w:r w:rsidR="008B4DAC">
        <w:t>. Consultation with a financial advisor [</w:t>
      </w:r>
      <w:r w:rsidR="009C04BD">
        <w:t>13</w:t>
      </w:r>
      <w:r w:rsidR="008B4DAC">
        <w:t>] saw the scheme in a positive light compared with other private pensions.</w:t>
      </w:r>
    </w:p>
    <w:p w14:paraId="4605A135" w14:textId="77777777" w:rsidR="00E7771D" w:rsidRDefault="00E7771D" w:rsidP="00962C6A">
      <w:pPr>
        <w:spacing w:line="360" w:lineRule="auto"/>
        <w:jc w:val="both"/>
      </w:pPr>
    </w:p>
    <w:p w14:paraId="61065042" w14:textId="77777777" w:rsidR="00D2423C" w:rsidRDefault="00D2423C">
      <w:pPr>
        <w:rPr>
          <w:b/>
        </w:rPr>
      </w:pPr>
      <w:r>
        <w:rPr>
          <w:b/>
        </w:rPr>
        <w:br w:type="page"/>
      </w:r>
    </w:p>
    <w:p w14:paraId="4A41E44B" w14:textId="77777777" w:rsidR="00A32255" w:rsidRPr="00A32255" w:rsidRDefault="00A32255" w:rsidP="00962C6A">
      <w:pPr>
        <w:spacing w:line="360" w:lineRule="auto"/>
        <w:jc w:val="both"/>
        <w:rPr>
          <w:b/>
        </w:rPr>
      </w:pPr>
      <w:r w:rsidRPr="00A32255">
        <w:rPr>
          <w:b/>
        </w:rPr>
        <w:lastRenderedPageBreak/>
        <w:t>New CEO</w:t>
      </w:r>
    </w:p>
    <w:p w14:paraId="5CDFF5CC" w14:textId="77777777" w:rsidR="004C3B8E" w:rsidRDefault="003675D5" w:rsidP="00962C6A">
      <w:pPr>
        <w:spacing w:line="360" w:lineRule="auto"/>
        <w:jc w:val="both"/>
      </w:pPr>
      <w:r>
        <w:t>The recruiting of Leo Quinn, a new Chief Executive Officer (CE</w:t>
      </w:r>
      <w:r w:rsidR="00CE0599">
        <w:t xml:space="preserve">O) in 2009 saw more uncertainty, and lower morale </w:t>
      </w:r>
      <w:r>
        <w:t>within the workforce. The new CEO came with a reputation of turning around companies. The policy</w:t>
      </w:r>
      <w:r w:rsidR="00CE0599">
        <w:t xml:space="preserve"> was to cut the workforce, sell</w:t>
      </w:r>
      <w:r>
        <w:t xml:space="preserve"> off, or clos</w:t>
      </w:r>
      <w:r w:rsidR="00CE0599">
        <w:t>e down</w:t>
      </w:r>
      <w:r w:rsidR="003E184F">
        <w:t>, any non-pr</w:t>
      </w:r>
      <w:r w:rsidR="00326C46">
        <w:t>ofitable parts of the business,</w:t>
      </w:r>
      <w:r w:rsidR="00CE0599" w:rsidRPr="00CE0599">
        <w:t xml:space="preserve"> </w:t>
      </w:r>
      <w:r w:rsidR="00CE0599">
        <w:t>and make staff redundant</w:t>
      </w:r>
      <w:r w:rsidR="00326C46">
        <w:t xml:space="preserve"> irrespective of rare skill sets (e.g. forensic data recovery). </w:t>
      </w:r>
    </w:p>
    <w:p w14:paraId="16E58A2C" w14:textId="1E13280A" w:rsidR="003E184F" w:rsidRDefault="007C42BF" w:rsidP="00962C6A">
      <w:pPr>
        <w:spacing w:line="360" w:lineRule="auto"/>
        <w:jc w:val="both"/>
      </w:pPr>
      <w:r>
        <w:t xml:space="preserve">The uncertainty around this period saw a significant downturn in staff motivation. </w:t>
      </w:r>
      <w:r w:rsidR="00C118CA">
        <w:t>The annual pay awards were considered by the staff at the lower levels to be paltry, as the amount of work increased</w:t>
      </w:r>
      <w:r w:rsidR="00E64F31">
        <w:t>,</w:t>
      </w:r>
      <w:r w:rsidR="00C118CA">
        <w:t xml:space="preserve"> and staff were expected to multitask, taking on two</w:t>
      </w:r>
      <w:r w:rsidR="007368AB">
        <w:t>,</w:t>
      </w:r>
      <w:r w:rsidR="00C118CA">
        <w:t xml:space="preserve"> or possibly three roles as colleagues left / retired and no replacements were sought.</w:t>
      </w:r>
      <w:r w:rsidR="002119BF">
        <w:t xml:space="preserve"> </w:t>
      </w:r>
      <w:r w:rsidR="00E64F31">
        <w:t xml:space="preserve">Relating this to </w:t>
      </w:r>
      <w:commentRangeStart w:id="26"/>
      <w:r w:rsidR="00E64F31">
        <w:t>Maslow</w:t>
      </w:r>
      <w:commentRangeEnd w:id="26"/>
      <w:r w:rsidR="0079763C">
        <w:rPr>
          <w:rStyle w:val="CommentReference"/>
        </w:rPr>
        <w:commentReference w:id="26"/>
      </w:r>
      <w:r w:rsidR="00E64F31">
        <w:t>, this had a detrimental effect on the esteem, and belonging needs as round after round of redundancies were announced. The basic needs (safety especially) were impacted as there was no guarantee of keeping a job. Redundancy terms were changed (for the worse), shortly before.</w:t>
      </w:r>
    </w:p>
    <w:p w14:paraId="7EF28582" w14:textId="77777777" w:rsidR="007368AB" w:rsidRDefault="007368AB" w:rsidP="00962C6A">
      <w:pPr>
        <w:spacing w:line="360" w:lineRule="auto"/>
        <w:jc w:val="both"/>
      </w:pPr>
      <w:r>
        <w:t xml:space="preserve">Stringent restrictions on the travel and subsistence </w:t>
      </w:r>
      <w:proofErr w:type="gramStart"/>
      <w:r>
        <w:t>rules,</w:t>
      </w:r>
      <w:proofErr w:type="gramEnd"/>
      <w:r>
        <w:t xml:space="preserve"> saw motivation to deploy on detached duty</w:t>
      </w:r>
      <w:r w:rsidR="009A33D0">
        <w:t>, and to request overtime</w:t>
      </w:r>
      <w:r>
        <w:t xml:space="preserve"> further undermined. Local managers, responsible for signing off claims, now have to get a higher authority countersignature, </w:t>
      </w:r>
      <w:r w:rsidR="009A33D0">
        <w:t xml:space="preserve">thereby annoying staff with delays, and feeling untrusted </w:t>
      </w:r>
      <w:proofErr w:type="gramStart"/>
      <w:r w:rsidR="009A33D0">
        <w:t>themselves</w:t>
      </w:r>
      <w:proofErr w:type="gramEnd"/>
      <w:r w:rsidR="009A33D0">
        <w:t>.</w:t>
      </w:r>
    </w:p>
    <w:p w14:paraId="38F8D007" w14:textId="78FD6BC5" w:rsidR="002119BF" w:rsidRDefault="002119BF" w:rsidP="00962C6A">
      <w:pPr>
        <w:spacing w:line="360" w:lineRule="auto"/>
        <w:jc w:val="both"/>
      </w:pPr>
      <w:r>
        <w:t xml:space="preserve">On the outlying ranges </w:t>
      </w:r>
      <w:r w:rsidR="007368AB">
        <w:t>the lack of suitable alternate employment</w:t>
      </w:r>
      <w:r w:rsidR="009A33D0">
        <w:t>,</w:t>
      </w:r>
      <w:r w:rsidR="007368AB">
        <w:t xml:space="preserve"> means staff</w:t>
      </w:r>
      <w:r w:rsidR="009A33D0">
        <w:t xml:space="preserve"> continue to work, but the motivation has gradually moved from a positive to a negative</w:t>
      </w:r>
      <w:r w:rsidR="00D46CE0">
        <w:t xml:space="preserve">. </w:t>
      </w:r>
      <w:r w:rsidR="00427D89">
        <w:t>The general feeling at this time was that if Psychological needs were met, then you were fortunate.</w:t>
      </w:r>
    </w:p>
    <w:p w14:paraId="3C516380" w14:textId="77777777" w:rsidR="008510BF" w:rsidRPr="008510BF" w:rsidRDefault="008510BF" w:rsidP="00962C6A">
      <w:pPr>
        <w:spacing w:line="360" w:lineRule="auto"/>
        <w:jc w:val="both"/>
        <w:rPr>
          <w:b/>
        </w:rPr>
      </w:pPr>
      <w:r w:rsidRPr="008510BF">
        <w:rPr>
          <w:b/>
        </w:rPr>
        <w:t>Transformation</w:t>
      </w:r>
    </w:p>
    <w:p w14:paraId="1962FFDE" w14:textId="77777777" w:rsidR="008510BF" w:rsidRDefault="008510BF" w:rsidP="00CE0599">
      <w:pPr>
        <w:spacing w:line="360" w:lineRule="auto"/>
        <w:jc w:val="both"/>
      </w:pPr>
      <w:r>
        <w:t xml:space="preserve">Having turned the company </w:t>
      </w:r>
      <w:commentRangeStart w:id="27"/>
      <w:r>
        <w:t>around</w:t>
      </w:r>
      <w:commentRangeEnd w:id="27"/>
      <w:r w:rsidR="0079763C">
        <w:rPr>
          <w:rStyle w:val="CommentReference"/>
        </w:rPr>
        <w:commentReference w:id="27"/>
      </w:r>
      <w:r>
        <w:t>, Leo Quinn moved on and Steve Wadey was employed.</w:t>
      </w:r>
    </w:p>
    <w:p w14:paraId="05FE9D60" w14:textId="77777777" w:rsidR="0004380A" w:rsidRDefault="0004380A" w:rsidP="00CE0599">
      <w:pPr>
        <w:spacing w:line="360" w:lineRule="auto"/>
        <w:jc w:val="both"/>
      </w:pPr>
      <w:r>
        <w:t xml:space="preserve">QinetiQ has recently introduced another reorganisation under the umbrella tag of ‘Transformation’. </w:t>
      </w:r>
    </w:p>
    <w:p w14:paraId="13E8286C" w14:textId="77777777" w:rsidR="00B52DD1" w:rsidRDefault="00B52DD1" w:rsidP="00CE0599">
      <w:pPr>
        <w:spacing w:line="360" w:lineRule="auto"/>
        <w:jc w:val="both"/>
      </w:pPr>
      <w:r>
        <w:t>This has seen a significant increase in the number of middle and upper managers as QinetiQ transitions with a new chief executive to a more modern management structure. There appears to the author to be a combination of a Systems and Contingency approach to management.</w:t>
      </w:r>
    </w:p>
    <w:p w14:paraId="4C6361B8" w14:textId="59D6D460" w:rsidR="00B52DD1" w:rsidRDefault="001A078F" w:rsidP="00962C6A">
      <w:pPr>
        <w:spacing w:line="360" w:lineRule="auto"/>
        <w:jc w:val="both"/>
      </w:pPr>
      <w:r>
        <w:t xml:space="preserve">Staff are being grouped into teams of between 10 – 15 strong, based on skills and experience, overseen by a manager whose role is to issue tasking, provide costings, and endeavour to have staff available for all trials (especially Land Ranges). Teams are spread across QinetiQ with a manager potentially having </w:t>
      </w:r>
      <w:r w:rsidR="007269E9">
        <w:t xml:space="preserve">a team spread between the North of Scotland (Hebrides) to West Wales </w:t>
      </w:r>
      <w:r w:rsidR="007269E9">
        <w:lastRenderedPageBreak/>
        <w:t xml:space="preserve">(Pendine), to South East England (Shoeburyness). </w:t>
      </w:r>
      <w:r w:rsidR="006B63A0">
        <w:t xml:space="preserve">This is not an ideal situation, but the impact can be reduced by the use of conference calling, </w:t>
      </w:r>
      <w:r w:rsidR="00F37602">
        <w:t xml:space="preserve">email, the company-wide performance management system, </w:t>
      </w:r>
      <w:r w:rsidR="00992C79">
        <w:t xml:space="preserve">online scheduling tools, </w:t>
      </w:r>
      <w:r w:rsidR="00F37602">
        <w:t>and other time management facilities available through Microsoft outlook, etc.</w:t>
      </w:r>
    </w:p>
    <w:p w14:paraId="1BA8A950" w14:textId="0A4426A9" w:rsidR="00A60E70" w:rsidRDefault="007269E9" w:rsidP="00962C6A">
      <w:pPr>
        <w:spacing w:line="360" w:lineRule="auto"/>
        <w:jc w:val="both"/>
      </w:pPr>
      <w:r>
        <w:t xml:space="preserve">On specific sites there is now distinction between different disciplines. Site Management function, Mechanical Engineering, Design Office, Instrumentation, Transport, Stores, and Range gang, all now work in different cost centres, </w:t>
      </w:r>
      <w:r w:rsidR="00EF588F">
        <w:t xml:space="preserve">with any task requirements of other departments needing a tasking form and a code number to book to, in order to justify working time. </w:t>
      </w:r>
      <w:r w:rsidR="00A60E70">
        <w:t>There is pressure on staff to justify every minute of the day, and pressure on managers to ensure 100% utilisation.</w:t>
      </w:r>
      <w:r w:rsidR="00DD4C2D">
        <w:t xml:space="preserve"> Managers have moved from a technical lead to a personnel role.</w:t>
      </w:r>
      <w:r w:rsidR="00F37602">
        <w:t xml:space="preserve"> This is to the detriment of their skill base, with the promotion of colleagues who then find difficulty in separating being friend and manager, and get stuck between the both, to the detriment of both relationships.</w:t>
      </w:r>
    </w:p>
    <w:p w14:paraId="307410E5" w14:textId="77777777" w:rsidR="007269E9" w:rsidRDefault="00EF588F" w:rsidP="00962C6A">
      <w:pPr>
        <w:spacing w:line="360" w:lineRule="auto"/>
        <w:jc w:val="both"/>
      </w:pPr>
      <w:r>
        <w:t xml:space="preserve">Previously work would be done on a site basis, where </w:t>
      </w:r>
      <w:r w:rsidR="00A60E70">
        <w:t xml:space="preserve">communication between sections ‘got the job done’, but </w:t>
      </w:r>
      <w:r w:rsidR="003A5079">
        <w:t>the QinetiQ drive towards a systems approach has demotivated staff, already under-remunerated following the previous years</w:t>
      </w:r>
      <w:r w:rsidR="00467907">
        <w:t>’</w:t>
      </w:r>
      <w:r w:rsidR="003A5079">
        <w:t xml:space="preserve"> </w:t>
      </w:r>
      <w:r w:rsidR="00467907">
        <w:t>strategy implementation, with large discrepancies in pay between team members across sites.</w:t>
      </w:r>
    </w:p>
    <w:p w14:paraId="6FB8E8D2" w14:textId="77777777" w:rsidR="00B52DD1" w:rsidRDefault="00467907" w:rsidP="00962C6A">
      <w:pPr>
        <w:spacing w:line="360" w:lineRule="auto"/>
        <w:jc w:val="both"/>
      </w:pPr>
      <w:r>
        <w:t>The reasoning behind the changes is to standardise working practice (contingency approach), but without a significant investment in equipment and infrastructure, operating practices on sites will remain different until equipment is standardised.</w:t>
      </w:r>
    </w:p>
    <w:p w14:paraId="23C8B302" w14:textId="240C4836" w:rsidR="00467907" w:rsidRDefault="00467907" w:rsidP="00962C6A">
      <w:pPr>
        <w:spacing w:line="360" w:lineRule="auto"/>
        <w:jc w:val="both"/>
      </w:pPr>
      <w:r>
        <w:t xml:space="preserve">The recent announcement of the investment (£95 million) </w:t>
      </w:r>
      <w:r w:rsidR="00DD4C2D">
        <w:t xml:space="preserve">in Air Ranges, has given the Land Range teams </w:t>
      </w:r>
      <w:r w:rsidR="00F12C7A">
        <w:t>another cause for concern. Prior investment in both the main Air Ranges has seen significant infrastructure improvement, where Land Ranges seem unable to get any investment. Land Range staff have to operate from substandard buildings, using old equipment (especially Instrumentation), with the occasional purchase of replacement equipment.</w:t>
      </w:r>
      <w:r w:rsidR="00F37602">
        <w:t xml:space="preserve"> </w:t>
      </w:r>
      <w:r w:rsidR="00907EF6">
        <w:t xml:space="preserve">This is a typical Equity Theory example where two ranges in the same geographical location are considered to be treated </w:t>
      </w:r>
      <w:commentRangeStart w:id="28"/>
      <w:r w:rsidR="00907EF6">
        <w:t>differently</w:t>
      </w:r>
      <w:commentRangeEnd w:id="28"/>
      <w:r w:rsidR="0079763C">
        <w:rPr>
          <w:rStyle w:val="CommentReference"/>
        </w:rPr>
        <w:commentReference w:id="28"/>
      </w:r>
      <w:r w:rsidR="00907EF6">
        <w:t>.</w:t>
      </w:r>
    </w:p>
    <w:p w14:paraId="65880ACC" w14:textId="77777777" w:rsidR="00467907" w:rsidRDefault="004945FD" w:rsidP="00962C6A">
      <w:pPr>
        <w:spacing w:line="360" w:lineRule="auto"/>
        <w:jc w:val="both"/>
      </w:pPr>
      <w:r>
        <w:t>The introduction of the new accounting system (SMIS)</w:t>
      </w:r>
      <w:r w:rsidR="00687E86">
        <w:t>,</w:t>
      </w:r>
      <w:r>
        <w:t xml:space="preserve"> which is designed around factories, has caused anxiety and stress amongst staff. Everyone is expected to use it, failure to do so results in a reprimand. Other industries have staff sol</w:t>
      </w:r>
      <w:r w:rsidR="00687E86">
        <w:t>ely dedicated to the operation of SMIS. Managers</w:t>
      </w:r>
      <w:del w:id="29" w:author="John Rees" w:date="2017-02-14T09:55:00Z">
        <w:r w:rsidR="00687E86" w:rsidDel="00FA64EE">
          <w:delText>’</w:delText>
        </w:r>
      </w:del>
      <w:r w:rsidR="00687E86">
        <w:t xml:space="preserve"> who introduced it</w:t>
      </w:r>
      <w:del w:id="30" w:author="John Rees" w:date="2017-02-14T09:55:00Z">
        <w:r w:rsidR="00687E86" w:rsidDel="00FA64EE">
          <w:delText>,</w:delText>
        </w:r>
      </w:del>
      <w:r w:rsidR="00687E86">
        <w:t xml:space="preserve"> don’t have to use it.</w:t>
      </w:r>
    </w:p>
    <w:p w14:paraId="2F13215B" w14:textId="77777777" w:rsidR="0091151A" w:rsidRDefault="0091151A" w:rsidP="00962C6A">
      <w:pPr>
        <w:spacing w:line="360" w:lineRule="auto"/>
        <w:jc w:val="both"/>
      </w:pPr>
    </w:p>
    <w:p w14:paraId="0BF37375" w14:textId="2AD1CBBD" w:rsidR="00C14855" w:rsidRDefault="00C14855">
      <w:pPr>
        <w:rPr>
          <w:rFonts w:eastAsiaTheme="minorEastAsia"/>
          <w:lang w:val="en-US" w:eastAsia="ja-JP"/>
        </w:rPr>
      </w:pPr>
      <w:r>
        <w:lastRenderedPageBreak/>
        <w:br w:type="page"/>
      </w:r>
    </w:p>
    <w:p w14:paraId="15A1095A" w14:textId="77777777" w:rsidR="00C14855" w:rsidRPr="00712C09" w:rsidRDefault="00712C09" w:rsidP="00712C09">
      <w:pPr>
        <w:pStyle w:val="Heading1"/>
      </w:pPr>
      <w:bookmarkStart w:id="31" w:name="_Toc474749011"/>
      <w:r>
        <w:lastRenderedPageBreak/>
        <w:t>3</w:t>
      </w:r>
      <w:r>
        <w:tab/>
      </w:r>
      <w:r w:rsidR="00C14855" w:rsidRPr="00712C09">
        <w:t>Conclusion</w:t>
      </w:r>
      <w:bookmarkEnd w:id="31"/>
      <w:r w:rsidR="00C14855" w:rsidRPr="00712C09">
        <w:t xml:space="preserve"> </w:t>
      </w:r>
    </w:p>
    <w:p w14:paraId="5DF07DDC" w14:textId="77777777" w:rsidR="00C14855" w:rsidRDefault="00C14855" w:rsidP="0005363D">
      <w:pPr>
        <w:pStyle w:val="NoSpacing"/>
      </w:pPr>
    </w:p>
    <w:p w14:paraId="6E195BA7" w14:textId="77777777" w:rsidR="00EC0FA2" w:rsidRDefault="008B5221" w:rsidP="009F2649">
      <w:pPr>
        <w:pStyle w:val="NoSpacing"/>
        <w:spacing w:after="200" w:line="360" w:lineRule="auto"/>
        <w:jc w:val="both"/>
      </w:pPr>
      <w:r>
        <w:t>Management is the process of designing and maintaining an environment in which individuals, working together in groups, achieve certain goals.</w:t>
      </w:r>
    </w:p>
    <w:p w14:paraId="5DDE03BC" w14:textId="77777777" w:rsidR="008B5221" w:rsidRDefault="008B5221" w:rsidP="009F2649">
      <w:pPr>
        <w:pStyle w:val="NoSpacing"/>
        <w:spacing w:after="200" w:line="360" w:lineRule="auto"/>
        <w:jc w:val="both"/>
      </w:pPr>
      <w:r>
        <w:t xml:space="preserve">Classical management theory, </w:t>
      </w:r>
      <w:r w:rsidR="001211CA">
        <w:t xml:space="preserve">with its rigid hierarchy, treated the employees as cogs in the wheel, with clearly defined expectations. Modern management theory </w:t>
      </w:r>
      <w:r w:rsidR="009F2649">
        <w:t>focused more on the relationship between morale and productivity, placing equal emphasis on man and machine.</w:t>
      </w:r>
    </w:p>
    <w:p w14:paraId="29423D0F" w14:textId="77777777" w:rsidR="00E26686" w:rsidRDefault="00A803B0" w:rsidP="009F2649">
      <w:pPr>
        <w:pStyle w:val="NoSpacing"/>
        <w:spacing w:after="200" w:line="360" w:lineRule="auto"/>
        <w:jc w:val="both"/>
      </w:pPr>
      <w:r>
        <w:t xml:space="preserve">Motivation is the desire to do things, and is crucial in achieving goals. Intrinsic motivation comes from within, where extrinsic motivation is dependent on external factors. </w:t>
      </w:r>
      <w:r w:rsidR="00312AD5">
        <w:t>Maslow’s hi</w:t>
      </w:r>
      <w:r w:rsidR="00E26686">
        <w:t>e</w:t>
      </w:r>
      <w:r w:rsidR="00312AD5">
        <w:t>r</w:t>
      </w:r>
      <w:r w:rsidR="00E26686">
        <w:t>arc</w:t>
      </w:r>
      <w:r w:rsidR="00312AD5">
        <w:t xml:space="preserve">hy </w:t>
      </w:r>
      <w:r w:rsidR="00E26686">
        <w:t>sums up peoples motivations by precedence.</w:t>
      </w:r>
    </w:p>
    <w:p w14:paraId="6D2D224B" w14:textId="77777777" w:rsidR="00E26686" w:rsidRDefault="00E26686" w:rsidP="009F2649">
      <w:pPr>
        <w:pStyle w:val="NoSpacing"/>
        <w:spacing w:after="200" w:line="360" w:lineRule="auto"/>
        <w:jc w:val="both"/>
      </w:pPr>
      <w:r>
        <w:t>The management and motivators within QinetiQ have evolved over the years since vesting day in 2001. The following points sum up the noticeable changes.</w:t>
      </w:r>
    </w:p>
    <w:p w14:paraId="778979C6" w14:textId="77777777" w:rsidR="007823C9" w:rsidRDefault="007823C9" w:rsidP="00BB42E0">
      <w:pPr>
        <w:pStyle w:val="NoSpacing"/>
        <w:numPr>
          <w:ilvl w:val="0"/>
          <w:numId w:val="45"/>
        </w:numPr>
        <w:spacing w:after="120" w:line="360" w:lineRule="auto"/>
        <w:ind w:left="284" w:hanging="284"/>
        <w:jc w:val="both"/>
      </w:pPr>
      <w:r>
        <w:t>Initially operating in the classical (Civil Service) management structure.</w:t>
      </w:r>
    </w:p>
    <w:p w14:paraId="70119BBC" w14:textId="77777777" w:rsidR="007823C9" w:rsidRDefault="007823C9" w:rsidP="00BB42E0">
      <w:pPr>
        <w:pStyle w:val="NoSpacing"/>
        <w:numPr>
          <w:ilvl w:val="1"/>
          <w:numId w:val="47"/>
        </w:numPr>
        <w:spacing w:line="360" w:lineRule="auto"/>
        <w:ind w:left="851" w:hanging="284"/>
        <w:jc w:val="both"/>
      </w:pPr>
      <w:r>
        <w:t>Defined roles and structure</w:t>
      </w:r>
    </w:p>
    <w:p w14:paraId="6E907068" w14:textId="77777777" w:rsidR="007823C9" w:rsidRDefault="007823C9" w:rsidP="00BB42E0">
      <w:pPr>
        <w:pStyle w:val="NoSpacing"/>
        <w:numPr>
          <w:ilvl w:val="1"/>
          <w:numId w:val="47"/>
        </w:numPr>
        <w:spacing w:line="360" w:lineRule="auto"/>
        <w:ind w:left="851" w:hanging="284"/>
        <w:jc w:val="both"/>
      </w:pPr>
      <w:r>
        <w:t>Defined pay scale</w:t>
      </w:r>
    </w:p>
    <w:p w14:paraId="36354263" w14:textId="77777777" w:rsidR="004945FD" w:rsidRDefault="004945FD" w:rsidP="00BB42E0">
      <w:pPr>
        <w:pStyle w:val="NoSpacing"/>
        <w:numPr>
          <w:ilvl w:val="1"/>
          <w:numId w:val="47"/>
        </w:numPr>
        <w:spacing w:line="360" w:lineRule="auto"/>
        <w:ind w:left="851" w:hanging="284"/>
        <w:jc w:val="both"/>
      </w:pPr>
      <w:r>
        <w:t>Defined benefit pension</w:t>
      </w:r>
    </w:p>
    <w:p w14:paraId="3440AC81" w14:textId="77777777" w:rsidR="007823C9" w:rsidRDefault="007823C9" w:rsidP="00BB42E0">
      <w:pPr>
        <w:pStyle w:val="NoSpacing"/>
        <w:numPr>
          <w:ilvl w:val="1"/>
          <w:numId w:val="47"/>
        </w:numPr>
        <w:spacing w:after="200" w:line="360" w:lineRule="auto"/>
        <w:ind w:left="851" w:hanging="284"/>
        <w:jc w:val="both"/>
      </w:pPr>
      <w:r>
        <w:t>Defined progression</w:t>
      </w:r>
    </w:p>
    <w:p w14:paraId="302690DA" w14:textId="77777777" w:rsidR="00BB42E0" w:rsidRDefault="00E60630" w:rsidP="00BB42E0">
      <w:pPr>
        <w:pStyle w:val="NoSpacing"/>
        <w:numPr>
          <w:ilvl w:val="0"/>
          <w:numId w:val="45"/>
        </w:numPr>
        <w:spacing w:after="120" w:line="360" w:lineRule="auto"/>
        <w:ind w:left="284" w:hanging="284"/>
        <w:jc w:val="both"/>
      </w:pPr>
      <w:r>
        <w:t xml:space="preserve">Now </w:t>
      </w:r>
      <w:r w:rsidR="004945FD">
        <w:t>following a couple of transformations operating in a modern management way</w:t>
      </w:r>
      <w:r w:rsidR="00BB42E0">
        <w:t>.</w:t>
      </w:r>
    </w:p>
    <w:p w14:paraId="528FD9AE" w14:textId="77777777" w:rsidR="00BB42E0" w:rsidRDefault="004945FD" w:rsidP="00BB42E0">
      <w:pPr>
        <w:pStyle w:val="NoSpacing"/>
        <w:numPr>
          <w:ilvl w:val="1"/>
          <w:numId w:val="47"/>
        </w:numPr>
        <w:spacing w:line="360" w:lineRule="auto"/>
        <w:ind w:left="851" w:hanging="284"/>
        <w:jc w:val="both"/>
      </w:pPr>
      <w:r>
        <w:t>Multitasking staff</w:t>
      </w:r>
    </w:p>
    <w:p w14:paraId="739EC3EC" w14:textId="77777777" w:rsidR="00687E86" w:rsidRDefault="00687E86" w:rsidP="00BB42E0">
      <w:pPr>
        <w:pStyle w:val="NoSpacing"/>
        <w:numPr>
          <w:ilvl w:val="1"/>
          <w:numId w:val="47"/>
        </w:numPr>
        <w:spacing w:line="360" w:lineRule="auto"/>
        <w:ind w:left="851" w:hanging="284"/>
        <w:jc w:val="both"/>
      </w:pPr>
      <w:r>
        <w:t>Increased travel to undertake trials</w:t>
      </w:r>
    </w:p>
    <w:p w14:paraId="2CCF1B2A" w14:textId="77777777" w:rsidR="00BB42E0" w:rsidRDefault="004945FD" w:rsidP="00BB42E0">
      <w:pPr>
        <w:pStyle w:val="NoSpacing"/>
        <w:numPr>
          <w:ilvl w:val="1"/>
          <w:numId w:val="47"/>
        </w:numPr>
        <w:spacing w:line="360" w:lineRule="auto"/>
        <w:ind w:left="851" w:hanging="284"/>
        <w:jc w:val="both"/>
      </w:pPr>
      <w:r>
        <w:t>P</w:t>
      </w:r>
      <w:r w:rsidR="00BB42E0">
        <w:t xml:space="preserve">ay </w:t>
      </w:r>
      <w:r>
        <w:t>based on perceived worth (differential between equivalent roles)</w:t>
      </w:r>
    </w:p>
    <w:p w14:paraId="2051D96D" w14:textId="77777777" w:rsidR="00BB42E0" w:rsidRDefault="004945FD" w:rsidP="00BB42E0">
      <w:pPr>
        <w:pStyle w:val="NoSpacing"/>
        <w:numPr>
          <w:ilvl w:val="1"/>
          <w:numId w:val="47"/>
        </w:numPr>
        <w:spacing w:after="200" w:line="360" w:lineRule="auto"/>
        <w:ind w:left="851" w:hanging="284"/>
        <w:jc w:val="both"/>
      </w:pPr>
      <w:r>
        <w:t>Introduction of processes</w:t>
      </w:r>
      <w:r w:rsidR="00687E86">
        <w:t xml:space="preserve"> which cause anxiety and stress</w:t>
      </w:r>
    </w:p>
    <w:p w14:paraId="7F0EE2CA" w14:textId="77777777" w:rsidR="00687E86" w:rsidRDefault="00687E86" w:rsidP="009F2649">
      <w:pPr>
        <w:pStyle w:val="NoSpacing"/>
        <w:spacing w:after="200" w:line="360" w:lineRule="auto"/>
        <w:jc w:val="both"/>
      </w:pPr>
      <w:r>
        <w:t xml:space="preserve">In conclusion, staff are less motivated, uncertain, dissatisfied, and within Land </w:t>
      </w:r>
      <w:proofErr w:type="gramStart"/>
      <w:r>
        <w:t>Ranges</w:t>
      </w:r>
      <w:proofErr w:type="gramEnd"/>
      <w:r>
        <w:t xml:space="preserve">, advantage is taken of the lack of </w:t>
      </w:r>
      <w:r w:rsidR="005B2CCE">
        <w:t>alternate opportunities.</w:t>
      </w:r>
    </w:p>
    <w:p w14:paraId="791F686C" w14:textId="77777777" w:rsidR="00687E86" w:rsidRDefault="00687E86" w:rsidP="009F2649">
      <w:pPr>
        <w:pStyle w:val="NoSpacing"/>
        <w:spacing w:after="200" w:line="360" w:lineRule="auto"/>
        <w:jc w:val="both"/>
      </w:pPr>
    </w:p>
    <w:p w14:paraId="44F5FFFB" w14:textId="77777777" w:rsidR="00EC0FA2" w:rsidRDefault="00EC0FA2" w:rsidP="009F2649">
      <w:pPr>
        <w:pStyle w:val="NoSpacing"/>
        <w:spacing w:after="200" w:line="360" w:lineRule="auto"/>
      </w:pPr>
    </w:p>
    <w:p w14:paraId="2C6A06B1" w14:textId="77777777" w:rsidR="00EC0FA2" w:rsidRDefault="00EC0FA2" w:rsidP="009F2649">
      <w:pPr>
        <w:pStyle w:val="NoSpacing"/>
        <w:spacing w:after="200" w:line="360" w:lineRule="auto"/>
      </w:pPr>
    </w:p>
    <w:p w14:paraId="7A8F8B37" w14:textId="77777777" w:rsidR="002300B7" w:rsidRDefault="002300B7">
      <w:pPr>
        <w:rPr>
          <w:rFonts w:asciiTheme="majorHAnsi" w:eastAsiaTheme="majorEastAsia" w:hAnsiTheme="majorHAnsi" w:cstheme="majorBidi"/>
          <w:b/>
          <w:bCs/>
          <w:color w:val="365F91" w:themeColor="accent1" w:themeShade="BF"/>
          <w:sz w:val="28"/>
          <w:szCs w:val="28"/>
        </w:rPr>
      </w:pPr>
      <w:r>
        <w:br w:type="page"/>
      </w:r>
    </w:p>
    <w:p w14:paraId="6FDCB1CB" w14:textId="77777777" w:rsidR="00AD575D" w:rsidRPr="00712C09" w:rsidRDefault="00712C09" w:rsidP="00712C09">
      <w:pPr>
        <w:pStyle w:val="Heading1"/>
      </w:pPr>
      <w:bookmarkStart w:id="32" w:name="_Toc474749012"/>
      <w:r>
        <w:lastRenderedPageBreak/>
        <w:t>4</w:t>
      </w:r>
      <w:r>
        <w:tab/>
      </w:r>
      <w:commentRangeStart w:id="33"/>
      <w:r w:rsidR="00AD575D" w:rsidRPr="00712C09">
        <w:t>References</w:t>
      </w:r>
      <w:bookmarkEnd w:id="32"/>
      <w:commentRangeEnd w:id="33"/>
      <w:r w:rsidR="00B0227F">
        <w:rPr>
          <w:rStyle w:val="CommentReference"/>
          <w:rFonts w:asciiTheme="minorHAnsi" w:eastAsiaTheme="minorHAnsi" w:hAnsiTheme="minorHAnsi" w:cstheme="minorBidi"/>
          <w:b w:val="0"/>
          <w:bCs w:val="0"/>
          <w:color w:val="auto"/>
        </w:rPr>
        <w:commentReference w:id="33"/>
      </w:r>
    </w:p>
    <w:p w14:paraId="009D997C" w14:textId="77777777" w:rsidR="00AD575D" w:rsidRDefault="00AD575D" w:rsidP="00D2164A">
      <w:pPr>
        <w:pStyle w:val="NoSpacing"/>
        <w:jc w:val="both"/>
      </w:pPr>
    </w:p>
    <w:p w14:paraId="3915CA57" w14:textId="77777777" w:rsidR="00467F1C" w:rsidRPr="00B47CD0" w:rsidRDefault="00712C09" w:rsidP="008D5881">
      <w:pPr>
        <w:pStyle w:val="ListParagraph"/>
        <w:numPr>
          <w:ilvl w:val="0"/>
          <w:numId w:val="43"/>
        </w:numPr>
        <w:ind w:left="426" w:hanging="284"/>
      </w:pPr>
      <w:r w:rsidRPr="00B47CD0">
        <w:t xml:space="preserve">Rees, </w:t>
      </w:r>
      <w:r w:rsidR="00045C3B">
        <w:t>Dr.</w:t>
      </w:r>
      <w:r w:rsidRPr="00B47CD0">
        <w:t xml:space="preserve"> John, </w:t>
      </w:r>
      <w:r w:rsidR="0095401C" w:rsidRPr="00B47CD0">
        <w:t>Task Description</w:t>
      </w:r>
      <w:r w:rsidR="008B4211" w:rsidRPr="00B47CD0">
        <w:t>, M6X00943 Engineering Management a</w:t>
      </w:r>
      <w:r w:rsidR="006C43B1" w:rsidRPr="00B47CD0">
        <w:t>nd Law Assignment, October 2016</w:t>
      </w:r>
      <w:r w:rsidR="00D2164A" w:rsidRPr="00B47CD0">
        <w:t>.</w:t>
      </w:r>
    </w:p>
    <w:p w14:paraId="14005077" w14:textId="77777777" w:rsidR="0091151A" w:rsidRPr="00B47CD0" w:rsidRDefault="00712C09" w:rsidP="008D5881">
      <w:pPr>
        <w:pStyle w:val="ListParagraph"/>
        <w:numPr>
          <w:ilvl w:val="0"/>
          <w:numId w:val="43"/>
        </w:numPr>
        <w:ind w:left="426" w:hanging="284"/>
      </w:pPr>
      <w:proofErr w:type="spellStart"/>
      <w:r w:rsidRPr="00B47CD0">
        <w:t>Olum</w:t>
      </w:r>
      <w:proofErr w:type="spellEnd"/>
      <w:r w:rsidRPr="00B47CD0">
        <w:t xml:space="preserve">, Dr </w:t>
      </w:r>
      <w:proofErr w:type="spellStart"/>
      <w:r w:rsidRPr="00B47CD0">
        <w:t>Yasim</w:t>
      </w:r>
      <w:proofErr w:type="spellEnd"/>
      <w:r w:rsidRPr="00B47CD0">
        <w:t>, Modern Management Theories and Practices, Paper presented at Kenya School of Monetary Studies, 12</w:t>
      </w:r>
      <w:r w:rsidRPr="009714D4">
        <w:rPr>
          <w:vertAlign w:val="superscript"/>
        </w:rPr>
        <w:t>th</w:t>
      </w:r>
      <w:r w:rsidRPr="00B47CD0">
        <w:t xml:space="preserve"> </w:t>
      </w:r>
      <w:r w:rsidR="00F113D9" w:rsidRPr="00B47CD0">
        <w:t>July 2004.</w:t>
      </w:r>
    </w:p>
    <w:p w14:paraId="6B1B9089" w14:textId="77777777" w:rsidR="0091151A" w:rsidRPr="00B47CD0" w:rsidRDefault="00F113D9" w:rsidP="008D5881">
      <w:pPr>
        <w:pStyle w:val="ListParagraph"/>
        <w:numPr>
          <w:ilvl w:val="0"/>
          <w:numId w:val="43"/>
        </w:numPr>
        <w:ind w:left="426" w:hanging="284"/>
      </w:pPr>
      <w:r w:rsidRPr="00B47CD0">
        <w:t xml:space="preserve">Koontz, Harold and </w:t>
      </w:r>
      <w:proofErr w:type="spellStart"/>
      <w:r w:rsidRPr="00B47CD0">
        <w:t>Weihrich</w:t>
      </w:r>
      <w:proofErr w:type="spellEnd"/>
      <w:r w:rsidRPr="00B47CD0">
        <w:t>, Heinz (1990), Essentials of Management, Fifth Edition, McGraw-Hill.</w:t>
      </w:r>
    </w:p>
    <w:p w14:paraId="1B84D786" w14:textId="77777777" w:rsidR="005F6433" w:rsidRPr="009714D4" w:rsidRDefault="00366DDC" w:rsidP="008D5881">
      <w:pPr>
        <w:pStyle w:val="ListParagraph"/>
        <w:numPr>
          <w:ilvl w:val="0"/>
          <w:numId w:val="43"/>
        </w:numPr>
        <w:ind w:left="426" w:hanging="284"/>
        <w:rPr>
          <w:rFonts w:eastAsia="Times New Roman"/>
          <w:bCs/>
          <w:color w:val="000000"/>
          <w:kern w:val="36"/>
          <w:lang w:val="en-US" w:eastAsia="en-GB"/>
        </w:rPr>
      </w:pPr>
      <w:hyperlink r:id="rId12" w:history="1">
        <w:r w:rsidR="005F6433" w:rsidRPr="009714D4">
          <w:rPr>
            <w:rStyle w:val="Hyperlink"/>
            <w:rFonts w:eastAsia="Times New Roman" w:cstheme="minorHAnsi"/>
            <w:bCs/>
            <w:kern w:val="36"/>
            <w:lang w:val="en-US" w:eastAsia="en-GB"/>
          </w:rPr>
          <w:t>http://www.yourarticlelibrary.com/management/modern-management-theory-quantitative-system-and-contingency-approaches-to-management/25621/</w:t>
        </w:r>
      </w:hyperlink>
      <w:r w:rsidR="005F6433" w:rsidRPr="009714D4">
        <w:rPr>
          <w:rFonts w:eastAsia="Times New Roman"/>
          <w:bCs/>
          <w:color w:val="000000"/>
          <w:kern w:val="36"/>
          <w:lang w:val="en-US" w:eastAsia="en-GB"/>
        </w:rPr>
        <w:t>, accessed 16/01/2017.</w:t>
      </w:r>
    </w:p>
    <w:p w14:paraId="524CFDFB" w14:textId="77777777" w:rsidR="00B47CD0" w:rsidRPr="009714D4" w:rsidRDefault="00366DDC" w:rsidP="008D5881">
      <w:pPr>
        <w:pStyle w:val="ListParagraph"/>
        <w:numPr>
          <w:ilvl w:val="0"/>
          <w:numId w:val="43"/>
        </w:numPr>
        <w:ind w:left="426" w:hanging="284"/>
        <w:rPr>
          <w:rFonts w:eastAsia="Times New Roman"/>
          <w:bCs/>
          <w:color w:val="000000"/>
          <w:kern w:val="36"/>
          <w:lang w:val="en" w:eastAsia="en-GB"/>
        </w:rPr>
      </w:pPr>
      <w:hyperlink r:id="rId13" w:history="1">
        <w:r w:rsidR="00B47CD0" w:rsidRPr="009714D4">
          <w:rPr>
            <w:rStyle w:val="Hyperlink"/>
            <w:rFonts w:eastAsia="Times New Roman" w:cstheme="minorHAnsi"/>
            <w:lang w:val="en" w:eastAsia="en-GB"/>
          </w:rPr>
          <w:t>https://www.reference.com/business-finance/classical-management-approach-63ef738a11276004#</w:t>
        </w:r>
      </w:hyperlink>
      <w:r w:rsidR="00B47CD0" w:rsidRPr="009714D4">
        <w:rPr>
          <w:rFonts w:eastAsia="Times New Roman"/>
          <w:lang w:val="en" w:eastAsia="en-GB"/>
        </w:rPr>
        <w:t>, accessed 09/01/2017.</w:t>
      </w:r>
    </w:p>
    <w:p w14:paraId="39E5B5C9" w14:textId="2F0D6F6F" w:rsidR="00807A82" w:rsidRPr="008B262A" w:rsidRDefault="00366DDC" w:rsidP="008B262A">
      <w:pPr>
        <w:pStyle w:val="ListParagraph"/>
        <w:numPr>
          <w:ilvl w:val="0"/>
          <w:numId w:val="43"/>
        </w:numPr>
        <w:ind w:left="426" w:hanging="284"/>
      </w:pPr>
      <w:hyperlink r:id="rId14" w:history="1">
        <w:r w:rsidR="00D36FB0" w:rsidRPr="000127F8">
          <w:rPr>
            <w:rStyle w:val="Hyperlink"/>
            <w:rFonts w:eastAsia="Times New Roman"/>
            <w:bCs/>
            <w:kern w:val="36"/>
            <w:lang w:val="en" w:eastAsia="en-GB"/>
          </w:rPr>
          <w:t>http://www.toolshero.com/management/14-principles-of-management</w:t>
        </w:r>
      </w:hyperlink>
      <w:r w:rsidR="00D36FB0">
        <w:rPr>
          <w:rFonts w:eastAsia="Times New Roman"/>
          <w:bCs/>
          <w:color w:val="000000"/>
          <w:kern w:val="36"/>
          <w:lang w:val="en" w:eastAsia="en-GB"/>
        </w:rPr>
        <w:t>, accessed 15/02/17.</w:t>
      </w:r>
    </w:p>
    <w:p w14:paraId="3C7BA6E7" w14:textId="31D6A843" w:rsidR="00807A82" w:rsidRPr="008B262A" w:rsidRDefault="00D36FB0" w:rsidP="008D5881">
      <w:pPr>
        <w:pStyle w:val="ListParagraph"/>
        <w:numPr>
          <w:ilvl w:val="0"/>
          <w:numId w:val="43"/>
        </w:numPr>
        <w:ind w:left="426" w:hanging="284"/>
      </w:pPr>
      <w:r>
        <w:t>Weber, Max (</w:t>
      </w:r>
      <w:r w:rsidR="00554E87">
        <w:t>1911</w:t>
      </w:r>
      <w:r>
        <w:t xml:space="preserve">), </w:t>
      </w:r>
      <w:proofErr w:type="gramStart"/>
      <w:r>
        <w:t>The</w:t>
      </w:r>
      <w:proofErr w:type="gramEnd"/>
      <w:r>
        <w:t xml:space="preserve"> Theory of Social and Economic Organisation.</w:t>
      </w:r>
    </w:p>
    <w:p w14:paraId="6EBEBF50" w14:textId="5AB8D579" w:rsidR="00807A82" w:rsidRPr="008B262A" w:rsidRDefault="00554E87" w:rsidP="008D5881">
      <w:pPr>
        <w:pStyle w:val="ListParagraph"/>
        <w:numPr>
          <w:ilvl w:val="0"/>
          <w:numId w:val="43"/>
        </w:numPr>
        <w:ind w:left="426" w:hanging="284"/>
      </w:pPr>
      <w:r>
        <w:t xml:space="preserve">Taylor, Henry Winslow (1911), </w:t>
      </w:r>
      <w:proofErr w:type="gramStart"/>
      <w:r>
        <w:t>The</w:t>
      </w:r>
      <w:proofErr w:type="gramEnd"/>
      <w:r>
        <w:t xml:space="preserve"> Principles of Scientific Management.</w:t>
      </w:r>
    </w:p>
    <w:p w14:paraId="6EB858E7" w14:textId="77777777" w:rsidR="006C43B1" w:rsidRDefault="00366DDC" w:rsidP="008D5881">
      <w:pPr>
        <w:pStyle w:val="ListParagraph"/>
        <w:numPr>
          <w:ilvl w:val="0"/>
          <w:numId w:val="43"/>
        </w:numPr>
        <w:ind w:left="426" w:hanging="284"/>
        <w:rPr>
          <w:rFonts w:eastAsia="Times New Roman"/>
          <w:bCs/>
          <w:color w:val="000000"/>
          <w:kern w:val="36"/>
          <w:lang w:val="en" w:eastAsia="en-GB"/>
        </w:rPr>
      </w:pPr>
      <w:hyperlink r:id="rId15" w:history="1">
        <w:r w:rsidR="006C43B1" w:rsidRPr="009714D4">
          <w:rPr>
            <w:rStyle w:val="Hyperlink"/>
            <w:rFonts w:eastAsia="Times New Roman" w:cstheme="minorHAnsi"/>
            <w:bCs/>
            <w:kern w:val="36"/>
            <w:lang w:val="en" w:eastAsia="en-GB"/>
          </w:rPr>
          <w:t>http://smallbusiness.chron.com/advantages-benefits-classical-management-theory-37990.html</w:t>
        </w:r>
      </w:hyperlink>
      <w:r w:rsidR="006C43B1" w:rsidRPr="009714D4">
        <w:rPr>
          <w:rFonts w:eastAsia="Times New Roman"/>
          <w:bCs/>
          <w:color w:val="000000"/>
          <w:kern w:val="36"/>
          <w:lang w:val="en" w:eastAsia="en-GB"/>
        </w:rPr>
        <w:t>, accessed 09/01/2017.</w:t>
      </w:r>
    </w:p>
    <w:p w14:paraId="31378424" w14:textId="77777777" w:rsidR="009714D4" w:rsidRDefault="00045C3B" w:rsidP="008D5881">
      <w:pPr>
        <w:pStyle w:val="ListParagraph"/>
        <w:numPr>
          <w:ilvl w:val="0"/>
          <w:numId w:val="43"/>
        </w:numPr>
        <w:ind w:left="426" w:hanging="284"/>
        <w:rPr>
          <w:rFonts w:eastAsia="Times New Roman"/>
          <w:bCs/>
          <w:color w:val="000000"/>
          <w:kern w:val="36"/>
          <w:lang w:val="en" w:eastAsia="en-GB"/>
        </w:rPr>
      </w:pPr>
      <w:r>
        <w:rPr>
          <w:rFonts w:eastAsia="Times New Roman"/>
          <w:bCs/>
          <w:color w:val="000000"/>
          <w:kern w:val="36"/>
          <w:lang w:val="en" w:eastAsia="en-GB"/>
        </w:rPr>
        <w:t>Rees, Dr. John, Motivation lecture (</w:t>
      </w:r>
      <w:r w:rsidR="00586635">
        <w:rPr>
          <w:rFonts w:eastAsia="Times New Roman"/>
          <w:bCs/>
          <w:color w:val="000000"/>
          <w:kern w:val="36"/>
          <w:lang w:val="en" w:eastAsia="en-GB"/>
        </w:rPr>
        <w:t>PowerPoint</w:t>
      </w:r>
      <w:r>
        <w:rPr>
          <w:rFonts w:eastAsia="Times New Roman"/>
          <w:bCs/>
          <w:color w:val="000000"/>
          <w:kern w:val="36"/>
          <w:lang w:val="en" w:eastAsia="en-GB"/>
        </w:rPr>
        <w:t>), accessed 09/01/17.</w:t>
      </w:r>
    </w:p>
    <w:p w14:paraId="39D5140C" w14:textId="77777777" w:rsidR="00430832" w:rsidRDefault="00366DDC" w:rsidP="008D5881">
      <w:pPr>
        <w:pStyle w:val="ListParagraph"/>
        <w:numPr>
          <w:ilvl w:val="0"/>
          <w:numId w:val="43"/>
        </w:numPr>
        <w:ind w:left="426" w:hanging="284"/>
      </w:pPr>
      <w:hyperlink r:id="rId16" w:history="1">
        <w:r w:rsidR="00430832" w:rsidRPr="00FC6B7C">
          <w:rPr>
            <w:rStyle w:val="Hyperlink"/>
          </w:rPr>
          <w:t>http://www.differencebetween.net/miscellaneous/career-education/difference-between-intrinsic-and-extrinsic-motivation/</w:t>
        </w:r>
      </w:hyperlink>
      <w:r w:rsidR="00430832">
        <w:t>, accessed 01/02/17.</w:t>
      </w:r>
    </w:p>
    <w:p w14:paraId="3E6EE853" w14:textId="77777777" w:rsidR="0005363D" w:rsidRDefault="0005363D" w:rsidP="008D5881">
      <w:pPr>
        <w:pStyle w:val="ListParagraph"/>
        <w:numPr>
          <w:ilvl w:val="0"/>
          <w:numId w:val="43"/>
        </w:numPr>
        <w:ind w:left="426" w:hanging="284"/>
        <w:rPr>
          <w:rFonts w:eastAsia="Times New Roman" w:cs="Helvetica"/>
          <w:lang w:val="en" w:eastAsia="en-GB"/>
        </w:rPr>
      </w:pPr>
      <w:r w:rsidRPr="0005363D">
        <w:rPr>
          <w:rFonts w:eastAsia="Times New Roman" w:cs="Helvetica"/>
          <w:lang w:val="en" w:eastAsia="en-GB"/>
        </w:rPr>
        <w:t xml:space="preserve">McLeod, S. A. (2016). Maslow's Hierarchy of Needs. Retrieved from </w:t>
      </w:r>
      <w:hyperlink r:id="rId17" w:history="1">
        <w:r w:rsidR="008D5881" w:rsidRPr="00436777">
          <w:rPr>
            <w:rStyle w:val="Hyperlink"/>
            <w:rFonts w:eastAsia="Times New Roman" w:cs="Helvetica"/>
            <w:lang w:val="en" w:eastAsia="en-GB"/>
          </w:rPr>
          <w:t>www.simplypsychology.org/</w:t>
        </w:r>
      </w:hyperlink>
      <w:r w:rsidR="008D5881">
        <w:rPr>
          <w:rFonts w:eastAsia="Times New Roman" w:cs="Helvetica"/>
          <w:lang w:val="en" w:eastAsia="en-GB"/>
        </w:rPr>
        <w:t xml:space="preserve"> </w:t>
      </w:r>
      <w:r w:rsidRPr="0005363D">
        <w:rPr>
          <w:rFonts w:eastAsia="Times New Roman" w:cs="Helvetica"/>
          <w:lang w:val="en" w:eastAsia="en-GB"/>
        </w:rPr>
        <w:t>maslow.html</w:t>
      </w:r>
      <w:r w:rsidR="008D5881">
        <w:rPr>
          <w:rFonts w:eastAsia="Times New Roman" w:cs="Helvetica"/>
          <w:lang w:val="en" w:eastAsia="en-GB"/>
        </w:rPr>
        <w:t>.</w:t>
      </w:r>
    </w:p>
    <w:p w14:paraId="3FD39B6F" w14:textId="77777777" w:rsidR="008B4DAC" w:rsidRPr="0005363D" w:rsidRDefault="008B4DAC" w:rsidP="00107EB6">
      <w:pPr>
        <w:pStyle w:val="ListParagraph"/>
        <w:numPr>
          <w:ilvl w:val="0"/>
          <w:numId w:val="43"/>
        </w:numPr>
        <w:ind w:left="426" w:hanging="284"/>
        <w:rPr>
          <w:rFonts w:eastAsia="Times New Roman" w:cs="Helvetica"/>
          <w:lang w:val="en" w:eastAsia="en-GB"/>
        </w:rPr>
      </w:pPr>
      <w:r>
        <w:rPr>
          <w:rFonts w:eastAsia="Times New Roman" w:cs="Helvetica"/>
          <w:lang w:val="en" w:eastAsia="en-GB"/>
        </w:rPr>
        <w:t>Boucher, John, BL Financial Planning</w:t>
      </w:r>
      <w:r w:rsidR="00107EB6">
        <w:rPr>
          <w:rFonts w:eastAsia="Times New Roman" w:cs="Helvetica"/>
          <w:lang w:val="en" w:eastAsia="en-GB"/>
        </w:rPr>
        <w:t xml:space="preserve"> Carmarthen</w:t>
      </w:r>
      <w:r>
        <w:rPr>
          <w:rFonts w:eastAsia="Times New Roman" w:cs="Helvetica"/>
          <w:lang w:val="en" w:eastAsia="en-GB"/>
        </w:rPr>
        <w:t>, Mortgage and financial advice sought November 2012.</w:t>
      </w:r>
    </w:p>
    <w:p w14:paraId="33FEBEA7" w14:textId="77777777" w:rsidR="0091151A" w:rsidRPr="00B47CD0" w:rsidRDefault="0091151A" w:rsidP="009714D4"/>
    <w:p w14:paraId="4EE4D187" w14:textId="77777777" w:rsidR="00467F1C" w:rsidRPr="00B47CD0" w:rsidRDefault="00467F1C" w:rsidP="009714D4"/>
    <w:p w14:paraId="3B46FF1C" w14:textId="77777777" w:rsidR="00467F1C" w:rsidRPr="00B47CD0" w:rsidRDefault="00467F1C" w:rsidP="00D2164A">
      <w:pPr>
        <w:pStyle w:val="NoSpacing"/>
        <w:jc w:val="both"/>
        <w:rPr>
          <w:rFonts w:cstheme="minorHAnsi"/>
        </w:rPr>
      </w:pPr>
    </w:p>
    <w:p w14:paraId="2DB5B18F" w14:textId="77777777" w:rsidR="00467F1C" w:rsidRPr="00B47CD0" w:rsidRDefault="00467F1C" w:rsidP="00D2164A">
      <w:pPr>
        <w:pStyle w:val="NoSpacing"/>
        <w:jc w:val="both"/>
        <w:rPr>
          <w:rFonts w:cstheme="minorHAnsi"/>
        </w:rPr>
      </w:pPr>
    </w:p>
    <w:p w14:paraId="2E69935E" w14:textId="77777777" w:rsidR="00467F1C" w:rsidRPr="00B47CD0" w:rsidRDefault="00467F1C" w:rsidP="00D2164A">
      <w:pPr>
        <w:pStyle w:val="NoSpacing"/>
        <w:jc w:val="both"/>
        <w:rPr>
          <w:rFonts w:cstheme="minorHAnsi"/>
        </w:rPr>
      </w:pPr>
    </w:p>
    <w:p w14:paraId="23473D84" w14:textId="77777777" w:rsidR="006C23C1" w:rsidRPr="00B47CD0" w:rsidRDefault="006C23C1" w:rsidP="00D2164A">
      <w:pPr>
        <w:pStyle w:val="NoSpacing"/>
        <w:jc w:val="both"/>
        <w:rPr>
          <w:rFonts w:cstheme="minorHAnsi"/>
        </w:rPr>
      </w:pPr>
    </w:p>
    <w:sectPr w:rsidR="006C23C1" w:rsidRPr="00B47CD0" w:rsidSect="00C94533">
      <w:headerReference w:type="default" r:id="rId18"/>
      <w:footerReference w:type="default" r:id="rId19"/>
      <w:headerReference w:type="first" r:id="rId20"/>
      <w:footerReference w:type="first" r:id="rId21"/>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1" w:author="john" w:date="2017-02-23T11:26:00Z" w:initials="j">
    <w:p w14:paraId="76FB2699" w14:textId="2759D78E" w:rsidR="00751320" w:rsidRDefault="00751320">
      <w:pPr>
        <w:pStyle w:val="CommentText"/>
      </w:pPr>
      <w:r>
        <w:rPr>
          <w:rStyle w:val="CommentReference"/>
        </w:rPr>
        <w:annotationRef/>
      </w:r>
      <w:r>
        <w:t>Good.  Gives the reader reasons to read (or not, depending on interests) the report.</w:t>
      </w:r>
    </w:p>
  </w:comment>
  <w:comment w:id="3" w:author="john" w:date="2017-02-23T11:35:00Z" w:initials="j">
    <w:p w14:paraId="1ABFF951" w14:textId="28E9E7AA" w:rsidR="00F10E1D" w:rsidRDefault="00F10E1D">
      <w:pPr>
        <w:pStyle w:val="CommentText"/>
      </w:pPr>
      <w:r>
        <w:rPr>
          <w:rStyle w:val="CommentReference"/>
        </w:rPr>
        <w:annotationRef/>
      </w:r>
      <w:r>
        <w:t>Citing experience as sign of ability to comment with authority is a strength.</w:t>
      </w:r>
    </w:p>
  </w:comment>
  <w:comment w:id="7" w:author="john" w:date="2017-02-23T11:36:00Z" w:initials="j">
    <w:p w14:paraId="30693156" w14:textId="7E25715A" w:rsidR="00F10E1D" w:rsidRDefault="00F10E1D">
      <w:pPr>
        <w:pStyle w:val="CommentText"/>
      </w:pPr>
      <w:r>
        <w:rPr>
          <w:rStyle w:val="CommentReference"/>
        </w:rPr>
        <w:annotationRef/>
      </w:r>
      <w:r>
        <w:t>Good.  Referencing at this level is important.</w:t>
      </w:r>
    </w:p>
  </w:comment>
  <w:comment w:id="9" w:author="john" w:date="2017-02-23T11:38:00Z" w:initials="j">
    <w:p w14:paraId="7D7A88B2" w14:textId="28EF8001" w:rsidR="00F10E1D" w:rsidRDefault="00F10E1D">
      <w:pPr>
        <w:pStyle w:val="CommentText"/>
      </w:pPr>
      <w:r>
        <w:rPr>
          <w:rStyle w:val="CommentReference"/>
        </w:rPr>
        <w:annotationRef/>
      </w:r>
      <w:r>
        <w:t xml:space="preserve">Being picky, I would have added for each point which of the key authors discuss the topic.  It has the benefit of </w:t>
      </w:r>
      <w:proofErr w:type="gramStart"/>
      <w:r>
        <w:t>highlighting  depth</w:t>
      </w:r>
      <w:proofErr w:type="gramEnd"/>
      <w:r>
        <w:t xml:space="preserve"> of scholarship.</w:t>
      </w:r>
    </w:p>
  </w:comment>
  <w:comment w:id="10" w:author="john" w:date="2017-02-23T11:39:00Z" w:initials="j">
    <w:p w14:paraId="070E7784" w14:textId="0CE2E79B" w:rsidR="00F10E1D" w:rsidRDefault="00F10E1D">
      <w:pPr>
        <w:pStyle w:val="CommentText"/>
      </w:pPr>
      <w:r>
        <w:rPr>
          <w:rStyle w:val="CommentReference"/>
        </w:rPr>
        <w:annotationRef/>
      </w:r>
      <w:r>
        <w:t>I must look this up.  I find it difficult to credit this particular line, given the realities of industrial change in the “classical management” period.</w:t>
      </w:r>
    </w:p>
  </w:comment>
  <w:comment w:id="12" w:author="john" w:date="2017-02-23T11:47:00Z" w:initials="j">
    <w:p w14:paraId="39D83C93" w14:textId="319204BF" w:rsidR="00223FC2" w:rsidRDefault="00223FC2">
      <w:pPr>
        <w:pStyle w:val="CommentText"/>
      </w:pPr>
      <w:r>
        <w:rPr>
          <w:rStyle w:val="CommentReference"/>
        </w:rPr>
        <w:annotationRef/>
      </w:r>
      <w:r>
        <w:t>Concise, to the point.  It would be nice to see some of the key players in each area named and referenced.</w:t>
      </w:r>
    </w:p>
  </w:comment>
  <w:comment w:id="13" w:author="john" w:date="2017-02-23T11:44:00Z" w:initials="j">
    <w:p w14:paraId="77DBDDCD" w14:textId="7DC98225" w:rsidR="00F10E1D" w:rsidRDefault="00F10E1D">
      <w:pPr>
        <w:pStyle w:val="CommentText"/>
      </w:pPr>
      <w:r>
        <w:rPr>
          <w:rStyle w:val="CommentReference"/>
        </w:rPr>
        <w:annotationRef/>
      </w:r>
      <w:r>
        <w:t>Curiously dominant in what I’ve seen as content from the big US Ivy League schools’ management teaching content.</w:t>
      </w:r>
    </w:p>
  </w:comment>
  <w:comment w:id="14" w:author="john" w:date="2017-02-23T11:44:00Z" w:initials="j">
    <w:p w14:paraId="3692B490" w14:textId="03641D3A" w:rsidR="00F10E1D" w:rsidRDefault="00F10E1D">
      <w:pPr>
        <w:pStyle w:val="CommentText"/>
      </w:pPr>
      <w:r>
        <w:rPr>
          <w:rStyle w:val="CommentReference"/>
        </w:rPr>
        <w:annotationRef/>
      </w:r>
      <w:r>
        <w:t>Might also comment that sentiment is no substitute for hard figures!</w:t>
      </w:r>
    </w:p>
  </w:comment>
  <w:comment w:id="16" w:author="john" w:date="2017-02-23T11:46:00Z" w:initials="j">
    <w:p w14:paraId="6CF88069" w14:textId="7381138F" w:rsidR="00223FC2" w:rsidRDefault="00223FC2">
      <w:pPr>
        <w:pStyle w:val="CommentText"/>
      </w:pPr>
      <w:r>
        <w:rPr>
          <w:rStyle w:val="CommentReference"/>
        </w:rPr>
        <w:annotationRef/>
      </w:r>
      <w:r>
        <w:t>Agreed.  Often a good model arrives after the facts have changed – the classic problem of economics.</w:t>
      </w:r>
    </w:p>
  </w:comment>
  <w:comment w:id="18" w:author="john" w:date="2017-02-23T11:48:00Z" w:initials="j">
    <w:p w14:paraId="49CCE3C9" w14:textId="6C7C8330" w:rsidR="00223FC2" w:rsidRDefault="00223FC2">
      <w:pPr>
        <w:pStyle w:val="CommentText"/>
      </w:pPr>
      <w:r>
        <w:rPr>
          <w:rStyle w:val="CommentReference"/>
        </w:rPr>
        <w:annotationRef/>
      </w:r>
      <w:r>
        <w:t>Again, a concise and useful summary.</w:t>
      </w:r>
    </w:p>
  </w:comment>
  <w:comment w:id="20" w:author="john" w:date="2017-02-23T12:06:00Z" w:initials="j">
    <w:p w14:paraId="520B8BD0" w14:textId="29B50783" w:rsidR="00B0227F" w:rsidRDefault="00B0227F">
      <w:pPr>
        <w:pStyle w:val="CommentText"/>
      </w:pPr>
      <w:r>
        <w:rPr>
          <w:rStyle w:val="CommentReference"/>
        </w:rPr>
        <w:annotationRef/>
      </w:r>
      <w:r>
        <w:t>Strong section.  Contextualisation and reflection.</w:t>
      </w:r>
    </w:p>
  </w:comment>
  <w:comment w:id="21" w:author="john" w:date="2017-02-23T11:54:00Z" w:initials="j">
    <w:p w14:paraId="0F1C7727" w14:textId="7B5B5EC1" w:rsidR="00662110" w:rsidRDefault="00662110">
      <w:pPr>
        <w:pStyle w:val="CommentText"/>
      </w:pPr>
      <w:r>
        <w:rPr>
          <w:rStyle w:val="CommentReference"/>
        </w:rPr>
        <w:annotationRef/>
      </w:r>
      <w:r>
        <w:t>Good.  Relation to theory is important to show academic credibility.</w:t>
      </w:r>
    </w:p>
  </w:comment>
  <w:comment w:id="22" w:author="john" w:date="2017-02-23T11:55:00Z" w:initials="j">
    <w:p w14:paraId="2ED3E02B" w14:textId="1BE4433C" w:rsidR="0079763C" w:rsidRDefault="0079763C">
      <w:pPr>
        <w:pStyle w:val="CommentText"/>
      </w:pPr>
      <w:r>
        <w:rPr>
          <w:rStyle w:val="CommentReference"/>
        </w:rPr>
        <w:annotationRef/>
      </w:r>
      <w:r>
        <w:t>Good summary of situation and impact.</w:t>
      </w:r>
    </w:p>
  </w:comment>
  <w:comment w:id="24" w:author="john" w:date="2017-02-23T11:57:00Z" w:initials="j">
    <w:p w14:paraId="1EF420B4" w14:textId="7F9851D6" w:rsidR="0079763C" w:rsidRDefault="0079763C">
      <w:pPr>
        <w:pStyle w:val="CommentText"/>
      </w:pPr>
      <w:r>
        <w:rPr>
          <w:rStyle w:val="CommentReference"/>
        </w:rPr>
        <w:annotationRef/>
      </w:r>
      <w:r>
        <w:t>Bit like having 1 – 5 on the Likert scale for a survey question – lots of 3s from those unwilling/unable to decide!</w:t>
      </w:r>
    </w:p>
  </w:comment>
  <w:comment w:id="26" w:author="john" w:date="2017-02-23T11:59:00Z" w:initials="j">
    <w:p w14:paraId="1188798E" w14:textId="2BA08C5B" w:rsidR="0079763C" w:rsidRDefault="0079763C">
      <w:pPr>
        <w:pStyle w:val="CommentText"/>
      </w:pPr>
      <w:r>
        <w:rPr>
          <w:rStyle w:val="CommentReference"/>
        </w:rPr>
        <w:annotationRef/>
      </w:r>
      <w:r>
        <w:t>Again, good use of sources.</w:t>
      </w:r>
    </w:p>
  </w:comment>
  <w:comment w:id="27" w:author="john" w:date="2017-02-23T12:01:00Z" w:initials="j">
    <w:p w14:paraId="49354E8F" w14:textId="60178703" w:rsidR="0079763C" w:rsidRDefault="0079763C">
      <w:pPr>
        <w:pStyle w:val="CommentText"/>
      </w:pPr>
      <w:r>
        <w:rPr>
          <w:rStyle w:val="CommentReference"/>
        </w:rPr>
        <w:annotationRef/>
      </w:r>
      <w:r>
        <w:t>Given this is PLC with published accounts and share prices, a reference here is necessary, whether to share prices on Quinn’s arrival and departure or to the corporate statement (annual report) of the year of departure.  If there’s ready evidence it’s always a good idea to use it.</w:t>
      </w:r>
    </w:p>
  </w:comment>
  <w:comment w:id="28" w:author="john" w:date="2017-02-23T12:03:00Z" w:initials="j">
    <w:p w14:paraId="1781F61C" w14:textId="6436F13E" w:rsidR="0079763C" w:rsidRDefault="0079763C">
      <w:pPr>
        <w:pStyle w:val="CommentText"/>
      </w:pPr>
      <w:r>
        <w:rPr>
          <w:rStyle w:val="CommentReference"/>
        </w:rPr>
        <w:annotationRef/>
      </w:r>
      <w:r>
        <w:t>Good!</w:t>
      </w:r>
    </w:p>
  </w:comment>
  <w:comment w:id="33" w:author="john" w:date="2017-02-23T12:08:00Z" w:initials="j">
    <w:p w14:paraId="20EDFB44" w14:textId="45176F95" w:rsidR="00B0227F" w:rsidRDefault="00B0227F">
      <w:pPr>
        <w:pStyle w:val="CommentText"/>
      </w:pPr>
      <w:r>
        <w:rPr>
          <w:rStyle w:val="CommentReference"/>
        </w:rPr>
        <w:annotationRef/>
      </w:r>
      <w:r>
        <w:t xml:space="preserve">OK, but some references, particularly to books (e.g. Weber, Taylor) are partial.  Always best to give full details (publisher, place, year, and ISBN/ISSN if available).  Your goal is to make it easy for your reader to find your sources if they are interested in </w:t>
      </w:r>
      <w:bookmarkStart w:id="34" w:name="_GoBack"/>
      <w:bookmarkEnd w:id="34"/>
      <w:r>
        <w:t xml:space="preserve">them. </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6A16F4A9" w15:done="0"/>
  <w15:commentEx w15:paraId="0DB4D6EE" w15:done="0"/>
  <w15:commentEx w15:paraId="6DA632A3" w15:done="0"/>
  <w15:commentEx w15:paraId="1BF190AD" w15:done="0"/>
  <w15:commentEx w15:paraId="1D480142" w15:done="0"/>
  <w15:commentEx w15:paraId="6E651498" w15:done="0"/>
  <w15:commentEx w15:paraId="36D40055" w15:done="0"/>
  <w15:commentEx w15:paraId="7E1D931E" w15:done="0"/>
  <w15:commentEx w15:paraId="4FA1E8B9" w15:done="0"/>
  <w15:commentEx w15:paraId="1169E0BE" w15:done="0"/>
  <w15:commentEx w15:paraId="25DFA334" w15:done="0"/>
  <w15:commentEx w15:paraId="0F84D4FD" w15:done="0"/>
  <w15:commentEx w15:paraId="75EBB23E" w15:done="0"/>
  <w15:commentEx w15:paraId="6E21E789" w15:done="0"/>
  <w15:commentEx w15:paraId="25BC6C15" w15:done="0"/>
  <w15:commentEx w15:paraId="488B181A"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974412F" w14:textId="77777777" w:rsidR="00A706CA" w:rsidRDefault="00A706CA" w:rsidP="00C94533">
      <w:pPr>
        <w:spacing w:after="0" w:line="240" w:lineRule="auto"/>
      </w:pPr>
      <w:r>
        <w:separator/>
      </w:r>
    </w:p>
  </w:endnote>
  <w:endnote w:type="continuationSeparator" w:id="0">
    <w:p w14:paraId="52AB7505" w14:textId="77777777" w:rsidR="00A706CA" w:rsidRDefault="00A706CA" w:rsidP="00C945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61386076"/>
      <w:docPartObj>
        <w:docPartGallery w:val="Page Numbers (Bottom of Page)"/>
        <w:docPartUnique/>
      </w:docPartObj>
    </w:sdtPr>
    <w:sdtEndPr/>
    <w:sdtContent>
      <w:sdt>
        <w:sdtPr>
          <w:id w:val="860082579"/>
          <w:docPartObj>
            <w:docPartGallery w:val="Page Numbers (Top of Page)"/>
            <w:docPartUnique/>
          </w:docPartObj>
        </w:sdtPr>
        <w:sdtEndPr/>
        <w:sdtContent>
          <w:p w14:paraId="37DA3F78" w14:textId="77777777" w:rsidR="005124B4" w:rsidRDefault="005124B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B0227F">
              <w:rPr>
                <w:b/>
                <w:bCs/>
                <w:noProof/>
              </w:rPr>
              <w:t>15</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B0227F">
              <w:rPr>
                <w:b/>
                <w:bCs/>
                <w:noProof/>
              </w:rPr>
              <w:t>15</w:t>
            </w:r>
            <w:r>
              <w:rPr>
                <w:b/>
                <w:bCs/>
                <w:sz w:val="24"/>
                <w:szCs w:val="24"/>
              </w:rPr>
              <w:fldChar w:fldCharType="end"/>
            </w:r>
          </w:p>
        </w:sdtContent>
      </w:sdt>
    </w:sdtContent>
  </w:sdt>
  <w:p w14:paraId="4AC1AE2B" w14:textId="77777777" w:rsidR="005124B4" w:rsidRDefault="005124B4" w:rsidP="00741ADC">
    <w:pPr>
      <w:pStyle w:val="Footer"/>
    </w:pPr>
    <w:r>
      <w:t>Peter Phillips – P144275 (QinetiQ)</w:t>
    </w:r>
  </w:p>
  <w:p w14:paraId="03437DB8" w14:textId="77777777" w:rsidR="0010140D" w:rsidRDefault="0010140D"/>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54FE1E2" w14:textId="77777777" w:rsidR="005124B4" w:rsidRPr="00E342C2" w:rsidRDefault="005124B4" w:rsidP="00E342C2">
    <w:pPr>
      <w:pStyle w:val="Footer"/>
      <w:ind w:left="567"/>
      <w:rPr>
        <w:b/>
        <w:sz w:val="28"/>
        <w:szCs w:val="28"/>
      </w:rPr>
    </w:pPr>
    <w:r w:rsidRPr="00E342C2">
      <w:rPr>
        <w:b/>
        <w:sz w:val="28"/>
        <w:szCs w:val="28"/>
      </w:rPr>
      <w:t>P</w:t>
    </w:r>
    <w:r>
      <w:rPr>
        <w:b/>
        <w:sz w:val="28"/>
        <w:szCs w:val="28"/>
      </w:rPr>
      <w:t>eter</w:t>
    </w:r>
    <w:r w:rsidRPr="00E342C2">
      <w:rPr>
        <w:b/>
        <w:sz w:val="28"/>
        <w:szCs w:val="28"/>
      </w:rPr>
      <w:t xml:space="preserve"> Phillips – P144275 (QinetiQ)</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2031890" w14:textId="77777777" w:rsidR="00A706CA" w:rsidRDefault="00A706CA" w:rsidP="00C94533">
      <w:pPr>
        <w:spacing w:after="0" w:line="240" w:lineRule="auto"/>
      </w:pPr>
      <w:r>
        <w:separator/>
      </w:r>
    </w:p>
  </w:footnote>
  <w:footnote w:type="continuationSeparator" w:id="0">
    <w:p w14:paraId="72AD95C9" w14:textId="77777777" w:rsidR="00A706CA" w:rsidRDefault="00A706CA" w:rsidP="00C9453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7C57C29" w14:textId="77777777" w:rsidR="0010140D" w:rsidRPr="00616EBB" w:rsidRDefault="00616EBB" w:rsidP="00616EBB">
    <w:pPr>
      <w:jc w:val="center"/>
      <w:rPr>
        <w:rFonts w:cstheme="minorHAnsi"/>
        <w:sz w:val="24"/>
        <w:szCs w:val="24"/>
      </w:rPr>
    </w:pPr>
    <w:r w:rsidRPr="00616EBB">
      <w:rPr>
        <w:rFonts w:cstheme="minorHAnsi"/>
        <w:b/>
        <w:bCs/>
        <w:sz w:val="24"/>
        <w:szCs w:val="24"/>
      </w:rPr>
      <w:t>QinetiQ Test Range Management and Motivation.</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7B2A1FF" w14:textId="529FB132" w:rsidR="005124B4" w:rsidRPr="00E342C2" w:rsidRDefault="00844EC4" w:rsidP="00E342C2">
    <w:pPr>
      <w:pStyle w:val="Header"/>
      <w:ind w:left="567"/>
      <w:rPr>
        <w:b/>
        <w:sz w:val="28"/>
        <w:szCs w:val="28"/>
      </w:rPr>
    </w:pPr>
    <w:r>
      <w:rPr>
        <w:b/>
        <w:sz w:val="28"/>
        <w:szCs w:val="28"/>
      </w:rPr>
      <w:t>15</w:t>
    </w:r>
    <w:r w:rsidR="00107EB6" w:rsidRPr="00107EB6">
      <w:rPr>
        <w:b/>
        <w:sz w:val="28"/>
        <w:szCs w:val="28"/>
        <w:vertAlign w:val="superscript"/>
      </w:rPr>
      <w:t>th</w:t>
    </w:r>
    <w:r w:rsidR="00107EB6">
      <w:rPr>
        <w:b/>
        <w:sz w:val="28"/>
        <w:szCs w:val="28"/>
      </w:rPr>
      <w:t xml:space="preserve"> February</w:t>
    </w:r>
    <w:r w:rsidR="00616EBB">
      <w:rPr>
        <w:b/>
        <w:sz w:val="28"/>
        <w:szCs w:val="28"/>
      </w:rPr>
      <w:t xml:space="preserve"> 2017</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89"/>
    <w:multiLevelType w:val="singleLevel"/>
    <w:tmpl w:val="A698C894"/>
    <w:lvl w:ilvl="0">
      <w:start w:val="1"/>
      <w:numFmt w:val="bullet"/>
      <w:pStyle w:val="ListBullet"/>
      <w:lvlText w:val=""/>
      <w:lvlJc w:val="left"/>
      <w:pPr>
        <w:tabs>
          <w:tab w:val="num" w:pos="360"/>
        </w:tabs>
        <w:ind w:left="360" w:hanging="360"/>
      </w:pPr>
      <w:rPr>
        <w:rFonts w:ascii="Symbol" w:hAnsi="Symbol" w:hint="default"/>
      </w:rPr>
    </w:lvl>
  </w:abstractNum>
  <w:abstractNum w:abstractNumId="1">
    <w:nsid w:val="008513ED"/>
    <w:multiLevelType w:val="hybridMultilevel"/>
    <w:tmpl w:val="2EF61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1582E55"/>
    <w:multiLevelType w:val="hybridMultilevel"/>
    <w:tmpl w:val="A49A31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209363B"/>
    <w:multiLevelType w:val="hybridMultilevel"/>
    <w:tmpl w:val="89AE3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3BF7473"/>
    <w:multiLevelType w:val="hybridMultilevel"/>
    <w:tmpl w:val="72E4353C"/>
    <w:lvl w:ilvl="0" w:tplc="230491A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056B0689"/>
    <w:multiLevelType w:val="hybridMultilevel"/>
    <w:tmpl w:val="CA223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05A9636B"/>
    <w:multiLevelType w:val="hybridMultilevel"/>
    <w:tmpl w:val="A7CE1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0EFB582E"/>
    <w:multiLevelType w:val="hybridMultilevel"/>
    <w:tmpl w:val="2F4CF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0A240A3"/>
    <w:multiLevelType w:val="hybridMultilevel"/>
    <w:tmpl w:val="F304A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77634E1"/>
    <w:multiLevelType w:val="hybridMultilevel"/>
    <w:tmpl w:val="AFD40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1C19239D"/>
    <w:multiLevelType w:val="hybridMultilevel"/>
    <w:tmpl w:val="72E4353C"/>
    <w:lvl w:ilvl="0" w:tplc="230491A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21671E4F"/>
    <w:multiLevelType w:val="hybridMultilevel"/>
    <w:tmpl w:val="E8C45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227E707C"/>
    <w:multiLevelType w:val="hybridMultilevel"/>
    <w:tmpl w:val="11486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447021C"/>
    <w:multiLevelType w:val="hybridMultilevel"/>
    <w:tmpl w:val="64C454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285E60B1"/>
    <w:multiLevelType w:val="hybridMultilevel"/>
    <w:tmpl w:val="41B879B4"/>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2D13673F"/>
    <w:multiLevelType w:val="hybridMultilevel"/>
    <w:tmpl w:val="5B7C29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0667E77"/>
    <w:multiLevelType w:val="hybridMultilevel"/>
    <w:tmpl w:val="F75E8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22C0E4B"/>
    <w:multiLevelType w:val="hybridMultilevel"/>
    <w:tmpl w:val="FE5229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34B53132"/>
    <w:multiLevelType w:val="hybridMultilevel"/>
    <w:tmpl w:val="33084B9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359D79B9"/>
    <w:multiLevelType w:val="hybridMultilevel"/>
    <w:tmpl w:val="CCFC84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3788246E"/>
    <w:multiLevelType w:val="hybridMultilevel"/>
    <w:tmpl w:val="58BEF9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39035C76"/>
    <w:multiLevelType w:val="hybridMultilevel"/>
    <w:tmpl w:val="72E4353C"/>
    <w:lvl w:ilvl="0" w:tplc="230491A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3BD7657F"/>
    <w:multiLevelType w:val="hybridMultilevel"/>
    <w:tmpl w:val="E8ACC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3CD73C3C"/>
    <w:multiLevelType w:val="hybridMultilevel"/>
    <w:tmpl w:val="2D0A1F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3EE47202"/>
    <w:multiLevelType w:val="hybridMultilevel"/>
    <w:tmpl w:val="FAB0FE94"/>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4421565E"/>
    <w:multiLevelType w:val="hybridMultilevel"/>
    <w:tmpl w:val="C2B298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45895AEE"/>
    <w:multiLevelType w:val="hybridMultilevel"/>
    <w:tmpl w:val="72E4353C"/>
    <w:lvl w:ilvl="0" w:tplc="230491A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4D4F0A1A"/>
    <w:multiLevelType w:val="hybridMultilevel"/>
    <w:tmpl w:val="734CA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51D47646"/>
    <w:multiLevelType w:val="hybridMultilevel"/>
    <w:tmpl w:val="37C60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53180191"/>
    <w:multiLevelType w:val="hybridMultilevel"/>
    <w:tmpl w:val="771833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534250A8"/>
    <w:multiLevelType w:val="hybridMultilevel"/>
    <w:tmpl w:val="EB048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545344D1"/>
    <w:multiLevelType w:val="hybridMultilevel"/>
    <w:tmpl w:val="8B888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55E57BA1"/>
    <w:multiLevelType w:val="hybridMultilevel"/>
    <w:tmpl w:val="4BD465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572A2C6F"/>
    <w:multiLevelType w:val="hybridMultilevel"/>
    <w:tmpl w:val="BCAA6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5A8D1625"/>
    <w:multiLevelType w:val="hybridMultilevel"/>
    <w:tmpl w:val="64C454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5B1E5120"/>
    <w:multiLevelType w:val="hybridMultilevel"/>
    <w:tmpl w:val="4D46C4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nsid w:val="5B841E7C"/>
    <w:multiLevelType w:val="hybridMultilevel"/>
    <w:tmpl w:val="EDD81F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nsid w:val="5C156E80"/>
    <w:multiLevelType w:val="hybridMultilevel"/>
    <w:tmpl w:val="C80273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5FBD252B"/>
    <w:multiLevelType w:val="hybridMultilevel"/>
    <w:tmpl w:val="72E4353C"/>
    <w:lvl w:ilvl="0" w:tplc="230491A2">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nsid w:val="670F02AA"/>
    <w:multiLevelType w:val="hybridMultilevel"/>
    <w:tmpl w:val="A2320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68C92910"/>
    <w:multiLevelType w:val="hybridMultilevel"/>
    <w:tmpl w:val="2206A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6B863B46"/>
    <w:multiLevelType w:val="hybridMultilevel"/>
    <w:tmpl w:val="3F5E8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6C9F57E0"/>
    <w:multiLevelType w:val="hybridMultilevel"/>
    <w:tmpl w:val="9F122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nsid w:val="714E08A6"/>
    <w:multiLevelType w:val="hybridMultilevel"/>
    <w:tmpl w:val="DD50C9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nsid w:val="7BB350BB"/>
    <w:multiLevelType w:val="hybridMultilevel"/>
    <w:tmpl w:val="9AEAA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nsid w:val="7DED4A2B"/>
    <w:multiLevelType w:val="hybridMultilevel"/>
    <w:tmpl w:val="194E2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nsid w:val="7E6B1D66"/>
    <w:multiLevelType w:val="hybridMultilevel"/>
    <w:tmpl w:val="0B7CEDB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3"/>
  </w:num>
  <w:num w:numId="2">
    <w:abstractNumId w:val="6"/>
  </w:num>
  <w:num w:numId="3">
    <w:abstractNumId w:val="40"/>
  </w:num>
  <w:num w:numId="4">
    <w:abstractNumId w:val="3"/>
  </w:num>
  <w:num w:numId="5">
    <w:abstractNumId w:val="9"/>
  </w:num>
  <w:num w:numId="6">
    <w:abstractNumId w:val="31"/>
  </w:num>
  <w:num w:numId="7">
    <w:abstractNumId w:val="42"/>
  </w:num>
  <w:num w:numId="8">
    <w:abstractNumId w:val="25"/>
  </w:num>
  <w:num w:numId="9">
    <w:abstractNumId w:val="46"/>
  </w:num>
  <w:num w:numId="10">
    <w:abstractNumId w:val="22"/>
  </w:num>
  <w:num w:numId="11">
    <w:abstractNumId w:val="2"/>
  </w:num>
  <w:num w:numId="12">
    <w:abstractNumId w:val="32"/>
  </w:num>
  <w:num w:numId="13">
    <w:abstractNumId w:val="30"/>
  </w:num>
  <w:num w:numId="14">
    <w:abstractNumId w:val="29"/>
  </w:num>
  <w:num w:numId="15">
    <w:abstractNumId w:val="13"/>
  </w:num>
  <w:num w:numId="16">
    <w:abstractNumId w:val="34"/>
  </w:num>
  <w:num w:numId="17">
    <w:abstractNumId w:val="26"/>
  </w:num>
  <w:num w:numId="18">
    <w:abstractNumId w:val="4"/>
  </w:num>
  <w:num w:numId="19">
    <w:abstractNumId w:val="15"/>
  </w:num>
  <w:num w:numId="20">
    <w:abstractNumId w:val="14"/>
  </w:num>
  <w:num w:numId="21">
    <w:abstractNumId w:val="21"/>
  </w:num>
  <w:num w:numId="22">
    <w:abstractNumId w:val="10"/>
  </w:num>
  <w:num w:numId="23">
    <w:abstractNumId w:val="38"/>
  </w:num>
  <w:num w:numId="24">
    <w:abstractNumId w:val="11"/>
  </w:num>
  <w:num w:numId="25">
    <w:abstractNumId w:val="16"/>
  </w:num>
  <w:num w:numId="26">
    <w:abstractNumId w:val="20"/>
  </w:num>
  <w:num w:numId="27">
    <w:abstractNumId w:val="35"/>
  </w:num>
  <w:num w:numId="28">
    <w:abstractNumId w:val="23"/>
  </w:num>
  <w:num w:numId="29">
    <w:abstractNumId w:val="8"/>
  </w:num>
  <w:num w:numId="30">
    <w:abstractNumId w:val="7"/>
  </w:num>
  <w:num w:numId="31">
    <w:abstractNumId w:val="12"/>
  </w:num>
  <w:num w:numId="32">
    <w:abstractNumId w:val="28"/>
  </w:num>
  <w:num w:numId="33">
    <w:abstractNumId w:val="0"/>
  </w:num>
  <w:num w:numId="34">
    <w:abstractNumId w:val="41"/>
  </w:num>
  <w:num w:numId="35">
    <w:abstractNumId w:val="27"/>
  </w:num>
  <w:num w:numId="36">
    <w:abstractNumId w:val="5"/>
  </w:num>
  <w:num w:numId="37">
    <w:abstractNumId w:val="39"/>
  </w:num>
  <w:num w:numId="38">
    <w:abstractNumId w:val="1"/>
  </w:num>
  <w:num w:numId="39">
    <w:abstractNumId w:val="33"/>
  </w:num>
  <w:num w:numId="40">
    <w:abstractNumId w:val="36"/>
  </w:num>
  <w:num w:numId="41">
    <w:abstractNumId w:val="18"/>
  </w:num>
  <w:num w:numId="42">
    <w:abstractNumId w:val="45"/>
  </w:num>
  <w:num w:numId="43">
    <w:abstractNumId w:val="17"/>
  </w:num>
  <w:num w:numId="44">
    <w:abstractNumId w:val="44"/>
  </w:num>
  <w:num w:numId="45">
    <w:abstractNumId w:val="19"/>
  </w:num>
  <w:num w:numId="46">
    <w:abstractNumId w:val="37"/>
  </w:num>
  <w:num w:numId="47">
    <w:abstractNumId w:val="24"/>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trackRevisions/>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94533"/>
    <w:rsid w:val="00015035"/>
    <w:rsid w:val="00024ACA"/>
    <w:rsid w:val="0003019D"/>
    <w:rsid w:val="0003152D"/>
    <w:rsid w:val="00037D79"/>
    <w:rsid w:val="0004160D"/>
    <w:rsid w:val="0004380A"/>
    <w:rsid w:val="00045C3B"/>
    <w:rsid w:val="0005363D"/>
    <w:rsid w:val="000553BC"/>
    <w:rsid w:val="00056697"/>
    <w:rsid w:val="00056D09"/>
    <w:rsid w:val="0006052B"/>
    <w:rsid w:val="00066487"/>
    <w:rsid w:val="00076064"/>
    <w:rsid w:val="00077139"/>
    <w:rsid w:val="000B3EAB"/>
    <w:rsid w:val="000B407F"/>
    <w:rsid w:val="000C7B85"/>
    <w:rsid w:val="000D4F37"/>
    <w:rsid w:val="000E5CE4"/>
    <w:rsid w:val="000E7842"/>
    <w:rsid w:val="0010140D"/>
    <w:rsid w:val="00107EB6"/>
    <w:rsid w:val="00117177"/>
    <w:rsid w:val="001211CA"/>
    <w:rsid w:val="001224BF"/>
    <w:rsid w:val="0012768C"/>
    <w:rsid w:val="001325E3"/>
    <w:rsid w:val="00135F48"/>
    <w:rsid w:val="00144C1B"/>
    <w:rsid w:val="001611AD"/>
    <w:rsid w:val="00162CE3"/>
    <w:rsid w:val="00163375"/>
    <w:rsid w:val="00164AA0"/>
    <w:rsid w:val="00167BA7"/>
    <w:rsid w:val="00171518"/>
    <w:rsid w:val="00191088"/>
    <w:rsid w:val="00192B37"/>
    <w:rsid w:val="001968FD"/>
    <w:rsid w:val="001A078F"/>
    <w:rsid w:val="001A5F25"/>
    <w:rsid w:val="001B03A1"/>
    <w:rsid w:val="001B21DF"/>
    <w:rsid w:val="001D0F59"/>
    <w:rsid w:val="001D349D"/>
    <w:rsid w:val="001D48A9"/>
    <w:rsid w:val="001D509B"/>
    <w:rsid w:val="001D698E"/>
    <w:rsid w:val="001E1885"/>
    <w:rsid w:val="001E1BA0"/>
    <w:rsid w:val="001E2330"/>
    <w:rsid w:val="001E375A"/>
    <w:rsid w:val="001E6B93"/>
    <w:rsid w:val="001E75D4"/>
    <w:rsid w:val="001F0083"/>
    <w:rsid w:val="001F084B"/>
    <w:rsid w:val="00207B80"/>
    <w:rsid w:val="002119BF"/>
    <w:rsid w:val="00213EB4"/>
    <w:rsid w:val="00223FC2"/>
    <w:rsid w:val="00225E3C"/>
    <w:rsid w:val="002300B7"/>
    <w:rsid w:val="00240BB2"/>
    <w:rsid w:val="00242B9D"/>
    <w:rsid w:val="002525BA"/>
    <w:rsid w:val="00264C8F"/>
    <w:rsid w:val="002757B7"/>
    <w:rsid w:val="00280568"/>
    <w:rsid w:val="00280764"/>
    <w:rsid w:val="002A0331"/>
    <w:rsid w:val="002B7879"/>
    <w:rsid w:val="002C08F2"/>
    <w:rsid w:val="002D1A79"/>
    <w:rsid w:val="002D402C"/>
    <w:rsid w:val="002D5416"/>
    <w:rsid w:val="002F3DC0"/>
    <w:rsid w:val="002F73BD"/>
    <w:rsid w:val="00305C31"/>
    <w:rsid w:val="00312AD5"/>
    <w:rsid w:val="00326C46"/>
    <w:rsid w:val="0032785B"/>
    <w:rsid w:val="00332627"/>
    <w:rsid w:val="003415CF"/>
    <w:rsid w:val="003455B6"/>
    <w:rsid w:val="00354FF7"/>
    <w:rsid w:val="00361DAA"/>
    <w:rsid w:val="00366DDC"/>
    <w:rsid w:val="003675D5"/>
    <w:rsid w:val="00374953"/>
    <w:rsid w:val="0039291A"/>
    <w:rsid w:val="00394F50"/>
    <w:rsid w:val="003A19A6"/>
    <w:rsid w:val="003A5079"/>
    <w:rsid w:val="003A6DFC"/>
    <w:rsid w:val="003A730D"/>
    <w:rsid w:val="003B4E36"/>
    <w:rsid w:val="003C15AC"/>
    <w:rsid w:val="003C6B85"/>
    <w:rsid w:val="003D0EC8"/>
    <w:rsid w:val="003D3DF9"/>
    <w:rsid w:val="003E184F"/>
    <w:rsid w:val="003F054A"/>
    <w:rsid w:val="003F45E5"/>
    <w:rsid w:val="003F4CDF"/>
    <w:rsid w:val="004000AE"/>
    <w:rsid w:val="004014E8"/>
    <w:rsid w:val="00403255"/>
    <w:rsid w:val="0041138E"/>
    <w:rsid w:val="00422053"/>
    <w:rsid w:val="00424799"/>
    <w:rsid w:val="00424A1E"/>
    <w:rsid w:val="00427C64"/>
    <w:rsid w:val="00427D89"/>
    <w:rsid w:val="00430832"/>
    <w:rsid w:val="004340E0"/>
    <w:rsid w:val="0044190F"/>
    <w:rsid w:val="00454877"/>
    <w:rsid w:val="00467907"/>
    <w:rsid w:val="00467F1C"/>
    <w:rsid w:val="004779F8"/>
    <w:rsid w:val="00482CC5"/>
    <w:rsid w:val="004907E9"/>
    <w:rsid w:val="00492D5C"/>
    <w:rsid w:val="004945FD"/>
    <w:rsid w:val="004979F5"/>
    <w:rsid w:val="004A0463"/>
    <w:rsid w:val="004A488B"/>
    <w:rsid w:val="004A5477"/>
    <w:rsid w:val="004B23E4"/>
    <w:rsid w:val="004B7C09"/>
    <w:rsid w:val="004C3B67"/>
    <w:rsid w:val="004C3B8E"/>
    <w:rsid w:val="004D0F8E"/>
    <w:rsid w:val="004D23C9"/>
    <w:rsid w:val="004D79C5"/>
    <w:rsid w:val="004E01F2"/>
    <w:rsid w:val="004E6650"/>
    <w:rsid w:val="004F0893"/>
    <w:rsid w:val="004F7BE4"/>
    <w:rsid w:val="004F7DDE"/>
    <w:rsid w:val="005124B4"/>
    <w:rsid w:val="00513208"/>
    <w:rsid w:val="00515901"/>
    <w:rsid w:val="00522FE6"/>
    <w:rsid w:val="005271E6"/>
    <w:rsid w:val="00542CF7"/>
    <w:rsid w:val="00554E87"/>
    <w:rsid w:val="0055753A"/>
    <w:rsid w:val="00570C38"/>
    <w:rsid w:val="00583836"/>
    <w:rsid w:val="00586635"/>
    <w:rsid w:val="0059408D"/>
    <w:rsid w:val="005956F7"/>
    <w:rsid w:val="005A27A3"/>
    <w:rsid w:val="005B2CCE"/>
    <w:rsid w:val="005D52A2"/>
    <w:rsid w:val="005E2A3E"/>
    <w:rsid w:val="005F6433"/>
    <w:rsid w:val="00602268"/>
    <w:rsid w:val="006055D6"/>
    <w:rsid w:val="00613A81"/>
    <w:rsid w:val="00615C48"/>
    <w:rsid w:val="00616EBB"/>
    <w:rsid w:val="00620C1A"/>
    <w:rsid w:val="006265A5"/>
    <w:rsid w:val="0062722F"/>
    <w:rsid w:val="006350EE"/>
    <w:rsid w:val="00637BD7"/>
    <w:rsid w:val="006525EB"/>
    <w:rsid w:val="0065547F"/>
    <w:rsid w:val="0066127F"/>
    <w:rsid w:val="00662110"/>
    <w:rsid w:val="00663662"/>
    <w:rsid w:val="00665609"/>
    <w:rsid w:val="0067011F"/>
    <w:rsid w:val="00670599"/>
    <w:rsid w:val="00674F0A"/>
    <w:rsid w:val="00687E86"/>
    <w:rsid w:val="00695654"/>
    <w:rsid w:val="00695798"/>
    <w:rsid w:val="006A061F"/>
    <w:rsid w:val="006B63A0"/>
    <w:rsid w:val="006C1B04"/>
    <w:rsid w:val="006C23C1"/>
    <w:rsid w:val="006C43B1"/>
    <w:rsid w:val="006D2E93"/>
    <w:rsid w:val="006E0899"/>
    <w:rsid w:val="00701FE5"/>
    <w:rsid w:val="00712C09"/>
    <w:rsid w:val="00722ED4"/>
    <w:rsid w:val="00723361"/>
    <w:rsid w:val="00724CC8"/>
    <w:rsid w:val="007269E9"/>
    <w:rsid w:val="00730CDA"/>
    <w:rsid w:val="00734074"/>
    <w:rsid w:val="007368AB"/>
    <w:rsid w:val="00737C72"/>
    <w:rsid w:val="00737FB0"/>
    <w:rsid w:val="00741ADC"/>
    <w:rsid w:val="00742036"/>
    <w:rsid w:val="0074529D"/>
    <w:rsid w:val="00750C95"/>
    <w:rsid w:val="00751320"/>
    <w:rsid w:val="00751D8E"/>
    <w:rsid w:val="00756023"/>
    <w:rsid w:val="00761577"/>
    <w:rsid w:val="00773F47"/>
    <w:rsid w:val="00780588"/>
    <w:rsid w:val="007823C9"/>
    <w:rsid w:val="00783C19"/>
    <w:rsid w:val="00784C56"/>
    <w:rsid w:val="007878FE"/>
    <w:rsid w:val="007900F6"/>
    <w:rsid w:val="0079177A"/>
    <w:rsid w:val="00797493"/>
    <w:rsid w:val="0079763C"/>
    <w:rsid w:val="007C0371"/>
    <w:rsid w:val="007C224F"/>
    <w:rsid w:val="007C42BF"/>
    <w:rsid w:val="007D090C"/>
    <w:rsid w:val="007D164D"/>
    <w:rsid w:val="007D1C05"/>
    <w:rsid w:val="007E3677"/>
    <w:rsid w:val="007E3D68"/>
    <w:rsid w:val="007E3DE0"/>
    <w:rsid w:val="007E61DE"/>
    <w:rsid w:val="007F64A9"/>
    <w:rsid w:val="008017AC"/>
    <w:rsid w:val="00807A82"/>
    <w:rsid w:val="00832718"/>
    <w:rsid w:val="00844EC4"/>
    <w:rsid w:val="008510BF"/>
    <w:rsid w:val="008510EA"/>
    <w:rsid w:val="00870899"/>
    <w:rsid w:val="008754C8"/>
    <w:rsid w:val="00881679"/>
    <w:rsid w:val="00884CCD"/>
    <w:rsid w:val="00885D30"/>
    <w:rsid w:val="00886982"/>
    <w:rsid w:val="00887F87"/>
    <w:rsid w:val="00894DE1"/>
    <w:rsid w:val="00896605"/>
    <w:rsid w:val="008A338A"/>
    <w:rsid w:val="008B262A"/>
    <w:rsid w:val="008B4211"/>
    <w:rsid w:val="008B4802"/>
    <w:rsid w:val="008B4DAC"/>
    <w:rsid w:val="008B5221"/>
    <w:rsid w:val="008D5881"/>
    <w:rsid w:val="008E16DB"/>
    <w:rsid w:val="008E5EA7"/>
    <w:rsid w:val="008F4E81"/>
    <w:rsid w:val="00907EF6"/>
    <w:rsid w:val="0091151A"/>
    <w:rsid w:val="00913D0C"/>
    <w:rsid w:val="00940780"/>
    <w:rsid w:val="00940CB9"/>
    <w:rsid w:val="0095275E"/>
    <w:rsid w:val="0095401C"/>
    <w:rsid w:val="0095616E"/>
    <w:rsid w:val="00962C6A"/>
    <w:rsid w:val="009714D4"/>
    <w:rsid w:val="009830F9"/>
    <w:rsid w:val="00991DBF"/>
    <w:rsid w:val="00992C79"/>
    <w:rsid w:val="009A06F1"/>
    <w:rsid w:val="009A33D0"/>
    <w:rsid w:val="009A4211"/>
    <w:rsid w:val="009B227F"/>
    <w:rsid w:val="009C04BD"/>
    <w:rsid w:val="009D0103"/>
    <w:rsid w:val="009D144C"/>
    <w:rsid w:val="009D45FC"/>
    <w:rsid w:val="009D7845"/>
    <w:rsid w:val="009F2649"/>
    <w:rsid w:val="009F72C4"/>
    <w:rsid w:val="00A01809"/>
    <w:rsid w:val="00A0683C"/>
    <w:rsid w:val="00A209F2"/>
    <w:rsid w:val="00A22958"/>
    <w:rsid w:val="00A229AF"/>
    <w:rsid w:val="00A24895"/>
    <w:rsid w:val="00A272F6"/>
    <w:rsid w:val="00A32255"/>
    <w:rsid w:val="00A32D54"/>
    <w:rsid w:val="00A32DD7"/>
    <w:rsid w:val="00A3497B"/>
    <w:rsid w:val="00A4160C"/>
    <w:rsid w:val="00A43475"/>
    <w:rsid w:val="00A60A40"/>
    <w:rsid w:val="00A60E70"/>
    <w:rsid w:val="00A706CA"/>
    <w:rsid w:val="00A73305"/>
    <w:rsid w:val="00A7355A"/>
    <w:rsid w:val="00A803B0"/>
    <w:rsid w:val="00A825F1"/>
    <w:rsid w:val="00A85598"/>
    <w:rsid w:val="00AA32CB"/>
    <w:rsid w:val="00AA7B81"/>
    <w:rsid w:val="00AB3974"/>
    <w:rsid w:val="00AB77F9"/>
    <w:rsid w:val="00AC576C"/>
    <w:rsid w:val="00AD2FD6"/>
    <w:rsid w:val="00AD575D"/>
    <w:rsid w:val="00AE1C64"/>
    <w:rsid w:val="00AE1F96"/>
    <w:rsid w:val="00AF774B"/>
    <w:rsid w:val="00B0219B"/>
    <w:rsid w:val="00B0227F"/>
    <w:rsid w:val="00B04056"/>
    <w:rsid w:val="00B04AB5"/>
    <w:rsid w:val="00B04C10"/>
    <w:rsid w:val="00B05BFF"/>
    <w:rsid w:val="00B12D60"/>
    <w:rsid w:val="00B17086"/>
    <w:rsid w:val="00B21E25"/>
    <w:rsid w:val="00B26B03"/>
    <w:rsid w:val="00B34D8E"/>
    <w:rsid w:val="00B41938"/>
    <w:rsid w:val="00B47CD0"/>
    <w:rsid w:val="00B52215"/>
    <w:rsid w:val="00B52DD1"/>
    <w:rsid w:val="00B57C0F"/>
    <w:rsid w:val="00B73892"/>
    <w:rsid w:val="00B917FD"/>
    <w:rsid w:val="00B93807"/>
    <w:rsid w:val="00B96B94"/>
    <w:rsid w:val="00BA18EC"/>
    <w:rsid w:val="00BA448D"/>
    <w:rsid w:val="00BB42E0"/>
    <w:rsid w:val="00BB6903"/>
    <w:rsid w:val="00BC74A7"/>
    <w:rsid w:val="00BE06BE"/>
    <w:rsid w:val="00BE16ED"/>
    <w:rsid w:val="00BE640E"/>
    <w:rsid w:val="00C012E3"/>
    <w:rsid w:val="00C03F77"/>
    <w:rsid w:val="00C118CA"/>
    <w:rsid w:val="00C14855"/>
    <w:rsid w:val="00C24132"/>
    <w:rsid w:val="00C24ED4"/>
    <w:rsid w:val="00C33474"/>
    <w:rsid w:val="00C520B8"/>
    <w:rsid w:val="00C56D15"/>
    <w:rsid w:val="00C60B33"/>
    <w:rsid w:val="00C669A0"/>
    <w:rsid w:val="00C81A12"/>
    <w:rsid w:val="00C871FB"/>
    <w:rsid w:val="00C94533"/>
    <w:rsid w:val="00CA35DC"/>
    <w:rsid w:val="00CA668D"/>
    <w:rsid w:val="00CB443B"/>
    <w:rsid w:val="00CB669D"/>
    <w:rsid w:val="00CC1070"/>
    <w:rsid w:val="00CC440F"/>
    <w:rsid w:val="00CC7594"/>
    <w:rsid w:val="00CD64AA"/>
    <w:rsid w:val="00CD78C6"/>
    <w:rsid w:val="00CE0599"/>
    <w:rsid w:val="00CE1259"/>
    <w:rsid w:val="00CE7F28"/>
    <w:rsid w:val="00CF268B"/>
    <w:rsid w:val="00D07B65"/>
    <w:rsid w:val="00D150F6"/>
    <w:rsid w:val="00D15B40"/>
    <w:rsid w:val="00D20E6E"/>
    <w:rsid w:val="00D2164A"/>
    <w:rsid w:val="00D2377D"/>
    <w:rsid w:val="00D2423C"/>
    <w:rsid w:val="00D245C7"/>
    <w:rsid w:val="00D26C21"/>
    <w:rsid w:val="00D36FB0"/>
    <w:rsid w:val="00D40DD7"/>
    <w:rsid w:val="00D45EE6"/>
    <w:rsid w:val="00D46CE0"/>
    <w:rsid w:val="00D55F5A"/>
    <w:rsid w:val="00D56652"/>
    <w:rsid w:val="00D626DB"/>
    <w:rsid w:val="00D658F9"/>
    <w:rsid w:val="00D803CB"/>
    <w:rsid w:val="00D82FDD"/>
    <w:rsid w:val="00D83D6A"/>
    <w:rsid w:val="00D91043"/>
    <w:rsid w:val="00DA5781"/>
    <w:rsid w:val="00DB3EEA"/>
    <w:rsid w:val="00DB6BA8"/>
    <w:rsid w:val="00DD4C2D"/>
    <w:rsid w:val="00DD7F6A"/>
    <w:rsid w:val="00DE6A2C"/>
    <w:rsid w:val="00DF1A98"/>
    <w:rsid w:val="00DF28CC"/>
    <w:rsid w:val="00E047E4"/>
    <w:rsid w:val="00E06EC2"/>
    <w:rsid w:val="00E26686"/>
    <w:rsid w:val="00E342C2"/>
    <w:rsid w:val="00E3516C"/>
    <w:rsid w:val="00E470CE"/>
    <w:rsid w:val="00E60630"/>
    <w:rsid w:val="00E64F31"/>
    <w:rsid w:val="00E671AD"/>
    <w:rsid w:val="00E72B28"/>
    <w:rsid w:val="00E738B3"/>
    <w:rsid w:val="00E7771D"/>
    <w:rsid w:val="00E80DAC"/>
    <w:rsid w:val="00E8636D"/>
    <w:rsid w:val="00E865FF"/>
    <w:rsid w:val="00E931B5"/>
    <w:rsid w:val="00E97534"/>
    <w:rsid w:val="00EA6299"/>
    <w:rsid w:val="00EB2FB9"/>
    <w:rsid w:val="00EB3A22"/>
    <w:rsid w:val="00EB3C7D"/>
    <w:rsid w:val="00EB759B"/>
    <w:rsid w:val="00EC0FA2"/>
    <w:rsid w:val="00EC33C8"/>
    <w:rsid w:val="00ED217C"/>
    <w:rsid w:val="00ED326A"/>
    <w:rsid w:val="00EE24C3"/>
    <w:rsid w:val="00EF588F"/>
    <w:rsid w:val="00F10E1D"/>
    <w:rsid w:val="00F113D9"/>
    <w:rsid w:val="00F12C7A"/>
    <w:rsid w:val="00F12F6C"/>
    <w:rsid w:val="00F203A7"/>
    <w:rsid w:val="00F34AAA"/>
    <w:rsid w:val="00F37602"/>
    <w:rsid w:val="00F43335"/>
    <w:rsid w:val="00F43C90"/>
    <w:rsid w:val="00F54704"/>
    <w:rsid w:val="00F75BB4"/>
    <w:rsid w:val="00F82C2F"/>
    <w:rsid w:val="00F87E85"/>
    <w:rsid w:val="00F92FE4"/>
    <w:rsid w:val="00F9382E"/>
    <w:rsid w:val="00FA5A40"/>
    <w:rsid w:val="00FA64EE"/>
    <w:rsid w:val="00FB15F5"/>
    <w:rsid w:val="00FC4077"/>
    <w:rsid w:val="00FD0305"/>
    <w:rsid w:val="00FE3C92"/>
    <w:rsid w:val="00FF42D6"/>
    <w:rsid w:val="00FF4C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D3E1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9453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9453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3407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453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C94533"/>
    <w:pPr>
      <w:outlineLvl w:val="9"/>
    </w:pPr>
    <w:rPr>
      <w:lang w:val="en-US" w:eastAsia="ja-JP"/>
    </w:rPr>
  </w:style>
  <w:style w:type="paragraph" w:styleId="BalloonText">
    <w:name w:val="Balloon Text"/>
    <w:basedOn w:val="Normal"/>
    <w:link w:val="BalloonTextChar"/>
    <w:uiPriority w:val="99"/>
    <w:semiHidden/>
    <w:unhideWhenUsed/>
    <w:rsid w:val="00C945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4533"/>
    <w:rPr>
      <w:rFonts w:ascii="Tahoma" w:hAnsi="Tahoma" w:cs="Tahoma"/>
      <w:sz w:val="16"/>
      <w:szCs w:val="16"/>
    </w:rPr>
  </w:style>
  <w:style w:type="character" w:customStyle="1" w:styleId="Heading2Char">
    <w:name w:val="Heading 2 Char"/>
    <w:basedOn w:val="DefaultParagraphFont"/>
    <w:link w:val="Heading2"/>
    <w:uiPriority w:val="9"/>
    <w:rsid w:val="00C94533"/>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9714D4"/>
    <w:pPr>
      <w:tabs>
        <w:tab w:val="right" w:leader="dot" w:pos="9016"/>
      </w:tabs>
      <w:spacing w:after="100"/>
    </w:pPr>
  </w:style>
  <w:style w:type="paragraph" w:styleId="TOC2">
    <w:name w:val="toc 2"/>
    <w:basedOn w:val="Normal"/>
    <w:next w:val="Normal"/>
    <w:autoRedefine/>
    <w:uiPriority w:val="39"/>
    <w:unhideWhenUsed/>
    <w:rsid w:val="00C94533"/>
    <w:pPr>
      <w:spacing w:after="100"/>
      <w:ind w:left="220"/>
    </w:pPr>
  </w:style>
  <w:style w:type="character" w:styleId="Hyperlink">
    <w:name w:val="Hyperlink"/>
    <w:basedOn w:val="DefaultParagraphFont"/>
    <w:uiPriority w:val="99"/>
    <w:unhideWhenUsed/>
    <w:rsid w:val="00C94533"/>
    <w:rPr>
      <w:color w:val="0000FF" w:themeColor="hyperlink"/>
      <w:u w:val="single"/>
    </w:rPr>
  </w:style>
  <w:style w:type="paragraph" w:styleId="NoSpacing">
    <w:name w:val="No Spacing"/>
    <w:link w:val="NoSpacingChar"/>
    <w:uiPriority w:val="1"/>
    <w:qFormat/>
    <w:rsid w:val="00C9453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C94533"/>
    <w:rPr>
      <w:rFonts w:eastAsiaTheme="minorEastAsia"/>
      <w:lang w:val="en-US" w:eastAsia="ja-JP"/>
    </w:rPr>
  </w:style>
  <w:style w:type="paragraph" w:styleId="Header">
    <w:name w:val="header"/>
    <w:basedOn w:val="Normal"/>
    <w:link w:val="HeaderChar"/>
    <w:unhideWhenUsed/>
    <w:rsid w:val="00C945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4533"/>
  </w:style>
  <w:style w:type="paragraph" w:styleId="Footer">
    <w:name w:val="footer"/>
    <w:basedOn w:val="Normal"/>
    <w:link w:val="FooterChar"/>
    <w:uiPriority w:val="99"/>
    <w:unhideWhenUsed/>
    <w:rsid w:val="00C945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4533"/>
  </w:style>
  <w:style w:type="paragraph" w:styleId="Bibliography">
    <w:name w:val="Bibliography"/>
    <w:basedOn w:val="Normal"/>
    <w:next w:val="Normal"/>
    <w:uiPriority w:val="37"/>
    <w:unhideWhenUsed/>
    <w:rsid w:val="0095275E"/>
  </w:style>
  <w:style w:type="paragraph" w:styleId="ListParagraph">
    <w:name w:val="List Paragraph"/>
    <w:basedOn w:val="Normal"/>
    <w:uiPriority w:val="34"/>
    <w:qFormat/>
    <w:rsid w:val="00F54704"/>
    <w:pPr>
      <w:ind w:left="720"/>
      <w:contextualSpacing/>
    </w:pPr>
  </w:style>
  <w:style w:type="paragraph" w:customStyle="1" w:styleId="Default">
    <w:name w:val="Default"/>
    <w:rsid w:val="003A19A6"/>
    <w:pPr>
      <w:autoSpaceDE w:val="0"/>
      <w:autoSpaceDN w:val="0"/>
      <w:adjustRightInd w:val="0"/>
      <w:spacing w:after="0" w:line="240" w:lineRule="auto"/>
    </w:pPr>
    <w:rPr>
      <w:rFonts w:ascii="Arial" w:hAnsi="Arial" w:cs="Arial"/>
      <w:color w:val="000000"/>
      <w:sz w:val="24"/>
      <w:szCs w:val="24"/>
    </w:rPr>
  </w:style>
  <w:style w:type="character" w:customStyle="1" w:styleId="Heading3Char">
    <w:name w:val="Heading 3 Char"/>
    <w:basedOn w:val="DefaultParagraphFont"/>
    <w:link w:val="Heading3"/>
    <w:uiPriority w:val="9"/>
    <w:rsid w:val="00734074"/>
    <w:rPr>
      <w:rFonts w:asciiTheme="majorHAnsi" w:eastAsiaTheme="majorEastAsia" w:hAnsiTheme="majorHAnsi" w:cstheme="majorBidi"/>
      <w:b/>
      <w:bCs/>
      <w:color w:val="4F81BD" w:themeColor="accent1"/>
    </w:rPr>
  </w:style>
  <w:style w:type="paragraph" w:styleId="ListBullet">
    <w:name w:val="List Bullet"/>
    <w:basedOn w:val="Normal"/>
    <w:uiPriority w:val="99"/>
    <w:unhideWhenUsed/>
    <w:rsid w:val="00583836"/>
    <w:pPr>
      <w:numPr>
        <w:numId w:val="33"/>
      </w:numPr>
      <w:contextualSpacing/>
    </w:pPr>
  </w:style>
  <w:style w:type="paragraph" w:styleId="TOC3">
    <w:name w:val="toc 3"/>
    <w:basedOn w:val="Normal"/>
    <w:next w:val="Normal"/>
    <w:autoRedefine/>
    <w:uiPriority w:val="39"/>
    <w:unhideWhenUsed/>
    <w:rsid w:val="00394F50"/>
    <w:pPr>
      <w:spacing w:after="100"/>
      <w:ind w:left="440"/>
    </w:pPr>
  </w:style>
  <w:style w:type="table" w:styleId="TableGrid">
    <w:name w:val="Table Grid"/>
    <w:basedOn w:val="TableNormal"/>
    <w:uiPriority w:val="59"/>
    <w:rsid w:val="004979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8E16DB"/>
    <w:rPr>
      <w:sz w:val="16"/>
      <w:szCs w:val="16"/>
    </w:rPr>
  </w:style>
  <w:style w:type="paragraph" w:styleId="CommentText">
    <w:name w:val="annotation text"/>
    <w:basedOn w:val="Normal"/>
    <w:link w:val="CommentTextChar"/>
    <w:uiPriority w:val="99"/>
    <w:semiHidden/>
    <w:unhideWhenUsed/>
    <w:rsid w:val="008E16DB"/>
    <w:pPr>
      <w:spacing w:line="240" w:lineRule="auto"/>
    </w:pPr>
    <w:rPr>
      <w:sz w:val="20"/>
      <w:szCs w:val="20"/>
    </w:rPr>
  </w:style>
  <w:style w:type="character" w:customStyle="1" w:styleId="CommentTextChar">
    <w:name w:val="Comment Text Char"/>
    <w:basedOn w:val="DefaultParagraphFont"/>
    <w:link w:val="CommentText"/>
    <w:uiPriority w:val="99"/>
    <w:semiHidden/>
    <w:rsid w:val="008E16DB"/>
    <w:rPr>
      <w:sz w:val="20"/>
      <w:szCs w:val="20"/>
    </w:rPr>
  </w:style>
  <w:style w:type="paragraph" w:styleId="CommentSubject">
    <w:name w:val="annotation subject"/>
    <w:basedOn w:val="CommentText"/>
    <w:next w:val="CommentText"/>
    <w:link w:val="CommentSubjectChar"/>
    <w:uiPriority w:val="99"/>
    <w:semiHidden/>
    <w:unhideWhenUsed/>
    <w:rsid w:val="008E16DB"/>
    <w:rPr>
      <w:b/>
      <w:bCs/>
    </w:rPr>
  </w:style>
  <w:style w:type="character" w:customStyle="1" w:styleId="CommentSubjectChar">
    <w:name w:val="Comment Subject Char"/>
    <w:basedOn w:val="CommentTextChar"/>
    <w:link w:val="CommentSubject"/>
    <w:uiPriority w:val="99"/>
    <w:semiHidden/>
    <w:rsid w:val="008E16DB"/>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9453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9453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34074"/>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453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C94533"/>
    <w:pPr>
      <w:outlineLvl w:val="9"/>
    </w:pPr>
    <w:rPr>
      <w:lang w:val="en-US" w:eastAsia="ja-JP"/>
    </w:rPr>
  </w:style>
  <w:style w:type="paragraph" w:styleId="BalloonText">
    <w:name w:val="Balloon Text"/>
    <w:basedOn w:val="Normal"/>
    <w:link w:val="BalloonTextChar"/>
    <w:uiPriority w:val="99"/>
    <w:semiHidden/>
    <w:unhideWhenUsed/>
    <w:rsid w:val="00C945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4533"/>
    <w:rPr>
      <w:rFonts w:ascii="Tahoma" w:hAnsi="Tahoma" w:cs="Tahoma"/>
      <w:sz w:val="16"/>
      <w:szCs w:val="16"/>
    </w:rPr>
  </w:style>
  <w:style w:type="character" w:customStyle="1" w:styleId="Heading2Char">
    <w:name w:val="Heading 2 Char"/>
    <w:basedOn w:val="DefaultParagraphFont"/>
    <w:link w:val="Heading2"/>
    <w:uiPriority w:val="9"/>
    <w:rsid w:val="00C94533"/>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9714D4"/>
    <w:pPr>
      <w:tabs>
        <w:tab w:val="right" w:leader="dot" w:pos="9016"/>
      </w:tabs>
      <w:spacing w:after="100"/>
    </w:pPr>
  </w:style>
  <w:style w:type="paragraph" w:styleId="TOC2">
    <w:name w:val="toc 2"/>
    <w:basedOn w:val="Normal"/>
    <w:next w:val="Normal"/>
    <w:autoRedefine/>
    <w:uiPriority w:val="39"/>
    <w:unhideWhenUsed/>
    <w:rsid w:val="00C94533"/>
    <w:pPr>
      <w:spacing w:after="100"/>
      <w:ind w:left="220"/>
    </w:pPr>
  </w:style>
  <w:style w:type="character" w:styleId="Hyperlink">
    <w:name w:val="Hyperlink"/>
    <w:basedOn w:val="DefaultParagraphFont"/>
    <w:uiPriority w:val="99"/>
    <w:unhideWhenUsed/>
    <w:rsid w:val="00C94533"/>
    <w:rPr>
      <w:color w:val="0000FF" w:themeColor="hyperlink"/>
      <w:u w:val="single"/>
    </w:rPr>
  </w:style>
  <w:style w:type="paragraph" w:styleId="NoSpacing">
    <w:name w:val="No Spacing"/>
    <w:link w:val="NoSpacingChar"/>
    <w:uiPriority w:val="1"/>
    <w:qFormat/>
    <w:rsid w:val="00C94533"/>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C94533"/>
    <w:rPr>
      <w:rFonts w:eastAsiaTheme="minorEastAsia"/>
      <w:lang w:val="en-US" w:eastAsia="ja-JP"/>
    </w:rPr>
  </w:style>
  <w:style w:type="paragraph" w:styleId="Header">
    <w:name w:val="header"/>
    <w:basedOn w:val="Normal"/>
    <w:link w:val="HeaderChar"/>
    <w:unhideWhenUsed/>
    <w:rsid w:val="00C945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4533"/>
  </w:style>
  <w:style w:type="paragraph" w:styleId="Footer">
    <w:name w:val="footer"/>
    <w:basedOn w:val="Normal"/>
    <w:link w:val="FooterChar"/>
    <w:uiPriority w:val="99"/>
    <w:unhideWhenUsed/>
    <w:rsid w:val="00C945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4533"/>
  </w:style>
  <w:style w:type="paragraph" w:styleId="Bibliography">
    <w:name w:val="Bibliography"/>
    <w:basedOn w:val="Normal"/>
    <w:next w:val="Normal"/>
    <w:uiPriority w:val="37"/>
    <w:unhideWhenUsed/>
    <w:rsid w:val="0095275E"/>
  </w:style>
  <w:style w:type="paragraph" w:styleId="ListParagraph">
    <w:name w:val="List Paragraph"/>
    <w:basedOn w:val="Normal"/>
    <w:uiPriority w:val="34"/>
    <w:qFormat/>
    <w:rsid w:val="00F54704"/>
    <w:pPr>
      <w:ind w:left="720"/>
      <w:contextualSpacing/>
    </w:pPr>
  </w:style>
  <w:style w:type="paragraph" w:customStyle="1" w:styleId="Default">
    <w:name w:val="Default"/>
    <w:rsid w:val="003A19A6"/>
    <w:pPr>
      <w:autoSpaceDE w:val="0"/>
      <w:autoSpaceDN w:val="0"/>
      <w:adjustRightInd w:val="0"/>
      <w:spacing w:after="0" w:line="240" w:lineRule="auto"/>
    </w:pPr>
    <w:rPr>
      <w:rFonts w:ascii="Arial" w:hAnsi="Arial" w:cs="Arial"/>
      <w:color w:val="000000"/>
      <w:sz w:val="24"/>
      <w:szCs w:val="24"/>
    </w:rPr>
  </w:style>
  <w:style w:type="character" w:customStyle="1" w:styleId="Heading3Char">
    <w:name w:val="Heading 3 Char"/>
    <w:basedOn w:val="DefaultParagraphFont"/>
    <w:link w:val="Heading3"/>
    <w:uiPriority w:val="9"/>
    <w:rsid w:val="00734074"/>
    <w:rPr>
      <w:rFonts w:asciiTheme="majorHAnsi" w:eastAsiaTheme="majorEastAsia" w:hAnsiTheme="majorHAnsi" w:cstheme="majorBidi"/>
      <w:b/>
      <w:bCs/>
      <w:color w:val="4F81BD" w:themeColor="accent1"/>
    </w:rPr>
  </w:style>
  <w:style w:type="paragraph" w:styleId="ListBullet">
    <w:name w:val="List Bullet"/>
    <w:basedOn w:val="Normal"/>
    <w:uiPriority w:val="99"/>
    <w:unhideWhenUsed/>
    <w:rsid w:val="00583836"/>
    <w:pPr>
      <w:numPr>
        <w:numId w:val="33"/>
      </w:numPr>
      <w:contextualSpacing/>
    </w:pPr>
  </w:style>
  <w:style w:type="paragraph" w:styleId="TOC3">
    <w:name w:val="toc 3"/>
    <w:basedOn w:val="Normal"/>
    <w:next w:val="Normal"/>
    <w:autoRedefine/>
    <w:uiPriority w:val="39"/>
    <w:unhideWhenUsed/>
    <w:rsid w:val="00394F50"/>
    <w:pPr>
      <w:spacing w:after="100"/>
      <w:ind w:left="440"/>
    </w:pPr>
  </w:style>
  <w:style w:type="table" w:styleId="TableGrid">
    <w:name w:val="Table Grid"/>
    <w:basedOn w:val="TableNormal"/>
    <w:uiPriority w:val="59"/>
    <w:rsid w:val="004979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8E16DB"/>
    <w:rPr>
      <w:sz w:val="16"/>
      <w:szCs w:val="16"/>
    </w:rPr>
  </w:style>
  <w:style w:type="paragraph" w:styleId="CommentText">
    <w:name w:val="annotation text"/>
    <w:basedOn w:val="Normal"/>
    <w:link w:val="CommentTextChar"/>
    <w:uiPriority w:val="99"/>
    <w:semiHidden/>
    <w:unhideWhenUsed/>
    <w:rsid w:val="008E16DB"/>
    <w:pPr>
      <w:spacing w:line="240" w:lineRule="auto"/>
    </w:pPr>
    <w:rPr>
      <w:sz w:val="20"/>
      <w:szCs w:val="20"/>
    </w:rPr>
  </w:style>
  <w:style w:type="character" w:customStyle="1" w:styleId="CommentTextChar">
    <w:name w:val="Comment Text Char"/>
    <w:basedOn w:val="DefaultParagraphFont"/>
    <w:link w:val="CommentText"/>
    <w:uiPriority w:val="99"/>
    <w:semiHidden/>
    <w:rsid w:val="008E16DB"/>
    <w:rPr>
      <w:sz w:val="20"/>
      <w:szCs w:val="20"/>
    </w:rPr>
  </w:style>
  <w:style w:type="paragraph" w:styleId="CommentSubject">
    <w:name w:val="annotation subject"/>
    <w:basedOn w:val="CommentText"/>
    <w:next w:val="CommentText"/>
    <w:link w:val="CommentSubjectChar"/>
    <w:uiPriority w:val="99"/>
    <w:semiHidden/>
    <w:unhideWhenUsed/>
    <w:rsid w:val="008E16DB"/>
    <w:rPr>
      <w:b/>
      <w:bCs/>
    </w:rPr>
  </w:style>
  <w:style w:type="character" w:customStyle="1" w:styleId="CommentSubjectChar">
    <w:name w:val="Comment Subject Char"/>
    <w:basedOn w:val="CommentTextChar"/>
    <w:link w:val="CommentSubject"/>
    <w:uiPriority w:val="99"/>
    <w:semiHidden/>
    <w:rsid w:val="008E16D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reference.com/business-finance/classical-management-approach-63ef738a11276004" TargetMode="External"/><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footer" Target="footer2.xml"/><Relationship Id="rId7" Type="http://schemas.openxmlformats.org/officeDocument/2006/relationships/webSettings" Target="webSettings.xml"/><Relationship Id="rId12" Type="http://schemas.openxmlformats.org/officeDocument/2006/relationships/hyperlink" Target="http://www.yourarticlelibrary.com/management/modern-management-theory-quantitative-system-and-contingency-approaches-to-management/25621/" TargetMode="External"/><Relationship Id="rId17" Type="http://schemas.openxmlformats.org/officeDocument/2006/relationships/hyperlink" Target="http://www.simplypsychology.org/" TargetMode="External"/><Relationship Id="rId25" Type="http://schemas.microsoft.com/office/2011/relationships/commentsExtended" Target="commentsExtended.xml"/><Relationship Id="rId2" Type="http://schemas.openxmlformats.org/officeDocument/2006/relationships/customXml" Target="../customXml/item2.xml"/><Relationship Id="rId16" Type="http://schemas.openxmlformats.org/officeDocument/2006/relationships/hyperlink" Target="http://www.differencebetween.net/miscellaneous/career-education/difference-between-intrinsic-and-extrinsic-motivation/"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jpeg"/><Relationship Id="rId24" Type="http://schemas.microsoft.com/office/2011/relationships/people" Target="people.xml"/><Relationship Id="rId5" Type="http://schemas.microsoft.com/office/2007/relationships/stylesWithEffects" Target="stylesWithEffects.xml"/><Relationship Id="rId15" Type="http://schemas.openxmlformats.org/officeDocument/2006/relationships/hyperlink" Target="http://smallbusiness.chron.com/advantages-benefits-classical-management-theory-37990.html" TargetMode="External"/><Relationship Id="rId23" Type="http://schemas.openxmlformats.org/officeDocument/2006/relationships/theme" Target="theme/theme1.xml"/><Relationship Id="rId10" Type="http://schemas.openxmlformats.org/officeDocument/2006/relationships/comments" Target="comments.xm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hyperlink" Target="http://www.toolshero.com/management/14-principles-of-managemen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2015-02-27T00:00:00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SO690Nmerical.XSL" StyleName="ISO 690 - Numerical Reference">
  <b:Source>
    <b:Tag>MAX038</b:Tag>
    <b:SourceType>ElectronicSource</b:SourceType>
    <b:Guid>{CB4B1F9E-A698-42D0-8E15-9A6F85D19405}</b:Guid>
    <b:Title>MAX038 High Frequency Waveform Generator</b:Title>
    <b:City>Sunnyvale, California</b:City>
    <b:Year>2005</b:Year>
    <b:Author>
      <b:Author>
        <b:NameList>
          <b:Person>
            <b:Last>Maxim</b:Last>
          </b:Person>
        </b:NameList>
      </b:Author>
    </b:Author>
    <b:ProductionCompany>Maxim Integrated Products</b:ProductionCompany>
    <b:Medium>Data Sheet</b:Medium>
    <b:RefOrder>1</b:RefOrder>
  </b:Source>
  <b:Source>
    <b:Tag>Ana00</b:Tag>
    <b:SourceType>ElectronicSource</b:SourceType>
    <b:Guid>{0F79B688-366D-42F0-B9EA-6A3A19817793}</b:Guid>
    <b:Author>
      <b:Author>
        <b:NameList>
          <b:Person>
            <b:Last>Devices</b:Last>
            <b:First>Analog</b:First>
          </b:Person>
        </b:NameList>
      </b:Author>
    </b:Author>
    <b:Title>Voltage to Frequency Converter</b:Title>
    <b:City>Norwood, Massachusetts</b:City>
    <b:ProductionCompany>Analog Devices</b:ProductionCompany>
    <b:Medium>Data Sheet</b:Medium>
    <b:Year>2000</b:Year>
    <b:RefOrder>2</b:RefOrder>
  </b:Source>
  <b:Source>
    <b:Tag>EXA08</b:Tag>
    <b:SourceType>ElectronicSource</b:SourceType>
    <b:Guid>{0D8191B0-E8E8-462C-84D2-830AF356C03E}</b:Guid>
    <b:Author>
      <b:Author>
        <b:NameList>
          <b:Person>
            <b:Last>EXAR</b:Last>
          </b:Person>
        </b:NameList>
      </b:Author>
    </b:Author>
    <b:Title>EXAR XR-2206 Monolithic Function Generator</b:Title>
    <b:City>Fremont, California</b:City>
    <b:ProductionCompany>EXAR</b:ProductionCompany>
    <b:Medium>Data Sheet</b:Medium>
    <b:Year>2008</b:Year>
    <b:RefOrder>3</b:RefOrder>
  </b:Source>
  <b:Source>
    <b:Tag>Tex15</b:Tag>
    <b:SourceType>ElectronicSource</b:SourceType>
    <b:Guid>{A2262F22-9474-444D-8852-896428C608C8}</b:Guid>
    <b:Author>
      <b:Author>
        <b:NameList>
          <b:Person>
            <b:Last>Instruments</b:Last>
            <b:First>Texas</b:First>
          </b:Person>
        </b:NameList>
      </b:Author>
    </b:Author>
    <b:Title>LM555</b:Title>
    <b:City>Dallas, Texas</b:City>
    <b:ProductionCompany>Texas Instruments</b:ProductionCompany>
    <b:Medium>Data Sheet</b:Medium>
    <b:Year>2015</b:Year>
    <b:RefOrder>5</b:RefOrder>
  </b:Source>
  <b:Source>
    <b:Tag>Fai07</b:Tag>
    <b:SourceType>ElectronicSource</b:SourceType>
    <b:Guid>{4E9AE467-9CF1-45DA-BB35-98D8A9F64546}</b:Guid>
    <b:Author>
      <b:Author>
        <b:NameList>
          <b:Person>
            <b:Last>Fairchild</b:Last>
          </b:Person>
        </b:NameList>
      </b:Author>
    </b:Author>
    <b:Title>KSD1616/1616A Audio Frequency Power Amplifier</b:Title>
    <b:ProductionCompany>Fairchild Semiconductor</b:ProductionCompany>
    <b:Medium>Data Sheet</b:Medium>
    <b:Year>2007</b:Year>
    <b:City>San Jose, California</b:City>
    <b:RefOrder>6</b:RefOrder>
  </b:Source>
  <b:Source>
    <b:Tag>Int01</b:Tag>
    <b:SourceType>ElectronicSource</b:SourceType>
    <b:Guid>{BC89F040-545B-4FB7-AF9A-238B20478843}</b:Guid>
    <b:Author>
      <b:Author>
        <b:NameList>
          <b:Person>
            <b:Last>Intersil</b:Last>
          </b:Person>
        </b:NameList>
      </b:Author>
    </b:Author>
    <b:Title>ICL8038 Precision Waveform Generator / VCO</b:Title>
    <b:City>Palm Bay, Florida</b:City>
    <b:ProductionCompany>Intersil</b:ProductionCompany>
    <b:Medium>Data Sheet</b:Medium>
    <b:Year>2001</b:Yea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888A7B7-B86F-4544-9AF5-DFD6DA8FB5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16</Pages>
  <Words>3587</Words>
  <Characters>20447</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Project Proposal</vt:lpstr>
    </vt:vector>
  </TitlesOfParts>
  <Company>QinetiQ</Company>
  <LinksUpToDate>false</LinksUpToDate>
  <CharactersWithSpaces>23987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Proposal</dc:title>
  <dc:creator>Peter Phillips</dc:creator>
  <cp:lastModifiedBy>john</cp:lastModifiedBy>
  <cp:revision>4</cp:revision>
  <cp:lastPrinted>2017-02-03T13:09:00Z</cp:lastPrinted>
  <dcterms:created xsi:type="dcterms:W3CDTF">2017-02-23T11:53:00Z</dcterms:created>
  <dcterms:modified xsi:type="dcterms:W3CDTF">2017-02-23T12:24:00Z</dcterms:modified>
</cp:coreProperties>
</file>