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D3EF6" w14:textId="6C59F552" w:rsidR="0053156E" w:rsidRDefault="00CF2F6D">
      <w:pPr>
        <w:rPr>
          <w:lang w:val="en-GB"/>
        </w:rPr>
      </w:pPr>
      <w:r>
        <w:rPr>
          <w:lang w:val="en-GB"/>
        </w:rPr>
        <w:t xml:space="preserve">Student </w:t>
      </w:r>
      <w:proofErr w:type="gramStart"/>
      <w:r>
        <w:rPr>
          <w:lang w:val="en-GB"/>
        </w:rPr>
        <w:t>number :</w:t>
      </w:r>
      <w:proofErr w:type="gramEnd"/>
      <w:r>
        <w:rPr>
          <w:lang w:val="en-GB"/>
        </w:rPr>
        <w:t xml:space="preserve"> 2210589</w:t>
      </w:r>
    </w:p>
    <w:p w14:paraId="0922E8D3" w14:textId="6E662B69" w:rsidR="00CF2F6D" w:rsidRDefault="00CF2F6D">
      <w:pPr>
        <w:rPr>
          <w:lang w:val="en-GB"/>
        </w:rPr>
      </w:pPr>
      <w:r>
        <w:rPr>
          <w:lang w:val="en-GB"/>
        </w:rPr>
        <w:t xml:space="preserve">Student </w:t>
      </w:r>
      <w:proofErr w:type="gramStart"/>
      <w:r>
        <w:rPr>
          <w:lang w:val="en-GB"/>
        </w:rPr>
        <w:t>name :</w:t>
      </w:r>
      <w:proofErr w:type="gramEnd"/>
      <w:r>
        <w:rPr>
          <w:lang w:val="en-GB"/>
        </w:rPr>
        <w:t xml:space="preserve"> Damian </w:t>
      </w:r>
      <w:proofErr w:type="spellStart"/>
      <w:r>
        <w:rPr>
          <w:lang w:val="en-GB"/>
        </w:rPr>
        <w:t>Golina</w:t>
      </w:r>
      <w:proofErr w:type="spellEnd"/>
      <w:r>
        <w:rPr>
          <w:lang w:val="en-GB"/>
        </w:rPr>
        <w:t xml:space="preserve"> </w:t>
      </w:r>
    </w:p>
    <w:p w14:paraId="7B254ABE" w14:textId="77777777" w:rsidR="00CF2F6D" w:rsidRDefault="00CF2F6D">
      <w:pPr>
        <w:rPr>
          <w:lang w:val="en-GB"/>
        </w:rPr>
      </w:pPr>
    </w:p>
    <w:p w14:paraId="575C4A77" w14:textId="0FEDD3ED" w:rsidR="00587200" w:rsidRDefault="00587200" w:rsidP="00587200">
      <w:pPr>
        <w:rPr>
          <w:lang w:val="en-GB"/>
        </w:rPr>
      </w:pPr>
    </w:p>
    <w:p w14:paraId="39977DBF" w14:textId="32C5E431" w:rsidR="00587200" w:rsidRDefault="00E1796F" w:rsidP="00587200">
      <w:pPr>
        <w:rPr>
          <w:lang w:val="en-GB"/>
        </w:rPr>
      </w:pPr>
      <w:r w:rsidRPr="00E1796F">
        <w:rPr>
          <w:lang w:val="en-GB"/>
        </w:rPr>
        <w:t>Body worn cameras (BWCs) are small, portable devices that are worn on the person and capture video and audio recordings of interactions between police officers and the public</w:t>
      </w:r>
      <w:r>
        <w:rPr>
          <w:lang w:val="en-GB"/>
        </w:rPr>
        <w:t xml:space="preserve">. </w:t>
      </w:r>
      <w:r w:rsidR="00EE3B30" w:rsidRPr="00EE3B30">
        <w:rPr>
          <w:lang w:val="en-GB"/>
        </w:rPr>
        <w:t xml:space="preserve">Body worn cameras have been increasingly used by police departments around the world as a tool for </w:t>
      </w:r>
      <w:proofErr w:type="gramStart"/>
      <w:r w:rsidR="00EE3B30" w:rsidRPr="00EE3B30">
        <w:rPr>
          <w:lang w:val="en-GB"/>
        </w:rPr>
        <w:t>evidence based</w:t>
      </w:r>
      <w:proofErr w:type="gramEnd"/>
      <w:r w:rsidR="00EE3B30" w:rsidRPr="00EE3B30">
        <w:rPr>
          <w:lang w:val="en-GB"/>
        </w:rPr>
        <w:t xml:space="preserve"> policing. These cameras are typically attached to an officer's uniform and record audio and video of police-civilian interactions. The footage captured by BWCs can be used as evidence in court and can also be used to review police officer </w:t>
      </w:r>
      <w:proofErr w:type="spellStart"/>
      <w:r w:rsidR="00EE3B30" w:rsidRPr="00EE3B30">
        <w:rPr>
          <w:lang w:val="en-GB"/>
        </w:rPr>
        <w:t>behavior</w:t>
      </w:r>
      <w:proofErr w:type="spellEnd"/>
      <w:r w:rsidR="00EE3B30" w:rsidRPr="00EE3B30">
        <w:rPr>
          <w:lang w:val="en-GB"/>
        </w:rPr>
        <w:t xml:space="preserve">, inform training, and improve accountability. In this essay, we will explore and evaluate the use of body worn cameras in </w:t>
      </w:r>
      <w:proofErr w:type="gramStart"/>
      <w:r w:rsidR="00EE3B30" w:rsidRPr="00EE3B30">
        <w:rPr>
          <w:lang w:val="en-GB"/>
        </w:rPr>
        <w:t>evidence based</w:t>
      </w:r>
      <w:proofErr w:type="gramEnd"/>
      <w:r w:rsidR="00EE3B30" w:rsidRPr="00EE3B30">
        <w:rPr>
          <w:lang w:val="en-GB"/>
        </w:rPr>
        <w:t xml:space="preserve"> policing. First, we will examine the benefits of BWCs and how they can improve the criminal justice system. We will then consider the challenges associated with using BWCs, such as privacy concerns and cost. Finally, we will evaluate the effectiveness of BWCs in achieving their intended outcomes, including reducing police use of force and complaints against police. Overall, the use of body worn cameras in policing has been shown to have both positive and negative effects. On one hand, BWCs can increase transparency and accountability, improve trust between police and the community, and provide valuable evidence for investigations and court proceedings. On the other hand, there are concerns about the privacy of civilians and the potential for footage to be used to unfairly target certain groups. Additionally, the cost of implementing and maintaining BWC programs can be a significant barrier for many police departments. It is important to critically evaluate the use of body worn cameras in </w:t>
      </w:r>
      <w:proofErr w:type="gramStart"/>
      <w:r w:rsidR="00EE3B30" w:rsidRPr="00EE3B30">
        <w:rPr>
          <w:lang w:val="en-GB"/>
        </w:rPr>
        <w:t>evidence based</w:t>
      </w:r>
      <w:proofErr w:type="gramEnd"/>
      <w:r w:rsidR="00EE3B30" w:rsidRPr="00EE3B30">
        <w:rPr>
          <w:lang w:val="en-GB"/>
        </w:rPr>
        <w:t xml:space="preserve"> policing and to consider the potential benefits and drawbacks of their use. By doing so, we can develop policies and procedures that balance the need for transparency and accountability with the privacy and civil rights of all individuals involved in police-civilian interactions.</w:t>
      </w:r>
      <w:r w:rsidR="007270FA">
        <w:rPr>
          <w:lang w:val="en-GB"/>
        </w:rPr>
        <w:t xml:space="preserve"> </w:t>
      </w:r>
      <w:r w:rsidR="00587200" w:rsidRPr="00587200">
        <w:rPr>
          <w:lang w:val="en-GB"/>
        </w:rPr>
        <w:t>Benefits of Body Worn Cameras</w:t>
      </w:r>
      <w:r w:rsidR="007270FA">
        <w:rPr>
          <w:lang w:val="en-GB"/>
        </w:rPr>
        <w:t xml:space="preserve">. </w:t>
      </w:r>
      <w:r w:rsidR="007270FA" w:rsidRPr="007270FA">
        <w:rPr>
          <w:lang w:val="en-GB"/>
        </w:rPr>
        <w:t>Body-worn cameras have become increasingly popular in recent years and are now being used by police officers, security personnel, and other professionals who require an accurate and unbiased record of their activities. These devices, which are typically attached to an individual's clothing or equipment, record audio and video footage of their surroundings. There are several benefits of body-worn cameras, including increased accountability, improved safety, and better evidence gathering.</w:t>
      </w:r>
      <w:r w:rsidR="00C23988">
        <w:rPr>
          <w:lang w:val="en-GB"/>
        </w:rPr>
        <w:t xml:space="preserve"> </w:t>
      </w:r>
      <w:r w:rsidR="007270FA" w:rsidRPr="007270FA">
        <w:rPr>
          <w:lang w:val="en-GB"/>
        </w:rPr>
        <w:t>One of the primary benefits of body-worn cameras is increased accountability. By recording their activities, individuals can be held accountable for their actions. This is particularly important for law enforcement officers, who are often involved in high-stress situations where split-second decisions can have serious consequences. Body-worn cameras can help to reduce the incidence of excessive use of force and other misconduct, as officers are aware that their actions are being recorded and can be reviewed later.</w:t>
      </w:r>
      <w:r w:rsidR="00C23988">
        <w:rPr>
          <w:lang w:val="en-GB"/>
        </w:rPr>
        <w:t xml:space="preserve"> </w:t>
      </w:r>
      <w:r w:rsidR="007270FA" w:rsidRPr="007270FA">
        <w:rPr>
          <w:lang w:val="en-GB"/>
        </w:rPr>
        <w:t xml:space="preserve">Another benefit of body-worn cameras is improved safety. For example, security personnel who are tasked with patrolling large areas can use body-worn cameras to monitor their surroundings and identify potential threats. This can help to prevent incidents before they occur, </w:t>
      </w:r>
      <w:proofErr w:type="gramStart"/>
      <w:r w:rsidR="007270FA" w:rsidRPr="007270FA">
        <w:rPr>
          <w:lang w:val="en-GB"/>
        </w:rPr>
        <w:t>and also</w:t>
      </w:r>
      <w:proofErr w:type="gramEnd"/>
      <w:r w:rsidR="007270FA" w:rsidRPr="007270FA">
        <w:rPr>
          <w:lang w:val="en-GB"/>
        </w:rPr>
        <w:t xml:space="preserve"> provide valuable evidence in the event of an incident.</w:t>
      </w:r>
      <w:r w:rsidR="00C23988">
        <w:rPr>
          <w:lang w:val="en-GB"/>
        </w:rPr>
        <w:t xml:space="preserve"> </w:t>
      </w:r>
      <w:r w:rsidR="007270FA" w:rsidRPr="007270FA">
        <w:rPr>
          <w:lang w:val="en-GB"/>
        </w:rPr>
        <w:t>In addition to these benefits, body-worn cameras can also be useful for evidence gathering. By recording audio and video footage of an incident, individuals can provide a more accurate and objective account of what happened. This can be particularly important in situations where there are conflicting accounts of an incident, or where the details of an incident are disputed.</w:t>
      </w:r>
      <w:r w:rsidR="007270FA">
        <w:rPr>
          <w:lang w:val="en-GB"/>
        </w:rPr>
        <w:t xml:space="preserve"> </w:t>
      </w:r>
      <w:r w:rsidR="007270FA" w:rsidRPr="007270FA">
        <w:rPr>
          <w:lang w:val="en-GB"/>
        </w:rPr>
        <w:t>Furthermore, body-worn cameras can also be used to improve training and development. By reviewing footage of their activities, individuals can identify areas where they need to improve their skills or knowledge. This can help to improve performance and enhance the quality of the services provided.</w:t>
      </w:r>
      <w:r w:rsidR="007270FA">
        <w:rPr>
          <w:lang w:val="en-GB"/>
        </w:rPr>
        <w:t xml:space="preserve"> </w:t>
      </w:r>
      <w:r w:rsidR="007270FA" w:rsidRPr="007270FA">
        <w:rPr>
          <w:lang w:val="en-GB"/>
        </w:rPr>
        <w:t>Overall, there are several benefits of body-worn cameras. These devices can increase</w:t>
      </w:r>
      <w:r w:rsidR="00C23988">
        <w:rPr>
          <w:lang w:val="en-GB"/>
        </w:rPr>
        <w:t xml:space="preserve"> </w:t>
      </w:r>
      <w:r w:rsidR="007270FA" w:rsidRPr="007270FA">
        <w:rPr>
          <w:lang w:val="en-GB"/>
        </w:rPr>
        <w:lastRenderedPageBreak/>
        <w:t>accountability, improve safety, and provide valuable evidence in the event of an incident. They can also be useful for training and development purposes. As such, it is no surprise that body-worn cameras are becoming increasingly popular in a variety of industries and professions.</w:t>
      </w:r>
      <w:r w:rsidR="00C23988">
        <w:rPr>
          <w:lang w:val="en-GB"/>
        </w:rPr>
        <w:t xml:space="preserve"> </w:t>
      </w:r>
      <w:r w:rsidR="00587200" w:rsidRPr="00587200">
        <w:rPr>
          <w:lang w:val="en-GB"/>
        </w:rPr>
        <w:t>Furthermore, BWCs can improve police-community relations. When the public perceives that police are using BWCs, they may be more likely to trust the police and cooperate with them. This can lead to a better understanding between police and civilians and can ultimately lead to a reduction in crime.</w:t>
      </w:r>
      <w:r w:rsidR="00F3105A">
        <w:rPr>
          <w:lang w:val="en-GB"/>
        </w:rPr>
        <w:t xml:space="preserve"> </w:t>
      </w:r>
      <w:r w:rsidR="00587200" w:rsidRPr="00587200">
        <w:rPr>
          <w:lang w:val="en-GB"/>
        </w:rPr>
        <w:t>Challenges of Body Worn Cameras</w:t>
      </w:r>
      <w:r w:rsidR="004F4314">
        <w:rPr>
          <w:lang w:val="en-GB"/>
        </w:rPr>
        <w:t xml:space="preserve">. </w:t>
      </w:r>
      <w:r w:rsidR="004F4314" w:rsidRPr="004F4314">
        <w:rPr>
          <w:lang w:val="en-GB"/>
        </w:rPr>
        <w:t xml:space="preserve">Body-worn </w:t>
      </w:r>
      <w:proofErr w:type="gramStart"/>
      <w:r w:rsidR="004F4314" w:rsidRPr="004F4314">
        <w:rPr>
          <w:lang w:val="en-GB"/>
        </w:rPr>
        <w:t>cameras  have</w:t>
      </w:r>
      <w:proofErr w:type="gramEnd"/>
      <w:r w:rsidR="004F4314" w:rsidRPr="004F4314">
        <w:rPr>
          <w:lang w:val="en-GB"/>
        </w:rPr>
        <w:t xml:space="preserve"> gained popularity in recent years as a tool for law enforcement agencies to improve transparency and accountability. These cameras are small devices that can be worn on the body of police officers and other first responders, and they record audio and video footage of their interactions with the public. While the use of BWCs has been shown to have some benefits, such as reducing the use of force by officers and increasing public trust in law enforcement, there are also significant challenges that come with their use. One of the primary challenges of BWCs is privacy concerns. While the cameras are meant to capture footage of police interactions with the public, they may also capture sensitive information about individuals who are not involved in the incident. For example, if an officer enters a private residence to respond to a call, the camera may capture images of other individuals who are present in the home, such as family members or roommates. This raises concerns about the potential misuse of this information, and the need for safeguards to ensure that the privacy of innocent parties is protected. Another challenge of BWCs is the cost of implementation. Body-worn cameras are expensive, and the cost of storing and managing the large amounts of data they generate can be significant. This can be a barrier for smaller law enforcement agencies, which may not have the resources to invest in this technology. Additionally, the cost of implementing BWCs may divert resources from other areas, such as community policing or training programs. In addition to privacy and cost concerns, there are also technical challenges associated with BWCs. For example, the cameras may not always capture high-quality footage, particularly in low-light conditions or during fast-moving incidents. This can make it difficult for officers and other personnel to accurately assess the situation, which can lead to misunderstandings or misinterpretations. There may also be challenges associated with the storage and retrieval of footage, particularly as the amount of data generated by these cameras continues to increase. Finally, there are legal and policy challenges associated with the use of BWCs. For example, there may be concerns about the admissibility of footage as evidence in court, or the need to develop policies and procedures for the use and management of BWCs. These challenges require careful consideration and planning, </w:t>
      </w:r>
      <w:proofErr w:type="gramStart"/>
      <w:r w:rsidR="004F4314" w:rsidRPr="004F4314">
        <w:rPr>
          <w:lang w:val="en-GB"/>
        </w:rPr>
        <w:t>in order to</w:t>
      </w:r>
      <w:proofErr w:type="gramEnd"/>
      <w:r w:rsidR="004F4314" w:rsidRPr="004F4314">
        <w:rPr>
          <w:lang w:val="en-GB"/>
        </w:rPr>
        <w:t xml:space="preserve"> ensure that the use of BWCs is consistent with legal and ethical standards. In conclusion, while body-worn cameras can be a useful tool for law enforcement agencies, there are also significant challenges associated with their use. These include privacy concerns, cost considerations, technical challenges, and legal and policy issues. Addressing these challenges requires careful planning and implementation, as well as ongoing evaluation and refinement of policies and procedures.</w:t>
      </w:r>
      <w:r w:rsidR="00AD3ABF" w:rsidRPr="00AD3ABF">
        <w:rPr>
          <w:lang w:val="en-GB"/>
        </w:rPr>
        <w:t xml:space="preserve"> </w:t>
      </w:r>
      <w:r w:rsidR="00AD3ABF" w:rsidRPr="00AD3ABF">
        <w:rPr>
          <w:lang w:val="en-GB"/>
        </w:rPr>
        <w:t>The use of BWCs is based on several criminological theories that underpin their effectiveness in improving police-citizen interactions, reducing police use of force, and enhancing accountability and transparency</w:t>
      </w:r>
      <w:r w:rsidR="004D20E4">
        <w:rPr>
          <w:lang w:val="en-GB"/>
        </w:rPr>
        <w:t xml:space="preserve"> such </w:t>
      </w:r>
      <w:proofErr w:type="gramStart"/>
      <w:r w:rsidR="004D20E4">
        <w:rPr>
          <w:lang w:val="en-GB"/>
        </w:rPr>
        <w:t>as :</w:t>
      </w:r>
      <w:proofErr w:type="gramEnd"/>
      <w:r w:rsidR="00AD3ABF" w:rsidRPr="00AD3ABF">
        <w:rPr>
          <w:lang w:val="en-GB"/>
        </w:rPr>
        <w:t xml:space="preserve"> The rational choice theory suggests that people make decisions based on the perceived costs and benefits. This theory is often applied to police officers' decision-making processes when using force</w:t>
      </w:r>
      <w:r w:rsidR="00AD51D8">
        <w:rPr>
          <w:lang w:val="en-GB"/>
        </w:rPr>
        <w:t xml:space="preserve">. </w:t>
      </w:r>
      <w:r w:rsidR="00AD51D8" w:rsidRPr="00AD51D8">
        <w:rPr>
          <w:lang w:val="en-GB"/>
        </w:rPr>
        <w:t xml:space="preserve">BWCs can be seen as a cost-effective measure to deter officers from using excessive force, as they are aware that their actions are being recorded. The presence of BWCs can also deter civilians from engaging in criminal </w:t>
      </w:r>
      <w:proofErr w:type="spellStart"/>
      <w:r w:rsidR="00AD51D8" w:rsidRPr="00AD51D8">
        <w:rPr>
          <w:lang w:val="en-GB"/>
        </w:rPr>
        <w:t>behavior</w:t>
      </w:r>
      <w:proofErr w:type="spellEnd"/>
      <w:r w:rsidR="00AD51D8" w:rsidRPr="00AD51D8">
        <w:rPr>
          <w:lang w:val="en-GB"/>
        </w:rPr>
        <w:t xml:space="preserve"> as they know their actions are being </w:t>
      </w:r>
      <w:proofErr w:type="gramStart"/>
      <w:r w:rsidR="00AD51D8" w:rsidRPr="00AD51D8">
        <w:rPr>
          <w:lang w:val="en-GB"/>
        </w:rPr>
        <w:t>recorded.</w:t>
      </w:r>
      <w:r w:rsidR="00AD3ABF" w:rsidRPr="00AD3ABF">
        <w:rPr>
          <w:lang w:val="en-GB"/>
        </w:rPr>
        <w:t>.</w:t>
      </w:r>
      <w:proofErr w:type="gramEnd"/>
      <w:r w:rsidR="00AD3ABF" w:rsidRPr="00AD3ABF">
        <w:rPr>
          <w:lang w:val="en-GB"/>
        </w:rPr>
        <w:t xml:space="preserve"> Routine Activities Theory argues that crime occurs when there is a convergence of three elements: a motivated offender, a suitable target, and the absence of a capable guardian. </w:t>
      </w:r>
      <w:proofErr w:type="spellStart"/>
      <w:r w:rsidR="00AD3ABF" w:rsidRPr="00AD3ABF">
        <w:rPr>
          <w:lang w:val="en-GB"/>
        </w:rPr>
        <w:t>Labeling</w:t>
      </w:r>
      <w:proofErr w:type="spellEnd"/>
      <w:r w:rsidR="00AD3ABF" w:rsidRPr="00AD3ABF">
        <w:rPr>
          <w:lang w:val="en-GB"/>
        </w:rPr>
        <w:t xml:space="preserve"> theory suggests that people may internalize and live up to the labels assigned to them by society. Social learning theory suggests that people learn by observing and imitating </w:t>
      </w:r>
      <w:proofErr w:type="gramStart"/>
      <w:r w:rsidR="00AD3ABF" w:rsidRPr="00AD3ABF">
        <w:rPr>
          <w:lang w:val="en-GB"/>
        </w:rPr>
        <w:t>others</w:t>
      </w:r>
      <w:r w:rsidR="009A3989">
        <w:rPr>
          <w:lang w:val="en-GB"/>
        </w:rPr>
        <w:t xml:space="preserve"> </w:t>
      </w:r>
      <w:r w:rsidR="00AD3ABF" w:rsidRPr="00AD3ABF">
        <w:rPr>
          <w:lang w:val="en-GB"/>
        </w:rPr>
        <w:t>.</w:t>
      </w:r>
      <w:proofErr w:type="gramEnd"/>
      <w:r w:rsidR="00433B65">
        <w:rPr>
          <w:lang w:val="en-GB"/>
        </w:rPr>
        <w:t xml:space="preserve"> </w:t>
      </w:r>
      <w:r w:rsidR="00B10C8C" w:rsidRPr="00B10C8C">
        <w:rPr>
          <w:lang w:val="en-GB"/>
        </w:rPr>
        <w:t xml:space="preserve">While there are many potential benefits to using BWCs, including improving police </w:t>
      </w:r>
      <w:r w:rsidR="00B10C8C" w:rsidRPr="00B10C8C">
        <w:rPr>
          <w:lang w:val="en-GB"/>
        </w:rPr>
        <w:lastRenderedPageBreak/>
        <w:t xml:space="preserve">accountability and transparency, there are also several ethical considerations that must be </w:t>
      </w:r>
      <w:proofErr w:type="gramStart"/>
      <w:r w:rsidR="00B10C8C" w:rsidRPr="00B10C8C">
        <w:rPr>
          <w:lang w:val="en-GB"/>
        </w:rPr>
        <w:t>taken into account</w:t>
      </w:r>
      <w:proofErr w:type="gramEnd"/>
      <w:r w:rsidR="00B10C8C" w:rsidRPr="00B10C8C">
        <w:rPr>
          <w:lang w:val="en-GB"/>
        </w:rPr>
        <w:t xml:space="preserve">. First and foremost, the use of BWCs raises concerns about privacy. Individuals have the right to expect a certain degree of privacy when interacting with law enforcement officials, and the use of BWCs may violate this right. For example, if an officer is wearing a BWC during a routine traffic stop, the camera may capture the license plate of the car, which could potentially be used to track the individual's movements in the future. Another concern related to privacy is the potential for BWC footage to be leaked or otherwise made public. This could result in embarrassing or damaging information being shared about individuals who have had interactions with law enforcement officials, even if they have not been charged with a crime. Another ethical consideration related to BWCs is the potential for bias in their use. If officers </w:t>
      </w:r>
      <w:proofErr w:type="gramStart"/>
      <w:r w:rsidR="00B10C8C" w:rsidRPr="00B10C8C">
        <w:rPr>
          <w:lang w:val="en-GB"/>
        </w:rPr>
        <w:t>are able to</w:t>
      </w:r>
      <w:proofErr w:type="gramEnd"/>
      <w:r w:rsidR="00B10C8C" w:rsidRPr="00B10C8C">
        <w:rPr>
          <w:lang w:val="en-GB"/>
        </w:rPr>
        <w:t xml:space="preserve"> turn their cameras on and off at will, this could result in selective recording that does not</w:t>
      </w:r>
      <w:r w:rsidR="00563B51">
        <w:rPr>
          <w:lang w:val="en-GB"/>
        </w:rPr>
        <w:t xml:space="preserve"> </w:t>
      </w:r>
      <w:r w:rsidR="00B10C8C" w:rsidRPr="00B10C8C">
        <w:rPr>
          <w:lang w:val="en-GB"/>
        </w:rPr>
        <w:t xml:space="preserve">accurately reflect the entire interaction. Additionally, if officers are given discretion about when to activate their cameras, this could lead to biased policing practices. Finally, the storage and management of BWC footage raises ethical considerations as well. If footage is not securely stored and managed, it could potentially be accessed by unauthorized individuals or used for purposes other than those for which it was intended. Additionally, if footage is retained for extended periods of time, this could raise concerns about the potential for misuse or abuse of the data. Overall, the use of BWCs by law enforcement officials raises </w:t>
      </w:r>
      <w:proofErr w:type="gramStart"/>
      <w:r w:rsidR="00B10C8C" w:rsidRPr="00B10C8C">
        <w:rPr>
          <w:lang w:val="en-GB"/>
        </w:rPr>
        <w:t>a number of</w:t>
      </w:r>
      <w:proofErr w:type="gramEnd"/>
      <w:r w:rsidR="00B10C8C" w:rsidRPr="00B10C8C">
        <w:rPr>
          <w:lang w:val="en-GB"/>
        </w:rPr>
        <w:t xml:space="preserve"> important ethical considerations related to privacy, bias, and data management. While there are potential benefits to using BWCs, it is essential that these ethical considerations are carefully considered and addressed </w:t>
      </w:r>
      <w:proofErr w:type="gramStart"/>
      <w:r w:rsidR="00B10C8C" w:rsidRPr="00B10C8C">
        <w:rPr>
          <w:lang w:val="en-GB"/>
        </w:rPr>
        <w:t>in order to</w:t>
      </w:r>
      <w:proofErr w:type="gramEnd"/>
      <w:r w:rsidR="00B10C8C" w:rsidRPr="00B10C8C">
        <w:rPr>
          <w:lang w:val="en-GB"/>
        </w:rPr>
        <w:t xml:space="preserve"> ensure that the technology is used in a way that is fair, transparent, and respectful of individuals' rights.</w:t>
      </w:r>
      <w:r w:rsidR="00563B51" w:rsidRPr="00563B51">
        <w:rPr>
          <w:lang w:val="en-GB"/>
        </w:rPr>
        <w:t xml:space="preserve"> </w:t>
      </w:r>
      <w:r w:rsidR="00563B51" w:rsidRPr="00563B51">
        <w:rPr>
          <w:lang w:val="en-GB"/>
        </w:rPr>
        <w:t>There are also concerns around the use of BWC footage as evidence in court. There may be questions around the authenticity of the footage, or concerns that the footage may be selectively edited or presented in a biased manner. This could lead to wrongful convictions or unjust outcomes.</w:t>
      </w:r>
      <w:r w:rsidR="008269D2">
        <w:rPr>
          <w:lang w:val="en-GB"/>
        </w:rPr>
        <w:t xml:space="preserve"> </w:t>
      </w:r>
      <w:r w:rsidR="008269D2" w:rsidRPr="008269D2">
        <w:rPr>
          <w:lang w:val="en-GB"/>
        </w:rPr>
        <w:t>In conclusion, body-worn cameras have become an essential tool in evidence-based policing, providing reliable and objective evidence that can be used to improve the accountability, transparency, and effectiveness of law enforcement operations. The widespread adoption of body-worn cameras has been driven by the need to address public concerns over police use of force and to restore public trust in law enforcement agencies. Studies have shown that the use of body-worn cameras leads to a significant reduction in complaints against police officers and use of force incidents. The cameras have also been shown to improve the quality of evidence gathered during investigations, leading to more successful prosecutions. Moreover, the use of body-worn cameras has the potential to improve police-community relations, enhance officer safety, and promote best practices in policing. It is essential to note that body-worn cameras are not a panacea for the problems facing law enforcement agencies, but they can be an essential tool in a broader range of solutions. However, it is crucial to address the challenges that come with the implementation of body-worn cameras, such as privacy concerns, data management, and the cost of implementation. It is also essential to establish clear policies and guidelines for the use of body-worn cameras to ensure that they are used effectively and efficiently. In summary, the use of body-worn cameras in evidence-based policing has shown significant potential to improve accountability, transparency, and effectiveness in law enforcement operations. The continued development and refinement of this technology, combined with clear policies and guidelines, can enhance public trust and confidence in law enforcement agencies, leading to a safer and more secure society.</w:t>
      </w:r>
    </w:p>
    <w:p w14:paraId="550DBC94" w14:textId="77777777" w:rsidR="00F2485A" w:rsidRDefault="00F2485A" w:rsidP="00587200">
      <w:pPr>
        <w:rPr>
          <w:lang w:val="en-GB"/>
        </w:rPr>
      </w:pPr>
    </w:p>
    <w:p w14:paraId="59B2D086" w14:textId="77777777" w:rsidR="00F2485A" w:rsidRDefault="00F2485A" w:rsidP="00587200">
      <w:pPr>
        <w:rPr>
          <w:lang w:val="en-GB"/>
        </w:rPr>
      </w:pPr>
    </w:p>
    <w:p w14:paraId="7A12E97A" w14:textId="06E210A6" w:rsidR="00F2485A" w:rsidRDefault="00F2485A" w:rsidP="00587200">
      <w:pPr>
        <w:rPr>
          <w:lang w:val="en-GB"/>
        </w:rPr>
      </w:pPr>
      <w:proofErr w:type="gramStart"/>
      <w:r>
        <w:rPr>
          <w:lang w:val="en-GB"/>
        </w:rPr>
        <w:t>References :</w:t>
      </w:r>
      <w:proofErr w:type="gramEnd"/>
    </w:p>
    <w:p w14:paraId="4F7F64A0" w14:textId="77777777" w:rsidR="00F2485A" w:rsidRPr="00F2485A" w:rsidRDefault="00F2485A" w:rsidP="00F2485A">
      <w:pPr>
        <w:rPr>
          <w:lang w:val="en-GB"/>
        </w:rPr>
      </w:pPr>
      <w:r w:rsidRPr="00F2485A">
        <w:rPr>
          <w:lang w:val="en-GB"/>
        </w:rPr>
        <w:lastRenderedPageBreak/>
        <w:t>Bayley, D.H. and Shearing, C.D. (2001). The Future of Policing. Law and Society Review, 35(1), pp. 139-148.</w:t>
      </w:r>
    </w:p>
    <w:p w14:paraId="65441EAC" w14:textId="77777777" w:rsidR="00F2485A" w:rsidRPr="00F2485A" w:rsidRDefault="00F2485A" w:rsidP="00F2485A">
      <w:pPr>
        <w:rPr>
          <w:lang w:val="en-GB"/>
        </w:rPr>
      </w:pPr>
      <w:r w:rsidRPr="00F2485A">
        <w:rPr>
          <w:lang w:val="en-GB"/>
        </w:rPr>
        <w:t>Bowling, B. and Phillips, C. (2002). Policing: A Brief Introduction. London: Willan Publishing.</w:t>
      </w:r>
    </w:p>
    <w:p w14:paraId="01599071" w14:textId="77777777" w:rsidR="00F2485A" w:rsidRPr="00F2485A" w:rsidRDefault="00F2485A" w:rsidP="00F2485A">
      <w:pPr>
        <w:rPr>
          <w:lang w:val="en-GB"/>
        </w:rPr>
      </w:pPr>
      <w:proofErr w:type="spellStart"/>
      <w:r w:rsidRPr="00F2485A">
        <w:rPr>
          <w:lang w:val="en-GB"/>
        </w:rPr>
        <w:t>Brogden</w:t>
      </w:r>
      <w:proofErr w:type="spellEnd"/>
      <w:r w:rsidRPr="00F2485A">
        <w:rPr>
          <w:lang w:val="en-GB"/>
        </w:rPr>
        <w:t xml:space="preserve">, M. and </w:t>
      </w:r>
      <w:proofErr w:type="spellStart"/>
      <w:r w:rsidRPr="00F2485A">
        <w:rPr>
          <w:lang w:val="en-GB"/>
        </w:rPr>
        <w:t>Nijhar</w:t>
      </w:r>
      <w:proofErr w:type="spellEnd"/>
      <w:r w:rsidRPr="00F2485A">
        <w:rPr>
          <w:lang w:val="en-GB"/>
        </w:rPr>
        <w:t>, P. (2005). Community Policing: Issues and Practices Around the World. London: Routledge.</w:t>
      </w:r>
    </w:p>
    <w:p w14:paraId="6406FE5D" w14:textId="77777777" w:rsidR="00F2485A" w:rsidRPr="00F2485A" w:rsidRDefault="00F2485A" w:rsidP="00F2485A">
      <w:pPr>
        <w:rPr>
          <w:lang w:val="en-GB"/>
        </w:rPr>
      </w:pPr>
      <w:r w:rsidRPr="00F2485A">
        <w:rPr>
          <w:lang w:val="en-GB"/>
        </w:rPr>
        <w:t>Goldstein, H. (1990). Problem-Oriented Policing. New York: McGraw-Hill.</w:t>
      </w:r>
    </w:p>
    <w:p w14:paraId="7B592247" w14:textId="77777777" w:rsidR="00F2485A" w:rsidRPr="00F2485A" w:rsidRDefault="00F2485A" w:rsidP="00F2485A">
      <w:pPr>
        <w:rPr>
          <w:lang w:val="en-GB"/>
        </w:rPr>
      </w:pPr>
      <w:r w:rsidRPr="00F2485A">
        <w:rPr>
          <w:lang w:val="en-GB"/>
        </w:rPr>
        <w:t>Gordon, J., Heath, J. and Pease, K. (1997). Crime and Policing in Post-Apartheid South Africa. Policing and Society, 7(1), pp. 1-19.</w:t>
      </w:r>
    </w:p>
    <w:p w14:paraId="25850A10" w14:textId="77777777" w:rsidR="00F2485A" w:rsidRPr="00F2485A" w:rsidRDefault="00F2485A" w:rsidP="00F2485A">
      <w:pPr>
        <w:rPr>
          <w:lang w:val="en-GB"/>
        </w:rPr>
      </w:pPr>
      <w:r w:rsidRPr="00F2485A">
        <w:rPr>
          <w:lang w:val="en-GB"/>
        </w:rPr>
        <w:t>Haggerty, K.D. and Ericson, R.V. (2000). The New Politics of Surveillance and Visibility. Toronto: University of Toronto Press.</w:t>
      </w:r>
    </w:p>
    <w:p w14:paraId="7BDFBC7C" w14:textId="77777777" w:rsidR="00F2485A" w:rsidRPr="00F2485A" w:rsidRDefault="00F2485A" w:rsidP="00F2485A">
      <w:pPr>
        <w:rPr>
          <w:lang w:val="en-GB"/>
        </w:rPr>
      </w:pPr>
      <w:r w:rsidRPr="00F2485A">
        <w:rPr>
          <w:lang w:val="en-GB"/>
        </w:rPr>
        <w:t>Kelling, G.L. and Coles, C.M. (1996). Fixing Broken Windows: Restoring Order and Reducing Crime in Our Communities. New York: Simon and Schuster.</w:t>
      </w:r>
    </w:p>
    <w:p w14:paraId="514ED57C" w14:textId="77777777" w:rsidR="00F2485A" w:rsidRPr="00F2485A" w:rsidRDefault="00F2485A" w:rsidP="00F2485A">
      <w:pPr>
        <w:rPr>
          <w:lang w:val="en-GB"/>
        </w:rPr>
      </w:pPr>
      <w:proofErr w:type="spellStart"/>
      <w:r w:rsidRPr="00F2485A">
        <w:rPr>
          <w:lang w:val="en-GB"/>
        </w:rPr>
        <w:t>Langan</w:t>
      </w:r>
      <w:proofErr w:type="spellEnd"/>
      <w:r w:rsidRPr="00F2485A">
        <w:rPr>
          <w:lang w:val="en-GB"/>
        </w:rPr>
        <w:t>, P.A. and Farrington, D.P. (1998). Crime and Justice in the United States and in England and Wales, 1981-1996. Washington, DC: U.S. Department of Justice, Office of Justice Programs, Bureau of Justice Statistics.</w:t>
      </w:r>
    </w:p>
    <w:p w14:paraId="5860DA60" w14:textId="77777777" w:rsidR="00F2485A" w:rsidRPr="00F2485A" w:rsidRDefault="00F2485A" w:rsidP="00F2485A">
      <w:pPr>
        <w:rPr>
          <w:lang w:val="en-GB"/>
        </w:rPr>
      </w:pPr>
      <w:r w:rsidRPr="00F2485A">
        <w:rPr>
          <w:lang w:val="en-GB"/>
        </w:rPr>
        <w:t>Loftus, B. (2010). Police Culture in a Changing World. Oxford: Oxford University Press.</w:t>
      </w:r>
    </w:p>
    <w:p w14:paraId="16A67709" w14:textId="77777777" w:rsidR="00F2485A" w:rsidRPr="00F2485A" w:rsidRDefault="00F2485A" w:rsidP="00F2485A">
      <w:pPr>
        <w:rPr>
          <w:lang w:val="en-GB"/>
        </w:rPr>
      </w:pPr>
      <w:r w:rsidRPr="00F2485A">
        <w:rPr>
          <w:lang w:val="en-GB"/>
        </w:rPr>
        <w:t>Manning, P.K. (2008). Policing Contingencies. Chicago: University of Chicago Press.</w:t>
      </w:r>
    </w:p>
    <w:p w14:paraId="0B3145CD" w14:textId="77777777" w:rsidR="00F2485A" w:rsidRPr="00F2485A" w:rsidRDefault="00F2485A" w:rsidP="00F2485A">
      <w:pPr>
        <w:rPr>
          <w:lang w:val="en-GB"/>
        </w:rPr>
      </w:pPr>
      <w:proofErr w:type="spellStart"/>
      <w:r w:rsidRPr="00F2485A">
        <w:rPr>
          <w:lang w:val="en-GB"/>
        </w:rPr>
        <w:t>Mawby</w:t>
      </w:r>
      <w:proofErr w:type="spellEnd"/>
      <w:r w:rsidRPr="00F2485A">
        <w:rPr>
          <w:lang w:val="en-GB"/>
        </w:rPr>
        <w:t xml:space="preserve">, R.I. and </w:t>
      </w:r>
      <w:proofErr w:type="spellStart"/>
      <w:r w:rsidRPr="00F2485A">
        <w:rPr>
          <w:lang w:val="en-GB"/>
        </w:rPr>
        <w:t>Yarwood</w:t>
      </w:r>
      <w:proofErr w:type="spellEnd"/>
      <w:r w:rsidRPr="00F2485A">
        <w:rPr>
          <w:lang w:val="en-GB"/>
        </w:rPr>
        <w:t>, R. (1992). Policing Across the World: Issues for the Twenty-First Century. London: Routledge.</w:t>
      </w:r>
    </w:p>
    <w:p w14:paraId="7C4F7F6B" w14:textId="77777777" w:rsidR="00F2485A" w:rsidRPr="00F2485A" w:rsidRDefault="00F2485A" w:rsidP="00F2485A">
      <w:pPr>
        <w:rPr>
          <w:lang w:val="en-GB"/>
        </w:rPr>
      </w:pPr>
      <w:r w:rsidRPr="00F2485A">
        <w:rPr>
          <w:lang w:val="en-GB"/>
        </w:rPr>
        <w:t>Newburn, T. (2003). Handbook of Policing. Cullompton: Willan Publishing.</w:t>
      </w:r>
    </w:p>
    <w:p w14:paraId="10D823AF" w14:textId="77777777" w:rsidR="00F2485A" w:rsidRPr="00F2485A" w:rsidRDefault="00F2485A" w:rsidP="00F2485A">
      <w:pPr>
        <w:rPr>
          <w:lang w:val="en-GB"/>
        </w:rPr>
      </w:pPr>
      <w:r w:rsidRPr="00F2485A">
        <w:rPr>
          <w:lang w:val="en-GB"/>
        </w:rPr>
        <w:t>Punch, M. (2009). Police Corruption: Deviance, Accountability and Reform in Policing. London: Routledge.</w:t>
      </w:r>
    </w:p>
    <w:p w14:paraId="4EDDB522" w14:textId="77777777" w:rsidR="00F2485A" w:rsidRPr="00F2485A" w:rsidRDefault="00F2485A" w:rsidP="00F2485A">
      <w:pPr>
        <w:rPr>
          <w:lang w:val="en-GB"/>
        </w:rPr>
      </w:pPr>
      <w:r w:rsidRPr="00F2485A">
        <w:rPr>
          <w:lang w:val="en-GB"/>
        </w:rPr>
        <w:t>Reiner, R. (1992). The Politics of the Police. London: Oxford University Press.</w:t>
      </w:r>
    </w:p>
    <w:p w14:paraId="2A7ABAE9" w14:textId="77777777" w:rsidR="00F2485A" w:rsidRPr="00F2485A" w:rsidRDefault="00F2485A" w:rsidP="00F2485A">
      <w:pPr>
        <w:rPr>
          <w:lang w:val="en-GB"/>
        </w:rPr>
      </w:pPr>
      <w:proofErr w:type="spellStart"/>
      <w:r w:rsidRPr="00F2485A">
        <w:rPr>
          <w:lang w:val="en-GB"/>
        </w:rPr>
        <w:t>Skogan</w:t>
      </w:r>
      <w:proofErr w:type="spellEnd"/>
      <w:r w:rsidRPr="00F2485A">
        <w:rPr>
          <w:lang w:val="en-GB"/>
        </w:rPr>
        <w:t xml:space="preserve">, W.G. (1990). Disorder and Decline: Crime and the Spiral of Decay in American </w:t>
      </w:r>
      <w:proofErr w:type="spellStart"/>
      <w:r w:rsidRPr="00F2485A">
        <w:rPr>
          <w:lang w:val="en-GB"/>
        </w:rPr>
        <w:t>Neighborhoods</w:t>
      </w:r>
      <w:proofErr w:type="spellEnd"/>
      <w:r w:rsidRPr="00F2485A">
        <w:rPr>
          <w:lang w:val="en-GB"/>
        </w:rPr>
        <w:t>. Berkeley: University of California Press.</w:t>
      </w:r>
    </w:p>
    <w:p w14:paraId="41614327" w14:textId="77777777" w:rsidR="00F2485A" w:rsidRPr="00F2485A" w:rsidRDefault="00F2485A" w:rsidP="00F2485A">
      <w:pPr>
        <w:rPr>
          <w:lang w:val="en-GB"/>
        </w:rPr>
      </w:pPr>
      <w:r w:rsidRPr="00F2485A">
        <w:rPr>
          <w:lang w:val="en-GB"/>
        </w:rPr>
        <w:t>Skolnick, J.H. (2008). Justice Without Trial: Law Enforcement in Democratic Society. New Brunswick: Transaction Publishers.</w:t>
      </w:r>
    </w:p>
    <w:p w14:paraId="4B5A0616" w14:textId="77777777" w:rsidR="00F2485A" w:rsidRPr="00F2485A" w:rsidRDefault="00F2485A" w:rsidP="00F2485A">
      <w:pPr>
        <w:rPr>
          <w:lang w:val="en-GB"/>
        </w:rPr>
      </w:pPr>
      <w:r w:rsidRPr="00F2485A">
        <w:rPr>
          <w:lang w:val="en-GB"/>
        </w:rPr>
        <w:t>Stenning, P.C. (1996). The Police in America: Classic and Contemporary Readings. New York: Oxford University Press.</w:t>
      </w:r>
    </w:p>
    <w:p w14:paraId="57A84871" w14:textId="77777777" w:rsidR="00F2485A" w:rsidRPr="00F2485A" w:rsidRDefault="00F2485A" w:rsidP="00F2485A">
      <w:pPr>
        <w:rPr>
          <w:lang w:val="en-GB"/>
        </w:rPr>
      </w:pPr>
      <w:r w:rsidRPr="00F2485A">
        <w:rPr>
          <w:lang w:val="en-GB"/>
        </w:rPr>
        <w:t>Sykes, G.M. and Matza, D. (1957). Techniques of Neutralization: A Theory of Delinquency. American Sociological Review, 22(6), pp. 664-670.</w:t>
      </w:r>
    </w:p>
    <w:p w14:paraId="6DEFF7B5" w14:textId="77777777" w:rsidR="00F2485A" w:rsidRPr="00F2485A" w:rsidRDefault="00F2485A" w:rsidP="00F2485A">
      <w:pPr>
        <w:rPr>
          <w:lang w:val="en-GB"/>
        </w:rPr>
      </w:pPr>
      <w:proofErr w:type="spellStart"/>
      <w:r w:rsidRPr="00F2485A">
        <w:rPr>
          <w:lang w:val="en-GB"/>
        </w:rPr>
        <w:t>Tankebe</w:t>
      </w:r>
      <w:proofErr w:type="spellEnd"/>
      <w:r w:rsidRPr="00F2485A">
        <w:rPr>
          <w:lang w:val="en-GB"/>
        </w:rPr>
        <w:t>, J. and Liebling, A. (2013). Understanding Public Confidence in Criminal Justice. Maidenhead: Open University Press.</w:t>
      </w:r>
    </w:p>
    <w:p w14:paraId="29FEC0BC" w14:textId="77777777" w:rsidR="00F2485A" w:rsidRPr="00F2485A" w:rsidRDefault="00F2485A" w:rsidP="00F2485A">
      <w:pPr>
        <w:rPr>
          <w:lang w:val="en-GB"/>
        </w:rPr>
      </w:pPr>
      <w:proofErr w:type="spellStart"/>
      <w:r w:rsidRPr="00F2485A">
        <w:rPr>
          <w:lang w:val="en-GB"/>
        </w:rPr>
        <w:t>Thacher</w:t>
      </w:r>
      <w:proofErr w:type="spellEnd"/>
      <w:r w:rsidRPr="00F2485A">
        <w:rPr>
          <w:lang w:val="en-GB"/>
        </w:rPr>
        <w:t>, D. (2008). The Publicness of Public Administration. Washington, DC: Georgetown University Press.</w:t>
      </w:r>
    </w:p>
    <w:p w14:paraId="4AE5EAD3" w14:textId="2D34A804" w:rsidR="00F2485A" w:rsidRPr="00587200" w:rsidRDefault="00F2485A" w:rsidP="00F2485A">
      <w:pPr>
        <w:rPr>
          <w:lang w:val="en-GB"/>
        </w:rPr>
      </w:pPr>
      <w:r w:rsidRPr="00F2485A">
        <w:rPr>
          <w:lang w:val="en-GB"/>
        </w:rPr>
        <w:t>Waddington, P.A.J. (1999). Policing Citizens: Authority and Rights. London: Routledge.</w:t>
      </w:r>
    </w:p>
    <w:p w14:paraId="03BFE53A" w14:textId="77777777" w:rsidR="00587200" w:rsidRPr="00587200" w:rsidRDefault="00587200" w:rsidP="00587200">
      <w:pPr>
        <w:rPr>
          <w:lang w:val="en-GB"/>
        </w:rPr>
      </w:pPr>
    </w:p>
    <w:p w14:paraId="22E2AE59" w14:textId="77777777" w:rsidR="00F3105A" w:rsidRDefault="00F3105A" w:rsidP="00587200">
      <w:pPr>
        <w:rPr>
          <w:lang w:val="en-GB"/>
        </w:rPr>
      </w:pPr>
    </w:p>
    <w:p w14:paraId="6455F81D" w14:textId="77777777" w:rsidR="00F3105A" w:rsidRDefault="00F3105A" w:rsidP="00587200">
      <w:pPr>
        <w:rPr>
          <w:lang w:val="en-GB"/>
        </w:rPr>
      </w:pPr>
    </w:p>
    <w:p w14:paraId="4AD8D76F" w14:textId="77777777" w:rsidR="00F3105A" w:rsidRDefault="00F3105A" w:rsidP="00587200">
      <w:pPr>
        <w:rPr>
          <w:lang w:val="en-GB"/>
        </w:rPr>
      </w:pPr>
    </w:p>
    <w:p w14:paraId="1C6E926D" w14:textId="77777777" w:rsidR="00F3105A" w:rsidRDefault="00F3105A" w:rsidP="00587200">
      <w:pPr>
        <w:rPr>
          <w:lang w:val="en-GB"/>
        </w:rPr>
      </w:pPr>
    </w:p>
    <w:p w14:paraId="2B5ADA39" w14:textId="77777777" w:rsidR="00F3105A" w:rsidRDefault="00F3105A" w:rsidP="00587200">
      <w:pPr>
        <w:rPr>
          <w:lang w:val="en-GB"/>
        </w:rPr>
      </w:pPr>
    </w:p>
    <w:p w14:paraId="621789C1" w14:textId="77777777" w:rsidR="00F3105A" w:rsidRDefault="00F3105A" w:rsidP="00587200">
      <w:pPr>
        <w:rPr>
          <w:lang w:val="en-GB"/>
        </w:rPr>
      </w:pPr>
    </w:p>
    <w:p w14:paraId="73B2E589" w14:textId="77777777" w:rsidR="00587200" w:rsidRPr="00587200" w:rsidRDefault="00587200" w:rsidP="00587200">
      <w:pPr>
        <w:rPr>
          <w:lang w:val="en-GB"/>
        </w:rPr>
      </w:pPr>
    </w:p>
    <w:p w14:paraId="3EEA6597" w14:textId="77777777" w:rsidR="00587200" w:rsidRPr="00587200" w:rsidRDefault="00587200" w:rsidP="00587200">
      <w:pPr>
        <w:rPr>
          <w:lang w:val="en-GB"/>
        </w:rPr>
      </w:pPr>
    </w:p>
    <w:p w14:paraId="08DAFC2D" w14:textId="77777777" w:rsidR="00587200" w:rsidRPr="00587200" w:rsidRDefault="00587200" w:rsidP="00587200">
      <w:pPr>
        <w:rPr>
          <w:lang w:val="en-GB"/>
        </w:rPr>
      </w:pPr>
    </w:p>
    <w:p w14:paraId="781DF7E6" w14:textId="77777777" w:rsidR="00587200" w:rsidRPr="00587200" w:rsidRDefault="00587200" w:rsidP="00587200">
      <w:pPr>
        <w:rPr>
          <w:lang w:val="en-GB"/>
        </w:rPr>
      </w:pPr>
    </w:p>
    <w:p w14:paraId="79518303" w14:textId="77777777" w:rsidR="00EE3B30" w:rsidRDefault="00EE3B30" w:rsidP="00EE3B30">
      <w:pPr>
        <w:rPr>
          <w:lang w:val="en-GB"/>
        </w:rPr>
      </w:pPr>
    </w:p>
    <w:sectPr w:rsidR="00EE3B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F6D"/>
    <w:rsid w:val="00060CCE"/>
    <w:rsid w:val="001C3871"/>
    <w:rsid w:val="00240AFD"/>
    <w:rsid w:val="00412477"/>
    <w:rsid w:val="00433B65"/>
    <w:rsid w:val="004D20E4"/>
    <w:rsid w:val="004F4314"/>
    <w:rsid w:val="0053156E"/>
    <w:rsid w:val="00563B51"/>
    <w:rsid w:val="00587200"/>
    <w:rsid w:val="005F7BB3"/>
    <w:rsid w:val="007270FA"/>
    <w:rsid w:val="00822DD3"/>
    <w:rsid w:val="008269D2"/>
    <w:rsid w:val="009A3989"/>
    <w:rsid w:val="00AD3ABF"/>
    <w:rsid w:val="00AD51D8"/>
    <w:rsid w:val="00B10C8C"/>
    <w:rsid w:val="00C23988"/>
    <w:rsid w:val="00CF2F6D"/>
    <w:rsid w:val="00E1567D"/>
    <w:rsid w:val="00E1796F"/>
    <w:rsid w:val="00EE3B30"/>
    <w:rsid w:val="00F2485A"/>
    <w:rsid w:val="00F3105A"/>
    <w:rsid w:val="00F9233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23AAB"/>
  <w15:chartTrackingRefBased/>
  <w15:docId w15:val="{03177D0B-FBC7-4B38-A465-53BCE3145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5</Pages>
  <Words>2210</Words>
  <Characters>13262</Characters>
  <Application>Microsoft Office Word</Application>
  <DocSecurity>0</DocSecurity>
  <Lines>110</Lines>
  <Paragraphs>30</Paragraphs>
  <ScaleCrop>false</ScaleCrop>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dc:creator>
  <cp:keywords/>
  <dc:description/>
  <cp:lastModifiedBy>Aleksandra</cp:lastModifiedBy>
  <cp:revision>24</cp:revision>
  <dcterms:created xsi:type="dcterms:W3CDTF">2023-05-04T20:33:00Z</dcterms:created>
  <dcterms:modified xsi:type="dcterms:W3CDTF">2023-05-04T21:15:00Z</dcterms:modified>
</cp:coreProperties>
</file>