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2F5496" w:themeColor="accent1" w:themeShade="BF"/>
          <w:sz w:val="32"/>
          <w:szCs w:val="32"/>
        </w:rPr>
        <w:id w:val="-1021231082"/>
        <w:docPartObj>
          <w:docPartGallery w:val="Cover Pages"/>
          <w:docPartUnique/>
        </w:docPartObj>
      </w:sdtPr>
      <w:sdtEndPr>
        <w:rPr>
          <w:rFonts w:asciiTheme="minorHAnsi" w:eastAsiaTheme="minorHAnsi" w:hAnsiTheme="minorHAnsi" w:cstheme="minorBidi"/>
          <w:color w:val="auto"/>
          <w:sz w:val="22"/>
          <w:szCs w:val="22"/>
        </w:rPr>
      </w:sdtEndPr>
      <w:sdtContent>
        <w:p w14:paraId="1BC50083" w14:textId="77777777" w:rsidR="00297C47" w:rsidRDefault="00297C47"/>
        <w:p w14:paraId="6FB15669" w14:textId="77777777" w:rsidR="00F241CD" w:rsidRDefault="00297C47">
          <w:r>
            <w:rPr>
              <w:noProof/>
            </w:rPr>
            <mc:AlternateContent>
              <mc:Choice Requires="wps">
                <w:drawing>
                  <wp:anchor distT="0" distB="0" distL="114300" distR="114300" simplePos="0" relativeHeight="251663360" behindDoc="0" locked="0" layoutInCell="1" allowOverlap="1" wp14:anchorId="4558C6EE" wp14:editId="79D474EB">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14:paraId="0317AE7B" w14:textId="77777777" w:rsidR="00297C47" w:rsidRDefault="00297C47">
                                <w:r>
                                  <w:rPr>
                                    <w:noProof/>
                                  </w:rPr>
                                  <w:drawing>
                                    <wp:inline distT="0" distB="0" distL="0" distR="0" wp14:anchorId="427AA865" wp14:editId="769B11B7">
                                      <wp:extent cx="4352065" cy="1871003"/>
                                      <wp:effectExtent l="0" t="0" r="0" b="0"/>
                                      <wp:docPr id="4"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58C6EE" id="_x0000_t202" coordsize="21600,21600" o:spt="202" path="m,l,21600r21600,l21600,xe">
                    <v:stroke joinstyle="miter"/>
                    <v:path gradientshapeok="t" o:connecttype="rect"/>
                  </v:shapetype>
                  <v:shape id="Text Box 1" o:spid="_x0000_s1026" type="#_x0000_t202" style="position:absolute;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" filled="f" stroked="f" strokeweight=".5pt">
                    <v:textbox>
                      <w:txbxContent>
                        <w:p w14:paraId="0317AE7B" w14:textId="77777777" w:rsidR="00297C47" w:rsidRDefault="00297C47">
                          <w:r>
                            <w:rPr>
                              <w:noProof/>
                            </w:rPr>
                            <w:drawing>
                              <wp:inline distT="0" distB="0" distL="0" distR="0" wp14:anchorId="427AA865" wp14:editId="769B11B7">
                                <wp:extent cx="4352065" cy="1871003"/>
                                <wp:effectExtent l="0" t="0" r="0" b="0"/>
                                <wp:docPr id="4"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6696611E" wp14:editId="32189E9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51985641" w14:textId="5256B7F2" w:rsidR="00297C47" w:rsidRDefault="00997EA5">
                                  <w:pPr>
                                    <w:rPr>
                                      <w:color w:val="FFFFFF" w:themeColor="background1"/>
                                      <w:sz w:val="72"/>
                                      <w:szCs w:val="72"/>
                                    </w:rPr>
                                  </w:pPr>
                                  <w:r>
                                    <w:rPr>
                                      <w:color w:val="FFFFFF" w:themeColor="background1"/>
                                      <w:sz w:val="72"/>
                                      <w:szCs w:val="72"/>
                                    </w:rPr>
                                    <w:t>Advanced Thermo</w:t>
                                  </w:r>
                                  <w:r w:rsidR="00D97C6E">
                                    <w:rPr>
                                      <w:color w:val="FFFFFF" w:themeColor="background1"/>
                                      <w:sz w:val="72"/>
                                      <w:szCs w:val="72"/>
                                    </w:rPr>
                                    <w:t>-</w:t>
                                  </w:r>
                                  <w:r>
                                    <w:rPr>
                                      <w:color w:val="FFFFFF" w:themeColor="background1"/>
                                      <w:sz w:val="72"/>
                                      <w:szCs w:val="72"/>
                                    </w:rPr>
                                    <w:t>fluid Mechanics:</w:t>
                                  </w:r>
                                </w:p>
                                <w:p w14:paraId="6EBBAE00" w14:textId="00815FC0" w:rsidR="00997EA5" w:rsidRDefault="00997EA5">
                                  <w:pPr>
                                    <w:rPr>
                                      <w:color w:val="FFFFFF" w:themeColor="background1"/>
                                      <w:sz w:val="72"/>
                                      <w:szCs w:val="72"/>
                                    </w:rPr>
                                  </w:pPr>
                                  <w:r>
                                    <w:rPr>
                                      <w:color w:val="FFFFFF" w:themeColor="background1"/>
                                      <w:sz w:val="72"/>
                                      <w:szCs w:val="72"/>
                                    </w:rPr>
                                    <w:t>Design &amp; Analysis of Extended Surfaces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696611E"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&#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51985641" w14:textId="5256B7F2" w:rsidR="00297C47" w:rsidRDefault="00997EA5">
                            <w:pPr>
                              <w:rPr>
                                <w:color w:val="FFFFFF" w:themeColor="background1"/>
                                <w:sz w:val="72"/>
                                <w:szCs w:val="72"/>
                              </w:rPr>
                            </w:pPr>
                            <w:r>
                              <w:rPr>
                                <w:color w:val="FFFFFF" w:themeColor="background1"/>
                                <w:sz w:val="72"/>
                                <w:szCs w:val="72"/>
                              </w:rPr>
                              <w:t>Advanced Thermo</w:t>
                            </w:r>
                            <w:r w:rsidR="00D97C6E">
                              <w:rPr>
                                <w:color w:val="FFFFFF" w:themeColor="background1"/>
                                <w:sz w:val="72"/>
                                <w:szCs w:val="72"/>
                              </w:rPr>
                              <w:t>-</w:t>
                            </w:r>
                            <w:r>
                              <w:rPr>
                                <w:color w:val="FFFFFF" w:themeColor="background1"/>
                                <w:sz w:val="72"/>
                                <w:szCs w:val="72"/>
                              </w:rPr>
                              <w:t>fluid Mechanics:</w:t>
                            </w:r>
                          </w:p>
                          <w:p w14:paraId="6EBBAE00" w14:textId="00815FC0" w:rsidR="00997EA5" w:rsidRDefault="00997EA5">
                            <w:pPr>
                              <w:rPr>
                                <w:color w:val="FFFFFF" w:themeColor="background1"/>
                                <w:sz w:val="72"/>
                                <w:szCs w:val="72"/>
                              </w:rPr>
                            </w:pPr>
                            <w:r>
                              <w:rPr>
                                <w:color w:val="FFFFFF" w:themeColor="background1"/>
                                <w:sz w:val="72"/>
                                <w:szCs w:val="72"/>
                              </w:rPr>
                              <w:t>Design &amp; Analysis of Extended Surfaces</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&#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5887612" wp14:editId="0F26765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185AD2" w14:textId="77777777" w:rsidR="00297C47" w:rsidRDefault="00297C47">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E60ECFA" w14:textId="77777777" w:rsidR="00297C47" w:rsidRDefault="00297C47">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588761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01185AD2" w14:textId="77777777" w:rsidR="00297C47" w:rsidRDefault="00297C47">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E60ECFA" w14:textId="77777777" w:rsidR="00297C47" w:rsidRDefault="00297C47">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197C84B" wp14:editId="46EBBE6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EAE6311" w14:textId="22A0ECEB" w:rsidR="00297C47" w:rsidRDefault="00297C47">
                                    <w:pPr>
                                      <w:pStyle w:val="NoSpacing"/>
                                      <w:jc w:val="right"/>
                                      <w:rPr>
                                        <w:color w:val="FFFFFF" w:themeColor="background1"/>
                                        <w:sz w:val="24"/>
                                        <w:szCs w:val="24"/>
                                      </w:rPr>
                                    </w:pPr>
                                    <w:r>
                                      <w:rPr>
                                        <w:color w:val="FFFFFF" w:themeColor="background1"/>
                                        <w:sz w:val="24"/>
                                        <w:szCs w:val="24"/>
                                      </w:rPr>
                                      <w:t>202</w:t>
                                    </w:r>
                                    <w:r w:rsidR="00997EA5">
                                      <w:rPr>
                                        <w:color w:val="FFFFFF" w:themeColor="background1"/>
                                        <w:sz w:val="24"/>
                                        <w:szCs w:val="24"/>
                                      </w:rPr>
                                      <w:t>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197C84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&#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EAE6311" w14:textId="22A0ECEB" w:rsidR="00297C47" w:rsidRDefault="00297C47">
                              <w:pPr>
                                <w:pStyle w:val="NoSpacing"/>
                                <w:jc w:val="right"/>
                                <w:rPr>
                                  <w:color w:val="FFFFFF" w:themeColor="background1"/>
                                  <w:sz w:val="24"/>
                                  <w:szCs w:val="24"/>
                                </w:rPr>
                              </w:pPr>
                              <w:r>
                                <w:rPr>
                                  <w:color w:val="FFFFFF" w:themeColor="background1"/>
                                  <w:sz w:val="24"/>
                                  <w:szCs w:val="24"/>
                                </w:rPr>
                                <w:t>202</w:t>
                              </w:r>
                              <w:r w:rsidR="00997EA5">
                                <w:rPr>
                                  <w:color w:val="FFFFFF" w:themeColor="background1"/>
                                  <w:sz w:val="24"/>
                                  <w:szCs w:val="24"/>
                                </w:rPr>
                                <w:t>6</w:t>
                              </w:r>
                            </w:p>
                          </w:sdtContent>
                        </w:sdt>
                      </w:txbxContent>
                    </v:textbox>
                    <w10:wrap anchorx="margin" anchory="page"/>
                  </v:rect>
                </w:pict>
              </mc:Fallback>
            </mc:AlternateContent>
          </w:r>
          <w:r>
            <w:br w:type="page"/>
          </w:r>
        </w:p>
        <w:p w14:paraId="014CFC86" w14:textId="77777777" w:rsidR="00F241CD" w:rsidRDefault="00F241CD">
          <w:pPr>
            <w:sectPr w:rsidR="00F241CD" w:rsidSect="00297C47">
              <w:head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01805642" w14:textId="77777777" w:rsidR="00297C47" w:rsidRDefault="00297C47" w:rsidP="00297C47">
          <w:pPr>
            <w:pStyle w:val="Heading1"/>
          </w:pPr>
          <w:bookmarkStart w:id="0" w:name="_Toc227322193"/>
          <w:r>
            <w:lastRenderedPageBreak/>
            <w:t>Executive Summary</w:t>
          </w:r>
          <w:bookmarkEnd w:id="0"/>
        </w:p>
        <w:p w14:paraId="3379D096" w14:textId="77777777" w:rsidR="00297C47" w:rsidRDefault="00297C47" w:rsidP="00297C47"/>
        <w:p w14:paraId="135267E5" w14:textId="77777777" w:rsidR="001B4AB2" w:rsidRPr="001B4AB2" w:rsidRDefault="001B4AB2" w:rsidP="001B4AB2">
          <w:pPr>
            <w:spacing w:line="360" w:lineRule="auto"/>
            <w:jc w:val="both"/>
            <w:rPr>
              <w:sz w:val="24"/>
              <w:szCs w:val="24"/>
              <w:lang w:val="en-US"/>
            </w:rPr>
          </w:pPr>
          <w:r w:rsidRPr="001B4AB2">
            <w:rPr>
              <w:sz w:val="24"/>
              <w:szCs w:val="24"/>
              <w:lang w:val="en-US"/>
            </w:rPr>
            <w:t>Extended surfaces, commonly referred to as fins, are widely used in engineering systems to enhance heat transfer by increasing the available surface area for convection. These components play a critical role in applications such as automotive cooling systems, electronic heat sinks, and industrial heat exchangers. Efficient thermal management is essential to maintain safe operating temperatures, improve system efficiency, and prolong the lifespan of engineering components.</w:t>
          </w:r>
        </w:p>
        <w:p w14:paraId="618A49E9" w14:textId="0C016809" w:rsidR="00F57F8A" w:rsidRPr="006F7B12" w:rsidRDefault="001B4AB2" w:rsidP="00F57F8A">
          <w:pPr>
            <w:spacing w:line="360" w:lineRule="auto"/>
            <w:jc w:val="both"/>
            <w:rPr>
              <w:rFonts w:eastAsiaTheme="minorEastAsia"/>
              <w:sz w:val="24"/>
              <w:szCs w:val="24"/>
            </w:rPr>
          </w:pPr>
          <w:r w:rsidRPr="001B4AB2">
            <w:rPr>
              <w:sz w:val="24"/>
              <w:szCs w:val="24"/>
              <w:lang w:val="en-US"/>
            </w:rPr>
            <w:t>This report investigates the design and performance of extended surfaces through three main analytical tasks. The first task reviews the historical and modern applications of fins in automotive engines and electronic cooling systems, highlighting how fin geometry and material selection influence thermal performance. The second task analyses the relationship between the heat transfer rate of a finite fin and that of an infinitely long fin using the dimensionless parameter</w:t>
          </w:r>
          <w:r>
            <w:rPr>
              <w:sz w:val="24"/>
              <w:szCs w:val="24"/>
              <w:lang w:val="en-US"/>
            </w:rPr>
            <w:t xml:space="preserve"> </w:t>
          </w:r>
          <m:oMath>
            <m:r>
              <w:rPr>
                <w:rFonts w:ascii="Cambria Math" w:hAnsi="Cambria Math"/>
                <w:sz w:val="24"/>
                <w:szCs w:val="24"/>
                <w:lang w:val="en-US"/>
              </w:rPr>
              <m:t>mL</m:t>
            </m:r>
          </m:oMath>
          <w:r>
            <w:rPr>
              <w:rFonts w:eastAsiaTheme="minorEastAsia"/>
              <w:sz w:val="24"/>
              <w:szCs w:val="24"/>
              <w:lang w:val="en-US"/>
            </w:rPr>
            <w:t>.</w:t>
          </w:r>
          <w:r w:rsidR="00F57F8A">
            <w:rPr>
              <w:rFonts w:eastAsiaTheme="minorEastAsia"/>
              <w:sz w:val="24"/>
              <w:szCs w:val="24"/>
              <w:lang w:val="en-US"/>
            </w:rPr>
            <w:t xml:space="preserve"> </w:t>
          </w:r>
          <w:r w:rsidR="004A18ED" w:rsidRPr="004A18ED">
            <w:rPr>
              <w:rFonts w:eastAsiaTheme="minorEastAsia"/>
              <w:sz w:val="24"/>
              <w:szCs w:val="24"/>
            </w:rPr>
            <w:t xml:space="preserve">Graphical analysis demonstrates that when mL ≈ 2.65 the heat transfer rate of a finite fin approaches approximately 98.9% of the infinite fin value — specifically, </w:t>
          </w:r>
          <w:proofErr w:type="gramStart"/>
          <w:r w:rsidR="004A18ED" w:rsidRPr="004A18ED">
            <w:rPr>
              <w:rFonts w:eastAsiaTheme="minorEastAsia"/>
              <w:sz w:val="24"/>
              <w:szCs w:val="24"/>
            </w:rPr>
            <w:t>tanh(</w:t>
          </w:r>
          <w:proofErr w:type="gramEnd"/>
          <w:r w:rsidR="004A18ED" w:rsidRPr="004A18ED">
            <w:rPr>
              <w:rFonts w:eastAsiaTheme="minorEastAsia"/>
              <w:sz w:val="24"/>
              <w:szCs w:val="24"/>
            </w:rPr>
            <w:t>2.65) = 0.9888 — indicating an optimal practical fin length.</w:t>
          </w:r>
        </w:p>
        <w:p w14:paraId="114269EE" w14:textId="77777777" w:rsidR="00F57F8A" w:rsidRDefault="00F57F8A" w:rsidP="00F57F8A">
          <w:pPr>
            <w:spacing w:line="360" w:lineRule="auto"/>
            <w:jc w:val="both"/>
            <w:rPr>
              <w:rFonts w:eastAsiaTheme="minorEastAsia"/>
              <w:sz w:val="24"/>
              <w:szCs w:val="24"/>
              <w:lang w:val="en-US"/>
            </w:rPr>
          </w:pPr>
          <w:r w:rsidRPr="00F57F8A">
            <w:rPr>
              <w:rFonts w:eastAsiaTheme="minorEastAsia"/>
              <w:sz w:val="24"/>
              <w:szCs w:val="24"/>
              <w:lang w:val="en-US"/>
            </w:rPr>
            <w:t>The third task applies fin theory to analyse the thermal behaviour of a saucepan handle modelled as a rectangular fin constructed from four candidate materials: copper, aluminium alloy, brass and stainless steel. Temperature distributions and heat transfer rates were calculated for each material. The results show that copper and aluminium provide the highest heat transfer rates but also result in excessively high handle temperatures. Stainless steel exhibits the largest temperature drop along the handle due to its lower thermal conductivity, producing the lowest temperature at the handle tip.</w:t>
          </w:r>
        </w:p>
        <w:p w14:paraId="0FB6B182" w14:textId="7BF675C4" w:rsidR="004A18ED" w:rsidRPr="00F57F8A" w:rsidRDefault="004A18ED" w:rsidP="00F57F8A">
          <w:pPr>
            <w:spacing w:line="360" w:lineRule="auto"/>
            <w:jc w:val="both"/>
            <w:rPr>
              <w:rFonts w:eastAsiaTheme="minorEastAsia"/>
              <w:sz w:val="24"/>
              <w:szCs w:val="24"/>
              <w:lang w:val="en-US"/>
            </w:rPr>
          </w:pPr>
          <w:r w:rsidRPr="004A18ED">
            <w:rPr>
              <w:rFonts w:eastAsiaTheme="minorEastAsia"/>
              <w:sz w:val="24"/>
              <w:szCs w:val="24"/>
            </w:rPr>
            <w:t>The findings demonstrate that while high thermal conductivity improves heat transfer performance, it can also create unsafe surface temperatures in applications involving human contact. The threshold for safe prolonged skin contact is generally accepted to be approximately 48°C (Thirumaleshwar, 2020). Stainless steel is the only material that produces a tip temperature approaching this threshold, making it the most suitable choice for cookware handles.</w:t>
          </w:r>
        </w:p>
        <w:sdt>
          <w:sdtPr>
            <w:rPr>
              <w:rFonts w:asciiTheme="minorHAnsi" w:eastAsiaTheme="minorHAnsi" w:hAnsiTheme="minorHAnsi" w:cstheme="minorBidi"/>
              <w:color w:val="auto"/>
              <w:sz w:val="22"/>
              <w:szCs w:val="22"/>
              <w:lang w:val="en-GB"/>
            </w:rPr>
            <w:id w:val="2125883345"/>
            <w:docPartObj>
              <w:docPartGallery w:val="Table of Contents"/>
              <w:docPartUnique/>
            </w:docPartObj>
          </w:sdtPr>
          <w:sdtEndPr>
            <w:rPr>
              <w:b/>
              <w:bCs/>
              <w:noProof/>
              <w:sz w:val="24"/>
              <w:szCs w:val="24"/>
            </w:rPr>
          </w:sdtEndPr>
          <w:sdtContent>
            <w:p w14:paraId="489C7EE8" w14:textId="77777777" w:rsidR="00297C47" w:rsidRDefault="00297C47">
              <w:pPr>
                <w:pStyle w:val="TOCHeading"/>
              </w:pPr>
              <w:r>
                <w:t>Table of Contents</w:t>
              </w:r>
            </w:p>
            <w:p w14:paraId="193307AE" w14:textId="77777777" w:rsidR="001A4346" w:rsidRPr="001A4346" w:rsidRDefault="001A4346" w:rsidP="001A4346">
              <w:pPr>
                <w:rPr>
                  <w:lang w:val="en-US"/>
                </w:rPr>
              </w:pPr>
            </w:p>
            <w:p w14:paraId="42F5E9CF" w14:textId="02E5D013" w:rsidR="00216821" w:rsidRPr="00216821" w:rsidRDefault="00297C47" w:rsidP="00216821">
              <w:pPr>
                <w:pStyle w:val="TOC1"/>
                <w:tabs>
                  <w:tab w:val="right" w:leader="dot" w:pos="9016"/>
                </w:tabs>
                <w:spacing w:line="360" w:lineRule="auto"/>
                <w:rPr>
                  <w:rFonts w:eastAsiaTheme="minorEastAsia"/>
                  <w:noProof/>
                  <w:kern w:val="2"/>
                  <w:sz w:val="24"/>
                  <w:szCs w:val="24"/>
                  <w:lang w:val="en-US"/>
                  <w14:ligatures w14:val="standardContextual"/>
                </w:rPr>
              </w:pPr>
              <w:r w:rsidRPr="00B14715">
                <w:rPr>
                  <w:sz w:val="24"/>
                  <w:szCs w:val="24"/>
                </w:rPr>
                <w:fldChar w:fldCharType="begin"/>
              </w:r>
              <w:r w:rsidRPr="00B14715">
                <w:rPr>
                  <w:sz w:val="24"/>
                  <w:szCs w:val="24"/>
                </w:rPr>
                <w:instrText xml:space="preserve"> TOC \o "1-3" \h \z \u </w:instrText>
              </w:r>
              <w:r w:rsidRPr="00B14715">
                <w:rPr>
                  <w:sz w:val="24"/>
                  <w:szCs w:val="24"/>
                </w:rPr>
                <w:fldChar w:fldCharType="separate"/>
              </w:r>
              <w:hyperlink w:anchor="_Toc227322193" w:history="1">
                <w:r w:rsidR="00216821" w:rsidRPr="00216821">
                  <w:rPr>
                    <w:rStyle w:val="Hyperlink"/>
                    <w:noProof/>
                    <w:sz w:val="24"/>
                    <w:szCs w:val="24"/>
                  </w:rPr>
                  <w:t>Executive Summary</w:t>
                </w:r>
                <w:r w:rsidR="00216821" w:rsidRPr="00216821">
                  <w:rPr>
                    <w:noProof/>
                    <w:webHidden/>
                    <w:sz w:val="24"/>
                    <w:szCs w:val="24"/>
                  </w:rPr>
                  <w:tab/>
                </w:r>
                <w:r w:rsidR="00216821" w:rsidRPr="00216821">
                  <w:rPr>
                    <w:noProof/>
                    <w:webHidden/>
                    <w:sz w:val="24"/>
                    <w:szCs w:val="24"/>
                  </w:rPr>
                  <w:fldChar w:fldCharType="begin"/>
                </w:r>
                <w:r w:rsidR="00216821" w:rsidRPr="00216821">
                  <w:rPr>
                    <w:noProof/>
                    <w:webHidden/>
                    <w:sz w:val="24"/>
                    <w:szCs w:val="24"/>
                  </w:rPr>
                  <w:instrText xml:space="preserve"> PAGEREF _Toc227322193 \h </w:instrText>
                </w:r>
                <w:r w:rsidR="00216821" w:rsidRPr="00216821">
                  <w:rPr>
                    <w:noProof/>
                    <w:webHidden/>
                    <w:sz w:val="24"/>
                    <w:szCs w:val="24"/>
                  </w:rPr>
                </w:r>
                <w:r w:rsidR="00216821" w:rsidRPr="00216821">
                  <w:rPr>
                    <w:noProof/>
                    <w:webHidden/>
                    <w:sz w:val="24"/>
                    <w:szCs w:val="24"/>
                  </w:rPr>
                  <w:fldChar w:fldCharType="separate"/>
                </w:r>
                <w:r w:rsidR="00323DCA">
                  <w:rPr>
                    <w:noProof/>
                    <w:webHidden/>
                    <w:sz w:val="24"/>
                    <w:szCs w:val="24"/>
                  </w:rPr>
                  <w:t>i</w:t>
                </w:r>
                <w:r w:rsidR="00216821" w:rsidRPr="00216821">
                  <w:rPr>
                    <w:noProof/>
                    <w:webHidden/>
                    <w:sz w:val="24"/>
                    <w:szCs w:val="24"/>
                  </w:rPr>
                  <w:fldChar w:fldCharType="end"/>
                </w:r>
              </w:hyperlink>
            </w:p>
            <w:p w14:paraId="6F178875" w14:textId="44AE890B"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194" w:history="1">
                <w:r w:rsidRPr="00216821">
                  <w:rPr>
                    <w:rStyle w:val="Hyperlink"/>
                    <w:noProof/>
                    <w:sz w:val="24"/>
                    <w:szCs w:val="24"/>
                  </w:rPr>
                  <w:t>Acronyms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_Toc227322194 \h </w:instrText>
                </w:r>
                <w:r w:rsidRPr="00216821">
                  <w:rPr>
                    <w:noProof/>
                    <w:webHidden/>
                    <w:sz w:val="24"/>
                    <w:szCs w:val="24"/>
                  </w:rPr>
                </w:r>
                <w:r w:rsidRPr="00216821">
                  <w:rPr>
                    <w:noProof/>
                    <w:webHidden/>
                    <w:sz w:val="24"/>
                    <w:szCs w:val="24"/>
                  </w:rPr>
                  <w:fldChar w:fldCharType="separate"/>
                </w:r>
                <w:r w:rsidR="00323DCA">
                  <w:rPr>
                    <w:noProof/>
                    <w:webHidden/>
                    <w:sz w:val="24"/>
                    <w:szCs w:val="24"/>
                  </w:rPr>
                  <w:t>iii</w:t>
                </w:r>
                <w:r w:rsidRPr="00216821">
                  <w:rPr>
                    <w:noProof/>
                    <w:webHidden/>
                    <w:sz w:val="24"/>
                    <w:szCs w:val="24"/>
                  </w:rPr>
                  <w:fldChar w:fldCharType="end"/>
                </w:r>
              </w:hyperlink>
            </w:p>
            <w:p w14:paraId="74DADDAC" w14:textId="15FDD178"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195" w:history="1">
                <w:r w:rsidRPr="00216821">
                  <w:rPr>
                    <w:rStyle w:val="Hyperlink"/>
                    <w:noProof/>
                    <w:sz w:val="24"/>
                    <w:szCs w:val="24"/>
                  </w:rPr>
                  <w:t>Table of Figures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_Toc227322195 \h </w:instrText>
                </w:r>
                <w:r w:rsidRPr="00216821">
                  <w:rPr>
                    <w:noProof/>
                    <w:webHidden/>
                    <w:sz w:val="24"/>
                    <w:szCs w:val="24"/>
                  </w:rPr>
                </w:r>
                <w:r w:rsidRPr="00216821">
                  <w:rPr>
                    <w:noProof/>
                    <w:webHidden/>
                    <w:sz w:val="24"/>
                    <w:szCs w:val="24"/>
                  </w:rPr>
                  <w:fldChar w:fldCharType="separate"/>
                </w:r>
                <w:r w:rsidR="00323DCA">
                  <w:rPr>
                    <w:noProof/>
                    <w:webHidden/>
                    <w:sz w:val="24"/>
                    <w:szCs w:val="24"/>
                  </w:rPr>
                  <w:t>iv</w:t>
                </w:r>
                <w:r w:rsidRPr="00216821">
                  <w:rPr>
                    <w:noProof/>
                    <w:webHidden/>
                    <w:sz w:val="24"/>
                    <w:szCs w:val="24"/>
                  </w:rPr>
                  <w:fldChar w:fldCharType="end"/>
                </w:r>
              </w:hyperlink>
            </w:p>
            <w:p w14:paraId="0B77025A" w14:textId="1A0A2D1C"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196" w:history="1">
                <w:r w:rsidRPr="00216821">
                  <w:rPr>
                    <w:rStyle w:val="Hyperlink"/>
                    <w:noProof/>
                    <w:sz w:val="24"/>
                    <w:szCs w:val="24"/>
                  </w:rPr>
                  <w:t>Table of Tables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_Toc227322196 \h </w:instrText>
                </w:r>
                <w:r w:rsidRPr="00216821">
                  <w:rPr>
                    <w:noProof/>
                    <w:webHidden/>
                    <w:sz w:val="24"/>
                    <w:szCs w:val="24"/>
                  </w:rPr>
                </w:r>
                <w:r w:rsidRPr="00216821">
                  <w:rPr>
                    <w:noProof/>
                    <w:webHidden/>
                    <w:sz w:val="24"/>
                    <w:szCs w:val="24"/>
                  </w:rPr>
                  <w:fldChar w:fldCharType="separate"/>
                </w:r>
                <w:r w:rsidR="00323DCA">
                  <w:rPr>
                    <w:noProof/>
                    <w:webHidden/>
                    <w:sz w:val="24"/>
                    <w:szCs w:val="24"/>
                  </w:rPr>
                  <w:t>iv</w:t>
                </w:r>
                <w:r w:rsidRPr="00216821">
                  <w:rPr>
                    <w:noProof/>
                    <w:webHidden/>
                    <w:sz w:val="24"/>
                    <w:szCs w:val="24"/>
                  </w:rPr>
                  <w:fldChar w:fldCharType="end"/>
                </w:r>
              </w:hyperlink>
            </w:p>
            <w:p w14:paraId="6FA1FBB4" w14:textId="7CD8DCD1"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197" w:history="1">
                <w:r w:rsidRPr="00216821">
                  <w:rPr>
                    <w:rStyle w:val="Hyperlink"/>
                    <w:noProof/>
                    <w:sz w:val="24"/>
                    <w:szCs w:val="24"/>
                  </w:rPr>
                  <w:t>1.0 Introduction</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_Toc227322197 \h </w:instrText>
                </w:r>
                <w:r w:rsidRPr="00216821">
                  <w:rPr>
                    <w:noProof/>
                    <w:webHidden/>
                    <w:sz w:val="24"/>
                    <w:szCs w:val="24"/>
                  </w:rPr>
                </w:r>
                <w:r w:rsidRPr="00216821">
                  <w:rPr>
                    <w:noProof/>
                    <w:webHidden/>
                    <w:sz w:val="24"/>
                    <w:szCs w:val="24"/>
                  </w:rPr>
                  <w:fldChar w:fldCharType="separate"/>
                </w:r>
                <w:r w:rsidR="00323DCA">
                  <w:rPr>
                    <w:noProof/>
                    <w:webHidden/>
                    <w:sz w:val="24"/>
                    <w:szCs w:val="24"/>
                  </w:rPr>
                  <w:t>5</w:t>
                </w:r>
                <w:r w:rsidRPr="00216821">
                  <w:rPr>
                    <w:noProof/>
                    <w:webHidden/>
                    <w:sz w:val="24"/>
                    <w:szCs w:val="24"/>
                  </w:rPr>
                  <w:fldChar w:fldCharType="end"/>
                </w:r>
              </w:hyperlink>
            </w:p>
            <w:p w14:paraId="34420D65" w14:textId="4FC0EF7F"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198" w:history="1">
                <w:r w:rsidRPr="00216821">
                  <w:rPr>
                    <w:rStyle w:val="Hyperlink"/>
                    <w:noProof/>
                    <w:sz w:val="24"/>
                    <w:szCs w:val="24"/>
                  </w:rPr>
                  <w:t>2.0 Applications of Extended Surfaces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_Toc227322198 \h </w:instrText>
                </w:r>
                <w:r w:rsidRPr="00216821">
                  <w:rPr>
                    <w:noProof/>
                    <w:webHidden/>
                    <w:sz w:val="24"/>
                    <w:szCs w:val="24"/>
                  </w:rPr>
                </w:r>
                <w:r w:rsidRPr="00216821">
                  <w:rPr>
                    <w:noProof/>
                    <w:webHidden/>
                    <w:sz w:val="24"/>
                    <w:szCs w:val="24"/>
                  </w:rPr>
                  <w:fldChar w:fldCharType="separate"/>
                </w:r>
                <w:r w:rsidR="00323DCA">
                  <w:rPr>
                    <w:noProof/>
                    <w:webHidden/>
                    <w:sz w:val="24"/>
                    <w:szCs w:val="24"/>
                  </w:rPr>
                  <w:t>7</w:t>
                </w:r>
                <w:r w:rsidRPr="00216821">
                  <w:rPr>
                    <w:noProof/>
                    <w:webHidden/>
                    <w:sz w:val="24"/>
                    <w:szCs w:val="24"/>
                  </w:rPr>
                  <w:fldChar w:fldCharType="end"/>
                </w:r>
              </w:hyperlink>
            </w:p>
            <w:p w14:paraId="6508AFD5" w14:textId="143228EE"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199" w:history="1">
                <w:r w:rsidRPr="00216821">
                  <w:rPr>
                    <w:rStyle w:val="Hyperlink"/>
                    <w:noProof/>
                    <w:sz w:val="24"/>
                    <w:szCs w:val="24"/>
                  </w:rPr>
                  <w:t>2.1 Air-Cooled Automotive Engines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_Toc227322199 \h </w:instrText>
                </w:r>
                <w:r w:rsidRPr="00216821">
                  <w:rPr>
                    <w:noProof/>
                    <w:webHidden/>
                    <w:sz w:val="24"/>
                    <w:szCs w:val="24"/>
                  </w:rPr>
                </w:r>
                <w:r w:rsidRPr="00216821">
                  <w:rPr>
                    <w:noProof/>
                    <w:webHidden/>
                    <w:sz w:val="24"/>
                    <w:szCs w:val="24"/>
                  </w:rPr>
                  <w:fldChar w:fldCharType="separate"/>
                </w:r>
                <w:r w:rsidR="00323DCA">
                  <w:rPr>
                    <w:noProof/>
                    <w:webHidden/>
                    <w:sz w:val="24"/>
                    <w:szCs w:val="24"/>
                  </w:rPr>
                  <w:t>7</w:t>
                </w:r>
                <w:r w:rsidRPr="00216821">
                  <w:rPr>
                    <w:noProof/>
                    <w:webHidden/>
                    <w:sz w:val="24"/>
                    <w:szCs w:val="24"/>
                  </w:rPr>
                  <w:fldChar w:fldCharType="end"/>
                </w:r>
              </w:hyperlink>
            </w:p>
            <w:p w14:paraId="194E7DE9" w14:textId="670C3C3E"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0" w:history="1">
                <w:r w:rsidRPr="00216821">
                  <w:rPr>
                    <w:rStyle w:val="Hyperlink"/>
                    <w:noProof/>
                    <w:sz w:val="24"/>
                    <w:szCs w:val="24"/>
                    <w:lang w:val="en-US"/>
                  </w:rPr>
                  <w:t>2.2 Automotive Radiators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_Toc227322200 \h </w:instrText>
                </w:r>
                <w:r w:rsidRPr="00216821">
                  <w:rPr>
                    <w:noProof/>
                    <w:webHidden/>
                    <w:sz w:val="24"/>
                    <w:szCs w:val="24"/>
                  </w:rPr>
                </w:r>
                <w:r w:rsidRPr="00216821">
                  <w:rPr>
                    <w:noProof/>
                    <w:webHidden/>
                    <w:sz w:val="24"/>
                    <w:szCs w:val="24"/>
                  </w:rPr>
                  <w:fldChar w:fldCharType="separate"/>
                </w:r>
                <w:r w:rsidR="00323DCA">
                  <w:rPr>
                    <w:noProof/>
                    <w:webHidden/>
                    <w:sz w:val="24"/>
                    <w:szCs w:val="24"/>
                  </w:rPr>
                  <w:t>8</w:t>
                </w:r>
                <w:r w:rsidRPr="00216821">
                  <w:rPr>
                    <w:noProof/>
                    <w:webHidden/>
                    <w:sz w:val="24"/>
                    <w:szCs w:val="24"/>
                  </w:rPr>
                  <w:fldChar w:fldCharType="end"/>
                </w:r>
              </w:hyperlink>
            </w:p>
            <w:p w14:paraId="73410CF6" w14:textId="72A0F7B8"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1" w:history="1">
                <w:r w:rsidRPr="00216821">
                  <w:rPr>
                    <w:rStyle w:val="Hyperlink"/>
                    <w:noProof/>
                    <w:sz w:val="24"/>
                    <w:szCs w:val="24"/>
                  </w:rPr>
                  <w:t>2.3 Electronic Heat Sink Applications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_Toc227322201 \h </w:instrText>
                </w:r>
                <w:r w:rsidRPr="00216821">
                  <w:rPr>
                    <w:noProof/>
                    <w:webHidden/>
                    <w:sz w:val="24"/>
                    <w:szCs w:val="24"/>
                  </w:rPr>
                </w:r>
                <w:r w:rsidRPr="00216821">
                  <w:rPr>
                    <w:noProof/>
                    <w:webHidden/>
                    <w:sz w:val="24"/>
                    <w:szCs w:val="24"/>
                  </w:rPr>
                  <w:fldChar w:fldCharType="separate"/>
                </w:r>
                <w:r w:rsidR="00323DCA">
                  <w:rPr>
                    <w:noProof/>
                    <w:webHidden/>
                    <w:sz w:val="24"/>
                    <w:szCs w:val="24"/>
                  </w:rPr>
                  <w:t>9</w:t>
                </w:r>
                <w:r w:rsidRPr="00216821">
                  <w:rPr>
                    <w:noProof/>
                    <w:webHidden/>
                    <w:sz w:val="24"/>
                    <w:szCs w:val="24"/>
                  </w:rPr>
                  <w:fldChar w:fldCharType="end"/>
                </w:r>
              </w:hyperlink>
            </w:p>
            <w:p w14:paraId="219B37D9" w14:textId="1C1EEDC5"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2" w:history="1">
                <w:r w:rsidRPr="00216821">
                  <w:rPr>
                    <w:rStyle w:val="Hyperlink"/>
                    <w:noProof/>
                    <w:sz w:val="24"/>
                    <w:szCs w:val="24"/>
                  </w:rPr>
                  <w:t>2.4 Advances in Geometry and Design</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_Toc227322202 \h </w:instrText>
                </w:r>
                <w:r w:rsidRPr="00216821">
                  <w:rPr>
                    <w:noProof/>
                    <w:webHidden/>
                    <w:sz w:val="24"/>
                    <w:szCs w:val="24"/>
                  </w:rPr>
                </w:r>
                <w:r w:rsidRPr="00216821">
                  <w:rPr>
                    <w:noProof/>
                    <w:webHidden/>
                    <w:sz w:val="24"/>
                    <w:szCs w:val="24"/>
                  </w:rPr>
                  <w:fldChar w:fldCharType="separate"/>
                </w:r>
                <w:r w:rsidR="00323DCA">
                  <w:rPr>
                    <w:noProof/>
                    <w:webHidden/>
                    <w:sz w:val="24"/>
                    <w:szCs w:val="24"/>
                  </w:rPr>
                  <w:t>10</w:t>
                </w:r>
                <w:r w:rsidRPr="00216821">
                  <w:rPr>
                    <w:noProof/>
                    <w:webHidden/>
                    <w:sz w:val="24"/>
                    <w:szCs w:val="24"/>
                  </w:rPr>
                  <w:fldChar w:fldCharType="end"/>
                </w:r>
              </w:hyperlink>
            </w:p>
            <w:p w14:paraId="5ABA4AAF" w14:textId="7C35C97B"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203" w:history="1">
                <w:r w:rsidRPr="00216821">
                  <w:rPr>
                    <w:rStyle w:val="Hyperlink"/>
                    <w:noProof/>
                    <w:sz w:val="24"/>
                    <w:szCs w:val="24"/>
                  </w:rPr>
                  <w:t>3.0 Fin Parameter Analysis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_Toc227322203 \h </w:instrText>
                </w:r>
                <w:r w:rsidRPr="00216821">
                  <w:rPr>
                    <w:noProof/>
                    <w:webHidden/>
                    <w:sz w:val="24"/>
                    <w:szCs w:val="24"/>
                  </w:rPr>
                </w:r>
                <w:r w:rsidRPr="00216821">
                  <w:rPr>
                    <w:noProof/>
                    <w:webHidden/>
                    <w:sz w:val="24"/>
                    <w:szCs w:val="24"/>
                  </w:rPr>
                  <w:fldChar w:fldCharType="separate"/>
                </w:r>
                <w:r w:rsidR="00323DCA">
                  <w:rPr>
                    <w:noProof/>
                    <w:webHidden/>
                    <w:sz w:val="24"/>
                    <w:szCs w:val="24"/>
                  </w:rPr>
                  <w:t>12</w:t>
                </w:r>
                <w:r w:rsidRPr="00216821">
                  <w:rPr>
                    <w:noProof/>
                    <w:webHidden/>
                    <w:sz w:val="24"/>
                    <w:szCs w:val="24"/>
                  </w:rPr>
                  <w:fldChar w:fldCharType="end"/>
                </w:r>
              </w:hyperlink>
            </w:p>
            <w:p w14:paraId="37D00706" w14:textId="51FB03BB"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204" w:history="1">
                <w:r w:rsidRPr="00216821">
                  <w:rPr>
                    <w:rStyle w:val="Hyperlink"/>
                    <w:noProof/>
                    <w:sz w:val="24"/>
                    <w:szCs w:val="24"/>
                  </w:rPr>
                  <w:t>4.0 Saucepan Handle Thermal Analysis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_Toc227322204 \h </w:instrText>
                </w:r>
                <w:r w:rsidRPr="00216821">
                  <w:rPr>
                    <w:noProof/>
                    <w:webHidden/>
                    <w:sz w:val="24"/>
                    <w:szCs w:val="24"/>
                  </w:rPr>
                </w:r>
                <w:r w:rsidRPr="00216821">
                  <w:rPr>
                    <w:noProof/>
                    <w:webHidden/>
                    <w:sz w:val="24"/>
                    <w:szCs w:val="24"/>
                  </w:rPr>
                  <w:fldChar w:fldCharType="separate"/>
                </w:r>
                <w:r w:rsidR="00323DCA">
                  <w:rPr>
                    <w:noProof/>
                    <w:webHidden/>
                    <w:sz w:val="24"/>
                    <w:szCs w:val="24"/>
                  </w:rPr>
                  <w:t>15</w:t>
                </w:r>
                <w:r w:rsidRPr="00216821">
                  <w:rPr>
                    <w:noProof/>
                    <w:webHidden/>
                    <w:sz w:val="24"/>
                    <w:szCs w:val="24"/>
                  </w:rPr>
                  <w:fldChar w:fldCharType="end"/>
                </w:r>
              </w:hyperlink>
            </w:p>
            <w:p w14:paraId="42AA36CA" w14:textId="7918DCB1"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5" w:history="1">
                <w:r w:rsidRPr="00216821">
                  <w:rPr>
                    <w:rStyle w:val="Hyperlink"/>
                    <w:noProof/>
                    <w:sz w:val="24"/>
                    <w:szCs w:val="24"/>
                  </w:rPr>
                  <w:t>4.1 Temperature Distribution</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_Toc227322205 \h </w:instrText>
                </w:r>
                <w:r w:rsidRPr="00216821">
                  <w:rPr>
                    <w:noProof/>
                    <w:webHidden/>
                    <w:sz w:val="24"/>
                    <w:szCs w:val="24"/>
                  </w:rPr>
                </w:r>
                <w:r w:rsidRPr="00216821">
                  <w:rPr>
                    <w:noProof/>
                    <w:webHidden/>
                    <w:sz w:val="24"/>
                    <w:szCs w:val="24"/>
                  </w:rPr>
                  <w:fldChar w:fldCharType="separate"/>
                </w:r>
                <w:r w:rsidR="00323DCA">
                  <w:rPr>
                    <w:noProof/>
                    <w:webHidden/>
                    <w:sz w:val="24"/>
                    <w:szCs w:val="24"/>
                  </w:rPr>
                  <w:t>15</w:t>
                </w:r>
                <w:r w:rsidRPr="00216821">
                  <w:rPr>
                    <w:noProof/>
                    <w:webHidden/>
                    <w:sz w:val="24"/>
                    <w:szCs w:val="24"/>
                  </w:rPr>
                  <w:fldChar w:fldCharType="end"/>
                </w:r>
              </w:hyperlink>
            </w:p>
            <w:p w14:paraId="1704B369" w14:textId="655F9DED"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6" w:history="1">
                <w:r w:rsidRPr="00216821">
                  <w:rPr>
                    <w:rStyle w:val="Hyperlink"/>
                    <w:noProof/>
                    <w:sz w:val="24"/>
                    <w:szCs w:val="24"/>
                    <w:lang w:val="en-US"/>
                  </w:rPr>
                  <w:t>4.2 Heat Loss Comparison</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_Toc227322206 \h </w:instrText>
                </w:r>
                <w:r w:rsidRPr="00216821">
                  <w:rPr>
                    <w:noProof/>
                    <w:webHidden/>
                    <w:sz w:val="24"/>
                    <w:szCs w:val="24"/>
                  </w:rPr>
                </w:r>
                <w:r w:rsidRPr="00216821">
                  <w:rPr>
                    <w:noProof/>
                    <w:webHidden/>
                    <w:sz w:val="24"/>
                    <w:szCs w:val="24"/>
                  </w:rPr>
                  <w:fldChar w:fldCharType="separate"/>
                </w:r>
                <w:r w:rsidR="00323DCA">
                  <w:rPr>
                    <w:noProof/>
                    <w:webHidden/>
                    <w:sz w:val="24"/>
                    <w:szCs w:val="24"/>
                  </w:rPr>
                  <w:t>17</w:t>
                </w:r>
                <w:r w:rsidRPr="00216821">
                  <w:rPr>
                    <w:noProof/>
                    <w:webHidden/>
                    <w:sz w:val="24"/>
                    <w:szCs w:val="24"/>
                  </w:rPr>
                  <w:fldChar w:fldCharType="end"/>
                </w:r>
              </w:hyperlink>
            </w:p>
            <w:p w14:paraId="2A637652" w14:textId="7F8848F2"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7" w:history="1">
                <w:r w:rsidRPr="00216821">
                  <w:rPr>
                    <w:rStyle w:val="Hyperlink"/>
                    <w:noProof/>
                    <w:sz w:val="24"/>
                    <w:szCs w:val="24"/>
                    <w:lang w:val="en-US"/>
                  </w:rPr>
                  <w:t>4.3 Optimum Fin Length</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_Toc227322207 \h </w:instrText>
                </w:r>
                <w:r w:rsidRPr="00216821">
                  <w:rPr>
                    <w:noProof/>
                    <w:webHidden/>
                    <w:sz w:val="24"/>
                    <w:szCs w:val="24"/>
                  </w:rPr>
                </w:r>
                <w:r w:rsidRPr="00216821">
                  <w:rPr>
                    <w:noProof/>
                    <w:webHidden/>
                    <w:sz w:val="24"/>
                    <w:szCs w:val="24"/>
                  </w:rPr>
                  <w:fldChar w:fldCharType="separate"/>
                </w:r>
                <w:r w:rsidR="00323DCA">
                  <w:rPr>
                    <w:noProof/>
                    <w:webHidden/>
                    <w:sz w:val="24"/>
                    <w:szCs w:val="24"/>
                  </w:rPr>
                  <w:t>18</w:t>
                </w:r>
                <w:r w:rsidRPr="00216821">
                  <w:rPr>
                    <w:noProof/>
                    <w:webHidden/>
                    <w:sz w:val="24"/>
                    <w:szCs w:val="24"/>
                  </w:rPr>
                  <w:fldChar w:fldCharType="end"/>
                </w:r>
              </w:hyperlink>
            </w:p>
            <w:p w14:paraId="44BF03F3" w14:textId="425FF645"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8" w:history="1">
                <w:r w:rsidRPr="00216821">
                  <w:rPr>
                    <w:rStyle w:val="Hyperlink"/>
                    <w:noProof/>
                    <w:sz w:val="24"/>
                    <w:szCs w:val="24"/>
                  </w:rPr>
                  <w:t>4.4 Fin Efficiency</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_Toc227322208 \h </w:instrText>
                </w:r>
                <w:r w:rsidRPr="00216821">
                  <w:rPr>
                    <w:noProof/>
                    <w:webHidden/>
                    <w:sz w:val="24"/>
                    <w:szCs w:val="24"/>
                  </w:rPr>
                </w:r>
                <w:r w:rsidRPr="00216821">
                  <w:rPr>
                    <w:noProof/>
                    <w:webHidden/>
                    <w:sz w:val="24"/>
                    <w:szCs w:val="24"/>
                  </w:rPr>
                  <w:fldChar w:fldCharType="separate"/>
                </w:r>
                <w:r w:rsidR="00323DCA">
                  <w:rPr>
                    <w:noProof/>
                    <w:webHidden/>
                    <w:sz w:val="24"/>
                    <w:szCs w:val="24"/>
                  </w:rPr>
                  <w:t>19</w:t>
                </w:r>
                <w:r w:rsidRPr="00216821">
                  <w:rPr>
                    <w:noProof/>
                    <w:webHidden/>
                    <w:sz w:val="24"/>
                    <w:szCs w:val="24"/>
                  </w:rPr>
                  <w:fldChar w:fldCharType="end"/>
                </w:r>
              </w:hyperlink>
            </w:p>
            <w:p w14:paraId="6F076B26" w14:textId="63F448FA" w:rsidR="00216821" w:rsidRPr="00216821" w:rsidRDefault="00216821" w:rsidP="00216821">
              <w:pPr>
                <w:pStyle w:val="TOC2"/>
                <w:tabs>
                  <w:tab w:val="right" w:leader="dot" w:pos="9016"/>
                </w:tabs>
                <w:spacing w:line="360" w:lineRule="auto"/>
                <w:rPr>
                  <w:rFonts w:eastAsiaTheme="minorEastAsia"/>
                  <w:noProof/>
                  <w:kern w:val="2"/>
                  <w:sz w:val="24"/>
                  <w:szCs w:val="24"/>
                  <w:lang w:val="en-US"/>
                  <w14:ligatures w14:val="standardContextual"/>
                </w:rPr>
              </w:pPr>
              <w:hyperlink w:anchor="_Toc227322209" w:history="1">
                <w:r w:rsidRPr="00216821">
                  <w:rPr>
                    <w:rStyle w:val="Hyperlink"/>
                    <w:noProof/>
                    <w:sz w:val="24"/>
                    <w:szCs w:val="24"/>
                    <w:lang w:val="en-US"/>
                  </w:rPr>
                  <w:t>4.5 Engineering Discussion</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_Toc227322209 \h </w:instrText>
                </w:r>
                <w:r w:rsidRPr="00216821">
                  <w:rPr>
                    <w:noProof/>
                    <w:webHidden/>
                    <w:sz w:val="24"/>
                    <w:szCs w:val="24"/>
                  </w:rPr>
                </w:r>
                <w:r w:rsidRPr="00216821">
                  <w:rPr>
                    <w:noProof/>
                    <w:webHidden/>
                    <w:sz w:val="24"/>
                    <w:szCs w:val="24"/>
                  </w:rPr>
                  <w:fldChar w:fldCharType="separate"/>
                </w:r>
                <w:r w:rsidR="00323DCA">
                  <w:rPr>
                    <w:noProof/>
                    <w:webHidden/>
                    <w:sz w:val="24"/>
                    <w:szCs w:val="24"/>
                  </w:rPr>
                  <w:t>20</w:t>
                </w:r>
                <w:r w:rsidRPr="00216821">
                  <w:rPr>
                    <w:noProof/>
                    <w:webHidden/>
                    <w:sz w:val="24"/>
                    <w:szCs w:val="24"/>
                  </w:rPr>
                  <w:fldChar w:fldCharType="end"/>
                </w:r>
              </w:hyperlink>
            </w:p>
            <w:p w14:paraId="0AA683E6" w14:textId="033E5AAB"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210" w:history="1">
                <w:r w:rsidRPr="00216821">
                  <w:rPr>
                    <w:rStyle w:val="Hyperlink"/>
                    <w:noProof/>
                    <w:sz w:val="24"/>
                    <w:szCs w:val="24"/>
                  </w:rPr>
                  <w:t>5.0 Conclusion</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_Toc227322210 \h </w:instrText>
                </w:r>
                <w:r w:rsidRPr="00216821">
                  <w:rPr>
                    <w:noProof/>
                    <w:webHidden/>
                    <w:sz w:val="24"/>
                    <w:szCs w:val="24"/>
                  </w:rPr>
                </w:r>
                <w:r w:rsidRPr="00216821">
                  <w:rPr>
                    <w:noProof/>
                    <w:webHidden/>
                    <w:sz w:val="24"/>
                    <w:szCs w:val="24"/>
                  </w:rPr>
                  <w:fldChar w:fldCharType="separate"/>
                </w:r>
                <w:r w:rsidR="00323DCA">
                  <w:rPr>
                    <w:noProof/>
                    <w:webHidden/>
                    <w:sz w:val="24"/>
                    <w:szCs w:val="24"/>
                  </w:rPr>
                  <w:t>22</w:t>
                </w:r>
                <w:r w:rsidRPr="00216821">
                  <w:rPr>
                    <w:noProof/>
                    <w:webHidden/>
                    <w:sz w:val="24"/>
                    <w:szCs w:val="24"/>
                  </w:rPr>
                  <w:fldChar w:fldCharType="end"/>
                </w:r>
              </w:hyperlink>
            </w:p>
            <w:p w14:paraId="311EC208" w14:textId="6529F4D6"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211" w:history="1">
                <w:r w:rsidRPr="00216821">
                  <w:rPr>
                    <w:rStyle w:val="Hyperlink"/>
                    <w:noProof/>
                    <w:sz w:val="24"/>
                    <w:szCs w:val="24"/>
                  </w:rPr>
                  <w:t>References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_Toc227322211 \h </w:instrText>
                </w:r>
                <w:r w:rsidRPr="00216821">
                  <w:rPr>
                    <w:noProof/>
                    <w:webHidden/>
                    <w:sz w:val="24"/>
                    <w:szCs w:val="24"/>
                  </w:rPr>
                </w:r>
                <w:r w:rsidRPr="00216821">
                  <w:rPr>
                    <w:noProof/>
                    <w:webHidden/>
                    <w:sz w:val="24"/>
                    <w:szCs w:val="24"/>
                  </w:rPr>
                  <w:fldChar w:fldCharType="separate"/>
                </w:r>
                <w:r w:rsidR="00323DCA">
                  <w:rPr>
                    <w:noProof/>
                    <w:webHidden/>
                    <w:sz w:val="24"/>
                    <w:szCs w:val="24"/>
                  </w:rPr>
                  <w:t>24</w:t>
                </w:r>
                <w:r w:rsidRPr="00216821">
                  <w:rPr>
                    <w:noProof/>
                    <w:webHidden/>
                    <w:sz w:val="24"/>
                    <w:szCs w:val="24"/>
                  </w:rPr>
                  <w:fldChar w:fldCharType="end"/>
                </w:r>
              </w:hyperlink>
            </w:p>
            <w:p w14:paraId="04067E95" w14:textId="1D1966DD" w:rsidR="00216821" w:rsidRPr="00216821" w:rsidRDefault="00216821" w:rsidP="00216821">
              <w:pPr>
                <w:pStyle w:val="TOC1"/>
                <w:tabs>
                  <w:tab w:val="right" w:leader="dot" w:pos="9016"/>
                </w:tabs>
                <w:spacing w:line="360" w:lineRule="auto"/>
                <w:rPr>
                  <w:rFonts w:eastAsiaTheme="minorEastAsia"/>
                  <w:noProof/>
                  <w:kern w:val="2"/>
                  <w:sz w:val="24"/>
                  <w:szCs w:val="24"/>
                  <w:lang w:val="en-US"/>
                  <w14:ligatures w14:val="standardContextual"/>
                </w:rPr>
              </w:pPr>
              <w:hyperlink w:anchor="_Toc227322212" w:history="1">
                <w:r w:rsidRPr="00216821">
                  <w:rPr>
                    <w:rStyle w:val="Hyperlink"/>
                    <w:noProof/>
                    <w:sz w:val="24"/>
                    <w:szCs w:val="24"/>
                  </w:rPr>
                  <w:t>Appendices</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_Toc227322212 \h </w:instrText>
                </w:r>
                <w:r w:rsidRPr="00216821">
                  <w:rPr>
                    <w:noProof/>
                    <w:webHidden/>
                    <w:sz w:val="24"/>
                    <w:szCs w:val="24"/>
                  </w:rPr>
                </w:r>
                <w:r w:rsidRPr="00216821">
                  <w:rPr>
                    <w:noProof/>
                    <w:webHidden/>
                    <w:sz w:val="24"/>
                    <w:szCs w:val="24"/>
                  </w:rPr>
                  <w:fldChar w:fldCharType="separate"/>
                </w:r>
                <w:r w:rsidR="00323DCA">
                  <w:rPr>
                    <w:noProof/>
                    <w:webHidden/>
                    <w:sz w:val="24"/>
                    <w:szCs w:val="24"/>
                  </w:rPr>
                  <w:t>26</w:t>
                </w:r>
                <w:r w:rsidRPr="00216821">
                  <w:rPr>
                    <w:noProof/>
                    <w:webHidden/>
                    <w:sz w:val="24"/>
                    <w:szCs w:val="24"/>
                  </w:rPr>
                  <w:fldChar w:fldCharType="end"/>
                </w:r>
              </w:hyperlink>
            </w:p>
            <w:p w14:paraId="0832CD29" w14:textId="7BE02454" w:rsidR="00216821" w:rsidRPr="00216821" w:rsidRDefault="00216821" w:rsidP="00216821">
              <w:pPr>
                <w:pStyle w:val="TOC3"/>
                <w:tabs>
                  <w:tab w:val="right" w:leader="dot" w:pos="9016"/>
                </w:tabs>
                <w:spacing w:line="360" w:lineRule="auto"/>
                <w:rPr>
                  <w:rFonts w:eastAsiaTheme="minorEastAsia"/>
                  <w:noProof/>
                  <w:kern w:val="2"/>
                  <w:sz w:val="24"/>
                  <w:szCs w:val="24"/>
                  <w:lang w:val="en-US"/>
                  <w14:ligatures w14:val="standardContextual"/>
                </w:rPr>
              </w:pPr>
              <w:hyperlink w:anchor="_Toc227322213" w:history="1">
                <w:r w:rsidRPr="00216821">
                  <w:rPr>
                    <w:rStyle w:val="Hyperlink"/>
                    <w:noProof/>
                    <w:sz w:val="24"/>
                    <w:szCs w:val="24"/>
                  </w:rPr>
                  <w:t>Appendix 1 – MATLAB Code</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_Toc227322213 \h </w:instrText>
                </w:r>
                <w:r w:rsidRPr="00216821">
                  <w:rPr>
                    <w:noProof/>
                    <w:webHidden/>
                    <w:sz w:val="24"/>
                    <w:szCs w:val="24"/>
                  </w:rPr>
                </w:r>
                <w:r w:rsidRPr="00216821">
                  <w:rPr>
                    <w:noProof/>
                    <w:webHidden/>
                    <w:sz w:val="24"/>
                    <w:szCs w:val="24"/>
                  </w:rPr>
                  <w:fldChar w:fldCharType="separate"/>
                </w:r>
                <w:r w:rsidR="00323DCA">
                  <w:rPr>
                    <w:noProof/>
                    <w:webHidden/>
                    <w:sz w:val="24"/>
                    <w:szCs w:val="24"/>
                  </w:rPr>
                  <w:t>26</w:t>
                </w:r>
                <w:r w:rsidRPr="00216821">
                  <w:rPr>
                    <w:noProof/>
                    <w:webHidden/>
                    <w:sz w:val="24"/>
                    <w:szCs w:val="24"/>
                  </w:rPr>
                  <w:fldChar w:fldCharType="end"/>
                </w:r>
              </w:hyperlink>
            </w:p>
            <w:p w14:paraId="1FF545C2" w14:textId="559F10C0" w:rsidR="00216821" w:rsidRDefault="00216821" w:rsidP="00216821">
              <w:pPr>
                <w:pStyle w:val="TOC3"/>
                <w:tabs>
                  <w:tab w:val="right" w:leader="dot" w:pos="9016"/>
                </w:tabs>
                <w:spacing w:line="360" w:lineRule="auto"/>
                <w:rPr>
                  <w:rFonts w:eastAsiaTheme="minorEastAsia"/>
                  <w:noProof/>
                  <w:kern w:val="2"/>
                  <w:sz w:val="24"/>
                  <w:szCs w:val="24"/>
                  <w:lang w:val="en-US"/>
                  <w14:ligatures w14:val="standardContextual"/>
                </w:rPr>
              </w:pPr>
              <w:hyperlink w:anchor="_Toc227322214" w:history="1">
                <w:r w:rsidRPr="00216821">
                  <w:rPr>
                    <w:rStyle w:val="Hyperlink"/>
                    <w:noProof/>
                    <w:sz w:val="24"/>
                    <w:szCs w:val="24"/>
                  </w:rPr>
                  <w:t>Appendix 2 – Graphs (Holmes, 2026)</w:t>
                </w:r>
                <w:r w:rsidRPr="00216821">
                  <w:rPr>
                    <w:noProof/>
                    <w:webHidden/>
                    <w:sz w:val="24"/>
                    <w:szCs w:val="24"/>
                  </w:rPr>
                  <w:tab/>
                </w:r>
                <w:r w:rsidRPr="00216821">
                  <w:rPr>
                    <w:noProof/>
                    <w:webHidden/>
                    <w:sz w:val="24"/>
                    <w:szCs w:val="24"/>
                  </w:rPr>
                  <w:fldChar w:fldCharType="begin"/>
                </w:r>
                <w:r w:rsidRPr="00216821">
                  <w:rPr>
                    <w:noProof/>
                    <w:webHidden/>
                    <w:sz w:val="24"/>
                    <w:szCs w:val="24"/>
                  </w:rPr>
                  <w:instrText xml:space="preserve"> PAGEREF _Toc227322214 \h </w:instrText>
                </w:r>
                <w:r w:rsidRPr="00216821">
                  <w:rPr>
                    <w:noProof/>
                    <w:webHidden/>
                    <w:sz w:val="24"/>
                    <w:szCs w:val="24"/>
                  </w:rPr>
                </w:r>
                <w:r w:rsidRPr="00216821">
                  <w:rPr>
                    <w:noProof/>
                    <w:webHidden/>
                    <w:sz w:val="24"/>
                    <w:szCs w:val="24"/>
                  </w:rPr>
                  <w:fldChar w:fldCharType="separate"/>
                </w:r>
                <w:r w:rsidR="00323DCA">
                  <w:rPr>
                    <w:noProof/>
                    <w:webHidden/>
                    <w:sz w:val="24"/>
                    <w:szCs w:val="24"/>
                  </w:rPr>
                  <w:t>28</w:t>
                </w:r>
                <w:r w:rsidRPr="00216821">
                  <w:rPr>
                    <w:noProof/>
                    <w:webHidden/>
                    <w:sz w:val="24"/>
                    <w:szCs w:val="24"/>
                  </w:rPr>
                  <w:fldChar w:fldCharType="end"/>
                </w:r>
              </w:hyperlink>
            </w:p>
            <w:p w14:paraId="1C4658F6" w14:textId="1F81EF3B" w:rsidR="00297C47" w:rsidRPr="00B14715" w:rsidRDefault="00297C47" w:rsidP="00B14715">
              <w:pPr>
                <w:spacing w:line="360" w:lineRule="auto"/>
                <w:jc w:val="both"/>
                <w:rPr>
                  <w:sz w:val="24"/>
                  <w:szCs w:val="24"/>
                </w:rPr>
              </w:pPr>
              <w:r w:rsidRPr="00B14715">
                <w:rPr>
                  <w:b/>
                  <w:bCs/>
                  <w:noProof/>
                  <w:sz w:val="24"/>
                  <w:szCs w:val="24"/>
                </w:rPr>
                <w:fldChar w:fldCharType="end"/>
              </w:r>
            </w:p>
          </w:sdtContent>
        </w:sdt>
        <w:p w14:paraId="51CF8B04" w14:textId="77777777" w:rsidR="00297C47" w:rsidRPr="001A4346" w:rsidRDefault="00297C47" w:rsidP="001A4346">
          <w:pPr>
            <w:spacing w:line="360" w:lineRule="auto"/>
            <w:jc w:val="both"/>
            <w:rPr>
              <w:sz w:val="24"/>
              <w:szCs w:val="24"/>
            </w:rPr>
          </w:pPr>
        </w:p>
        <w:p w14:paraId="425FBAC2" w14:textId="77777777" w:rsidR="006730EB" w:rsidRDefault="00114B6E" w:rsidP="00114B6E">
          <w:pPr>
            <w:pStyle w:val="Heading1"/>
          </w:pPr>
          <w:bookmarkStart w:id="1" w:name="_Toc227322194"/>
          <w:r>
            <w:lastRenderedPageBreak/>
            <w:t>Acronyms</w:t>
          </w:r>
          <w:bookmarkEnd w:id="1"/>
        </w:p>
        <w:p w14:paraId="416F3FC1" w14:textId="77777777" w:rsidR="006730EB" w:rsidRDefault="006730EB" w:rsidP="00114B6E">
          <w:pPr>
            <w:pStyle w:val="Heading1"/>
          </w:pPr>
        </w:p>
        <w:p w14:paraId="430846ED" w14:textId="77777777" w:rsidR="006730EB" w:rsidRPr="00B07C66" w:rsidRDefault="00000000" w:rsidP="00B07C66">
          <w:pPr>
            <w:spacing w:line="360" w:lineRule="auto"/>
            <w:jc w:val="both"/>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c</m:t>
                </m:r>
              </m:sub>
            </m:sSub>
          </m:oMath>
          <w:r w:rsidR="006730EB" w:rsidRPr="00B07C66">
            <w:rPr>
              <w:rFonts w:eastAsiaTheme="minorEastAsia"/>
              <w:sz w:val="24"/>
              <w:szCs w:val="24"/>
            </w:rPr>
            <w:t xml:space="preserve"> – Cross-sectional area of the fin (m</w:t>
          </w:r>
          <w:r w:rsidR="006730EB" w:rsidRPr="00B07C66">
            <w:rPr>
              <w:rFonts w:eastAsiaTheme="minorEastAsia"/>
              <w:sz w:val="24"/>
              <w:szCs w:val="24"/>
              <w:vertAlign w:val="superscript"/>
            </w:rPr>
            <w:t>2</w:t>
          </w:r>
          <w:r w:rsidR="006730EB" w:rsidRPr="00B07C66">
            <w:rPr>
              <w:rFonts w:eastAsiaTheme="minorEastAsia"/>
              <w:sz w:val="24"/>
              <w:szCs w:val="24"/>
            </w:rPr>
            <w:t>)</w:t>
          </w:r>
        </w:p>
        <w:p w14:paraId="1FF65292" w14:textId="0A832688" w:rsidR="006730EB" w:rsidRPr="00B07C66" w:rsidRDefault="006730EB" w:rsidP="00B07C66">
          <w:pPr>
            <w:spacing w:line="360" w:lineRule="auto"/>
            <w:jc w:val="both"/>
            <w:rPr>
              <w:rFonts w:eastAsiaTheme="minorEastAsia"/>
              <w:sz w:val="24"/>
              <w:szCs w:val="24"/>
            </w:rPr>
          </w:pPr>
          <m:oMath>
            <m:r>
              <w:rPr>
                <w:rFonts w:ascii="Cambria Math" w:hAnsi="Cambria Math"/>
                <w:sz w:val="24"/>
                <w:szCs w:val="24"/>
              </w:rPr>
              <m:t>h</m:t>
            </m:r>
          </m:oMath>
          <w:r w:rsidRPr="00B07C66">
            <w:rPr>
              <w:rFonts w:eastAsiaTheme="minorEastAsia"/>
              <w:sz w:val="24"/>
              <w:szCs w:val="24"/>
            </w:rPr>
            <w:t xml:space="preserve"> –  Convective heat transfer coefficient (W/m</w:t>
          </w:r>
          <w:r w:rsidRPr="00B07C66">
            <w:rPr>
              <w:rFonts w:eastAsiaTheme="minorEastAsia"/>
              <w:sz w:val="24"/>
              <w:szCs w:val="24"/>
              <w:vertAlign w:val="superscript"/>
            </w:rPr>
            <w:t>2</w:t>
          </w:r>
          <w:r w:rsidRPr="00B07C66">
            <w:rPr>
              <w:rFonts w:eastAsiaTheme="minorEastAsia"/>
              <w:sz w:val="24"/>
              <w:szCs w:val="24"/>
            </w:rPr>
            <w:t>K)</w:t>
          </w:r>
        </w:p>
        <w:p w14:paraId="1D2CCD90" w14:textId="530895CB" w:rsidR="006730EB" w:rsidRPr="00B07C66" w:rsidRDefault="006730EB" w:rsidP="00B07C66">
          <w:pPr>
            <w:spacing w:line="360" w:lineRule="auto"/>
            <w:jc w:val="both"/>
            <w:rPr>
              <w:rFonts w:eastAsiaTheme="minorEastAsia"/>
              <w:sz w:val="24"/>
              <w:szCs w:val="24"/>
            </w:rPr>
          </w:pPr>
          <m:oMath>
            <m:r>
              <w:rPr>
                <w:rFonts w:ascii="Cambria Math" w:hAnsi="Cambria Math"/>
                <w:sz w:val="24"/>
                <w:szCs w:val="24"/>
              </w:rPr>
              <m:t>k</m:t>
            </m:r>
          </m:oMath>
          <w:r w:rsidRPr="00B07C66">
            <w:rPr>
              <w:rFonts w:eastAsiaTheme="minorEastAsia"/>
              <w:sz w:val="24"/>
              <w:szCs w:val="24"/>
            </w:rPr>
            <w:t xml:space="preserve"> – Thermal conductivity of material (W/</w:t>
          </w:r>
          <w:r w:rsidR="009E5459">
            <w:rPr>
              <w:rFonts w:eastAsiaTheme="minorEastAsia"/>
              <w:sz w:val="24"/>
              <w:szCs w:val="24"/>
            </w:rPr>
            <w:t>m</w:t>
          </w:r>
          <w:r w:rsidRPr="00B07C66">
            <w:rPr>
              <w:rFonts w:eastAsiaTheme="minorEastAsia"/>
              <w:sz w:val="24"/>
              <w:szCs w:val="24"/>
            </w:rPr>
            <w:t>K)</w:t>
          </w:r>
        </w:p>
        <w:p w14:paraId="376AA646" w14:textId="0480F357" w:rsidR="006730EB" w:rsidRPr="00B07C66" w:rsidRDefault="006730EB" w:rsidP="00B07C66">
          <w:pPr>
            <w:spacing w:line="360" w:lineRule="auto"/>
            <w:jc w:val="both"/>
            <w:rPr>
              <w:rFonts w:eastAsiaTheme="minorEastAsia"/>
              <w:sz w:val="24"/>
              <w:szCs w:val="24"/>
            </w:rPr>
          </w:pPr>
          <m:oMath>
            <m:r>
              <w:rPr>
                <w:rFonts w:ascii="Cambria Math" w:eastAsiaTheme="minorEastAsia" w:hAnsi="Cambria Math"/>
                <w:sz w:val="24"/>
                <w:szCs w:val="24"/>
              </w:rPr>
              <m:t>L</m:t>
            </m:r>
          </m:oMath>
          <w:r w:rsidRPr="00B07C66">
            <w:rPr>
              <w:rFonts w:eastAsiaTheme="minorEastAsia"/>
              <w:sz w:val="24"/>
              <w:szCs w:val="24"/>
            </w:rPr>
            <w:t xml:space="preserve"> – Length of the fin (m)</w:t>
          </w:r>
        </w:p>
        <w:p w14:paraId="50D257A4" w14:textId="088631E3" w:rsidR="006730EB" w:rsidRPr="00B07C66" w:rsidRDefault="00000000" w:rsidP="00B07C66">
          <w:pPr>
            <w:spacing w:line="360" w:lineRule="auto"/>
            <w:jc w:val="both"/>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L</m:t>
                </m:r>
              </m:e>
              <m:sub>
                <m:r>
                  <w:rPr>
                    <w:rFonts w:ascii="Cambria Math" w:eastAsiaTheme="minorEastAsia" w:hAnsi="Cambria Math"/>
                    <w:sz w:val="24"/>
                    <w:szCs w:val="24"/>
                  </w:rPr>
                  <m:t>opt</m:t>
                </m:r>
              </m:sub>
            </m:sSub>
          </m:oMath>
          <w:r w:rsidR="006730EB" w:rsidRPr="00B07C66">
            <w:rPr>
              <w:rFonts w:eastAsiaTheme="minorEastAsia"/>
              <w:sz w:val="24"/>
              <w:szCs w:val="24"/>
            </w:rPr>
            <w:t xml:space="preserve"> – Optimum fin length (m)</w:t>
          </w:r>
        </w:p>
        <w:p w14:paraId="4F4871B8" w14:textId="1203BDB8" w:rsidR="006730EB" w:rsidRPr="00B07C66" w:rsidRDefault="006730EB" w:rsidP="00B07C66">
          <w:pPr>
            <w:spacing w:line="360" w:lineRule="auto"/>
            <w:jc w:val="both"/>
            <w:rPr>
              <w:rFonts w:eastAsiaTheme="minorEastAsia"/>
              <w:sz w:val="24"/>
              <w:szCs w:val="24"/>
            </w:rPr>
          </w:pPr>
          <m:oMath>
            <m:r>
              <w:rPr>
                <w:rFonts w:ascii="Cambria Math" w:eastAsiaTheme="minorEastAsia" w:hAnsi="Cambria Math"/>
                <w:sz w:val="24"/>
                <w:szCs w:val="24"/>
              </w:rPr>
              <m:t>m</m:t>
            </m:r>
          </m:oMath>
          <w:r w:rsidRPr="00B07C66">
            <w:rPr>
              <w:rFonts w:eastAsiaTheme="minorEastAsia"/>
              <w:sz w:val="24"/>
              <w:szCs w:val="24"/>
            </w:rPr>
            <w:t xml:space="preserve"> – Fin parameter representing conduction-convection interaction</w:t>
          </w:r>
        </w:p>
        <w:p w14:paraId="5C189FA9" w14:textId="5B9B949B" w:rsidR="006730EB" w:rsidRPr="00B07C66" w:rsidRDefault="006730EB" w:rsidP="00B07C66">
          <w:pPr>
            <w:spacing w:line="360" w:lineRule="auto"/>
            <w:jc w:val="both"/>
            <w:rPr>
              <w:rFonts w:eastAsiaTheme="minorEastAsia"/>
              <w:sz w:val="24"/>
              <w:szCs w:val="24"/>
            </w:rPr>
          </w:pPr>
          <m:oMath>
            <m:r>
              <w:rPr>
                <w:rFonts w:ascii="Cambria Math" w:eastAsiaTheme="minorEastAsia" w:hAnsi="Cambria Math"/>
                <w:sz w:val="24"/>
                <w:szCs w:val="24"/>
              </w:rPr>
              <m:t>mL</m:t>
            </m:r>
          </m:oMath>
          <w:r w:rsidRPr="00B07C66">
            <w:rPr>
              <w:rFonts w:eastAsiaTheme="minorEastAsia"/>
              <w:sz w:val="24"/>
              <w:szCs w:val="24"/>
            </w:rPr>
            <w:t xml:space="preserve"> – Dimensionless fin parameter</w:t>
          </w:r>
        </w:p>
        <w:p w14:paraId="080C95EB" w14:textId="146D8BCC" w:rsidR="006730EB" w:rsidRPr="00B07C66" w:rsidRDefault="006730EB" w:rsidP="00B07C66">
          <w:pPr>
            <w:spacing w:line="360" w:lineRule="auto"/>
            <w:jc w:val="both"/>
            <w:rPr>
              <w:rFonts w:eastAsiaTheme="minorEastAsia"/>
              <w:sz w:val="24"/>
              <w:szCs w:val="24"/>
            </w:rPr>
          </w:pPr>
          <m:oMath>
            <m:r>
              <w:rPr>
                <w:rFonts w:ascii="Cambria Math" w:eastAsiaTheme="minorEastAsia" w:hAnsi="Cambria Math"/>
                <w:sz w:val="24"/>
                <w:szCs w:val="24"/>
              </w:rPr>
              <m:t>P</m:t>
            </m:r>
          </m:oMath>
          <w:r w:rsidRPr="00B07C66">
            <w:rPr>
              <w:rFonts w:eastAsiaTheme="minorEastAsia"/>
              <w:sz w:val="24"/>
              <w:szCs w:val="24"/>
            </w:rPr>
            <w:t xml:space="preserve"> – Perimeter of the fin cross-section (m)</w:t>
          </w:r>
        </w:p>
        <w:p w14:paraId="089753AE" w14:textId="6F7273A2" w:rsidR="006730EB" w:rsidRPr="00B07C66" w:rsidRDefault="006730EB" w:rsidP="00B07C66">
          <w:pPr>
            <w:spacing w:line="360" w:lineRule="auto"/>
            <w:jc w:val="both"/>
            <w:rPr>
              <w:rFonts w:eastAsiaTheme="minorEastAsia"/>
              <w:sz w:val="24"/>
              <w:szCs w:val="24"/>
            </w:rPr>
          </w:pPr>
          <m:oMath>
            <m:r>
              <w:rPr>
                <w:rFonts w:ascii="Cambria Math" w:eastAsiaTheme="minorEastAsia" w:hAnsi="Cambria Math"/>
                <w:sz w:val="24"/>
                <w:szCs w:val="24"/>
              </w:rPr>
              <m:t>Q</m:t>
            </m:r>
          </m:oMath>
          <w:r w:rsidRPr="00B07C66">
            <w:rPr>
              <w:rFonts w:eastAsiaTheme="minorEastAsia"/>
              <w:sz w:val="24"/>
              <w:szCs w:val="24"/>
            </w:rPr>
            <w:t xml:space="preserve"> – Heat transfer rate (W)</w:t>
          </w:r>
        </w:p>
        <w:p w14:paraId="4C3A8898" w14:textId="604409C6" w:rsidR="006730EB" w:rsidRPr="00B07C66" w:rsidRDefault="00000000" w:rsidP="00B07C66">
          <w:pPr>
            <w:spacing w:line="360" w:lineRule="auto"/>
            <w:jc w:val="both"/>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Q</m:t>
                </m:r>
              </m:e>
              <m:sub>
                <m:r>
                  <w:rPr>
                    <w:rFonts w:ascii="Cambria Math" w:eastAsiaTheme="minorEastAsia" w:hAnsi="Cambria Math"/>
                    <w:sz w:val="24"/>
                    <w:szCs w:val="24"/>
                  </w:rPr>
                  <m:t>finite</m:t>
                </m:r>
              </m:sub>
            </m:sSub>
          </m:oMath>
          <w:r w:rsidR="006730EB" w:rsidRPr="00B07C66">
            <w:rPr>
              <w:rFonts w:eastAsiaTheme="minorEastAsia"/>
              <w:sz w:val="24"/>
              <w:szCs w:val="24"/>
            </w:rPr>
            <w:t xml:space="preserve"> – Heat transfer rate from a finite fin</w:t>
          </w:r>
        </w:p>
        <w:p w14:paraId="38F6CA98" w14:textId="651A991E" w:rsidR="006730EB" w:rsidRPr="00B07C66" w:rsidRDefault="00000000" w:rsidP="00B07C66">
          <w:pPr>
            <w:spacing w:line="360" w:lineRule="auto"/>
            <w:jc w:val="both"/>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Q</m:t>
                </m:r>
              </m:e>
              <m:sub>
                <m:r>
                  <w:rPr>
                    <w:rFonts w:ascii="Cambria Math" w:eastAsiaTheme="minorEastAsia" w:hAnsi="Cambria Math"/>
                    <w:sz w:val="24"/>
                    <w:szCs w:val="24"/>
                  </w:rPr>
                  <m:t>∞</m:t>
                </m:r>
              </m:sub>
            </m:sSub>
          </m:oMath>
          <w:r w:rsidR="006730EB" w:rsidRPr="00B07C66">
            <w:rPr>
              <w:rFonts w:eastAsiaTheme="minorEastAsia"/>
              <w:sz w:val="24"/>
              <w:szCs w:val="24"/>
            </w:rPr>
            <w:t xml:space="preserve"> - Heat transfer rate from an infinitely long fin</w:t>
          </w:r>
        </w:p>
        <w:p w14:paraId="326B1A28" w14:textId="3024875D" w:rsidR="006730EB" w:rsidRPr="00B07C66" w:rsidRDefault="006730EB" w:rsidP="00B07C66">
          <w:pPr>
            <w:spacing w:line="360" w:lineRule="auto"/>
            <w:jc w:val="both"/>
            <w:rPr>
              <w:rFonts w:eastAsiaTheme="minorEastAsia"/>
              <w:sz w:val="24"/>
              <w:szCs w:val="24"/>
            </w:rPr>
          </w:pPr>
          <m:oMath>
            <m:r>
              <w:rPr>
                <w:rFonts w:ascii="Cambria Math" w:eastAsiaTheme="minorEastAsia" w:hAnsi="Cambria Math"/>
                <w:sz w:val="24"/>
                <w:szCs w:val="24"/>
              </w:rPr>
              <m:t>T(x)</m:t>
            </m:r>
          </m:oMath>
          <w:r w:rsidRPr="00B07C66">
            <w:rPr>
              <w:rFonts w:eastAsiaTheme="minorEastAsia"/>
              <w:sz w:val="24"/>
              <w:szCs w:val="24"/>
            </w:rPr>
            <w:t xml:space="preserve"> – Temperature at position x along the fin</w:t>
          </w:r>
        </w:p>
        <w:p w14:paraId="6665E577" w14:textId="2BF5AAD4" w:rsidR="006730EB" w:rsidRPr="00B07C66" w:rsidRDefault="00000000" w:rsidP="00B07C66">
          <w:pPr>
            <w:spacing w:line="360" w:lineRule="auto"/>
            <w:jc w:val="both"/>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b</m:t>
                </m:r>
              </m:sub>
            </m:sSub>
          </m:oMath>
          <w:r w:rsidR="00B07C66" w:rsidRPr="00B07C66">
            <w:rPr>
              <w:rFonts w:eastAsiaTheme="minorEastAsia"/>
              <w:sz w:val="24"/>
              <w:szCs w:val="24"/>
            </w:rPr>
            <w:t xml:space="preserve"> – Base temperature of the fin (°C)</w:t>
          </w:r>
        </w:p>
        <w:p w14:paraId="42A8A462" w14:textId="77777777" w:rsidR="00B07C66" w:rsidRPr="00B07C66" w:rsidRDefault="00000000" w:rsidP="00B07C66">
          <w:pPr>
            <w:spacing w:line="360" w:lineRule="auto"/>
            <w:jc w:val="both"/>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m:t>
                </m:r>
              </m:sub>
            </m:sSub>
          </m:oMath>
          <w:r w:rsidR="00B07C66" w:rsidRPr="00B07C66">
            <w:rPr>
              <w:rFonts w:eastAsiaTheme="minorEastAsia"/>
              <w:sz w:val="24"/>
              <w:szCs w:val="24"/>
            </w:rPr>
            <w:t xml:space="preserve"> - Ambient fluid temperature (°C)</w:t>
          </w:r>
        </w:p>
        <w:p w14:paraId="710F7142" w14:textId="4B0AB01D" w:rsidR="00B07C66" w:rsidRPr="00B07C66" w:rsidRDefault="00B07C66" w:rsidP="00B07C66">
          <w:pPr>
            <w:spacing w:line="360" w:lineRule="auto"/>
            <w:jc w:val="both"/>
            <w:rPr>
              <w:rFonts w:eastAsiaTheme="minorEastAsia"/>
              <w:sz w:val="24"/>
              <w:szCs w:val="24"/>
            </w:rPr>
          </w:pPr>
          <m:oMath>
            <m:r>
              <w:rPr>
                <w:rFonts w:ascii="Cambria Math" w:eastAsiaTheme="minorEastAsia" w:hAnsi="Cambria Math"/>
                <w:sz w:val="24"/>
                <w:szCs w:val="24"/>
              </w:rPr>
              <m:t>x</m:t>
            </m:r>
          </m:oMath>
          <w:r w:rsidRPr="00B07C66">
            <w:rPr>
              <w:rFonts w:eastAsiaTheme="minorEastAsia"/>
              <w:sz w:val="24"/>
              <w:szCs w:val="24"/>
            </w:rPr>
            <w:t xml:space="preserve"> – Distance from the base of the fin (m)</w:t>
          </w:r>
        </w:p>
        <w:p w14:paraId="4EE8A983" w14:textId="5AB70A7C" w:rsidR="00B07C66" w:rsidRPr="00B07C66" w:rsidRDefault="00B07C66" w:rsidP="00B07C66">
          <w:pPr>
            <w:spacing w:line="360" w:lineRule="auto"/>
            <w:jc w:val="both"/>
            <w:rPr>
              <w:rFonts w:eastAsiaTheme="minorEastAsia"/>
              <w:sz w:val="24"/>
              <w:szCs w:val="24"/>
            </w:rPr>
          </w:pPr>
        </w:p>
        <w:p w14:paraId="3EF94AE9" w14:textId="77777777" w:rsidR="006730EB" w:rsidRPr="00B07C66" w:rsidRDefault="006730EB" w:rsidP="00B07C66">
          <w:pPr>
            <w:spacing w:line="360" w:lineRule="auto"/>
            <w:jc w:val="both"/>
            <w:rPr>
              <w:rFonts w:eastAsiaTheme="minorEastAsia"/>
              <w:sz w:val="24"/>
              <w:szCs w:val="24"/>
            </w:rPr>
          </w:pPr>
        </w:p>
        <w:p w14:paraId="38C03B35" w14:textId="2FD86F26" w:rsidR="006730EB" w:rsidRDefault="00297C47" w:rsidP="006730EB">
          <w:r>
            <w:br w:type="page"/>
          </w:r>
        </w:p>
        <w:p w14:paraId="5B8A6B72" w14:textId="77777777" w:rsidR="00297C47" w:rsidRDefault="00297C47" w:rsidP="00297C47">
          <w:pPr>
            <w:pStyle w:val="Heading1"/>
          </w:pPr>
          <w:bookmarkStart w:id="2" w:name="_Toc227322195"/>
          <w:r>
            <w:lastRenderedPageBreak/>
            <w:t>Table of Figures</w:t>
          </w:r>
          <w:bookmarkEnd w:id="2"/>
        </w:p>
        <w:p w14:paraId="6848E8A0" w14:textId="77777777" w:rsidR="00297C47" w:rsidRPr="00FF1C0C" w:rsidRDefault="00297C47" w:rsidP="00FF1C0C">
          <w:pPr>
            <w:spacing w:line="360" w:lineRule="auto"/>
            <w:jc w:val="both"/>
            <w:rPr>
              <w:sz w:val="24"/>
              <w:szCs w:val="24"/>
            </w:rPr>
          </w:pPr>
        </w:p>
        <w:p w14:paraId="23421F8A" w14:textId="7DA64B8F" w:rsidR="00FF1C0C" w:rsidRPr="00FF1C0C" w:rsidRDefault="00FF1C0C" w:rsidP="00FF1C0C">
          <w:pPr>
            <w:pStyle w:val="TableofFigures"/>
            <w:tabs>
              <w:tab w:val="right" w:leader="dot" w:pos="9016"/>
            </w:tabs>
            <w:spacing w:line="360" w:lineRule="auto"/>
            <w:jc w:val="both"/>
            <w:rPr>
              <w:rFonts w:eastAsiaTheme="minorEastAsia"/>
              <w:noProof/>
              <w:kern w:val="2"/>
              <w:sz w:val="24"/>
              <w:szCs w:val="24"/>
              <w:lang w:val="en-US"/>
              <w14:ligatures w14:val="standardContextual"/>
            </w:rPr>
          </w:pPr>
          <w:r w:rsidRPr="00FF1C0C">
            <w:rPr>
              <w:sz w:val="24"/>
              <w:szCs w:val="24"/>
            </w:rPr>
            <w:fldChar w:fldCharType="begin"/>
          </w:r>
          <w:r w:rsidRPr="00FF1C0C">
            <w:rPr>
              <w:sz w:val="24"/>
              <w:szCs w:val="24"/>
            </w:rPr>
            <w:instrText xml:space="preserve"> TOC \h \z \c "Figure" </w:instrText>
          </w:r>
          <w:r w:rsidRPr="00FF1C0C">
            <w:rPr>
              <w:sz w:val="24"/>
              <w:szCs w:val="24"/>
            </w:rPr>
            <w:fldChar w:fldCharType="separate"/>
          </w:r>
          <w:hyperlink w:anchor="_Toc227325484" w:history="1">
            <w:r w:rsidRPr="00FF1C0C">
              <w:rPr>
                <w:rStyle w:val="Hyperlink"/>
                <w:noProof/>
                <w:sz w:val="24"/>
                <w:szCs w:val="24"/>
              </w:rPr>
              <w:t>Figure 1 - Louvered Fin Fan Bank on Valero Pembroke (Authors own photograph,2026)</w:t>
            </w:r>
            <w:r w:rsidRPr="00FF1C0C">
              <w:rPr>
                <w:noProof/>
                <w:webHidden/>
                <w:sz w:val="24"/>
                <w:szCs w:val="24"/>
              </w:rPr>
              <w:tab/>
            </w:r>
            <w:r w:rsidRPr="00FF1C0C">
              <w:rPr>
                <w:noProof/>
                <w:webHidden/>
                <w:sz w:val="24"/>
                <w:szCs w:val="24"/>
              </w:rPr>
              <w:fldChar w:fldCharType="begin"/>
            </w:r>
            <w:r w:rsidRPr="00FF1C0C">
              <w:rPr>
                <w:noProof/>
                <w:webHidden/>
                <w:sz w:val="24"/>
                <w:szCs w:val="24"/>
              </w:rPr>
              <w:instrText xml:space="preserve"> PAGEREF _Toc227325484 \h </w:instrText>
            </w:r>
            <w:r w:rsidRPr="00FF1C0C">
              <w:rPr>
                <w:noProof/>
                <w:webHidden/>
                <w:sz w:val="24"/>
                <w:szCs w:val="24"/>
              </w:rPr>
            </w:r>
            <w:r w:rsidRPr="00FF1C0C">
              <w:rPr>
                <w:noProof/>
                <w:webHidden/>
                <w:sz w:val="24"/>
                <w:szCs w:val="24"/>
              </w:rPr>
              <w:fldChar w:fldCharType="separate"/>
            </w:r>
            <w:r w:rsidR="00323DCA">
              <w:rPr>
                <w:noProof/>
                <w:webHidden/>
                <w:sz w:val="24"/>
                <w:szCs w:val="24"/>
              </w:rPr>
              <w:t>9</w:t>
            </w:r>
            <w:r w:rsidRPr="00FF1C0C">
              <w:rPr>
                <w:noProof/>
                <w:webHidden/>
                <w:sz w:val="24"/>
                <w:szCs w:val="24"/>
              </w:rPr>
              <w:fldChar w:fldCharType="end"/>
            </w:r>
          </w:hyperlink>
        </w:p>
        <w:p w14:paraId="3AC0B159" w14:textId="75AA5965" w:rsidR="00FF1C0C" w:rsidRPr="00FF1C0C" w:rsidRDefault="00FF1C0C" w:rsidP="00FF1C0C">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27325485" w:history="1">
            <w:r w:rsidRPr="00FF1C0C">
              <w:rPr>
                <w:rStyle w:val="Hyperlink"/>
                <w:noProof/>
                <w:sz w:val="24"/>
                <w:szCs w:val="24"/>
              </w:rPr>
              <w:t>Figure 2 - Heat Transfer Ratio: Q</w:t>
            </w:r>
            <w:r w:rsidRPr="00FF1C0C">
              <w:rPr>
                <w:rStyle w:val="Hyperlink"/>
                <w:noProof/>
                <w:sz w:val="24"/>
                <w:szCs w:val="24"/>
                <w:vertAlign w:val="subscript"/>
              </w:rPr>
              <w:t>finite</w:t>
            </w:r>
            <w:r w:rsidRPr="00FF1C0C">
              <w:rPr>
                <w:rStyle w:val="Hyperlink"/>
                <w:noProof/>
                <w:sz w:val="24"/>
                <w:szCs w:val="24"/>
              </w:rPr>
              <w:t xml:space="preserve"> / Q</w:t>
            </w:r>
            <w:r w:rsidRPr="00FF1C0C">
              <w:rPr>
                <w:rStyle w:val="Hyperlink"/>
                <w:noProof/>
                <w:sz w:val="24"/>
                <w:szCs w:val="24"/>
                <w:vertAlign w:val="subscript"/>
              </w:rPr>
              <w:t>∞</w:t>
            </w:r>
            <w:r w:rsidRPr="00FF1C0C">
              <w:rPr>
                <w:rStyle w:val="Hyperlink"/>
                <w:noProof/>
                <w:sz w:val="24"/>
                <w:szCs w:val="24"/>
              </w:rPr>
              <w:t xml:space="preserve"> = tanh(mL) versus mL (Author's own MATLAB output, 2026)</w:t>
            </w:r>
            <w:r w:rsidRPr="00FF1C0C">
              <w:rPr>
                <w:noProof/>
                <w:webHidden/>
                <w:sz w:val="24"/>
                <w:szCs w:val="24"/>
              </w:rPr>
              <w:tab/>
            </w:r>
            <w:r w:rsidRPr="00FF1C0C">
              <w:rPr>
                <w:noProof/>
                <w:webHidden/>
                <w:sz w:val="24"/>
                <w:szCs w:val="24"/>
              </w:rPr>
              <w:fldChar w:fldCharType="begin"/>
            </w:r>
            <w:r w:rsidRPr="00FF1C0C">
              <w:rPr>
                <w:noProof/>
                <w:webHidden/>
                <w:sz w:val="24"/>
                <w:szCs w:val="24"/>
              </w:rPr>
              <w:instrText xml:space="preserve"> PAGEREF _Toc227325485 \h </w:instrText>
            </w:r>
            <w:r w:rsidRPr="00FF1C0C">
              <w:rPr>
                <w:noProof/>
                <w:webHidden/>
                <w:sz w:val="24"/>
                <w:szCs w:val="24"/>
              </w:rPr>
            </w:r>
            <w:r w:rsidRPr="00FF1C0C">
              <w:rPr>
                <w:noProof/>
                <w:webHidden/>
                <w:sz w:val="24"/>
                <w:szCs w:val="24"/>
              </w:rPr>
              <w:fldChar w:fldCharType="separate"/>
            </w:r>
            <w:r w:rsidR="00323DCA">
              <w:rPr>
                <w:noProof/>
                <w:webHidden/>
                <w:sz w:val="24"/>
                <w:szCs w:val="24"/>
              </w:rPr>
              <w:t>13</w:t>
            </w:r>
            <w:r w:rsidRPr="00FF1C0C">
              <w:rPr>
                <w:noProof/>
                <w:webHidden/>
                <w:sz w:val="24"/>
                <w:szCs w:val="24"/>
              </w:rPr>
              <w:fldChar w:fldCharType="end"/>
            </w:r>
          </w:hyperlink>
        </w:p>
        <w:p w14:paraId="0D60705D" w14:textId="2FC2D41C" w:rsidR="00FF1C0C" w:rsidRPr="00FF1C0C" w:rsidRDefault="00FF1C0C" w:rsidP="00FF1C0C">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27325486" w:history="1">
            <w:r w:rsidRPr="00FF1C0C">
              <w:rPr>
                <w:rStyle w:val="Hyperlink"/>
                <w:noProof/>
                <w:sz w:val="24"/>
                <w:szCs w:val="24"/>
              </w:rPr>
              <w:t>Figure 3 – Temperature Distribution Along the Saucepan Handle at 10mm Intervals</w:t>
            </w:r>
            <w:r w:rsidRPr="00FF1C0C">
              <w:rPr>
                <w:noProof/>
                <w:webHidden/>
                <w:sz w:val="24"/>
                <w:szCs w:val="24"/>
              </w:rPr>
              <w:tab/>
            </w:r>
            <w:r w:rsidRPr="00FF1C0C">
              <w:rPr>
                <w:noProof/>
                <w:webHidden/>
                <w:sz w:val="24"/>
                <w:szCs w:val="24"/>
              </w:rPr>
              <w:fldChar w:fldCharType="begin"/>
            </w:r>
            <w:r w:rsidRPr="00FF1C0C">
              <w:rPr>
                <w:noProof/>
                <w:webHidden/>
                <w:sz w:val="24"/>
                <w:szCs w:val="24"/>
              </w:rPr>
              <w:instrText xml:space="preserve"> PAGEREF _Toc227325486 \h </w:instrText>
            </w:r>
            <w:r w:rsidRPr="00FF1C0C">
              <w:rPr>
                <w:noProof/>
                <w:webHidden/>
                <w:sz w:val="24"/>
                <w:szCs w:val="24"/>
              </w:rPr>
            </w:r>
            <w:r w:rsidRPr="00FF1C0C">
              <w:rPr>
                <w:noProof/>
                <w:webHidden/>
                <w:sz w:val="24"/>
                <w:szCs w:val="24"/>
              </w:rPr>
              <w:fldChar w:fldCharType="separate"/>
            </w:r>
            <w:r w:rsidR="00323DCA">
              <w:rPr>
                <w:noProof/>
                <w:webHidden/>
                <w:sz w:val="24"/>
                <w:szCs w:val="24"/>
              </w:rPr>
              <w:t>17</w:t>
            </w:r>
            <w:r w:rsidRPr="00FF1C0C">
              <w:rPr>
                <w:noProof/>
                <w:webHidden/>
                <w:sz w:val="24"/>
                <w:szCs w:val="24"/>
              </w:rPr>
              <w:fldChar w:fldCharType="end"/>
            </w:r>
          </w:hyperlink>
        </w:p>
        <w:p w14:paraId="501137C3" w14:textId="47C348C5" w:rsidR="00297C47" w:rsidRPr="00FF1C0C" w:rsidRDefault="00FF1C0C" w:rsidP="00FF1C0C">
          <w:pPr>
            <w:spacing w:line="360" w:lineRule="auto"/>
            <w:jc w:val="both"/>
            <w:rPr>
              <w:sz w:val="24"/>
              <w:szCs w:val="24"/>
            </w:rPr>
          </w:pPr>
          <w:r w:rsidRPr="00FF1C0C">
            <w:rPr>
              <w:sz w:val="24"/>
              <w:szCs w:val="24"/>
            </w:rPr>
            <w:fldChar w:fldCharType="end"/>
          </w:r>
        </w:p>
        <w:p w14:paraId="17199F79" w14:textId="77777777" w:rsidR="00052A0C" w:rsidRPr="00FF1C0C" w:rsidRDefault="00052A0C" w:rsidP="00FF1C0C">
          <w:pPr>
            <w:spacing w:line="360" w:lineRule="auto"/>
            <w:jc w:val="both"/>
            <w:rPr>
              <w:sz w:val="24"/>
              <w:szCs w:val="24"/>
            </w:rPr>
          </w:pPr>
        </w:p>
        <w:p w14:paraId="39E52FAD" w14:textId="6635294A" w:rsidR="00052A0C" w:rsidRDefault="00052A0C" w:rsidP="00052A0C">
          <w:pPr>
            <w:pStyle w:val="Heading1"/>
          </w:pPr>
          <w:bookmarkStart w:id="3" w:name="_Toc227322196"/>
          <w:r>
            <w:t>Table of Tables</w:t>
          </w:r>
          <w:bookmarkEnd w:id="3"/>
        </w:p>
        <w:p w14:paraId="16FB6631" w14:textId="77777777" w:rsidR="00052A0C" w:rsidRDefault="00052A0C" w:rsidP="00052A0C"/>
        <w:p w14:paraId="7E17B5E7" w14:textId="7A8BB45F" w:rsidR="00052A0C" w:rsidRPr="00052A0C" w:rsidRDefault="00052A0C" w:rsidP="00052A0C">
          <w:pPr>
            <w:pStyle w:val="TableofFigures"/>
            <w:tabs>
              <w:tab w:val="right" w:leader="dot" w:pos="9016"/>
            </w:tabs>
            <w:spacing w:line="360" w:lineRule="auto"/>
            <w:jc w:val="both"/>
            <w:rPr>
              <w:rFonts w:eastAsiaTheme="minorEastAsia"/>
              <w:noProof/>
              <w:kern w:val="2"/>
              <w:sz w:val="24"/>
              <w:szCs w:val="24"/>
              <w:lang w:val="en-US"/>
              <w14:ligatures w14:val="standardContextual"/>
            </w:rPr>
          </w:pPr>
          <w:r>
            <w:fldChar w:fldCharType="begin"/>
          </w:r>
          <w:r>
            <w:instrText xml:space="preserve"> TOC \h \z \c "Table" </w:instrText>
          </w:r>
          <w:r>
            <w:fldChar w:fldCharType="separate"/>
          </w:r>
          <w:hyperlink w:anchor="_Toc226452138" w:history="1">
            <w:r w:rsidRPr="00052A0C">
              <w:rPr>
                <w:rStyle w:val="Hyperlink"/>
                <w:noProof/>
                <w:sz w:val="24"/>
                <w:szCs w:val="24"/>
              </w:rPr>
              <w:t>Table 1 - Free-end Temperature and Heat Loss for the 200mm Saucepan Handle</w:t>
            </w:r>
            <w:r w:rsidRPr="00052A0C">
              <w:rPr>
                <w:noProof/>
                <w:webHidden/>
                <w:sz w:val="24"/>
                <w:szCs w:val="24"/>
              </w:rPr>
              <w:tab/>
            </w:r>
            <w:r w:rsidRPr="00052A0C">
              <w:rPr>
                <w:noProof/>
                <w:webHidden/>
                <w:sz w:val="24"/>
                <w:szCs w:val="24"/>
              </w:rPr>
              <w:fldChar w:fldCharType="begin"/>
            </w:r>
            <w:r w:rsidRPr="00052A0C">
              <w:rPr>
                <w:noProof/>
                <w:webHidden/>
                <w:sz w:val="24"/>
                <w:szCs w:val="24"/>
              </w:rPr>
              <w:instrText xml:space="preserve"> PAGEREF _Toc226452138 \h </w:instrText>
            </w:r>
            <w:r w:rsidRPr="00052A0C">
              <w:rPr>
                <w:noProof/>
                <w:webHidden/>
                <w:sz w:val="24"/>
                <w:szCs w:val="24"/>
              </w:rPr>
            </w:r>
            <w:r w:rsidRPr="00052A0C">
              <w:rPr>
                <w:noProof/>
                <w:webHidden/>
                <w:sz w:val="24"/>
                <w:szCs w:val="24"/>
              </w:rPr>
              <w:fldChar w:fldCharType="separate"/>
            </w:r>
            <w:r w:rsidR="00323DCA">
              <w:rPr>
                <w:noProof/>
                <w:webHidden/>
                <w:sz w:val="24"/>
                <w:szCs w:val="24"/>
              </w:rPr>
              <w:t>16</w:t>
            </w:r>
            <w:r w:rsidRPr="00052A0C">
              <w:rPr>
                <w:noProof/>
                <w:webHidden/>
                <w:sz w:val="24"/>
                <w:szCs w:val="24"/>
              </w:rPr>
              <w:fldChar w:fldCharType="end"/>
            </w:r>
          </w:hyperlink>
        </w:p>
        <w:p w14:paraId="6EAA4CAF" w14:textId="249DD445" w:rsidR="00052A0C" w:rsidRPr="00052A0C" w:rsidRDefault="00052A0C" w:rsidP="00052A0C">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26452139" w:history="1">
            <w:r w:rsidRPr="00052A0C">
              <w:rPr>
                <w:rStyle w:val="Hyperlink"/>
                <w:noProof/>
                <w:sz w:val="24"/>
                <w:szCs w:val="24"/>
              </w:rPr>
              <w:t>Table 2 - Temperature Distribution Along the Saucepan Handle at 10mm Intervals</w:t>
            </w:r>
            <w:r w:rsidRPr="00052A0C">
              <w:rPr>
                <w:noProof/>
                <w:webHidden/>
                <w:sz w:val="24"/>
                <w:szCs w:val="24"/>
              </w:rPr>
              <w:tab/>
            </w:r>
            <w:r w:rsidRPr="00052A0C">
              <w:rPr>
                <w:noProof/>
                <w:webHidden/>
                <w:sz w:val="24"/>
                <w:szCs w:val="24"/>
              </w:rPr>
              <w:fldChar w:fldCharType="begin"/>
            </w:r>
            <w:r w:rsidRPr="00052A0C">
              <w:rPr>
                <w:noProof/>
                <w:webHidden/>
                <w:sz w:val="24"/>
                <w:szCs w:val="24"/>
              </w:rPr>
              <w:instrText xml:space="preserve"> PAGEREF _Toc226452139 \h </w:instrText>
            </w:r>
            <w:r w:rsidRPr="00052A0C">
              <w:rPr>
                <w:noProof/>
                <w:webHidden/>
                <w:sz w:val="24"/>
                <w:szCs w:val="24"/>
              </w:rPr>
            </w:r>
            <w:r w:rsidRPr="00052A0C">
              <w:rPr>
                <w:noProof/>
                <w:webHidden/>
                <w:sz w:val="24"/>
                <w:szCs w:val="24"/>
              </w:rPr>
              <w:fldChar w:fldCharType="separate"/>
            </w:r>
            <w:r w:rsidR="00323DCA">
              <w:rPr>
                <w:noProof/>
                <w:webHidden/>
                <w:sz w:val="24"/>
                <w:szCs w:val="24"/>
              </w:rPr>
              <w:t>16</w:t>
            </w:r>
            <w:r w:rsidRPr="00052A0C">
              <w:rPr>
                <w:noProof/>
                <w:webHidden/>
                <w:sz w:val="24"/>
                <w:szCs w:val="24"/>
              </w:rPr>
              <w:fldChar w:fldCharType="end"/>
            </w:r>
          </w:hyperlink>
        </w:p>
        <w:p w14:paraId="164CD9D3" w14:textId="5179C480" w:rsidR="00052A0C" w:rsidRPr="00052A0C" w:rsidRDefault="00052A0C" w:rsidP="00052A0C">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26452140" w:history="1">
            <w:r w:rsidRPr="00052A0C">
              <w:rPr>
                <w:rStyle w:val="Hyperlink"/>
                <w:noProof/>
                <w:sz w:val="24"/>
                <w:szCs w:val="24"/>
              </w:rPr>
              <w:t>Table 3 - Optimum Fin Length and Heat Loss for Each Material</w:t>
            </w:r>
            <w:r w:rsidRPr="00052A0C">
              <w:rPr>
                <w:noProof/>
                <w:webHidden/>
                <w:sz w:val="24"/>
                <w:szCs w:val="24"/>
              </w:rPr>
              <w:tab/>
            </w:r>
            <w:r w:rsidRPr="00052A0C">
              <w:rPr>
                <w:noProof/>
                <w:webHidden/>
                <w:sz w:val="24"/>
                <w:szCs w:val="24"/>
              </w:rPr>
              <w:fldChar w:fldCharType="begin"/>
            </w:r>
            <w:r w:rsidRPr="00052A0C">
              <w:rPr>
                <w:noProof/>
                <w:webHidden/>
                <w:sz w:val="24"/>
                <w:szCs w:val="24"/>
              </w:rPr>
              <w:instrText xml:space="preserve"> PAGEREF _Toc226452140 \h </w:instrText>
            </w:r>
            <w:r w:rsidRPr="00052A0C">
              <w:rPr>
                <w:noProof/>
                <w:webHidden/>
                <w:sz w:val="24"/>
                <w:szCs w:val="24"/>
              </w:rPr>
            </w:r>
            <w:r w:rsidRPr="00052A0C">
              <w:rPr>
                <w:noProof/>
                <w:webHidden/>
                <w:sz w:val="24"/>
                <w:szCs w:val="24"/>
              </w:rPr>
              <w:fldChar w:fldCharType="separate"/>
            </w:r>
            <w:r w:rsidR="00323DCA">
              <w:rPr>
                <w:noProof/>
                <w:webHidden/>
                <w:sz w:val="24"/>
                <w:szCs w:val="24"/>
              </w:rPr>
              <w:t>18</w:t>
            </w:r>
            <w:r w:rsidRPr="00052A0C">
              <w:rPr>
                <w:noProof/>
                <w:webHidden/>
                <w:sz w:val="24"/>
                <w:szCs w:val="24"/>
              </w:rPr>
              <w:fldChar w:fldCharType="end"/>
            </w:r>
          </w:hyperlink>
        </w:p>
        <w:p w14:paraId="2C33B923" w14:textId="1D4D3E0F" w:rsidR="00052A0C" w:rsidRPr="00052A0C" w:rsidRDefault="00052A0C" w:rsidP="00052A0C">
          <w:r>
            <w:fldChar w:fldCharType="end"/>
          </w:r>
        </w:p>
        <w:p w14:paraId="3F95146C" w14:textId="77777777" w:rsidR="00297C47" w:rsidRDefault="00297C47" w:rsidP="00297C47"/>
        <w:p w14:paraId="553D523E" w14:textId="77777777" w:rsidR="00297C47" w:rsidRDefault="00297C47" w:rsidP="00297C47"/>
        <w:p w14:paraId="2C88FAA7" w14:textId="77777777" w:rsidR="00297C47" w:rsidRDefault="00297C47" w:rsidP="00297C47"/>
        <w:p w14:paraId="1E04A240" w14:textId="77777777" w:rsidR="00297C47" w:rsidRDefault="00297C47" w:rsidP="00297C47"/>
        <w:p w14:paraId="32D132F7" w14:textId="77777777" w:rsidR="00297C47" w:rsidRDefault="00297C47" w:rsidP="00297C47"/>
        <w:p w14:paraId="1E9CECAC" w14:textId="77777777" w:rsidR="00297C47" w:rsidRDefault="00297C47" w:rsidP="00297C47"/>
        <w:p w14:paraId="05304C25" w14:textId="77777777" w:rsidR="00297C47" w:rsidRDefault="00297C47" w:rsidP="00297C47"/>
        <w:p w14:paraId="28E5C9C3" w14:textId="77777777" w:rsidR="00297C47" w:rsidRDefault="00297C47" w:rsidP="00297C47"/>
        <w:p w14:paraId="1279F8A9" w14:textId="77777777" w:rsidR="00297C47" w:rsidRDefault="00297C47" w:rsidP="00297C47"/>
        <w:p w14:paraId="6C45356C" w14:textId="77777777" w:rsidR="00297C47" w:rsidRDefault="00297C47" w:rsidP="00297C47"/>
        <w:p w14:paraId="361F5BC2" w14:textId="77777777" w:rsidR="00297C47" w:rsidRDefault="00297C47" w:rsidP="00297C47"/>
        <w:p w14:paraId="6C0FEE20" w14:textId="77777777" w:rsidR="00297C47" w:rsidRDefault="00297C47" w:rsidP="00297C47"/>
        <w:p w14:paraId="3A2F3ADC" w14:textId="77777777" w:rsidR="00297C47" w:rsidRDefault="00297C47" w:rsidP="00297C47"/>
        <w:p w14:paraId="40F1DFDD" w14:textId="77777777" w:rsidR="00297C47" w:rsidRDefault="00297C47" w:rsidP="00297C47"/>
        <w:p w14:paraId="1A26083D" w14:textId="77777777" w:rsidR="00297C47" w:rsidRDefault="00297C47" w:rsidP="00297C47"/>
        <w:p w14:paraId="4016D5AA" w14:textId="77777777" w:rsidR="00297C47" w:rsidRDefault="00297C47" w:rsidP="00297C47"/>
        <w:p w14:paraId="109FD580" w14:textId="77777777" w:rsidR="00297C47" w:rsidRDefault="00297C47" w:rsidP="00297C47">
          <w:pPr>
            <w:sectPr w:rsidR="00297C47" w:rsidSect="001A4346">
              <w:footerReference w:type="default" r:id="rId14"/>
              <w:pgSz w:w="11906" w:h="16838"/>
              <w:pgMar w:top="1440" w:right="1440" w:bottom="1440" w:left="1440" w:header="708" w:footer="708" w:gutter="0"/>
              <w:pgNumType w:fmt="lowerRoman"/>
              <w:cols w:space="708"/>
              <w:titlePg/>
              <w:docGrid w:linePitch="360"/>
            </w:sectPr>
          </w:pPr>
        </w:p>
        <w:p w14:paraId="5ECE522F" w14:textId="40BFC6E4" w:rsidR="00297C47" w:rsidRDefault="00F57F8A" w:rsidP="00297C47">
          <w:pPr>
            <w:pStyle w:val="Heading1"/>
          </w:pPr>
          <w:bookmarkStart w:id="4" w:name="_Toc227322197"/>
          <w:r>
            <w:lastRenderedPageBreak/>
            <w:t xml:space="preserve">1.0 </w:t>
          </w:r>
          <w:r w:rsidR="00297C47">
            <w:t>Introduction</w:t>
          </w:r>
          <w:bookmarkEnd w:id="4"/>
        </w:p>
        <w:p w14:paraId="2C33C83E" w14:textId="77777777" w:rsidR="00297C47" w:rsidRDefault="00297C47" w:rsidP="00297C47"/>
        <w:p w14:paraId="5995ACF7" w14:textId="4E6884ED" w:rsidR="00297C47" w:rsidRPr="00F57F8A" w:rsidRDefault="00F57F8A" w:rsidP="00F57F8A">
          <w:pPr>
            <w:spacing w:line="360" w:lineRule="auto"/>
            <w:jc w:val="both"/>
            <w:rPr>
              <w:sz w:val="24"/>
              <w:szCs w:val="24"/>
            </w:rPr>
          </w:pPr>
          <w:r w:rsidRPr="00F57F8A">
            <w:rPr>
              <w:sz w:val="24"/>
              <w:szCs w:val="24"/>
            </w:rPr>
            <w:t xml:space="preserve">Heat transfer plays a fundamental role in many engineering systems where excess thermal energy must be removed to maintain safe and efficient operation. Thermal energy is transferred through three primary mechanisms: conduction, convection and radiation. </w:t>
          </w:r>
        </w:p>
        <w:p w14:paraId="21A884F3" w14:textId="77777777" w:rsidR="00F57F8A" w:rsidRPr="00F57F8A" w:rsidRDefault="00F57F8A" w:rsidP="00F57F8A">
          <w:pPr>
            <w:spacing w:line="360" w:lineRule="auto"/>
            <w:jc w:val="both"/>
            <w:rPr>
              <w:sz w:val="24"/>
              <w:szCs w:val="24"/>
              <w:lang w:val="en-US"/>
            </w:rPr>
          </w:pPr>
          <w:r w:rsidRPr="00F57F8A">
            <w:rPr>
              <w:sz w:val="24"/>
              <w:szCs w:val="24"/>
              <w:lang w:val="en-US"/>
            </w:rPr>
            <w:t>In many engineering applications, heat must be dissipated to air. However, air has a relatively low convective heat transfer coefficient compared with liquids, which limits the rate at which heat can be removed from a surface. One of the most effective methods of improving heat dissipation under these conditions is to increase the available surface area for convection.</w:t>
          </w:r>
        </w:p>
        <w:p w14:paraId="590123E2" w14:textId="0FD30660" w:rsidR="00F57F8A" w:rsidRPr="00F57F8A" w:rsidRDefault="00F57F8A" w:rsidP="00F57F8A">
          <w:pPr>
            <w:spacing w:line="360" w:lineRule="auto"/>
            <w:jc w:val="both"/>
            <w:rPr>
              <w:sz w:val="24"/>
              <w:szCs w:val="24"/>
              <w:lang w:val="en-US"/>
            </w:rPr>
          </w:pPr>
          <w:r w:rsidRPr="00F57F8A">
            <w:rPr>
              <w:sz w:val="24"/>
              <w:szCs w:val="24"/>
              <w:lang w:val="en-US"/>
            </w:rPr>
            <w:t>Extended surfaces, commonly known as fins, are widely used to enhance heat transfer by increasing the surface area available for heat exchange with the surrounding environment. Heat is conducted from the base of the fin into the extended surface and is subsequently dissipated into the surrounding fluid through convection. The effectiveness of a fin depends on several parameters including the thermal conductivity of the material, the geometry of the fin, and the convective heat transfer coefficient of the surrounding fluid.</w:t>
          </w:r>
          <w:r w:rsidR="004A18ED">
            <w:rPr>
              <w:sz w:val="24"/>
              <w:szCs w:val="24"/>
              <w:lang w:val="en-US"/>
            </w:rPr>
            <w:t xml:space="preserve"> </w:t>
          </w:r>
          <w:r w:rsidR="004A18ED" w:rsidRPr="004A18ED">
            <w:rPr>
              <w:sz w:val="24"/>
              <w:szCs w:val="24"/>
            </w:rPr>
            <w:t>For the one-dimensional fin model to be valid, the Biot number criterion hδ/k &lt; 0.2 must be satisfied, where δ is the fin thickness (Bergman et al., 2017). When this condition is met, temperature gradients across the fin cross-section are negligible and temperature may be treated as a function of length alone.</w:t>
          </w:r>
        </w:p>
        <w:p w14:paraId="7F6E46C6" w14:textId="77777777" w:rsidR="004A18ED" w:rsidRDefault="004A18ED" w:rsidP="00F57F8A">
          <w:pPr>
            <w:spacing w:line="360" w:lineRule="auto"/>
            <w:jc w:val="both"/>
            <w:rPr>
              <w:rFonts w:eastAsiaTheme="minorEastAsia"/>
              <w:sz w:val="24"/>
              <w:szCs w:val="24"/>
            </w:rPr>
          </w:pPr>
        </w:p>
        <w:p w14:paraId="7DA89B56" w14:textId="77777777" w:rsidR="004A18ED" w:rsidRDefault="004A18ED" w:rsidP="00F57F8A">
          <w:pPr>
            <w:spacing w:line="360" w:lineRule="auto"/>
            <w:jc w:val="both"/>
            <w:rPr>
              <w:rFonts w:eastAsiaTheme="minorEastAsia"/>
              <w:sz w:val="24"/>
              <w:szCs w:val="24"/>
            </w:rPr>
          </w:pPr>
        </w:p>
        <w:p w14:paraId="21A234C7" w14:textId="77777777" w:rsidR="004A18ED" w:rsidRDefault="004A18ED" w:rsidP="00F57F8A">
          <w:pPr>
            <w:spacing w:line="360" w:lineRule="auto"/>
            <w:jc w:val="both"/>
            <w:rPr>
              <w:rFonts w:eastAsiaTheme="minorEastAsia"/>
              <w:sz w:val="24"/>
              <w:szCs w:val="24"/>
            </w:rPr>
          </w:pPr>
        </w:p>
        <w:p w14:paraId="1D698E4E" w14:textId="77777777" w:rsidR="004A18ED" w:rsidRDefault="004A18ED" w:rsidP="00F57F8A">
          <w:pPr>
            <w:spacing w:line="360" w:lineRule="auto"/>
            <w:jc w:val="both"/>
            <w:rPr>
              <w:rFonts w:eastAsiaTheme="minorEastAsia"/>
              <w:sz w:val="24"/>
              <w:szCs w:val="24"/>
            </w:rPr>
          </w:pPr>
        </w:p>
        <w:p w14:paraId="081111EC" w14:textId="77777777" w:rsidR="004A18ED" w:rsidRDefault="004A18ED" w:rsidP="00F57F8A">
          <w:pPr>
            <w:spacing w:line="360" w:lineRule="auto"/>
            <w:jc w:val="both"/>
            <w:rPr>
              <w:rFonts w:eastAsiaTheme="minorEastAsia"/>
              <w:sz w:val="24"/>
              <w:szCs w:val="24"/>
            </w:rPr>
          </w:pPr>
        </w:p>
        <w:p w14:paraId="47FD0AE1" w14:textId="77777777" w:rsidR="004A18ED" w:rsidRDefault="004A18ED" w:rsidP="00F57F8A">
          <w:pPr>
            <w:spacing w:line="360" w:lineRule="auto"/>
            <w:jc w:val="both"/>
            <w:rPr>
              <w:rFonts w:eastAsiaTheme="minorEastAsia"/>
              <w:sz w:val="24"/>
              <w:szCs w:val="24"/>
            </w:rPr>
          </w:pPr>
        </w:p>
        <w:p w14:paraId="63CF3375" w14:textId="77777777" w:rsidR="004A18ED" w:rsidRDefault="004A18ED" w:rsidP="00F57F8A">
          <w:pPr>
            <w:spacing w:line="360" w:lineRule="auto"/>
            <w:jc w:val="both"/>
            <w:rPr>
              <w:rFonts w:eastAsiaTheme="minorEastAsia"/>
              <w:sz w:val="24"/>
              <w:szCs w:val="24"/>
            </w:rPr>
          </w:pPr>
        </w:p>
        <w:p w14:paraId="7A9CADB0" w14:textId="77777777" w:rsidR="004A18ED" w:rsidRPr="00F57F8A" w:rsidRDefault="004A18ED" w:rsidP="00F57F8A">
          <w:pPr>
            <w:spacing w:line="360" w:lineRule="auto"/>
            <w:jc w:val="both"/>
            <w:rPr>
              <w:sz w:val="24"/>
              <w:szCs w:val="24"/>
              <w:lang w:val="en-US"/>
            </w:rPr>
          </w:pPr>
        </w:p>
        <w:p w14:paraId="11DF2C49" w14:textId="77777777" w:rsidR="00F73EB4" w:rsidRDefault="00F73EB4" w:rsidP="00297C47">
          <w:pPr>
            <w:pStyle w:val="Heading1"/>
          </w:pPr>
          <w:bookmarkStart w:id="5" w:name="_Toc227322198"/>
          <w:r>
            <w:lastRenderedPageBreak/>
            <w:t>2.0 Applications of Extended Surfaces</w:t>
          </w:r>
          <w:bookmarkEnd w:id="5"/>
          <w:r>
            <w:tab/>
          </w:r>
        </w:p>
        <w:p w14:paraId="133DFBFF" w14:textId="77777777" w:rsidR="00F73EB4" w:rsidRDefault="00F73EB4" w:rsidP="00F73EB4"/>
        <w:p w14:paraId="01B3B8FD" w14:textId="77777777" w:rsidR="00F73EB4" w:rsidRDefault="00F73EB4" w:rsidP="00F73EB4">
          <w:pPr>
            <w:pStyle w:val="Heading2"/>
          </w:pPr>
          <w:bookmarkStart w:id="6" w:name="_Toc227322199"/>
          <w:r>
            <w:t>2.1 Air-Cooled Automotive Engines</w:t>
          </w:r>
          <w:bookmarkEnd w:id="6"/>
        </w:p>
        <w:p w14:paraId="4DD9DBF7" w14:textId="77777777" w:rsidR="00F73EB4" w:rsidRDefault="00F73EB4" w:rsidP="00F73EB4"/>
        <w:p w14:paraId="144E6DF8" w14:textId="0C56255F" w:rsidR="00F73EB4" w:rsidRPr="00F73EB4" w:rsidRDefault="00F73EB4" w:rsidP="00F73EB4">
          <w:pPr>
            <w:spacing w:line="360" w:lineRule="auto"/>
            <w:jc w:val="both"/>
            <w:rPr>
              <w:sz w:val="24"/>
              <w:szCs w:val="24"/>
            </w:rPr>
          </w:pPr>
          <w:r w:rsidRPr="00F73EB4">
            <w:rPr>
              <w:sz w:val="24"/>
              <w:szCs w:val="24"/>
            </w:rPr>
            <w:t>Early internal combustion engines often relied on air-cooling systems to dissipate heat generated during combustion. In these systems, heat produced in the engine cylinder is conducted through the cylinder wall and dissipated into the surrounding air through extended surfaces attached to the cylinder</w:t>
          </w:r>
          <w:r>
            <w:rPr>
              <w:sz w:val="24"/>
              <w:szCs w:val="24"/>
            </w:rPr>
            <w:t xml:space="preserve"> </w:t>
          </w:r>
          <w:sdt>
            <w:sdtPr>
              <w:rPr>
                <w:sz w:val="24"/>
                <w:szCs w:val="24"/>
              </w:rPr>
              <w:id w:val="-255828902"/>
              <w:citation/>
            </w:sdtPr>
            <w:sdtContent>
              <w:r w:rsidR="0043793A">
                <w:rPr>
                  <w:sz w:val="24"/>
                  <w:szCs w:val="24"/>
                </w:rPr>
                <w:fldChar w:fldCharType="begin"/>
              </w:r>
              <w:r w:rsidR="0043793A">
                <w:rPr>
                  <w:sz w:val="24"/>
                  <w:szCs w:val="24"/>
                </w:rPr>
                <w:instrText xml:space="preserve"> CITATION Ric18 \l 2057 </w:instrText>
              </w:r>
              <w:r w:rsidR="0043793A">
                <w:rPr>
                  <w:sz w:val="24"/>
                  <w:szCs w:val="24"/>
                </w:rPr>
                <w:fldChar w:fldCharType="separate"/>
              </w:r>
              <w:r w:rsidR="00EF2172" w:rsidRPr="00EF2172">
                <w:rPr>
                  <w:noProof/>
                  <w:sz w:val="24"/>
                  <w:szCs w:val="24"/>
                </w:rPr>
                <w:t>(Dorf, 2018)</w:t>
              </w:r>
              <w:r w:rsidR="0043793A">
                <w:rPr>
                  <w:sz w:val="24"/>
                  <w:szCs w:val="24"/>
                </w:rPr>
                <w:fldChar w:fldCharType="end"/>
              </w:r>
            </w:sdtContent>
          </w:sdt>
          <w:r w:rsidRPr="00F73EB4">
            <w:rPr>
              <w:sz w:val="24"/>
              <w:szCs w:val="24"/>
            </w:rPr>
            <w:t>.</w:t>
          </w:r>
        </w:p>
        <w:p w14:paraId="7E5F6EBD" w14:textId="1C4422D9" w:rsidR="00A25420" w:rsidRDefault="00F73EB4" w:rsidP="00F73EB4">
          <w:pPr>
            <w:spacing w:line="360" w:lineRule="auto"/>
            <w:jc w:val="both"/>
            <w:rPr>
              <w:sz w:val="24"/>
              <w:szCs w:val="24"/>
            </w:rPr>
          </w:pPr>
          <w:r w:rsidRPr="00F73EB4">
            <w:rPr>
              <w:sz w:val="24"/>
              <w:szCs w:val="24"/>
            </w:rPr>
            <w:t xml:space="preserve">Cylinder fins significantly increase the heat transfer surface area, allowing heat to dissipate more efficiently to the surrounding environment. </w:t>
          </w:r>
          <w:r w:rsidR="004A18ED" w:rsidRPr="004A18ED">
            <w:rPr>
              <w:sz w:val="24"/>
              <w:szCs w:val="24"/>
            </w:rPr>
            <w:t>According to Sroka et al. (2024), cylinder fins play a fundamental role in air-cooled engines because they accelerate heat transfer from the engine to the atmosphere, thereby reducing thermal stress and improving engine efficiency. The same study demonstrated that a redesign of fin geometry can improve heat dissipation by over 8%, though this comes at the cost of increased component mass. This trade-off between thermal performance and power-to-weight ratio is a recurring design challenge in air-cooled engine development.</w:t>
          </w:r>
        </w:p>
        <w:p w14:paraId="3717F325" w14:textId="243E8D89" w:rsidR="004A18ED" w:rsidRPr="001463FC" w:rsidRDefault="00A25420" w:rsidP="00A25420">
          <w:pPr>
            <w:spacing w:line="360" w:lineRule="auto"/>
            <w:jc w:val="both"/>
            <w:rPr>
              <w:sz w:val="24"/>
              <w:szCs w:val="24"/>
              <w:lang w:val="en-US"/>
            </w:rPr>
          </w:pPr>
          <w:r w:rsidRPr="004A18ED">
            <w:rPr>
              <w:sz w:val="24"/>
              <w:szCs w:val="24"/>
              <w:lang w:val="en-US"/>
            </w:rPr>
            <w:t xml:space="preserve">Air-cooled engines were widely used in early vehicle designs, particularly motorcycles and small vehicles. </w:t>
          </w:r>
          <w:r w:rsidR="004A18ED" w:rsidRPr="004A18ED">
            <w:rPr>
              <w:sz w:val="24"/>
              <w:szCs w:val="24"/>
            </w:rPr>
            <w:t>Aluminium alloys were frequently used for finned engine cylinders because they provide a combination of high thermal conductivity, low density, and good corrosion resistance. The thermal conductivity of aluminium is approximately five times greater than that of cast iron, making it highly effective for heat dissipation in cylinder head applications (Bergman et al., 2017).</w:t>
          </w:r>
        </w:p>
        <w:p w14:paraId="68D69961" w14:textId="77777777" w:rsidR="004A18ED" w:rsidRDefault="004A18ED" w:rsidP="00A25420">
          <w:pPr>
            <w:spacing w:line="360" w:lineRule="auto"/>
            <w:jc w:val="both"/>
            <w:rPr>
              <w:lang w:val="en-US"/>
            </w:rPr>
          </w:pPr>
        </w:p>
        <w:p w14:paraId="46C9660A" w14:textId="1556C9EE" w:rsidR="00C203A8" w:rsidRPr="00A25420" w:rsidRDefault="00C203A8" w:rsidP="00C203A8">
          <w:pPr>
            <w:pStyle w:val="Heading2"/>
            <w:rPr>
              <w:lang w:val="en-US"/>
            </w:rPr>
          </w:pPr>
          <w:bookmarkStart w:id="7" w:name="_Toc227322200"/>
          <w:r>
            <w:rPr>
              <w:lang w:val="en-US"/>
            </w:rPr>
            <w:t>2.2 Automotive Radiators</w:t>
          </w:r>
          <w:bookmarkEnd w:id="7"/>
        </w:p>
        <w:p w14:paraId="2A028C25" w14:textId="5EDDCF1D" w:rsidR="00297C47" w:rsidRPr="00F73EB4" w:rsidRDefault="00A25420" w:rsidP="00F73EB4">
          <w:pPr>
            <w:spacing w:line="360" w:lineRule="auto"/>
            <w:jc w:val="both"/>
          </w:pPr>
          <w:r>
            <w:t xml:space="preserve"> </w:t>
          </w:r>
        </w:p>
      </w:sdtContent>
    </w:sdt>
    <w:p w14:paraId="0C232219" w14:textId="7DB99DF6" w:rsidR="00C203A8" w:rsidRPr="00C203A8" w:rsidRDefault="00C203A8" w:rsidP="00C203A8">
      <w:pPr>
        <w:spacing w:line="360" w:lineRule="auto"/>
        <w:jc w:val="both"/>
        <w:rPr>
          <w:sz w:val="24"/>
          <w:szCs w:val="24"/>
          <w:lang w:val="en-US"/>
        </w:rPr>
      </w:pPr>
      <w:r w:rsidRPr="00C203A8">
        <w:rPr>
          <w:sz w:val="24"/>
          <w:szCs w:val="24"/>
          <w:lang w:val="en-US"/>
        </w:rPr>
        <w:t xml:space="preserve">Modern automotive engines primarily use liquid-cooled systems where coolant absorbs heat from the engine block and transports it to a radiator. </w:t>
      </w:r>
      <w:r w:rsidR="004A18ED" w:rsidRPr="004A18ED">
        <w:rPr>
          <w:sz w:val="24"/>
          <w:szCs w:val="24"/>
        </w:rPr>
        <w:t>Radiators typically consist of finned tube heat exchangers that increase the surface area available for heat transfer</w:t>
      </w:r>
      <w:r w:rsidR="00E11C18">
        <w:rPr>
          <w:sz w:val="24"/>
          <w:szCs w:val="24"/>
        </w:rPr>
        <w:t xml:space="preserve"> </w:t>
      </w:r>
      <w:sdt>
        <w:sdtPr>
          <w:rPr>
            <w:sz w:val="24"/>
            <w:szCs w:val="24"/>
          </w:rPr>
          <w:id w:val="-453944179"/>
          <w:citation/>
        </w:sdtPr>
        <w:sdtContent>
          <w:r w:rsidR="00E11C18">
            <w:rPr>
              <w:sz w:val="24"/>
              <w:szCs w:val="24"/>
            </w:rPr>
            <w:fldChar w:fldCharType="begin"/>
          </w:r>
          <w:r w:rsidR="006A3AA3">
            <w:rPr>
              <w:sz w:val="24"/>
              <w:szCs w:val="24"/>
            </w:rPr>
            <w:instrText xml:space="preserve">CITATION Afs21 \l 2057 </w:instrText>
          </w:r>
          <w:r w:rsidR="00E11C18">
            <w:rPr>
              <w:sz w:val="24"/>
              <w:szCs w:val="24"/>
            </w:rPr>
            <w:fldChar w:fldCharType="separate"/>
          </w:r>
          <w:r w:rsidR="00EF2172" w:rsidRPr="00EF2172">
            <w:rPr>
              <w:noProof/>
              <w:sz w:val="24"/>
              <w:szCs w:val="24"/>
            </w:rPr>
            <w:t>(Ghajar, 2021)</w:t>
          </w:r>
          <w:r w:rsidR="00E11C18">
            <w:rPr>
              <w:sz w:val="24"/>
              <w:szCs w:val="24"/>
            </w:rPr>
            <w:fldChar w:fldCharType="end"/>
          </w:r>
        </w:sdtContent>
      </w:sdt>
      <w:r w:rsidR="004A18ED" w:rsidRPr="004A18ED">
        <w:rPr>
          <w:sz w:val="24"/>
          <w:szCs w:val="24"/>
        </w:rPr>
        <w:t>.</w:t>
      </w:r>
    </w:p>
    <w:p w14:paraId="3ADFD0C1" w14:textId="77777777" w:rsidR="00C203A8" w:rsidRDefault="00C203A8" w:rsidP="00C203A8">
      <w:pPr>
        <w:spacing w:line="360" w:lineRule="auto"/>
        <w:jc w:val="both"/>
        <w:rPr>
          <w:sz w:val="24"/>
          <w:szCs w:val="24"/>
          <w:lang w:val="en-US"/>
        </w:rPr>
      </w:pPr>
      <w:r w:rsidRPr="00C203A8">
        <w:rPr>
          <w:sz w:val="24"/>
          <w:szCs w:val="24"/>
          <w:lang w:val="en-US"/>
        </w:rPr>
        <w:lastRenderedPageBreak/>
        <w:t>In these systems, coolant flows through metal tubes while thin metallic fins are attached to the external surfaces of the tubes. These fins increase the available surface area and allow heat to dissipate more efficiently to the surrounding air.</w:t>
      </w:r>
    </w:p>
    <w:p w14:paraId="27268642" w14:textId="4764AEFE" w:rsidR="00C203A8" w:rsidRDefault="00C203A8" w:rsidP="00C203A8">
      <w:pPr>
        <w:spacing w:line="360" w:lineRule="auto"/>
        <w:jc w:val="both"/>
        <w:rPr>
          <w:sz w:val="24"/>
          <w:szCs w:val="24"/>
        </w:rPr>
      </w:pPr>
      <w:r w:rsidRPr="00C203A8">
        <w:rPr>
          <w:sz w:val="24"/>
          <w:szCs w:val="24"/>
        </w:rPr>
        <w:t>Different fin geometries are used to optimise radiator performance, including straight fins, wavy fins and louvered fins.</w:t>
      </w:r>
      <w:r w:rsidR="00395761" w:rsidRPr="00395761">
        <w:t xml:space="preserve"> </w:t>
      </w:r>
      <w:r w:rsidR="00395761" w:rsidRPr="00395761">
        <w:rPr>
          <w:sz w:val="24"/>
          <w:szCs w:val="24"/>
        </w:rPr>
        <w:t>Louvered fins improve heat transfer by disrupting the thermal boundary layer and increasing turbulence, which increases the convective heat transfer coefficient</w:t>
      </w:r>
      <w:r w:rsidR="00E11C18">
        <w:rPr>
          <w:sz w:val="24"/>
          <w:szCs w:val="24"/>
        </w:rPr>
        <w:t xml:space="preserve"> </w:t>
      </w:r>
      <w:sdt>
        <w:sdtPr>
          <w:rPr>
            <w:sz w:val="24"/>
            <w:szCs w:val="24"/>
          </w:rPr>
          <w:id w:val="934400264"/>
          <w:citation/>
        </w:sdtPr>
        <w:sdtContent>
          <w:r w:rsidR="00E11C18">
            <w:rPr>
              <w:sz w:val="24"/>
              <w:szCs w:val="24"/>
            </w:rPr>
            <w:fldChar w:fldCharType="begin"/>
          </w:r>
          <w:r w:rsidR="006A3AA3">
            <w:rPr>
              <w:sz w:val="24"/>
              <w:szCs w:val="24"/>
            </w:rPr>
            <w:instrText xml:space="preserve">CITATION Afs21 \l 2057 </w:instrText>
          </w:r>
          <w:r w:rsidR="00E11C18">
            <w:rPr>
              <w:sz w:val="24"/>
              <w:szCs w:val="24"/>
            </w:rPr>
            <w:fldChar w:fldCharType="separate"/>
          </w:r>
          <w:r w:rsidR="00EF2172" w:rsidRPr="00EF2172">
            <w:rPr>
              <w:noProof/>
              <w:sz w:val="24"/>
              <w:szCs w:val="24"/>
            </w:rPr>
            <w:t>(Ghajar, 2021)</w:t>
          </w:r>
          <w:r w:rsidR="00E11C18">
            <w:rPr>
              <w:sz w:val="24"/>
              <w:szCs w:val="24"/>
            </w:rPr>
            <w:fldChar w:fldCharType="end"/>
          </w:r>
        </w:sdtContent>
      </w:sdt>
      <w:r w:rsidR="00395761">
        <w:rPr>
          <w:sz w:val="24"/>
          <w:szCs w:val="24"/>
        </w:rPr>
        <w:t xml:space="preserve"> </w:t>
      </w:r>
      <w:r>
        <w:rPr>
          <w:sz w:val="24"/>
          <w:szCs w:val="24"/>
        </w:rPr>
        <w:t xml:space="preserve">. </w:t>
      </w:r>
      <w:r w:rsidR="00F26E14" w:rsidRPr="00F26E14">
        <w:rPr>
          <w:sz w:val="24"/>
          <w:szCs w:val="24"/>
        </w:rPr>
        <w:t>Louvered fins have been shown to improve heat transfer performance by 50–100% compared with plain fins of equivalent geometry, due to their ability to repeatedly restart the thermal boundary layer along the fin surface</w:t>
      </w:r>
      <w:r w:rsidR="00F26E14">
        <w:rPr>
          <w:sz w:val="24"/>
          <w:szCs w:val="24"/>
        </w:rPr>
        <w:t xml:space="preserve"> </w:t>
      </w:r>
      <w:sdt>
        <w:sdtPr>
          <w:rPr>
            <w:sz w:val="24"/>
            <w:szCs w:val="24"/>
          </w:rPr>
          <w:id w:val="-934593669"/>
          <w:citation/>
        </w:sdtPr>
        <w:sdtContent>
          <w:r w:rsidR="00F26E14">
            <w:rPr>
              <w:sz w:val="24"/>
              <w:szCs w:val="24"/>
            </w:rPr>
            <w:fldChar w:fldCharType="begin"/>
          </w:r>
          <w:r w:rsidR="00F26E14">
            <w:rPr>
              <w:sz w:val="24"/>
              <w:szCs w:val="24"/>
            </w:rPr>
            <w:instrText xml:space="preserve"> CITATION Cha97 \l 2057 </w:instrText>
          </w:r>
          <w:r w:rsidR="00F26E14">
            <w:rPr>
              <w:sz w:val="24"/>
              <w:szCs w:val="24"/>
            </w:rPr>
            <w:fldChar w:fldCharType="separate"/>
          </w:r>
          <w:r w:rsidR="00EF2172" w:rsidRPr="00EF2172">
            <w:rPr>
              <w:noProof/>
              <w:sz w:val="24"/>
              <w:szCs w:val="24"/>
            </w:rPr>
            <w:t>(Chang, 1997)</w:t>
          </w:r>
          <w:r w:rsidR="00F26E14">
            <w:rPr>
              <w:sz w:val="24"/>
              <w:szCs w:val="24"/>
            </w:rPr>
            <w:fldChar w:fldCharType="end"/>
          </w:r>
        </w:sdtContent>
      </w:sdt>
      <w:r w:rsidR="00F26E14">
        <w:rPr>
          <w:sz w:val="24"/>
          <w:szCs w:val="24"/>
        </w:rPr>
        <w:t>.</w:t>
      </w:r>
    </w:p>
    <w:p w14:paraId="21BF63D4" w14:textId="77777777" w:rsidR="001463FC" w:rsidRDefault="001463FC" w:rsidP="00C203A8">
      <w:pPr>
        <w:spacing w:line="360" w:lineRule="auto"/>
        <w:jc w:val="both"/>
        <w:rPr>
          <w:sz w:val="24"/>
          <w:szCs w:val="24"/>
        </w:rPr>
      </w:pPr>
    </w:p>
    <w:p w14:paraId="2ED1E5A7" w14:textId="667B22D5" w:rsidR="00C203A8" w:rsidRDefault="00F05440" w:rsidP="00C203A8">
      <w:pPr>
        <w:spacing w:line="360" w:lineRule="auto"/>
        <w:jc w:val="both"/>
        <w:rPr>
          <w:sz w:val="24"/>
          <w:szCs w:val="24"/>
          <w:lang w:val="en-US"/>
        </w:rPr>
      </w:pPr>
      <w:r>
        <w:rPr>
          <w:noProof/>
        </w:rPr>
        <w:drawing>
          <wp:inline distT="0" distB="0" distL="0" distR="0" wp14:anchorId="50032FE5" wp14:editId="7A5D6F91">
            <wp:extent cx="5731510" cy="50470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081" cy="5049277"/>
                    </a:xfrm>
                    <a:prstGeom prst="rect">
                      <a:avLst/>
                    </a:prstGeom>
                    <a:noFill/>
                    <a:ln>
                      <a:noFill/>
                    </a:ln>
                  </pic:spPr>
                </pic:pic>
              </a:graphicData>
            </a:graphic>
          </wp:inline>
        </w:drawing>
      </w:r>
    </w:p>
    <w:p w14:paraId="07101C50" w14:textId="13B056F8" w:rsidR="00F05440" w:rsidRDefault="00F05440" w:rsidP="00F05440">
      <w:pPr>
        <w:pStyle w:val="Caption"/>
      </w:pPr>
      <w:bookmarkStart w:id="8" w:name="_Toc227325484"/>
      <w:r>
        <w:t xml:space="preserve">Figure </w:t>
      </w:r>
      <w:fldSimple w:instr=" SEQ Figure \* ARABIC ">
        <w:r w:rsidR="00323DCA">
          <w:rPr>
            <w:noProof/>
          </w:rPr>
          <w:t>1</w:t>
        </w:r>
      </w:fldSimple>
      <w:r>
        <w:t xml:space="preserve"> - Louvered Fin Fan Bank on Valero Pembroke </w:t>
      </w:r>
      <w:r w:rsidR="00E11C18">
        <w:t>(Authors own photograph</w:t>
      </w:r>
      <w:r w:rsidR="005E706B">
        <w:t>,</w:t>
      </w:r>
      <w:r w:rsidR="00E11C18">
        <w:t>2026)</w:t>
      </w:r>
      <w:bookmarkEnd w:id="8"/>
    </w:p>
    <w:p w14:paraId="3C7C36E9" w14:textId="77777777" w:rsidR="001463FC" w:rsidRDefault="001463FC" w:rsidP="001463FC"/>
    <w:p w14:paraId="2E649112" w14:textId="790B9E4B" w:rsidR="00292266" w:rsidRDefault="00292266" w:rsidP="00292266">
      <w:pPr>
        <w:pStyle w:val="Heading2"/>
      </w:pPr>
      <w:bookmarkStart w:id="9" w:name="_Toc227322201"/>
      <w:r>
        <w:lastRenderedPageBreak/>
        <w:t>2.3 Electronic Heat Sink Applications</w:t>
      </w:r>
      <w:bookmarkEnd w:id="9"/>
    </w:p>
    <w:p w14:paraId="0CED16E0" w14:textId="77777777" w:rsidR="00292266" w:rsidRDefault="00292266" w:rsidP="00292266"/>
    <w:p w14:paraId="46CC2EE3" w14:textId="77777777" w:rsidR="00292266" w:rsidRPr="00292266" w:rsidRDefault="00292266" w:rsidP="00292266">
      <w:pPr>
        <w:spacing w:line="360" w:lineRule="auto"/>
        <w:jc w:val="both"/>
        <w:rPr>
          <w:sz w:val="24"/>
          <w:szCs w:val="24"/>
          <w:lang w:val="en-US"/>
        </w:rPr>
      </w:pPr>
      <w:r w:rsidRPr="00292266">
        <w:rPr>
          <w:sz w:val="24"/>
          <w:szCs w:val="24"/>
          <w:lang w:val="en-US"/>
        </w:rPr>
        <w:t>The rapid advancement of computing technology has created significant thermal management challenges. Modern microprocessors generate large heat fluxes due to increased transistor density and higher processing speeds.</w:t>
      </w:r>
    </w:p>
    <w:p w14:paraId="222F88EB" w14:textId="77777777" w:rsidR="00292266" w:rsidRPr="00292266" w:rsidRDefault="00292266" w:rsidP="00292266">
      <w:pPr>
        <w:spacing w:line="360" w:lineRule="auto"/>
        <w:jc w:val="both"/>
        <w:rPr>
          <w:sz w:val="24"/>
          <w:szCs w:val="24"/>
          <w:lang w:val="en-US"/>
        </w:rPr>
      </w:pPr>
      <w:r w:rsidRPr="00292266">
        <w:rPr>
          <w:sz w:val="24"/>
          <w:szCs w:val="24"/>
          <w:lang w:val="en-US"/>
        </w:rPr>
        <w:t>To maintain safe operating temperatures, processors are typically cooled using heat sinks. A heat sink consists of a thermally conductive base plate attached to the processor and an array of fins extending into the surrounding air.</w:t>
      </w:r>
    </w:p>
    <w:p w14:paraId="43CB5906" w14:textId="6D8E131F" w:rsidR="00275858" w:rsidRDefault="00292266" w:rsidP="0061393F">
      <w:pPr>
        <w:spacing w:line="360" w:lineRule="auto"/>
        <w:jc w:val="both"/>
        <w:rPr>
          <w:sz w:val="24"/>
          <w:szCs w:val="24"/>
        </w:rPr>
      </w:pPr>
      <w:r w:rsidRPr="00292266">
        <w:rPr>
          <w:sz w:val="24"/>
          <w:szCs w:val="24"/>
          <w:lang w:val="en-US"/>
        </w:rPr>
        <w:t>Heat generated by the processor is conducted through the base plate and distributed throughout the fin structure. The fins increase the available surface area for convection, allowing heat to dissipate into the surrounding air.</w:t>
      </w:r>
      <w:r w:rsidR="00275858">
        <w:rPr>
          <w:sz w:val="24"/>
          <w:szCs w:val="24"/>
          <w:lang w:val="en-US"/>
        </w:rPr>
        <w:t xml:space="preserve"> </w:t>
      </w:r>
      <w:r w:rsidR="00275858" w:rsidRPr="00275858">
        <w:rPr>
          <w:sz w:val="24"/>
          <w:szCs w:val="24"/>
        </w:rPr>
        <w:t>In many electronic cooling systems, forced convection using cooling fans is employed to increase airflow across the fins and improve heat transfer performance</w:t>
      </w:r>
      <w:sdt>
        <w:sdtPr>
          <w:rPr>
            <w:sz w:val="24"/>
            <w:szCs w:val="24"/>
          </w:rPr>
          <w:id w:val="-1363742022"/>
          <w:citation/>
        </w:sdtPr>
        <w:sdtContent>
          <w:r w:rsidR="00275858">
            <w:rPr>
              <w:sz w:val="24"/>
              <w:szCs w:val="24"/>
            </w:rPr>
            <w:fldChar w:fldCharType="begin"/>
          </w:r>
          <w:r w:rsidR="00275858">
            <w:rPr>
              <w:sz w:val="24"/>
              <w:szCs w:val="24"/>
            </w:rPr>
            <w:instrText xml:space="preserve"> CITATION Avr98 \l 2057 </w:instrText>
          </w:r>
          <w:r w:rsidR="00275858">
            <w:rPr>
              <w:sz w:val="24"/>
              <w:szCs w:val="24"/>
            </w:rPr>
            <w:fldChar w:fldCharType="separate"/>
          </w:r>
          <w:r w:rsidR="00EF2172">
            <w:rPr>
              <w:noProof/>
              <w:sz w:val="24"/>
              <w:szCs w:val="24"/>
            </w:rPr>
            <w:t xml:space="preserve"> </w:t>
          </w:r>
          <w:r w:rsidR="00EF2172" w:rsidRPr="00EF2172">
            <w:rPr>
              <w:noProof/>
              <w:sz w:val="24"/>
              <w:szCs w:val="24"/>
            </w:rPr>
            <w:t>(Avram Bar Cohen, 1998)</w:t>
          </w:r>
          <w:r w:rsidR="00275858">
            <w:rPr>
              <w:sz w:val="24"/>
              <w:szCs w:val="24"/>
            </w:rPr>
            <w:fldChar w:fldCharType="end"/>
          </w:r>
        </w:sdtContent>
      </w:sdt>
      <w:r w:rsidR="00275858" w:rsidRPr="00275858">
        <w:rPr>
          <w:sz w:val="24"/>
          <w:szCs w:val="24"/>
        </w:rPr>
        <w:t xml:space="preserve">. </w:t>
      </w:r>
    </w:p>
    <w:p w14:paraId="7A3294E4" w14:textId="7CD6496A" w:rsidR="0061393F" w:rsidRPr="0061393F" w:rsidRDefault="0061393F" w:rsidP="0061393F">
      <w:pPr>
        <w:spacing w:line="360" w:lineRule="auto"/>
        <w:jc w:val="both"/>
        <w:rPr>
          <w:sz w:val="24"/>
          <w:szCs w:val="24"/>
          <w:lang w:val="en-US"/>
        </w:rPr>
      </w:pPr>
      <w:r w:rsidRPr="0061393F">
        <w:rPr>
          <w:sz w:val="24"/>
          <w:szCs w:val="24"/>
          <w:lang w:val="en-US"/>
        </w:rPr>
        <w:t>Fin efficiency is a key performance measure in heat sink design. It is defined as the ratio of actual heat transfer from the fin to the maximum possible heat transfer if the entire fin were maintained at the base temperature. High efficiency fins maximise heat dissipation for a given material volume, which is particularly important in space-constrained electronic applications.</w:t>
      </w:r>
    </w:p>
    <w:p w14:paraId="70CC2A22" w14:textId="77777777" w:rsidR="00292266" w:rsidRDefault="00292266" w:rsidP="00292266">
      <w:pPr>
        <w:spacing w:line="360" w:lineRule="auto"/>
        <w:jc w:val="both"/>
        <w:rPr>
          <w:sz w:val="24"/>
          <w:szCs w:val="24"/>
        </w:rPr>
      </w:pPr>
    </w:p>
    <w:p w14:paraId="62CA1F5A" w14:textId="7BA6551C" w:rsidR="0069428B" w:rsidRDefault="0069428B" w:rsidP="0069428B">
      <w:pPr>
        <w:pStyle w:val="Heading2"/>
      </w:pPr>
      <w:bookmarkStart w:id="10" w:name="_Toc227322202"/>
      <w:r>
        <w:t>2.4 Advances in Geometry and Design</w:t>
      </w:r>
      <w:bookmarkEnd w:id="10"/>
    </w:p>
    <w:p w14:paraId="4A76832D" w14:textId="77777777" w:rsidR="0069428B" w:rsidRDefault="0069428B" w:rsidP="0069428B"/>
    <w:p w14:paraId="62C8F0BB" w14:textId="77777777" w:rsidR="0087789A" w:rsidRPr="0087789A" w:rsidRDefault="0087789A" w:rsidP="0087789A">
      <w:pPr>
        <w:spacing w:line="360" w:lineRule="auto"/>
        <w:jc w:val="both"/>
        <w:rPr>
          <w:sz w:val="24"/>
          <w:szCs w:val="24"/>
          <w:lang w:val="en-US"/>
        </w:rPr>
      </w:pPr>
      <w:r w:rsidRPr="0087789A">
        <w:rPr>
          <w:sz w:val="24"/>
          <w:szCs w:val="24"/>
          <w:lang w:val="en-US"/>
        </w:rPr>
        <w:t>Recent research has investigated ways to optimise fin geometry to improve heat transfer efficiency. The number, spacing, and geometry of fins significantly influence heat dissipation performance.</w:t>
      </w:r>
    </w:p>
    <w:p w14:paraId="51C8129E" w14:textId="2DF98FE1" w:rsidR="0087789A" w:rsidRPr="0087789A" w:rsidRDefault="0087789A" w:rsidP="0087789A">
      <w:pPr>
        <w:spacing w:line="360" w:lineRule="auto"/>
        <w:jc w:val="both"/>
        <w:rPr>
          <w:sz w:val="24"/>
          <w:szCs w:val="24"/>
          <w:lang w:val="en-US"/>
        </w:rPr>
      </w:pPr>
      <w:r w:rsidRPr="0087789A">
        <w:rPr>
          <w:sz w:val="24"/>
          <w:szCs w:val="24"/>
          <w:lang w:val="en-US"/>
        </w:rPr>
        <w:t xml:space="preserve">Increasing the number of fins increases the available surface area for heat transfer. However, additional fins also increase the overall mass of the component. </w:t>
      </w:r>
      <w:r w:rsidRPr="0087789A">
        <w:rPr>
          <w:sz w:val="24"/>
          <w:szCs w:val="24"/>
        </w:rPr>
        <w:t>Research by Sroka et al. (202</w:t>
      </w:r>
      <w:r>
        <w:rPr>
          <w:sz w:val="24"/>
          <w:szCs w:val="24"/>
        </w:rPr>
        <w:t>4</w:t>
      </w:r>
      <w:r w:rsidRPr="0087789A">
        <w:rPr>
          <w:sz w:val="24"/>
          <w:szCs w:val="24"/>
        </w:rPr>
        <w:t>) demonstrated that increasing the number of cylinder fins can improve heat dissipation by over 8%, but this also increases the mass of the engine component, which may negatively affect the power-to-weight ratio</w:t>
      </w:r>
      <w:r w:rsidR="00582A41">
        <w:rPr>
          <w:sz w:val="24"/>
          <w:szCs w:val="24"/>
        </w:rPr>
        <w:t>.</w:t>
      </w:r>
    </w:p>
    <w:p w14:paraId="0E662084" w14:textId="53716F4A" w:rsidR="0069428B" w:rsidRDefault="0087789A" w:rsidP="0087789A">
      <w:pPr>
        <w:spacing w:line="360" w:lineRule="auto"/>
        <w:jc w:val="both"/>
        <w:rPr>
          <w:sz w:val="24"/>
          <w:szCs w:val="24"/>
        </w:rPr>
      </w:pPr>
      <w:r w:rsidRPr="0087789A">
        <w:rPr>
          <w:sz w:val="24"/>
          <w:szCs w:val="24"/>
        </w:rPr>
        <w:lastRenderedPageBreak/>
        <w:t>Researchers have also investigated perforated fins as a method of improving heat transfer performance. Perforations can disrupt the thermal boundary layer and enhance airflow mixing around the fin surface. Studies have shown that circular perforations can improve heat transfer rates while simultaneously reducing the overall mass of the component</w:t>
      </w:r>
      <w:r>
        <w:rPr>
          <w:sz w:val="24"/>
          <w:szCs w:val="24"/>
        </w:rPr>
        <w:t xml:space="preserve"> </w:t>
      </w:r>
      <w:sdt>
        <w:sdtPr>
          <w:rPr>
            <w:sz w:val="24"/>
            <w:szCs w:val="24"/>
          </w:rPr>
          <w:id w:val="-281573971"/>
          <w:citation/>
        </w:sdtPr>
        <w:sdtContent>
          <w:r>
            <w:rPr>
              <w:sz w:val="24"/>
              <w:szCs w:val="24"/>
            </w:rPr>
            <w:fldChar w:fldCharType="begin"/>
          </w:r>
          <w:r>
            <w:rPr>
              <w:sz w:val="24"/>
              <w:szCs w:val="24"/>
            </w:rPr>
            <w:instrText xml:space="preserve"> CITATION Sro24 \l 2057 </w:instrText>
          </w:r>
          <w:r>
            <w:rPr>
              <w:sz w:val="24"/>
              <w:szCs w:val="24"/>
            </w:rPr>
            <w:fldChar w:fldCharType="separate"/>
          </w:r>
          <w:r w:rsidR="00EF2172" w:rsidRPr="00EF2172">
            <w:rPr>
              <w:noProof/>
              <w:sz w:val="24"/>
              <w:szCs w:val="24"/>
            </w:rPr>
            <w:t>(Sroka, 2024)</w:t>
          </w:r>
          <w:r>
            <w:rPr>
              <w:sz w:val="24"/>
              <w:szCs w:val="24"/>
            </w:rPr>
            <w:fldChar w:fldCharType="end"/>
          </w:r>
        </w:sdtContent>
      </w:sdt>
      <w:r>
        <w:rPr>
          <w:sz w:val="24"/>
          <w:szCs w:val="24"/>
        </w:rPr>
        <w:t>.</w:t>
      </w:r>
    </w:p>
    <w:p w14:paraId="3E24E673" w14:textId="0B16AC75" w:rsidR="0087789A" w:rsidRDefault="00DA0725" w:rsidP="0087789A">
      <w:pPr>
        <w:spacing w:line="360" w:lineRule="auto"/>
        <w:jc w:val="both"/>
        <w:rPr>
          <w:sz w:val="24"/>
          <w:szCs w:val="24"/>
          <w:lang w:val="en-US"/>
        </w:rPr>
      </w:pPr>
      <w:r w:rsidRPr="00DA0725">
        <w:rPr>
          <w:sz w:val="24"/>
          <w:szCs w:val="24"/>
        </w:rPr>
        <w:t xml:space="preserve">Advances in manufacturing techniques such as additive manufacturing have further expanded the range of possible fin geometries. Complex lattice structures and micro-channel heat sinks can now be produced to maximise heat transfer performance while minimising material usage. Lattice structures are particularly advantageous because they provide extremely high surface-area-to-volume ratios, enabling significantly greater convective heat dissipation within a compact volume (Kim et al., 2023). </w:t>
      </w:r>
      <w:r w:rsidR="00933B20">
        <w:rPr>
          <w:sz w:val="24"/>
          <w:szCs w:val="24"/>
        </w:rPr>
        <w:t xml:space="preserve">Kaur (2021) </w:t>
      </w:r>
      <w:r w:rsidR="00F26E14" w:rsidRPr="00F26E14">
        <w:rPr>
          <w:sz w:val="24"/>
          <w:szCs w:val="24"/>
        </w:rPr>
        <w:t>demonstrated that additively manufactured heat exchangers can achieve surface area densities up to ten times greater than conventionally manufactured equivalents, representing a transformative advance in compact thermal system design.</w:t>
      </w:r>
      <w:r w:rsidR="00F26E14">
        <w:rPr>
          <w:sz w:val="24"/>
          <w:szCs w:val="24"/>
        </w:rPr>
        <w:t xml:space="preserve"> </w:t>
      </w:r>
      <w:r w:rsidRPr="00DA0725">
        <w:rPr>
          <w:sz w:val="24"/>
          <w:szCs w:val="24"/>
        </w:rPr>
        <w:t>Micro-channel heat sinks work by forcing coolant through very narrow internal passages, achieving convective heat transfer coefficients several orders of magnitude higher than conventional air-cooled fins.</w:t>
      </w:r>
      <w:r w:rsidR="00D81AF1">
        <w:rPr>
          <w:sz w:val="24"/>
          <w:szCs w:val="24"/>
        </w:rPr>
        <w:t xml:space="preserve"> </w:t>
      </w:r>
      <w:r w:rsidR="0087789A" w:rsidRPr="0087789A">
        <w:rPr>
          <w:sz w:val="24"/>
          <w:szCs w:val="24"/>
          <w:lang w:val="en-US"/>
        </w:rPr>
        <w:t>These developments demonstrate the importance of fin geometry optimisation in modern thermal engineering applications.</w:t>
      </w:r>
    </w:p>
    <w:p w14:paraId="7C70E0B7" w14:textId="77777777" w:rsidR="00297C47" w:rsidRDefault="00297C47" w:rsidP="00297C47"/>
    <w:p w14:paraId="748E6A04" w14:textId="77777777" w:rsidR="00D81AF1" w:rsidRDefault="00D81AF1" w:rsidP="00297C47"/>
    <w:p w14:paraId="32138B74" w14:textId="77777777" w:rsidR="00D81AF1" w:rsidRDefault="00D81AF1" w:rsidP="00297C47"/>
    <w:p w14:paraId="6183136C" w14:textId="77777777" w:rsidR="00D81AF1" w:rsidRDefault="00D81AF1" w:rsidP="00297C47"/>
    <w:p w14:paraId="45D47B39" w14:textId="77777777" w:rsidR="00D81AF1" w:rsidRDefault="00D81AF1" w:rsidP="00297C47"/>
    <w:p w14:paraId="13AB12D5" w14:textId="77777777" w:rsidR="00D81AF1" w:rsidRDefault="00D81AF1" w:rsidP="00297C47"/>
    <w:p w14:paraId="455B2C44" w14:textId="77777777" w:rsidR="00D81AF1" w:rsidRDefault="00D81AF1" w:rsidP="00297C47"/>
    <w:p w14:paraId="752D9E41" w14:textId="77777777" w:rsidR="00D81AF1" w:rsidRDefault="00D81AF1" w:rsidP="00297C47"/>
    <w:p w14:paraId="5F508493" w14:textId="77777777" w:rsidR="00D81AF1" w:rsidRDefault="00D81AF1" w:rsidP="00297C47"/>
    <w:p w14:paraId="67B0FEBF" w14:textId="77777777" w:rsidR="00D81AF1" w:rsidRDefault="00D81AF1" w:rsidP="00297C47"/>
    <w:p w14:paraId="3A321361" w14:textId="77777777" w:rsidR="00D81AF1" w:rsidRDefault="00D81AF1" w:rsidP="00297C47"/>
    <w:p w14:paraId="5985C486" w14:textId="77777777" w:rsidR="00D81AF1" w:rsidRDefault="00D81AF1" w:rsidP="00297C47"/>
    <w:p w14:paraId="2495B26B" w14:textId="77777777" w:rsidR="00D81AF1" w:rsidRDefault="00D81AF1" w:rsidP="00297C47"/>
    <w:p w14:paraId="4511AE3F" w14:textId="77777777" w:rsidR="00D81AF1" w:rsidRDefault="00D81AF1" w:rsidP="00297C47"/>
    <w:p w14:paraId="2E349144" w14:textId="1A40007E" w:rsidR="0087789A" w:rsidRDefault="0087789A" w:rsidP="0087789A">
      <w:pPr>
        <w:pStyle w:val="Heading1"/>
      </w:pPr>
      <w:bookmarkStart w:id="11" w:name="_Toc227322203"/>
      <w:r>
        <w:lastRenderedPageBreak/>
        <w:t>3.0 Fin Parameter Analysis</w:t>
      </w:r>
      <w:bookmarkEnd w:id="11"/>
    </w:p>
    <w:p w14:paraId="027783B8" w14:textId="77777777" w:rsidR="0087789A" w:rsidRDefault="0087789A" w:rsidP="0087789A"/>
    <w:p w14:paraId="5AB42F95" w14:textId="0800F6C1" w:rsidR="0087789A" w:rsidRDefault="0087789A" w:rsidP="0087789A">
      <w:pPr>
        <w:spacing w:line="360" w:lineRule="auto"/>
        <w:jc w:val="both"/>
        <w:rPr>
          <w:rFonts w:eastAsiaTheme="minorEastAsia"/>
          <w:sz w:val="24"/>
          <w:szCs w:val="24"/>
        </w:rPr>
      </w:pPr>
      <w:r w:rsidRPr="0087789A">
        <w:rPr>
          <w:sz w:val="24"/>
          <w:szCs w:val="24"/>
        </w:rPr>
        <w:t xml:space="preserve">The Performance of a fin is influenced by the dimensionless parameter </w:t>
      </w:r>
      <m:oMath>
        <m:r>
          <w:rPr>
            <w:rFonts w:ascii="Cambria Math" w:hAnsi="Cambria Math"/>
            <w:sz w:val="24"/>
            <w:szCs w:val="24"/>
          </w:rPr>
          <m:t>mL</m:t>
        </m:r>
      </m:oMath>
      <w:r w:rsidRPr="0087789A">
        <w:rPr>
          <w:rFonts w:eastAsiaTheme="minorEastAsia"/>
          <w:sz w:val="24"/>
          <w:szCs w:val="24"/>
        </w:rPr>
        <w:t xml:space="preserve">, where m is the fin parameter and </w:t>
      </w:r>
      <m:oMath>
        <m:r>
          <w:rPr>
            <w:rFonts w:ascii="Cambria Math" w:hAnsi="Cambria Math"/>
            <w:sz w:val="24"/>
            <w:szCs w:val="24"/>
          </w:rPr>
          <m:t>L</m:t>
        </m:r>
      </m:oMath>
      <w:r w:rsidRPr="0087789A">
        <w:rPr>
          <w:rFonts w:eastAsiaTheme="minorEastAsia"/>
          <w:sz w:val="24"/>
          <w:szCs w:val="24"/>
        </w:rPr>
        <w:t xml:space="preserve"> is the fin length.</w:t>
      </w:r>
    </w:p>
    <w:p w14:paraId="0CF48914" w14:textId="62277309" w:rsidR="00F06882" w:rsidRDefault="00F06882" w:rsidP="0087789A">
      <w:pPr>
        <w:spacing w:line="360" w:lineRule="auto"/>
        <w:jc w:val="both"/>
        <w:rPr>
          <w:rFonts w:eastAsiaTheme="minorEastAsia"/>
          <w:sz w:val="24"/>
          <w:szCs w:val="24"/>
        </w:rPr>
      </w:pPr>
      <m:oMath>
        <m:r>
          <w:rPr>
            <w:rFonts w:ascii="Cambria Math" w:hAnsi="Cambria Math"/>
            <w:sz w:val="24"/>
            <w:szCs w:val="24"/>
          </w:rPr>
          <m:t>m=</m:t>
        </m:r>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hP</m:t>
                </m:r>
              </m:num>
              <m:den>
                <m:r>
                  <w:rPr>
                    <w:rFonts w:ascii="Cambria Math" w:hAnsi="Cambria Math"/>
                    <w:sz w:val="24"/>
                    <w:szCs w:val="24"/>
                  </w:rPr>
                  <m:t>k</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c</m:t>
                    </m:r>
                  </m:sub>
                </m:sSub>
              </m:den>
            </m:f>
          </m:e>
        </m:rad>
      </m:oMath>
      <w:r>
        <w:rPr>
          <w:rFonts w:eastAsiaTheme="minorEastAsia"/>
          <w:sz w:val="24"/>
          <w:szCs w:val="24"/>
        </w:rPr>
        <w:t xml:space="preserve"> </w:t>
      </w:r>
    </w:p>
    <w:p w14:paraId="6BE75BA9" w14:textId="5CEDEB73" w:rsidR="005940E1" w:rsidRDefault="00230ADF" w:rsidP="0087789A">
      <w:pPr>
        <w:spacing w:line="360" w:lineRule="auto"/>
        <w:jc w:val="both"/>
        <w:rPr>
          <w:rFonts w:eastAsiaTheme="minorEastAsia"/>
          <w:sz w:val="24"/>
          <w:szCs w:val="24"/>
        </w:rPr>
      </w:pPr>
      <w:r w:rsidRPr="00230ADF">
        <w:rPr>
          <w:rFonts w:eastAsiaTheme="minorEastAsia"/>
          <w:sz w:val="24"/>
          <w:szCs w:val="24"/>
        </w:rPr>
        <w:t xml:space="preserve">The fin parameter </w:t>
      </w:r>
      <m:oMath>
        <m:r>
          <w:rPr>
            <w:rFonts w:ascii="Cambria Math" w:hAnsi="Cambria Math"/>
            <w:sz w:val="24"/>
            <w:szCs w:val="24"/>
          </w:rPr>
          <m:t>m</m:t>
        </m:r>
      </m:oMath>
      <w:r w:rsidRPr="00230ADF">
        <w:rPr>
          <w:rFonts w:eastAsiaTheme="minorEastAsia"/>
          <w:sz w:val="24"/>
          <w:szCs w:val="24"/>
        </w:rPr>
        <w:t xml:space="preserve"> represents the relative influence of convection and conduction within the fin. Larger values of </w:t>
      </w:r>
      <m:oMath>
        <m:r>
          <w:rPr>
            <w:rFonts w:ascii="Cambria Math" w:hAnsi="Cambria Math"/>
            <w:sz w:val="24"/>
            <w:szCs w:val="24"/>
          </w:rPr>
          <m:t>m</m:t>
        </m:r>
      </m:oMath>
      <w:r w:rsidR="002253FB" w:rsidRPr="00230ADF">
        <w:rPr>
          <w:rFonts w:eastAsiaTheme="minorEastAsia"/>
          <w:sz w:val="24"/>
          <w:szCs w:val="24"/>
        </w:rPr>
        <w:t xml:space="preserve"> </w:t>
      </w:r>
      <w:r w:rsidRPr="00230ADF">
        <w:rPr>
          <w:rFonts w:eastAsiaTheme="minorEastAsia"/>
          <w:sz w:val="24"/>
          <w:szCs w:val="24"/>
        </w:rPr>
        <w:t>indicate stronger convective heat loss relative to conduction along the fin, resulting in a more rapid temperature decrease along the fin length</w:t>
      </w:r>
      <w:r w:rsidR="00EB49D2">
        <w:rPr>
          <w:rFonts w:eastAsiaTheme="minorEastAsia"/>
          <w:sz w:val="24"/>
          <w:szCs w:val="24"/>
        </w:rPr>
        <w:t xml:space="preserve"> </w:t>
      </w:r>
      <w:sdt>
        <w:sdtPr>
          <w:rPr>
            <w:rFonts w:eastAsiaTheme="minorEastAsia"/>
            <w:sz w:val="24"/>
            <w:szCs w:val="24"/>
          </w:rPr>
          <w:id w:val="-753205377"/>
          <w:citation/>
        </w:sdtPr>
        <w:sdtContent>
          <w:r w:rsidR="00EB49D2">
            <w:rPr>
              <w:rFonts w:eastAsiaTheme="minorEastAsia"/>
              <w:sz w:val="24"/>
              <w:szCs w:val="24"/>
            </w:rPr>
            <w:fldChar w:fldCharType="begin"/>
          </w:r>
          <w:r w:rsidR="00EB49D2">
            <w:rPr>
              <w:rFonts w:eastAsiaTheme="minorEastAsia"/>
              <w:sz w:val="24"/>
              <w:szCs w:val="24"/>
            </w:rPr>
            <w:instrText xml:space="preserve"> CITATION GBL20 \l 2057 </w:instrText>
          </w:r>
          <w:r w:rsidR="00EB49D2">
            <w:rPr>
              <w:rFonts w:eastAsiaTheme="minorEastAsia"/>
              <w:sz w:val="24"/>
              <w:szCs w:val="24"/>
            </w:rPr>
            <w:fldChar w:fldCharType="separate"/>
          </w:r>
          <w:r w:rsidR="00EF2172" w:rsidRPr="00EF2172">
            <w:rPr>
              <w:rFonts w:eastAsiaTheme="minorEastAsia"/>
              <w:noProof/>
              <w:sz w:val="24"/>
              <w:szCs w:val="24"/>
            </w:rPr>
            <w:t>(Loghmani, 2020)</w:t>
          </w:r>
          <w:r w:rsidR="00EB49D2">
            <w:rPr>
              <w:rFonts w:eastAsiaTheme="minorEastAsia"/>
              <w:sz w:val="24"/>
              <w:szCs w:val="24"/>
            </w:rPr>
            <w:fldChar w:fldCharType="end"/>
          </w:r>
        </w:sdtContent>
      </w:sdt>
      <w:r w:rsidRPr="00230ADF">
        <w:rPr>
          <w:rFonts w:eastAsiaTheme="minorEastAsia"/>
          <w:sz w:val="24"/>
          <w:szCs w:val="24"/>
        </w:rPr>
        <w:t>.</w:t>
      </w:r>
    </w:p>
    <w:p w14:paraId="04E5EA7F" w14:textId="77777777" w:rsidR="00230ADF" w:rsidRDefault="00230ADF" w:rsidP="0087789A">
      <w:pPr>
        <w:spacing w:line="360" w:lineRule="auto"/>
        <w:jc w:val="both"/>
        <w:rPr>
          <w:rFonts w:eastAsiaTheme="minorEastAsia"/>
          <w:sz w:val="24"/>
          <w:szCs w:val="24"/>
        </w:rPr>
      </w:pPr>
    </w:p>
    <w:p w14:paraId="7BD647D1" w14:textId="5E075747" w:rsidR="00F06882" w:rsidRDefault="00F06882" w:rsidP="0087789A">
      <w:pPr>
        <w:spacing w:line="360" w:lineRule="auto"/>
        <w:jc w:val="both"/>
        <w:rPr>
          <w:rFonts w:eastAsiaTheme="minorEastAsia"/>
          <w:sz w:val="24"/>
          <w:szCs w:val="24"/>
        </w:rPr>
      </w:pPr>
      <w:r>
        <w:rPr>
          <w:rFonts w:eastAsiaTheme="minorEastAsia"/>
          <w:sz w:val="24"/>
          <w:szCs w:val="24"/>
        </w:rPr>
        <w:t>For a finite fin with an adiabatic tip condition, the heat transfer rate is given by:</w:t>
      </w:r>
    </w:p>
    <w:p w14:paraId="2ACC00C2" w14:textId="77777777" w:rsidR="00F06882" w:rsidRDefault="00000000" w:rsidP="0087789A">
      <w:pPr>
        <w:spacing w:line="360" w:lineRule="auto"/>
        <w:jc w:val="both"/>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Q</m:t>
            </m:r>
          </m:e>
          <m:sub>
            <m:r>
              <w:rPr>
                <w:rFonts w:ascii="Cambria Math" w:eastAsiaTheme="minorEastAsia" w:hAnsi="Cambria Math"/>
                <w:sz w:val="24"/>
                <w:szCs w:val="24"/>
              </w:rPr>
              <m:t>finite</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hPk</m:t>
            </m:r>
            <m:sSub>
              <m:sSubPr>
                <m:ctrlPr>
                  <w:rPr>
                    <w:rFonts w:ascii="Cambria Math" w:eastAsiaTheme="minorEastAsia" w:hAnsi="Cambria Math"/>
                    <w:i/>
                    <w:sz w:val="24"/>
                    <w:szCs w:val="24"/>
                  </w:rPr>
                </m:ctrlPr>
              </m:sSubPr>
              <m:e>
                <m:r>
                  <w:rPr>
                    <w:rFonts w:ascii="Cambria Math" w:eastAsiaTheme="minorEastAsia" w:hAnsi="Cambria Math"/>
                    <w:sz w:val="24"/>
                    <w:szCs w:val="24"/>
                  </w:rPr>
                  <m:t>A</m:t>
                </m:r>
              </m:e>
              <m:sub>
                <m:r>
                  <w:rPr>
                    <w:rFonts w:ascii="Cambria Math" w:eastAsiaTheme="minorEastAsia" w:hAnsi="Cambria Math"/>
                    <w:sz w:val="24"/>
                    <w:szCs w:val="24"/>
                  </w:rPr>
                  <m:t>c</m:t>
                </m:r>
              </m:sub>
            </m:sSub>
            <m:d>
              <m:dPr>
                <m:ctrlPr>
                  <w:rPr>
                    <w:rFonts w:ascii="Cambria Math" w:eastAsiaTheme="minorEastAsia" w:hAnsi="Cambria Math"/>
                    <w:i/>
                    <w:sz w:val="24"/>
                    <w:szCs w:val="24"/>
                  </w:rPr>
                </m:ctrlPr>
              </m:dPr>
              <m:e>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b</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m:t>
                    </m:r>
                  </m:sub>
                </m:sSub>
              </m:e>
            </m:d>
          </m:e>
        </m:rad>
        <m:r>
          <w:rPr>
            <w:rFonts w:ascii="Cambria Math" w:eastAsiaTheme="minorEastAsia" w:hAnsi="Cambria Math"/>
            <w:sz w:val="24"/>
            <w:szCs w:val="24"/>
          </w:rPr>
          <m:t>tanh</m:t>
        </m:r>
        <m:d>
          <m:dPr>
            <m:ctrlPr>
              <w:rPr>
                <w:rFonts w:ascii="Cambria Math" w:eastAsiaTheme="minorEastAsia" w:hAnsi="Cambria Math"/>
                <w:i/>
                <w:sz w:val="24"/>
                <w:szCs w:val="24"/>
              </w:rPr>
            </m:ctrlPr>
          </m:dPr>
          <m:e>
            <m:r>
              <w:rPr>
                <w:rFonts w:ascii="Cambria Math" w:eastAsiaTheme="minorEastAsia" w:hAnsi="Cambria Math"/>
                <w:sz w:val="24"/>
                <w:szCs w:val="24"/>
              </w:rPr>
              <m:t>mL</m:t>
            </m:r>
          </m:e>
        </m:d>
      </m:oMath>
      <w:r w:rsidR="00F06882">
        <w:rPr>
          <w:rFonts w:eastAsiaTheme="minorEastAsia"/>
          <w:sz w:val="24"/>
          <w:szCs w:val="24"/>
        </w:rPr>
        <w:t xml:space="preserve"> </w:t>
      </w:r>
    </w:p>
    <w:p w14:paraId="3F187699" w14:textId="77777777" w:rsidR="005940E1" w:rsidRDefault="005940E1" w:rsidP="0087789A">
      <w:pPr>
        <w:spacing w:line="360" w:lineRule="auto"/>
        <w:jc w:val="both"/>
        <w:rPr>
          <w:rFonts w:eastAsiaTheme="minorEastAsia"/>
          <w:sz w:val="24"/>
          <w:szCs w:val="24"/>
        </w:rPr>
      </w:pPr>
    </w:p>
    <w:p w14:paraId="0BE7B09A" w14:textId="09696172" w:rsidR="00F06882" w:rsidRDefault="00F06882" w:rsidP="0087789A">
      <w:pPr>
        <w:spacing w:line="360" w:lineRule="auto"/>
        <w:jc w:val="both"/>
        <w:rPr>
          <w:rFonts w:eastAsiaTheme="minorEastAsia"/>
          <w:sz w:val="24"/>
          <w:szCs w:val="24"/>
        </w:rPr>
      </w:pPr>
      <w:r>
        <w:rPr>
          <w:rFonts w:eastAsiaTheme="minorEastAsia"/>
          <w:sz w:val="24"/>
          <w:szCs w:val="24"/>
        </w:rPr>
        <w:t>For an infinitely long fin:</w:t>
      </w:r>
    </w:p>
    <w:p w14:paraId="67A32B60" w14:textId="6E4ADF3D" w:rsidR="00F06882" w:rsidRDefault="00000000" w:rsidP="0087789A">
      <w:pPr>
        <w:spacing w:line="360" w:lineRule="auto"/>
        <w:jc w:val="both"/>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Q</m:t>
            </m:r>
          </m:e>
          <m:sub>
            <m:r>
              <w:rPr>
                <w:rFonts w:ascii="Cambria Math" w:eastAsiaTheme="minorEastAsia" w:hAnsi="Cambria Math"/>
                <w:sz w:val="24"/>
                <w:szCs w:val="24"/>
              </w:rPr>
              <m:t>∞</m:t>
            </m:r>
          </m:sub>
        </m:sSub>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hPk</m:t>
            </m:r>
            <m:sSub>
              <m:sSubPr>
                <m:ctrlPr>
                  <w:rPr>
                    <w:rFonts w:ascii="Cambria Math" w:eastAsiaTheme="minorEastAsia" w:hAnsi="Cambria Math"/>
                    <w:i/>
                    <w:sz w:val="24"/>
                    <w:szCs w:val="24"/>
                  </w:rPr>
                </m:ctrlPr>
              </m:sSubPr>
              <m:e>
                <m:r>
                  <w:rPr>
                    <w:rFonts w:ascii="Cambria Math" w:eastAsiaTheme="minorEastAsia" w:hAnsi="Cambria Math"/>
                    <w:sz w:val="24"/>
                    <w:szCs w:val="24"/>
                  </w:rPr>
                  <m:t>A</m:t>
                </m:r>
              </m:e>
              <m:sub>
                <m:r>
                  <w:rPr>
                    <w:rFonts w:ascii="Cambria Math" w:eastAsiaTheme="minorEastAsia" w:hAnsi="Cambria Math"/>
                    <w:sz w:val="24"/>
                    <w:szCs w:val="24"/>
                  </w:rPr>
                  <m:t>c</m:t>
                </m:r>
              </m:sub>
            </m:sSub>
            <m:d>
              <m:dPr>
                <m:ctrlPr>
                  <w:rPr>
                    <w:rFonts w:ascii="Cambria Math" w:eastAsiaTheme="minorEastAsia" w:hAnsi="Cambria Math"/>
                    <w:i/>
                    <w:sz w:val="24"/>
                    <w:szCs w:val="24"/>
                  </w:rPr>
                </m:ctrlPr>
              </m:dPr>
              <m:e>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b</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T</m:t>
                    </m:r>
                  </m:e>
                  <m:sub>
                    <m:r>
                      <w:rPr>
                        <w:rFonts w:ascii="Cambria Math" w:eastAsiaTheme="minorEastAsia" w:hAnsi="Cambria Math"/>
                        <w:sz w:val="24"/>
                        <w:szCs w:val="24"/>
                      </w:rPr>
                      <m:t>∞</m:t>
                    </m:r>
                  </m:sub>
                </m:sSub>
              </m:e>
            </m:d>
            <m:r>
              <w:rPr>
                <w:rFonts w:ascii="Cambria Math" w:eastAsiaTheme="minorEastAsia" w:hAnsi="Cambria Math"/>
                <w:sz w:val="24"/>
                <w:szCs w:val="24"/>
              </w:rPr>
              <m:t xml:space="preserve"> </m:t>
            </m:r>
          </m:e>
        </m:rad>
      </m:oMath>
      <w:r w:rsidR="00731A7D">
        <w:rPr>
          <w:rFonts w:eastAsiaTheme="minorEastAsia"/>
          <w:sz w:val="24"/>
          <w:szCs w:val="24"/>
        </w:rPr>
        <w:t xml:space="preserve"> </w:t>
      </w:r>
    </w:p>
    <w:p w14:paraId="0F83B679" w14:textId="77777777" w:rsidR="005940E1" w:rsidRDefault="005940E1" w:rsidP="0087789A">
      <w:pPr>
        <w:spacing w:line="360" w:lineRule="auto"/>
        <w:jc w:val="both"/>
        <w:rPr>
          <w:rFonts w:eastAsiaTheme="minorEastAsia"/>
          <w:sz w:val="24"/>
          <w:szCs w:val="24"/>
        </w:rPr>
      </w:pPr>
    </w:p>
    <w:p w14:paraId="604930BB" w14:textId="59F72717" w:rsidR="00B02E1C" w:rsidRDefault="00B02E1C" w:rsidP="0087789A">
      <w:pPr>
        <w:spacing w:line="360" w:lineRule="auto"/>
        <w:jc w:val="both"/>
        <w:rPr>
          <w:rFonts w:eastAsiaTheme="minorEastAsia"/>
          <w:sz w:val="24"/>
          <w:szCs w:val="24"/>
        </w:rPr>
      </w:pPr>
      <w:r>
        <w:rPr>
          <w:rFonts w:eastAsiaTheme="minorEastAsia"/>
          <w:sz w:val="24"/>
          <w:szCs w:val="24"/>
        </w:rPr>
        <w:t>The ratio between these heat transfer rates is therefore:</w:t>
      </w:r>
    </w:p>
    <w:p w14:paraId="0E7F9215" w14:textId="3D8DB6C7" w:rsidR="00B02E1C" w:rsidRDefault="00000000" w:rsidP="0087789A">
      <w:pPr>
        <w:spacing w:line="360" w:lineRule="auto"/>
        <w:jc w:val="both"/>
        <w:rPr>
          <w:rFonts w:eastAsiaTheme="minorEastAsia"/>
          <w:sz w:val="24"/>
          <w:szCs w:val="24"/>
        </w:rPr>
      </w:pPr>
      <m:oMath>
        <m:f>
          <m:fPr>
            <m:ctrlPr>
              <w:rPr>
                <w:rFonts w:ascii="Cambria Math" w:eastAsiaTheme="minorEastAsia" w:hAnsi="Cambria Math"/>
                <w:i/>
                <w:sz w:val="24"/>
                <w:szCs w:val="24"/>
              </w:rPr>
            </m:ctrlPr>
          </m:fPr>
          <m:num>
            <m:sSub>
              <m:sSubPr>
                <m:ctrlPr>
                  <w:rPr>
                    <w:rFonts w:ascii="Cambria Math" w:eastAsiaTheme="minorEastAsia" w:hAnsi="Cambria Math"/>
                    <w:i/>
                    <w:sz w:val="24"/>
                    <w:szCs w:val="24"/>
                  </w:rPr>
                </m:ctrlPr>
              </m:sSubPr>
              <m:e>
                <m:r>
                  <w:rPr>
                    <w:rFonts w:ascii="Cambria Math" w:eastAsiaTheme="minorEastAsia" w:hAnsi="Cambria Math"/>
                    <w:sz w:val="24"/>
                    <w:szCs w:val="24"/>
                  </w:rPr>
                  <m:t>Q</m:t>
                </m:r>
              </m:e>
              <m:sub>
                <m:r>
                  <w:rPr>
                    <w:rFonts w:ascii="Cambria Math" w:eastAsiaTheme="minorEastAsia" w:hAnsi="Cambria Math"/>
                    <w:sz w:val="24"/>
                    <w:szCs w:val="24"/>
                  </w:rPr>
                  <m:t>finite</m:t>
                </m:r>
              </m:sub>
            </m:sSub>
          </m:num>
          <m:den>
            <m:sSub>
              <m:sSubPr>
                <m:ctrlPr>
                  <w:rPr>
                    <w:rFonts w:ascii="Cambria Math" w:eastAsiaTheme="minorEastAsia" w:hAnsi="Cambria Math"/>
                    <w:i/>
                    <w:sz w:val="24"/>
                    <w:szCs w:val="24"/>
                  </w:rPr>
                </m:ctrlPr>
              </m:sSubPr>
              <m:e>
                <m:r>
                  <w:rPr>
                    <w:rFonts w:ascii="Cambria Math" w:eastAsiaTheme="minorEastAsia" w:hAnsi="Cambria Math"/>
                    <w:sz w:val="24"/>
                    <w:szCs w:val="24"/>
                  </w:rPr>
                  <m:t>Q</m:t>
                </m:r>
              </m:e>
              <m:sub>
                <m:r>
                  <w:rPr>
                    <w:rFonts w:ascii="Cambria Math" w:eastAsiaTheme="minorEastAsia" w:hAnsi="Cambria Math"/>
                    <w:sz w:val="24"/>
                    <w:szCs w:val="24"/>
                  </w:rPr>
                  <m:t>∞</m:t>
                </m:r>
              </m:sub>
            </m:sSub>
          </m:den>
        </m:f>
        <m:r>
          <w:rPr>
            <w:rFonts w:ascii="Cambria Math" w:eastAsiaTheme="minorEastAsia" w:hAnsi="Cambria Math"/>
            <w:sz w:val="24"/>
            <w:szCs w:val="24"/>
          </w:rPr>
          <m:t>=tanh</m:t>
        </m:r>
        <m:d>
          <m:dPr>
            <m:ctrlPr>
              <w:rPr>
                <w:rFonts w:ascii="Cambria Math" w:eastAsiaTheme="minorEastAsia" w:hAnsi="Cambria Math"/>
                <w:i/>
                <w:sz w:val="24"/>
                <w:szCs w:val="24"/>
              </w:rPr>
            </m:ctrlPr>
          </m:dPr>
          <m:e>
            <m:r>
              <w:rPr>
                <w:rFonts w:ascii="Cambria Math" w:eastAsiaTheme="minorEastAsia" w:hAnsi="Cambria Math"/>
                <w:sz w:val="24"/>
                <w:szCs w:val="24"/>
              </w:rPr>
              <m:t>mL</m:t>
            </m:r>
          </m:e>
        </m:d>
      </m:oMath>
      <w:r w:rsidR="00B02E1C">
        <w:rPr>
          <w:rFonts w:eastAsiaTheme="minorEastAsia"/>
          <w:sz w:val="24"/>
          <w:szCs w:val="24"/>
        </w:rPr>
        <w:t xml:space="preserve"> </w:t>
      </w:r>
    </w:p>
    <w:p w14:paraId="21123923" w14:textId="77777777" w:rsidR="005940E1" w:rsidRDefault="005940E1" w:rsidP="0087789A">
      <w:pPr>
        <w:spacing w:line="360" w:lineRule="auto"/>
        <w:jc w:val="both"/>
        <w:rPr>
          <w:rFonts w:eastAsiaTheme="minorEastAsia"/>
          <w:sz w:val="24"/>
          <w:szCs w:val="24"/>
        </w:rPr>
      </w:pPr>
    </w:p>
    <w:p w14:paraId="0D6024A8" w14:textId="0F25926B" w:rsidR="00B02E1C" w:rsidRDefault="00E14C1A" w:rsidP="0087789A">
      <w:pPr>
        <w:spacing w:line="360" w:lineRule="auto"/>
        <w:jc w:val="both"/>
        <w:rPr>
          <w:rFonts w:eastAsiaTheme="minorEastAsia"/>
          <w:sz w:val="24"/>
          <w:szCs w:val="24"/>
        </w:rPr>
      </w:pPr>
      <w:r>
        <w:rPr>
          <w:rFonts w:eastAsiaTheme="minorEastAsia"/>
          <w:sz w:val="24"/>
          <w:szCs w:val="24"/>
        </w:rPr>
        <w:t xml:space="preserve">As shown in </w:t>
      </w:r>
      <w:r w:rsidR="005940E1" w:rsidRPr="005940E1">
        <w:rPr>
          <w:rFonts w:eastAsiaTheme="minorEastAsia"/>
          <w:i/>
          <w:iCs/>
          <w:sz w:val="24"/>
          <w:szCs w:val="24"/>
        </w:rPr>
        <w:t>Figure 2</w:t>
      </w:r>
      <w:r w:rsidR="00B02E1C">
        <w:rPr>
          <w:rFonts w:eastAsiaTheme="minorEastAsia"/>
          <w:sz w:val="24"/>
          <w:szCs w:val="24"/>
        </w:rPr>
        <w:t xml:space="preserve">, the </w:t>
      </w:r>
      <w:r>
        <w:rPr>
          <w:rFonts w:eastAsiaTheme="minorEastAsia"/>
          <w:sz w:val="24"/>
          <w:szCs w:val="24"/>
        </w:rPr>
        <w:t xml:space="preserve">ratio of heat transfer from a finite fin compared to an infinite fin </w:t>
      </w:r>
      <w:r w:rsidR="00B02E1C">
        <w:rPr>
          <w:rFonts w:eastAsiaTheme="minorEastAsia"/>
          <w:sz w:val="24"/>
          <w:szCs w:val="24"/>
        </w:rPr>
        <w:t xml:space="preserve">increases rapidly at small values of </w:t>
      </w:r>
      <m:oMath>
        <m:r>
          <w:rPr>
            <w:rFonts w:ascii="Cambria Math" w:eastAsiaTheme="minorEastAsia" w:hAnsi="Cambria Math"/>
            <w:sz w:val="24"/>
            <w:szCs w:val="24"/>
          </w:rPr>
          <m:t>mL</m:t>
        </m:r>
      </m:oMath>
      <w:r w:rsidR="00B02E1C">
        <w:rPr>
          <w:rFonts w:eastAsiaTheme="minorEastAsia"/>
          <w:sz w:val="24"/>
          <w:szCs w:val="24"/>
        </w:rPr>
        <w:t xml:space="preserve"> and gradually approach</w:t>
      </w:r>
      <w:r>
        <w:rPr>
          <w:rFonts w:eastAsiaTheme="minorEastAsia"/>
          <w:sz w:val="24"/>
          <w:szCs w:val="24"/>
        </w:rPr>
        <w:t>ing</w:t>
      </w:r>
      <w:r w:rsidR="00B02E1C">
        <w:rPr>
          <w:rFonts w:eastAsiaTheme="minorEastAsia"/>
          <w:sz w:val="24"/>
          <w:szCs w:val="24"/>
        </w:rPr>
        <w:t xml:space="preserve"> unity</w:t>
      </w:r>
      <w:r>
        <w:rPr>
          <w:rFonts w:eastAsiaTheme="minorEastAsia"/>
          <w:sz w:val="24"/>
          <w:szCs w:val="24"/>
        </w:rPr>
        <w:t xml:space="preserve">. </w:t>
      </w:r>
      <w:r w:rsidR="00B02E1C">
        <w:rPr>
          <w:rFonts w:eastAsiaTheme="minorEastAsia"/>
          <w:sz w:val="24"/>
          <w:szCs w:val="24"/>
        </w:rPr>
        <w:t xml:space="preserve">When </w:t>
      </w:r>
      <m:oMath>
        <m:r>
          <w:rPr>
            <w:rFonts w:ascii="Cambria Math" w:eastAsiaTheme="minorEastAsia" w:hAnsi="Cambria Math"/>
            <w:sz w:val="24"/>
            <w:szCs w:val="24"/>
          </w:rPr>
          <m:t>mL</m:t>
        </m:r>
        <m:r>
          <w:rPr>
            <w:rFonts w:ascii="Cambria Math" w:hAnsi="Cambria Math"/>
            <w:lang w:val="en-US"/>
          </w:rPr>
          <m:t xml:space="preserve">≈ </m:t>
        </m:r>
      </m:oMath>
      <w:r w:rsidR="00B02E1C">
        <w:rPr>
          <w:rFonts w:eastAsiaTheme="minorEastAsia"/>
          <w:sz w:val="24"/>
          <w:szCs w:val="24"/>
        </w:rPr>
        <w:t xml:space="preserve">2.65, </w:t>
      </w:r>
      <w:r w:rsidR="001A66F4" w:rsidRPr="001A66F4">
        <w:rPr>
          <w:rFonts w:eastAsiaTheme="minorEastAsia"/>
          <w:sz w:val="24"/>
          <w:szCs w:val="24"/>
        </w:rPr>
        <w:t>the heat transfer rate from the finite fin reaches tanh</w:t>
      </w:r>
      <w:r w:rsidR="001A66F4">
        <w:rPr>
          <w:rFonts w:eastAsiaTheme="minorEastAsia"/>
          <w:sz w:val="24"/>
          <w:szCs w:val="24"/>
        </w:rPr>
        <w:t xml:space="preserve"> </w:t>
      </w:r>
      <w:r w:rsidR="001A66F4" w:rsidRPr="001A66F4">
        <w:rPr>
          <w:rFonts w:eastAsiaTheme="minorEastAsia"/>
          <w:sz w:val="24"/>
          <w:szCs w:val="24"/>
        </w:rPr>
        <w:t>(2.65) = 0.9888, meaning the finite fin achieves 98.9% of the heat transfer from an infinitely long fin (Bergman et al., 2017).</w:t>
      </w:r>
      <w:r w:rsidR="00257A35">
        <w:rPr>
          <w:rFonts w:eastAsiaTheme="minorEastAsia"/>
          <w:sz w:val="24"/>
          <w:szCs w:val="24"/>
        </w:rPr>
        <w:t xml:space="preserve"> MATLAB was used to generate the code for the graph and is shown in </w:t>
      </w:r>
      <w:r w:rsidR="00257A35" w:rsidRPr="00257A35">
        <w:rPr>
          <w:rFonts w:eastAsiaTheme="minorEastAsia"/>
          <w:i/>
          <w:iCs/>
          <w:sz w:val="24"/>
          <w:szCs w:val="24"/>
        </w:rPr>
        <w:t>Appendix 1</w:t>
      </w:r>
      <w:r w:rsidR="00257A35">
        <w:rPr>
          <w:rFonts w:eastAsiaTheme="minorEastAsia"/>
          <w:sz w:val="24"/>
          <w:szCs w:val="24"/>
        </w:rPr>
        <w:t xml:space="preserve">. </w:t>
      </w:r>
    </w:p>
    <w:p w14:paraId="49B62A3D" w14:textId="77777777" w:rsidR="00257A35" w:rsidRDefault="00257A35" w:rsidP="00257A35">
      <w:pPr>
        <w:spacing w:line="251" w:lineRule="atLeast"/>
        <w:rPr>
          <w:rFonts w:ascii="Consolas" w:eastAsia="Times New Roman" w:hAnsi="Consolas"/>
          <w:sz w:val="20"/>
          <w:szCs w:val="20"/>
        </w:rPr>
      </w:pPr>
      <w:r>
        <w:rPr>
          <w:rFonts w:eastAsiaTheme="minorEastAsia"/>
          <w:noProof/>
          <w:sz w:val="24"/>
          <w:szCs w:val="24"/>
        </w:rPr>
        <w:lastRenderedPageBreak/>
        <w:drawing>
          <wp:inline distT="0" distB="0" distL="0" distR="0" wp14:anchorId="32EB5A15" wp14:editId="1EACD0F2">
            <wp:extent cx="5618516" cy="3580765"/>
            <wp:effectExtent l="0" t="0" r="127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24865" cy="3584811"/>
                    </a:xfrm>
                    <a:prstGeom prst="rect">
                      <a:avLst/>
                    </a:prstGeom>
                    <a:noFill/>
                  </pic:spPr>
                </pic:pic>
              </a:graphicData>
            </a:graphic>
          </wp:inline>
        </w:drawing>
      </w:r>
      <w:r>
        <w:rPr>
          <w:rFonts w:ascii="Consolas" w:eastAsia="Times New Roman" w:hAnsi="Consolas"/>
          <w:sz w:val="20"/>
          <w:szCs w:val="20"/>
        </w:rPr>
        <w:t>&gt;&gt; % Fin heat transfer ratio graph</w:t>
      </w:r>
    </w:p>
    <w:p w14:paraId="272731E0" w14:textId="661E39AD" w:rsidR="005940E1" w:rsidRDefault="005940E1" w:rsidP="001A66F4">
      <w:pPr>
        <w:pStyle w:val="Caption"/>
      </w:pPr>
      <w:bookmarkStart w:id="12" w:name="_Toc227325485"/>
      <w:r>
        <w:t xml:space="preserve">Figure </w:t>
      </w:r>
      <w:fldSimple w:instr=" SEQ Figure \* ARABIC ">
        <w:r w:rsidR="00323DCA">
          <w:rPr>
            <w:noProof/>
          </w:rPr>
          <w:t>2</w:t>
        </w:r>
      </w:fldSimple>
      <w:r>
        <w:t xml:space="preserve"> - </w:t>
      </w:r>
      <w:r w:rsidR="001A66F4" w:rsidRPr="001A66F4">
        <w:t>Heat Transfer Ratio: Q</w:t>
      </w:r>
      <w:r w:rsidR="001A66F4" w:rsidRPr="001A66F4">
        <w:rPr>
          <w:vertAlign w:val="subscript"/>
        </w:rPr>
        <w:t>finite</w:t>
      </w:r>
      <w:r w:rsidR="001A66F4" w:rsidRPr="001A66F4">
        <w:t xml:space="preserve"> / Q</w:t>
      </w:r>
      <w:r w:rsidR="001A66F4" w:rsidRPr="001A66F4">
        <w:rPr>
          <w:vertAlign w:val="subscript"/>
        </w:rPr>
        <w:t>∞</w:t>
      </w:r>
      <w:r w:rsidR="001A66F4" w:rsidRPr="001A66F4">
        <w:t xml:space="preserve"> = tanh(mL) versus mL (Author's own MATLAB output, 2026)</w:t>
      </w:r>
      <w:bookmarkEnd w:id="12"/>
    </w:p>
    <w:p w14:paraId="0DA942FA" w14:textId="77777777" w:rsidR="001A66F4" w:rsidRPr="001A66F4" w:rsidRDefault="001A66F4" w:rsidP="001A66F4"/>
    <w:p w14:paraId="68037705" w14:textId="2B2573EF" w:rsidR="00B02E1C" w:rsidRDefault="001A66F4" w:rsidP="0087789A">
      <w:pPr>
        <w:spacing w:line="360" w:lineRule="auto"/>
        <w:jc w:val="both"/>
        <w:rPr>
          <w:rFonts w:eastAsiaTheme="minorEastAsia"/>
          <w:sz w:val="24"/>
          <w:szCs w:val="24"/>
        </w:rPr>
      </w:pPr>
      <w:r w:rsidRPr="001A66F4">
        <w:rPr>
          <w:rFonts w:eastAsiaTheme="minorEastAsia"/>
          <w:sz w:val="24"/>
          <w:szCs w:val="24"/>
        </w:rPr>
        <w:t>This value represents the practical optimum fin length because increasing the fin length beyond this point provides minimal additional heat transfer while increasing material usage and weight. For context, tanh</w:t>
      </w:r>
      <w:r>
        <w:rPr>
          <w:rFonts w:eastAsiaTheme="minorEastAsia"/>
          <w:sz w:val="24"/>
          <w:szCs w:val="24"/>
        </w:rPr>
        <w:t xml:space="preserve"> </w:t>
      </w:r>
      <w:r w:rsidRPr="001A66F4">
        <w:rPr>
          <w:rFonts w:eastAsiaTheme="minorEastAsia"/>
          <w:sz w:val="24"/>
          <w:szCs w:val="24"/>
        </w:rPr>
        <w:t xml:space="preserve">(4) = 0.9993, meaning extending the fin from </w:t>
      </w:r>
      <m:oMath>
        <m:r>
          <w:rPr>
            <w:rFonts w:ascii="Cambria Math" w:eastAsiaTheme="minorEastAsia" w:hAnsi="Cambria Math"/>
            <w:sz w:val="24"/>
            <w:szCs w:val="24"/>
          </w:rPr>
          <m:t>mL</m:t>
        </m:r>
      </m:oMath>
      <w:r w:rsidRPr="001A66F4">
        <w:rPr>
          <w:rFonts w:eastAsiaTheme="minorEastAsia"/>
          <w:sz w:val="24"/>
          <w:szCs w:val="24"/>
        </w:rPr>
        <w:t xml:space="preserve"> = 2.65 to </w:t>
      </w:r>
      <m:oMath>
        <m:r>
          <w:rPr>
            <w:rFonts w:ascii="Cambria Math" w:eastAsiaTheme="minorEastAsia" w:hAnsi="Cambria Math"/>
            <w:sz w:val="24"/>
            <w:szCs w:val="24"/>
          </w:rPr>
          <m:t>mL</m:t>
        </m:r>
      </m:oMath>
      <w:r w:rsidRPr="001A66F4">
        <w:rPr>
          <w:rFonts w:eastAsiaTheme="minorEastAsia"/>
          <w:sz w:val="24"/>
          <w:szCs w:val="24"/>
        </w:rPr>
        <w:t xml:space="preserve"> = 4.0 yields only an additional 0.05% improvement in heat transfer — negligible compared to the additional material and manufacturing costs involved.</w:t>
      </w:r>
    </w:p>
    <w:p w14:paraId="63EA19ED" w14:textId="35FA1276" w:rsidR="00D81AF1" w:rsidRDefault="00D81AF1" w:rsidP="0087789A">
      <w:pPr>
        <w:spacing w:line="360" w:lineRule="auto"/>
        <w:jc w:val="both"/>
        <w:rPr>
          <w:rFonts w:eastAsiaTheme="minorEastAsia"/>
          <w:sz w:val="24"/>
          <w:szCs w:val="24"/>
        </w:rPr>
      </w:pPr>
      <w:r>
        <w:rPr>
          <w:rFonts w:eastAsiaTheme="minorEastAsia"/>
          <w:sz w:val="24"/>
          <w:szCs w:val="24"/>
        </w:rPr>
        <w:t xml:space="preserve">When </w:t>
      </w:r>
      <m:oMath>
        <m:r>
          <w:rPr>
            <w:rFonts w:ascii="Cambria Math" w:hAnsi="Cambria Math"/>
            <w:sz w:val="24"/>
            <w:szCs w:val="24"/>
            <w:lang w:val="en-US"/>
          </w:rPr>
          <m:t>mL</m:t>
        </m:r>
      </m:oMath>
      <w:r w:rsidR="000F34B0" w:rsidRPr="000F34B0">
        <w:rPr>
          <w:rFonts w:eastAsiaTheme="minorEastAsia"/>
          <w:sz w:val="24"/>
          <w:szCs w:val="24"/>
        </w:rPr>
        <w:t xml:space="preserve"> exceeds approximately 2.65, further increases in fin length provide negligible improvement in heat transfer while increasing material cost, weight and manufacturing complexity. Consequently, many practical heat exchanger and heat sink designs aim to operate close to this optimum value to maximise thermal performance while maintaining efficient material utilisation.</w:t>
      </w:r>
    </w:p>
    <w:p w14:paraId="03768C22" w14:textId="244AC812" w:rsidR="00275858" w:rsidRDefault="00275858" w:rsidP="0087789A">
      <w:pPr>
        <w:spacing w:line="360" w:lineRule="auto"/>
        <w:jc w:val="both"/>
        <w:rPr>
          <w:rFonts w:eastAsiaTheme="minorEastAsia"/>
          <w:sz w:val="24"/>
          <w:szCs w:val="24"/>
        </w:rPr>
      </w:pPr>
      <w:r w:rsidRPr="00275858">
        <w:rPr>
          <w:rFonts w:eastAsiaTheme="minorEastAsia"/>
          <w:sz w:val="24"/>
          <w:szCs w:val="24"/>
        </w:rPr>
        <w:t xml:space="preserve">It is important to recognise that the mL ≈ 2.65 criterion is derived specifically for a rectangular fin with an adiabatic tip boundary condition and uniform cross-section. In practice, fins rarely conform perfectly to these idealisations. Variable cross-section fins, such as trapezoidal or triangular profiles, exhibit different optimum mL values because the cross-sectional area changes along the fin length, altering the local heat conduction rate. Furthermore, the </w:t>
      </w:r>
      <w:r w:rsidRPr="00275858">
        <w:rPr>
          <w:rFonts w:eastAsiaTheme="minorEastAsia"/>
          <w:sz w:val="24"/>
          <w:szCs w:val="24"/>
        </w:rPr>
        <w:lastRenderedPageBreak/>
        <w:t xml:space="preserve">criterion assumes a constant and uniform convective heat transfer coefficient h across the entire fin surface, whereas in reality h varies with position depending on the local fluid velocity and thermal boundary layer development. Despite these limitations, the mL ≈ 2.65 criterion remains a widely used and practically validated design guideline because it provides a conservative and computationally simple estimate of the optimum fin length across a broad range of engineering geometries and operating conditions </w:t>
      </w:r>
      <w:sdt>
        <w:sdtPr>
          <w:rPr>
            <w:rFonts w:eastAsiaTheme="minorEastAsia"/>
            <w:sz w:val="24"/>
            <w:szCs w:val="24"/>
          </w:rPr>
          <w:id w:val="1487897094"/>
          <w:citation/>
        </w:sdtPr>
        <w:sdtContent>
          <w:r>
            <w:rPr>
              <w:rFonts w:eastAsiaTheme="minorEastAsia"/>
              <w:sz w:val="24"/>
              <w:szCs w:val="24"/>
            </w:rPr>
            <w:fldChar w:fldCharType="begin"/>
          </w:r>
          <w:r>
            <w:rPr>
              <w:rFonts w:eastAsiaTheme="minorEastAsia"/>
              <w:sz w:val="24"/>
              <w:szCs w:val="24"/>
            </w:rPr>
            <w:instrText xml:space="preserve"> CITATION Ber17 \l 2057 </w:instrText>
          </w:r>
          <w:r>
            <w:rPr>
              <w:rFonts w:eastAsiaTheme="minorEastAsia"/>
              <w:sz w:val="24"/>
              <w:szCs w:val="24"/>
            </w:rPr>
            <w:fldChar w:fldCharType="separate"/>
          </w:r>
          <w:r w:rsidR="00EF2172" w:rsidRPr="00EF2172">
            <w:rPr>
              <w:rFonts w:eastAsiaTheme="minorEastAsia"/>
              <w:noProof/>
              <w:sz w:val="24"/>
              <w:szCs w:val="24"/>
            </w:rPr>
            <w:t>(Bergman, 2017)</w:t>
          </w:r>
          <w:r>
            <w:rPr>
              <w:rFonts w:eastAsiaTheme="minorEastAsia"/>
              <w:sz w:val="24"/>
              <w:szCs w:val="24"/>
            </w:rPr>
            <w:fldChar w:fldCharType="end"/>
          </w:r>
        </w:sdtContent>
      </w:sdt>
      <w:r w:rsidRPr="00275858">
        <w:rPr>
          <w:rFonts w:eastAsiaTheme="minorEastAsia"/>
          <w:sz w:val="24"/>
          <w:szCs w:val="24"/>
        </w:rPr>
        <w:t>.</w:t>
      </w:r>
    </w:p>
    <w:p w14:paraId="49297F2A" w14:textId="77777777" w:rsidR="00B02E1C" w:rsidRDefault="00B02E1C" w:rsidP="0087789A">
      <w:pPr>
        <w:spacing w:line="360" w:lineRule="auto"/>
        <w:jc w:val="both"/>
        <w:rPr>
          <w:rFonts w:eastAsiaTheme="minorEastAsia"/>
          <w:sz w:val="24"/>
          <w:szCs w:val="24"/>
        </w:rPr>
      </w:pPr>
    </w:p>
    <w:p w14:paraId="49F6046A" w14:textId="77777777" w:rsidR="00275858" w:rsidRDefault="00275858" w:rsidP="0087789A">
      <w:pPr>
        <w:spacing w:line="360" w:lineRule="auto"/>
        <w:jc w:val="both"/>
        <w:rPr>
          <w:rFonts w:eastAsiaTheme="minorEastAsia"/>
          <w:sz w:val="24"/>
          <w:szCs w:val="24"/>
        </w:rPr>
      </w:pPr>
    </w:p>
    <w:p w14:paraId="681F5189" w14:textId="77777777" w:rsidR="00275858" w:rsidRDefault="00275858" w:rsidP="0087789A">
      <w:pPr>
        <w:spacing w:line="360" w:lineRule="auto"/>
        <w:jc w:val="both"/>
        <w:rPr>
          <w:rFonts w:eastAsiaTheme="minorEastAsia"/>
          <w:sz w:val="24"/>
          <w:szCs w:val="24"/>
        </w:rPr>
      </w:pPr>
    </w:p>
    <w:p w14:paraId="3C9A5F7A" w14:textId="77777777" w:rsidR="00275858" w:rsidRDefault="00275858" w:rsidP="0087789A">
      <w:pPr>
        <w:spacing w:line="360" w:lineRule="auto"/>
        <w:jc w:val="both"/>
        <w:rPr>
          <w:rFonts w:eastAsiaTheme="minorEastAsia"/>
          <w:sz w:val="24"/>
          <w:szCs w:val="24"/>
        </w:rPr>
      </w:pPr>
    </w:p>
    <w:p w14:paraId="030524BA" w14:textId="77777777" w:rsidR="00275858" w:rsidRDefault="00275858" w:rsidP="0087789A">
      <w:pPr>
        <w:spacing w:line="360" w:lineRule="auto"/>
        <w:jc w:val="both"/>
        <w:rPr>
          <w:rFonts w:eastAsiaTheme="minorEastAsia"/>
          <w:sz w:val="24"/>
          <w:szCs w:val="24"/>
        </w:rPr>
      </w:pPr>
    </w:p>
    <w:p w14:paraId="031361DE" w14:textId="77777777" w:rsidR="00275858" w:rsidRDefault="00275858" w:rsidP="0087789A">
      <w:pPr>
        <w:spacing w:line="360" w:lineRule="auto"/>
        <w:jc w:val="both"/>
        <w:rPr>
          <w:rFonts w:eastAsiaTheme="minorEastAsia"/>
          <w:sz w:val="24"/>
          <w:szCs w:val="24"/>
        </w:rPr>
      </w:pPr>
    </w:p>
    <w:p w14:paraId="66A51012" w14:textId="77777777" w:rsidR="00275858" w:rsidRDefault="00275858" w:rsidP="0087789A">
      <w:pPr>
        <w:spacing w:line="360" w:lineRule="auto"/>
        <w:jc w:val="both"/>
        <w:rPr>
          <w:rFonts w:eastAsiaTheme="minorEastAsia"/>
          <w:sz w:val="24"/>
          <w:szCs w:val="24"/>
        </w:rPr>
      </w:pPr>
    </w:p>
    <w:p w14:paraId="276233D4" w14:textId="77777777" w:rsidR="00275858" w:rsidRDefault="00275858" w:rsidP="0087789A">
      <w:pPr>
        <w:spacing w:line="360" w:lineRule="auto"/>
        <w:jc w:val="both"/>
        <w:rPr>
          <w:rFonts w:eastAsiaTheme="minorEastAsia"/>
          <w:sz w:val="24"/>
          <w:szCs w:val="24"/>
        </w:rPr>
      </w:pPr>
    </w:p>
    <w:p w14:paraId="100B9197" w14:textId="77777777" w:rsidR="00275858" w:rsidRDefault="00275858" w:rsidP="0087789A">
      <w:pPr>
        <w:spacing w:line="360" w:lineRule="auto"/>
        <w:jc w:val="both"/>
        <w:rPr>
          <w:rFonts w:eastAsiaTheme="minorEastAsia"/>
          <w:sz w:val="24"/>
          <w:szCs w:val="24"/>
        </w:rPr>
      </w:pPr>
    </w:p>
    <w:p w14:paraId="09B0D2B9" w14:textId="77777777" w:rsidR="00275858" w:rsidRDefault="00275858" w:rsidP="0087789A">
      <w:pPr>
        <w:spacing w:line="360" w:lineRule="auto"/>
        <w:jc w:val="both"/>
        <w:rPr>
          <w:rFonts w:eastAsiaTheme="minorEastAsia"/>
          <w:sz w:val="24"/>
          <w:szCs w:val="24"/>
        </w:rPr>
      </w:pPr>
    </w:p>
    <w:p w14:paraId="4FD3D131" w14:textId="77777777" w:rsidR="00275858" w:rsidRDefault="00275858" w:rsidP="0087789A">
      <w:pPr>
        <w:spacing w:line="360" w:lineRule="auto"/>
        <w:jc w:val="both"/>
        <w:rPr>
          <w:rFonts w:eastAsiaTheme="minorEastAsia"/>
          <w:sz w:val="24"/>
          <w:szCs w:val="24"/>
        </w:rPr>
      </w:pPr>
    </w:p>
    <w:p w14:paraId="6E68CABB" w14:textId="77777777" w:rsidR="00275858" w:rsidRDefault="00275858" w:rsidP="0087789A">
      <w:pPr>
        <w:spacing w:line="360" w:lineRule="auto"/>
        <w:jc w:val="both"/>
        <w:rPr>
          <w:rFonts w:eastAsiaTheme="minorEastAsia"/>
          <w:sz w:val="24"/>
          <w:szCs w:val="24"/>
        </w:rPr>
      </w:pPr>
    </w:p>
    <w:p w14:paraId="68B050BD" w14:textId="77777777" w:rsidR="00EE42F8" w:rsidRDefault="00EE42F8" w:rsidP="0087789A">
      <w:pPr>
        <w:spacing w:line="360" w:lineRule="auto"/>
        <w:jc w:val="both"/>
        <w:rPr>
          <w:rFonts w:eastAsiaTheme="minorEastAsia"/>
          <w:sz w:val="24"/>
          <w:szCs w:val="24"/>
        </w:rPr>
      </w:pPr>
    </w:p>
    <w:p w14:paraId="243E1F1D" w14:textId="77777777" w:rsidR="00EE42F8" w:rsidRDefault="00EE42F8" w:rsidP="0087789A">
      <w:pPr>
        <w:spacing w:line="360" w:lineRule="auto"/>
        <w:jc w:val="both"/>
        <w:rPr>
          <w:rFonts w:eastAsiaTheme="minorEastAsia"/>
          <w:sz w:val="24"/>
          <w:szCs w:val="24"/>
        </w:rPr>
      </w:pPr>
    </w:p>
    <w:p w14:paraId="6B7C0E94" w14:textId="77777777" w:rsidR="00EE42F8" w:rsidRDefault="00EE42F8" w:rsidP="0087789A">
      <w:pPr>
        <w:spacing w:line="360" w:lineRule="auto"/>
        <w:jc w:val="both"/>
        <w:rPr>
          <w:rFonts w:eastAsiaTheme="minorEastAsia"/>
          <w:sz w:val="24"/>
          <w:szCs w:val="24"/>
        </w:rPr>
      </w:pPr>
    </w:p>
    <w:p w14:paraId="50BC35B0" w14:textId="77777777" w:rsidR="00275858" w:rsidRDefault="00275858" w:rsidP="0087789A">
      <w:pPr>
        <w:spacing w:line="360" w:lineRule="auto"/>
        <w:jc w:val="both"/>
        <w:rPr>
          <w:rFonts w:eastAsiaTheme="minorEastAsia"/>
          <w:sz w:val="24"/>
          <w:szCs w:val="24"/>
        </w:rPr>
      </w:pPr>
    </w:p>
    <w:p w14:paraId="293CA449" w14:textId="77777777" w:rsidR="00F06882" w:rsidRPr="0087789A" w:rsidRDefault="00F06882" w:rsidP="0087789A">
      <w:pPr>
        <w:spacing w:line="360" w:lineRule="auto"/>
        <w:jc w:val="both"/>
        <w:rPr>
          <w:sz w:val="24"/>
          <w:szCs w:val="24"/>
        </w:rPr>
      </w:pPr>
    </w:p>
    <w:p w14:paraId="33668959" w14:textId="77777777" w:rsidR="00322FF6" w:rsidRDefault="00322FF6" w:rsidP="00322FF6">
      <w:pPr>
        <w:pStyle w:val="Heading1"/>
      </w:pPr>
      <w:bookmarkStart w:id="13" w:name="_Toc227322204"/>
      <w:r>
        <w:lastRenderedPageBreak/>
        <w:t>4.0 Saucepan Handle Thermal Analysis</w:t>
      </w:r>
      <w:bookmarkEnd w:id="13"/>
    </w:p>
    <w:p w14:paraId="1B4F36D1" w14:textId="77777777" w:rsidR="00322FF6" w:rsidRDefault="00322FF6" w:rsidP="00322FF6">
      <w:pPr>
        <w:pStyle w:val="Heading1"/>
      </w:pPr>
    </w:p>
    <w:p w14:paraId="041BC3C5" w14:textId="77777777" w:rsidR="00322FF6" w:rsidRPr="00322FF6" w:rsidRDefault="00322FF6" w:rsidP="00322FF6">
      <w:pPr>
        <w:spacing w:line="360" w:lineRule="auto"/>
        <w:jc w:val="both"/>
        <w:rPr>
          <w:sz w:val="24"/>
          <w:szCs w:val="24"/>
          <w:lang w:val="en-US"/>
        </w:rPr>
      </w:pPr>
      <w:r w:rsidRPr="00322FF6">
        <w:rPr>
          <w:sz w:val="24"/>
          <w:szCs w:val="24"/>
          <w:lang w:val="en-US"/>
        </w:rPr>
        <w:t>The saucepan handle is modelled as a rectangular fin with an adiabatic tip condition.</w:t>
      </w:r>
    </w:p>
    <w:p w14:paraId="38321D01" w14:textId="77777777" w:rsidR="00322FF6" w:rsidRDefault="00322FF6" w:rsidP="00322FF6">
      <w:pPr>
        <w:spacing w:line="360" w:lineRule="auto"/>
        <w:jc w:val="both"/>
        <w:rPr>
          <w:sz w:val="24"/>
          <w:szCs w:val="24"/>
          <w:lang w:val="en-US"/>
        </w:rPr>
      </w:pPr>
      <w:r w:rsidRPr="00322FF6">
        <w:rPr>
          <w:sz w:val="24"/>
          <w:szCs w:val="24"/>
          <w:lang w:val="en-US"/>
        </w:rPr>
        <w:t>Handle dimensions:</w:t>
      </w:r>
    </w:p>
    <w:p w14:paraId="0F80AC8E" w14:textId="6894D16C" w:rsidR="00322FF6" w:rsidRDefault="00322FF6" w:rsidP="00322FF6">
      <w:pPr>
        <w:spacing w:line="360" w:lineRule="auto"/>
        <w:jc w:val="both"/>
        <w:rPr>
          <w:sz w:val="24"/>
          <w:szCs w:val="24"/>
          <w:lang w:val="en-US"/>
        </w:rPr>
      </w:pPr>
      <w:r>
        <w:rPr>
          <w:sz w:val="24"/>
          <w:szCs w:val="24"/>
          <w:lang w:val="en-US"/>
        </w:rPr>
        <w:t>Length = 0.20 m</w:t>
      </w:r>
    </w:p>
    <w:p w14:paraId="34160384" w14:textId="776E43C4" w:rsidR="00322FF6" w:rsidRDefault="00322FF6" w:rsidP="00322FF6">
      <w:pPr>
        <w:spacing w:line="360" w:lineRule="auto"/>
        <w:jc w:val="both"/>
        <w:rPr>
          <w:sz w:val="24"/>
          <w:szCs w:val="24"/>
          <w:lang w:val="en-US"/>
        </w:rPr>
      </w:pPr>
      <w:r>
        <w:rPr>
          <w:sz w:val="24"/>
          <w:szCs w:val="24"/>
          <w:lang w:val="en-US"/>
        </w:rPr>
        <w:t>Width = 0.03 m</w:t>
      </w:r>
    </w:p>
    <w:p w14:paraId="6BA7BC7E" w14:textId="5FEB9414" w:rsidR="00322FF6" w:rsidRDefault="00322FF6" w:rsidP="00322FF6">
      <w:pPr>
        <w:spacing w:line="360" w:lineRule="auto"/>
        <w:jc w:val="both"/>
        <w:rPr>
          <w:sz w:val="24"/>
          <w:szCs w:val="24"/>
          <w:lang w:val="en-US"/>
        </w:rPr>
      </w:pPr>
      <w:r>
        <w:rPr>
          <w:sz w:val="24"/>
          <w:szCs w:val="24"/>
          <w:lang w:val="en-US"/>
        </w:rPr>
        <w:t xml:space="preserve">Thickness = 0.005 m </w:t>
      </w:r>
    </w:p>
    <w:p w14:paraId="07F96E6B" w14:textId="77777777" w:rsidR="00322FF6" w:rsidRDefault="00322FF6" w:rsidP="00322FF6">
      <w:pPr>
        <w:spacing w:line="360" w:lineRule="auto"/>
        <w:jc w:val="both"/>
        <w:rPr>
          <w:sz w:val="24"/>
          <w:szCs w:val="24"/>
        </w:rPr>
      </w:pPr>
      <w:r>
        <w:rPr>
          <w:sz w:val="24"/>
          <w:szCs w:val="24"/>
        </w:rPr>
        <w:t>Cross-sectional area:</w:t>
      </w:r>
    </w:p>
    <w:p w14:paraId="75144ECC" w14:textId="77777777" w:rsidR="00322FF6" w:rsidRDefault="00000000" w:rsidP="00322FF6">
      <w:pPr>
        <w:spacing w:line="360" w:lineRule="auto"/>
        <w:jc w:val="both"/>
        <w:rPr>
          <w:rFonts w:eastAsiaTheme="minorEastAsia"/>
        </w:rPr>
      </w:pPr>
      <m:oMath>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m</m:t>
            </m:r>
          </m:e>
          <m:sup>
            <m:r>
              <w:rPr>
                <w:rFonts w:ascii="Cambria Math" w:hAnsi="Cambria Math"/>
              </w:rPr>
              <m:t>2</m:t>
            </m:r>
          </m:sup>
        </m:sSup>
      </m:oMath>
      <w:r w:rsidR="00322FF6">
        <w:rPr>
          <w:rFonts w:eastAsiaTheme="minorEastAsia"/>
        </w:rPr>
        <w:t xml:space="preserve"> </w:t>
      </w:r>
    </w:p>
    <w:p w14:paraId="1513E333" w14:textId="77777777" w:rsidR="00322FF6" w:rsidRDefault="00322FF6" w:rsidP="00322FF6">
      <w:pPr>
        <w:spacing w:line="360" w:lineRule="auto"/>
        <w:jc w:val="both"/>
        <w:rPr>
          <w:rFonts w:eastAsiaTheme="minorEastAsia"/>
        </w:rPr>
      </w:pPr>
      <w:r>
        <w:rPr>
          <w:rFonts w:eastAsiaTheme="minorEastAsia"/>
        </w:rPr>
        <w:t>Perimeter:</w:t>
      </w:r>
    </w:p>
    <w:p w14:paraId="4B530C40" w14:textId="77777777" w:rsidR="00322FF6" w:rsidRDefault="00322FF6" w:rsidP="00322FF6">
      <w:pPr>
        <w:spacing w:line="360" w:lineRule="auto"/>
        <w:jc w:val="both"/>
        <w:rPr>
          <w:rFonts w:eastAsiaTheme="minorEastAsia"/>
        </w:rPr>
      </w:pPr>
      <m:oMath>
        <m:r>
          <w:rPr>
            <w:rFonts w:ascii="Cambria Math" w:hAnsi="Cambria Math"/>
          </w:rPr>
          <m:t>P=0.07 m</m:t>
        </m:r>
      </m:oMath>
      <w:r>
        <w:rPr>
          <w:rFonts w:eastAsiaTheme="minorEastAsia"/>
        </w:rPr>
        <w:t xml:space="preserve"> </w:t>
      </w:r>
    </w:p>
    <w:p w14:paraId="7511A656" w14:textId="77777777" w:rsidR="00322FF6" w:rsidRDefault="00322FF6" w:rsidP="00322FF6">
      <w:pPr>
        <w:spacing w:line="360" w:lineRule="auto"/>
        <w:jc w:val="both"/>
        <w:rPr>
          <w:rFonts w:eastAsiaTheme="minorEastAsia"/>
        </w:rPr>
      </w:pPr>
      <w:r>
        <w:rPr>
          <w:rFonts w:eastAsiaTheme="minorEastAsia"/>
        </w:rPr>
        <w:t>Ambient Temperature:</w:t>
      </w:r>
    </w:p>
    <w:p w14:paraId="624E533F" w14:textId="00665C29" w:rsidR="002B53EA" w:rsidRDefault="00000000" w:rsidP="00322FF6">
      <w:pPr>
        <w:spacing w:line="360" w:lineRule="auto"/>
        <w:jc w:val="both"/>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=22℃</m:t>
        </m:r>
      </m:oMath>
      <w:r w:rsidR="002B53EA">
        <w:rPr>
          <w:rFonts w:eastAsiaTheme="minorEastAsia"/>
        </w:rPr>
        <w:t xml:space="preserve"> </w:t>
      </w:r>
    </w:p>
    <w:p w14:paraId="2869AB09" w14:textId="77777777" w:rsidR="002B53EA" w:rsidRDefault="002B53EA" w:rsidP="00322FF6">
      <w:pPr>
        <w:spacing w:line="360" w:lineRule="auto"/>
        <w:jc w:val="both"/>
        <w:rPr>
          <w:rFonts w:eastAsiaTheme="minorEastAsia"/>
        </w:rPr>
      </w:pPr>
      <w:r>
        <w:rPr>
          <w:rFonts w:eastAsiaTheme="minorEastAsia"/>
        </w:rPr>
        <w:t>Base Temperature:</w:t>
      </w:r>
    </w:p>
    <w:p w14:paraId="2B4B7194" w14:textId="402BC644" w:rsidR="002B53EA" w:rsidRDefault="00000000" w:rsidP="00322FF6">
      <w:pPr>
        <w:spacing w:line="360" w:lineRule="auto"/>
        <w:jc w:val="both"/>
        <w:rPr>
          <w:rFonts w:eastAsiaTheme="minorEastAsia"/>
        </w:rPr>
      </w:pP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r>
          <w:rPr>
            <w:rFonts w:ascii="Cambria Math" w:eastAsiaTheme="minorEastAsia" w:hAnsi="Cambria Math"/>
          </w:rPr>
          <m:t>=100℃</m:t>
        </m:r>
      </m:oMath>
      <w:r w:rsidR="002B53EA">
        <w:rPr>
          <w:rFonts w:eastAsiaTheme="minorEastAsia"/>
        </w:rPr>
        <w:t xml:space="preserve"> </w:t>
      </w:r>
    </w:p>
    <w:p w14:paraId="40D8AE28" w14:textId="6D386B4C" w:rsidR="002B53EA" w:rsidRDefault="002B53EA" w:rsidP="00322FF6">
      <w:pPr>
        <w:spacing w:line="360" w:lineRule="auto"/>
        <w:jc w:val="both"/>
        <w:rPr>
          <w:rFonts w:eastAsiaTheme="minorEastAsia"/>
        </w:rPr>
      </w:pPr>
      <w:r>
        <w:rPr>
          <w:rFonts w:eastAsiaTheme="minorEastAsia"/>
        </w:rPr>
        <w:t>Convective heat transfer coefficient:</w:t>
      </w:r>
    </w:p>
    <w:p w14:paraId="4D2D8C85" w14:textId="5D803ED6" w:rsidR="002B53EA" w:rsidRDefault="002B53EA" w:rsidP="00322FF6">
      <w:pPr>
        <w:spacing w:line="360" w:lineRule="auto"/>
        <w:jc w:val="both"/>
        <w:rPr>
          <w:rFonts w:eastAsiaTheme="minorEastAsia"/>
        </w:rPr>
      </w:pPr>
      <m:oMath>
        <m:r>
          <w:rPr>
            <w:rFonts w:ascii="Cambria Math" w:eastAsiaTheme="minorEastAsia" w:hAnsi="Cambria Math"/>
          </w:rPr>
          <m:t>h=7.5W/</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r>
          <w:rPr>
            <w:rFonts w:ascii="Cambria Math" w:eastAsiaTheme="minorEastAsia" w:hAnsi="Cambria Math"/>
          </w:rPr>
          <m:t>K</m:t>
        </m:r>
      </m:oMath>
      <w:r>
        <w:rPr>
          <w:rFonts w:eastAsiaTheme="minorEastAsia"/>
        </w:rPr>
        <w:t xml:space="preserve"> </w:t>
      </w:r>
    </w:p>
    <w:p w14:paraId="7E20BA8F" w14:textId="77777777" w:rsidR="002B53EA" w:rsidRDefault="002B53EA" w:rsidP="00322FF6">
      <w:pPr>
        <w:spacing w:line="360" w:lineRule="auto"/>
        <w:jc w:val="both"/>
        <w:rPr>
          <w:rFonts w:eastAsiaTheme="minorEastAsia"/>
        </w:rPr>
      </w:pPr>
    </w:p>
    <w:p w14:paraId="5C1E76CE" w14:textId="335B1018" w:rsidR="002B53EA" w:rsidRDefault="002B53EA" w:rsidP="002B53EA">
      <w:pPr>
        <w:pStyle w:val="Heading2"/>
        <w:rPr>
          <w:rFonts w:eastAsiaTheme="minorEastAsia"/>
        </w:rPr>
      </w:pPr>
      <w:bookmarkStart w:id="14" w:name="_Toc227322205"/>
      <w:r>
        <w:rPr>
          <w:rFonts w:eastAsiaTheme="minorEastAsia"/>
        </w:rPr>
        <w:t>4.1 Temperature Distribution</w:t>
      </w:r>
      <w:bookmarkEnd w:id="14"/>
    </w:p>
    <w:p w14:paraId="5CC1EBDB" w14:textId="77777777" w:rsidR="002B53EA" w:rsidRDefault="002B53EA" w:rsidP="002B53EA"/>
    <w:p w14:paraId="169C13CE" w14:textId="3B84F304" w:rsidR="002B53EA" w:rsidRDefault="002B53EA" w:rsidP="002B53EA">
      <w:r>
        <w:t>The temperature distribution along the fin is described by:</w:t>
      </w:r>
    </w:p>
    <w:p w14:paraId="1A8986F1" w14:textId="0F505FB8" w:rsidR="002B53EA" w:rsidRDefault="00000000" w:rsidP="002B53EA">
      <w:pPr>
        <w:rPr>
          <w:rFonts w:eastAsiaTheme="minorEastAsia"/>
        </w:rPr>
      </w:pPr>
      <m:oMath>
        <m:f>
          <m:fPr>
            <m:ctrlPr>
              <w:rPr>
                <w:rFonts w:ascii="Cambria Math" w:hAnsi="Cambria Math"/>
                <w:i/>
              </w:rPr>
            </m:ctrlPr>
          </m:fPr>
          <m:num>
            <m:r>
              <w:rPr>
                <w:rFonts w:ascii="Cambria Math" w:hAnsi="Cambria Math"/>
              </w:rPr>
              <m:t>T</m:t>
            </m:r>
            <m:d>
              <m:dPr>
                <m:ctrlPr>
                  <w:rPr>
                    <w:rFonts w:ascii="Cambria Math" w:hAnsi="Cambria Math"/>
                    <w:i/>
                  </w:rPr>
                </m:ctrlPr>
              </m:dPr>
              <m:e>
                <m:r>
                  <w:rPr>
                    <w:rFonts w:ascii="Cambria Math" w:hAnsi="Cambria Math"/>
                  </w:rPr>
                  <m:t>x</m:t>
                </m:r>
              </m:e>
            </m:d>
            <m:r>
              <w:rPr>
                <w:rFonts w:ascii="Cambria Math" w:hAnsi="Cambria Math"/>
              </w:rPr>
              <m:t>-T∞</m:t>
            </m:r>
          </m:num>
          <m:den>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den>
        </m:f>
        <m:r>
          <w:rPr>
            <w:rFonts w:ascii="Cambria Math" w:hAnsi="Cambria Math"/>
          </w:rPr>
          <m:t>=</m:t>
        </m:r>
        <m:f>
          <m:fPr>
            <m:ctrlPr>
              <w:rPr>
                <w:rFonts w:ascii="Cambria Math" w:hAnsi="Cambria Math"/>
                <w:i/>
              </w:rPr>
            </m:ctrlPr>
          </m:fPr>
          <m:num>
            <m:r>
              <w:rPr>
                <w:rFonts w:ascii="Cambria Math" w:hAnsi="Cambria Math"/>
              </w:rPr>
              <m:t>cosh</m:t>
            </m:r>
            <m:d>
              <m:dPr>
                <m:begChr m:val="["/>
                <m:endChr m:val="]"/>
                <m:ctrlPr>
                  <w:rPr>
                    <w:rFonts w:ascii="Cambria Math" w:hAnsi="Cambria Math"/>
                    <w:i/>
                  </w:rPr>
                </m:ctrlPr>
              </m:dPr>
              <m:e>
                <m:r>
                  <w:rPr>
                    <w:rFonts w:ascii="Cambria Math" w:hAnsi="Cambria Math"/>
                  </w:rPr>
                  <m:t>m</m:t>
                </m:r>
                <m:d>
                  <m:dPr>
                    <m:ctrlPr>
                      <w:rPr>
                        <w:rFonts w:ascii="Cambria Math" w:hAnsi="Cambria Math"/>
                        <w:i/>
                      </w:rPr>
                    </m:ctrlPr>
                  </m:dPr>
                  <m:e>
                    <m:r>
                      <w:rPr>
                        <w:rFonts w:ascii="Cambria Math" w:hAnsi="Cambria Math"/>
                      </w:rPr>
                      <m:t>L-x</m:t>
                    </m:r>
                  </m:e>
                </m:d>
              </m:e>
            </m:d>
          </m:num>
          <m:den>
            <m:func>
              <m:funcPr>
                <m:ctrlPr>
                  <w:rPr>
                    <w:rFonts w:ascii="Cambria Math" w:hAnsi="Cambria Math"/>
                    <w:i/>
                  </w:rPr>
                </m:ctrlPr>
              </m:funcPr>
              <m:fName>
                <m:r>
                  <m:rPr>
                    <m:sty m:val="p"/>
                  </m:rPr>
                  <w:rPr>
                    <w:rFonts w:ascii="Cambria Math" w:hAnsi="Cambria Math"/>
                  </w:rPr>
                  <m:t>cosh</m:t>
                </m:r>
              </m:fName>
              <m:e>
                <m:d>
                  <m:dPr>
                    <m:ctrlPr>
                      <w:rPr>
                        <w:rFonts w:ascii="Cambria Math" w:hAnsi="Cambria Math"/>
                        <w:i/>
                      </w:rPr>
                    </m:ctrlPr>
                  </m:dPr>
                  <m:e>
                    <m:r>
                      <w:rPr>
                        <w:rFonts w:ascii="Cambria Math" w:hAnsi="Cambria Math"/>
                      </w:rPr>
                      <m:t>mL</m:t>
                    </m:r>
                  </m:e>
                </m:d>
              </m:e>
            </m:func>
          </m:den>
        </m:f>
      </m:oMath>
      <w:r w:rsidR="002B53EA">
        <w:rPr>
          <w:rFonts w:eastAsiaTheme="minorEastAsia"/>
        </w:rPr>
        <w:t xml:space="preserve"> </w:t>
      </w:r>
    </w:p>
    <w:p w14:paraId="52D61D65" w14:textId="77777777" w:rsidR="007E497C" w:rsidRDefault="007E497C" w:rsidP="002B53EA">
      <w:pPr>
        <w:rPr>
          <w:rFonts w:eastAsiaTheme="minorEastAsia"/>
        </w:rPr>
      </w:pPr>
    </w:p>
    <w:p w14:paraId="5D1D8930" w14:textId="43F8E6BF" w:rsidR="007E497C" w:rsidRDefault="007E497C" w:rsidP="002B53EA">
      <w:pPr>
        <w:spacing w:line="360" w:lineRule="auto"/>
        <w:jc w:val="both"/>
        <w:rPr>
          <w:sz w:val="24"/>
          <w:szCs w:val="24"/>
        </w:rPr>
      </w:pPr>
      <w:r w:rsidRPr="007E497C">
        <w:rPr>
          <w:sz w:val="24"/>
          <w:szCs w:val="24"/>
        </w:rPr>
        <w:t>This equation describes the variation in temperature along the fin as heat is conducted from the base and dissipated through convection</w:t>
      </w:r>
      <w:r w:rsidR="00FC3F6F">
        <w:rPr>
          <w:sz w:val="24"/>
          <w:szCs w:val="24"/>
        </w:rPr>
        <w:t xml:space="preserve"> </w:t>
      </w:r>
      <w:sdt>
        <w:sdtPr>
          <w:rPr>
            <w:sz w:val="24"/>
            <w:szCs w:val="24"/>
          </w:rPr>
          <w:id w:val="-1446301254"/>
          <w:citation/>
        </w:sdtPr>
        <w:sdtContent>
          <w:r w:rsidR="00FC3F6F">
            <w:rPr>
              <w:sz w:val="24"/>
              <w:szCs w:val="24"/>
            </w:rPr>
            <w:fldChar w:fldCharType="begin"/>
          </w:r>
          <w:r w:rsidR="00FC3F6F">
            <w:rPr>
              <w:sz w:val="24"/>
              <w:szCs w:val="24"/>
            </w:rPr>
            <w:instrText xml:space="preserve"> CITATION Meh08 \l 2057 </w:instrText>
          </w:r>
          <w:r w:rsidR="00FC3F6F">
            <w:rPr>
              <w:sz w:val="24"/>
              <w:szCs w:val="24"/>
            </w:rPr>
            <w:fldChar w:fldCharType="separate"/>
          </w:r>
          <w:r w:rsidR="00EF2172" w:rsidRPr="00EF2172">
            <w:rPr>
              <w:noProof/>
              <w:sz w:val="24"/>
              <w:szCs w:val="24"/>
            </w:rPr>
            <w:t>(Kanoglu, 2008)</w:t>
          </w:r>
          <w:r w:rsidR="00FC3F6F">
            <w:rPr>
              <w:sz w:val="24"/>
              <w:szCs w:val="24"/>
            </w:rPr>
            <w:fldChar w:fldCharType="end"/>
          </w:r>
        </w:sdtContent>
      </w:sdt>
      <w:r w:rsidRPr="007E497C">
        <w:rPr>
          <w:sz w:val="24"/>
          <w:szCs w:val="24"/>
        </w:rPr>
        <w:t>.</w:t>
      </w:r>
    </w:p>
    <w:p w14:paraId="18C117E1" w14:textId="0AD71098" w:rsidR="000D4E36" w:rsidRDefault="000D4E36" w:rsidP="002B53EA">
      <w:pPr>
        <w:spacing w:line="360" w:lineRule="auto"/>
        <w:jc w:val="both"/>
        <w:rPr>
          <w:sz w:val="24"/>
          <w:szCs w:val="24"/>
        </w:rPr>
      </w:pPr>
      <w:r w:rsidRPr="000D4E36">
        <w:rPr>
          <w:sz w:val="24"/>
          <w:szCs w:val="24"/>
        </w:rPr>
        <w:lastRenderedPageBreak/>
        <w:t xml:space="preserve">The calculated fin parameters, free-end temperatures and heat transfer rates for each candidate material are summarised in </w:t>
      </w:r>
      <w:r w:rsidRPr="000D4E36">
        <w:rPr>
          <w:i/>
          <w:iCs/>
          <w:sz w:val="24"/>
          <w:szCs w:val="24"/>
        </w:rPr>
        <w:t>Table 1</w:t>
      </w:r>
      <w:r w:rsidRPr="000D4E36">
        <w:rPr>
          <w:sz w:val="24"/>
          <w:szCs w:val="24"/>
        </w:rPr>
        <w:t>.</w:t>
      </w:r>
    </w:p>
    <w:p w14:paraId="3B28F678" w14:textId="77777777" w:rsidR="00EE42F8" w:rsidRDefault="00EE42F8" w:rsidP="002B53EA">
      <w:pPr>
        <w:spacing w:line="360" w:lineRule="auto"/>
        <w:jc w:val="both"/>
        <w:rPr>
          <w:sz w:val="24"/>
          <w:szCs w:val="24"/>
        </w:rPr>
      </w:pPr>
    </w:p>
    <w:p w14:paraId="5D505788" w14:textId="5415C771" w:rsidR="007E497C" w:rsidRDefault="00673EB6" w:rsidP="002B53EA">
      <w:pPr>
        <w:spacing w:line="360" w:lineRule="auto"/>
        <w:jc w:val="both"/>
        <w:rPr>
          <w:sz w:val="24"/>
          <w:szCs w:val="24"/>
          <w:lang w:val="en-US"/>
        </w:rPr>
      </w:pPr>
      <w:r w:rsidRPr="00673EB6">
        <w:rPr>
          <w:noProof/>
        </w:rPr>
        <w:drawing>
          <wp:inline distT="0" distB="0" distL="0" distR="0" wp14:anchorId="52353B78" wp14:editId="0E3450D2">
            <wp:extent cx="5731510" cy="110440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8865" cy="1105822"/>
                    </a:xfrm>
                    <a:prstGeom prst="rect">
                      <a:avLst/>
                    </a:prstGeom>
                    <a:noFill/>
                    <a:ln>
                      <a:noFill/>
                    </a:ln>
                  </pic:spPr>
                </pic:pic>
              </a:graphicData>
            </a:graphic>
          </wp:inline>
        </w:drawing>
      </w:r>
    </w:p>
    <w:p w14:paraId="36CCEE8E" w14:textId="78D4B321" w:rsidR="007E497C" w:rsidRDefault="007E497C" w:rsidP="007E497C">
      <w:pPr>
        <w:pStyle w:val="Caption"/>
      </w:pPr>
      <w:bookmarkStart w:id="15" w:name="_Toc226452138"/>
      <w:r>
        <w:t xml:space="preserve">Table </w:t>
      </w:r>
      <w:fldSimple w:instr=" SEQ Table \* ARABIC ">
        <w:r w:rsidR="00323DCA">
          <w:rPr>
            <w:noProof/>
          </w:rPr>
          <w:t>1</w:t>
        </w:r>
      </w:fldSimple>
      <w:r>
        <w:t xml:space="preserve"> - Free-end Temperature and Heat Loss for the 200mm Saucepan Handle</w:t>
      </w:r>
      <w:bookmarkEnd w:id="15"/>
    </w:p>
    <w:p w14:paraId="44A7EAA0" w14:textId="77777777" w:rsidR="007E497C" w:rsidRPr="007E497C" w:rsidRDefault="007E497C" w:rsidP="007E497C"/>
    <w:p w14:paraId="47CD8ED8" w14:textId="1B1DD36F" w:rsidR="007E497C" w:rsidRDefault="00DF01D9" w:rsidP="002B53EA">
      <w:pPr>
        <w:spacing w:line="360" w:lineRule="auto"/>
        <w:jc w:val="both"/>
        <w:rPr>
          <w:sz w:val="24"/>
          <w:szCs w:val="24"/>
        </w:rPr>
      </w:pPr>
      <w:r w:rsidRPr="00596020">
        <w:rPr>
          <w:i/>
          <w:iCs/>
          <w:sz w:val="24"/>
          <w:szCs w:val="24"/>
        </w:rPr>
        <w:t>Table 1</w:t>
      </w:r>
      <w:r w:rsidRPr="00596020">
        <w:rPr>
          <w:sz w:val="24"/>
          <w:szCs w:val="24"/>
        </w:rPr>
        <w:t xml:space="preserve"> shows that copper and aluminium maintain very high temperatures along the handle due to their high thermal conductivity. The threshold for safe prolonged skin contact is generally cited as approximately 48°C </w:t>
      </w:r>
      <w:sdt>
        <w:sdtPr>
          <w:rPr>
            <w:sz w:val="24"/>
            <w:szCs w:val="24"/>
          </w:rPr>
          <w:id w:val="-690069922"/>
          <w:citation/>
        </w:sdtPr>
        <w:sdtContent>
          <w:r w:rsidR="00596020" w:rsidRPr="00596020">
            <w:rPr>
              <w:sz w:val="24"/>
              <w:szCs w:val="24"/>
            </w:rPr>
            <w:fldChar w:fldCharType="begin"/>
          </w:r>
          <w:r w:rsidR="00596020" w:rsidRPr="00596020">
            <w:rPr>
              <w:sz w:val="24"/>
              <w:szCs w:val="24"/>
            </w:rPr>
            <w:instrText xml:space="preserve"> CITATION DrM20 \l 2057 </w:instrText>
          </w:r>
          <w:r w:rsidR="00596020" w:rsidRPr="00596020">
            <w:rPr>
              <w:sz w:val="24"/>
              <w:szCs w:val="24"/>
            </w:rPr>
            <w:fldChar w:fldCharType="separate"/>
          </w:r>
          <w:r w:rsidR="00EF2172" w:rsidRPr="00EF2172">
            <w:rPr>
              <w:noProof/>
              <w:sz w:val="24"/>
              <w:szCs w:val="24"/>
            </w:rPr>
            <w:t>(Thirumaleshwar, 2020)</w:t>
          </w:r>
          <w:r w:rsidR="00596020" w:rsidRPr="00596020">
            <w:rPr>
              <w:sz w:val="24"/>
              <w:szCs w:val="24"/>
            </w:rPr>
            <w:fldChar w:fldCharType="end"/>
          </w:r>
        </w:sdtContent>
      </w:sdt>
      <w:r w:rsidRPr="00596020">
        <w:rPr>
          <w:sz w:val="24"/>
          <w:szCs w:val="24"/>
        </w:rPr>
        <w:t>. All four materials produce tip temperatures above this threshold, however stainless steel produces the lowest tip temperature and therefore provides the safest option for cookware handles</w:t>
      </w:r>
      <w:r w:rsidRPr="00DF01D9">
        <w:rPr>
          <w:i/>
          <w:iCs/>
          <w:sz w:val="24"/>
          <w:szCs w:val="24"/>
        </w:rPr>
        <w:t>.</w:t>
      </w:r>
    </w:p>
    <w:p w14:paraId="0D601194" w14:textId="2E80F858" w:rsidR="000D4E36" w:rsidRDefault="000D4E36" w:rsidP="002B53EA">
      <w:pPr>
        <w:spacing w:line="360" w:lineRule="auto"/>
        <w:jc w:val="both"/>
        <w:rPr>
          <w:sz w:val="24"/>
          <w:szCs w:val="24"/>
        </w:rPr>
      </w:pPr>
      <w:r w:rsidRPr="000D4E36">
        <w:rPr>
          <w:sz w:val="24"/>
          <w:szCs w:val="24"/>
        </w:rPr>
        <w:t xml:space="preserve">The temperature distribution along the saucepan handle was calculated at 10 mm intervals from the base to the free end, and the results are presented in </w:t>
      </w:r>
      <w:r w:rsidRPr="00596020">
        <w:rPr>
          <w:i/>
          <w:iCs/>
          <w:sz w:val="24"/>
          <w:szCs w:val="24"/>
        </w:rPr>
        <w:t>Table 2</w:t>
      </w:r>
      <w:r w:rsidRPr="000D4E36">
        <w:rPr>
          <w:sz w:val="24"/>
          <w:szCs w:val="24"/>
        </w:rPr>
        <w:t>.</w:t>
      </w:r>
    </w:p>
    <w:p w14:paraId="18BB3D01" w14:textId="77777777" w:rsidR="00EE42F8" w:rsidRDefault="00EE42F8" w:rsidP="002B53EA">
      <w:pPr>
        <w:spacing w:line="360" w:lineRule="auto"/>
        <w:jc w:val="both"/>
        <w:rPr>
          <w:sz w:val="24"/>
          <w:szCs w:val="24"/>
        </w:rPr>
      </w:pPr>
    </w:p>
    <w:p w14:paraId="16F4058A" w14:textId="3164FD5A" w:rsidR="007E497C" w:rsidRDefault="00230ADF" w:rsidP="002B53EA">
      <w:pPr>
        <w:spacing w:line="360" w:lineRule="auto"/>
        <w:jc w:val="both"/>
        <w:rPr>
          <w:sz w:val="24"/>
          <w:szCs w:val="24"/>
          <w:lang w:val="en-US"/>
        </w:rPr>
      </w:pPr>
      <w:r w:rsidRPr="00230ADF">
        <w:rPr>
          <w:noProof/>
        </w:rPr>
        <w:drawing>
          <wp:inline distT="0" distB="0" distL="0" distR="0" wp14:anchorId="3F16CECD" wp14:editId="7963963C">
            <wp:extent cx="5730369" cy="30875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6371" cy="3106983"/>
                    </a:xfrm>
                    <a:prstGeom prst="rect">
                      <a:avLst/>
                    </a:prstGeom>
                    <a:noFill/>
                    <a:ln>
                      <a:noFill/>
                    </a:ln>
                  </pic:spPr>
                </pic:pic>
              </a:graphicData>
            </a:graphic>
          </wp:inline>
        </w:drawing>
      </w:r>
    </w:p>
    <w:p w14:paraId="3C5FF991" w14:textId="573E596E" w:rsidR="007E497C" w:rsidRDefault="007E497C" w:rsidP="007E497C">
      <w:pPr>
        <w:pStyle w:val="Caption"/>
      </w:pPr>
      <w:bookmarkStart w:id="16" w:name="_Toc226452139"/>
      <w:r>
        <w:t xml:space="preserve">Table </w:t>
      </w:r>
      <w:fldSimple w:instr=" SEQ Table \* ARABIC ">
        <w:r w:rsidR="00323DCA">
          <w:rPr>
            <w:noProof/>
          </w:rPr>
          <w:t>2</w:t>
        </w:r>
      </w:fldSimple>
      <w:r>
        <w:t xml:space="preserve"> - Temperature Distribution Along the Saucepan Handle at 10mm Intervals</w:t>
      </w:r>
      <w:bookmarkEnd w:id="16"/>
    </w:p>
    <w:p w14:paraId="09F885BD" w14:textId="44CD00B8" w:rsidR="00E0000A" w:rsidRDefault="00E0000A" w:rsidP="00E0000A">
      <w:r>
        <w:rPr>
          <w:noProof/>
        </w:rPr>
        <w:lastRenderedPageBreak/>
        <w:drawing>
          <wp:inline distT="0" distB="0" distL="0" distR="0" wp14:anchorId="07A16D96" wp14:editId="5AE7B12E">
            <wp:extent cx="5796915" cy="3510951"/>
            <wp:effectExtent l="0" t="0" r="13335" b="13335"/>
            <wp:docPr id="9" name="Chart 9">
              <a:extLst xmlns:a="http://schemas.openxmlformats.org/drawingml/2006/main">
                <a:ext uri="{FF2B5EF4-FFF2-40B4-BE49-F238E27FC236}">
                  <a16:creationId xmlns:a16="http://schemas.microsoft.com/office/drawing/2014/main" id="{FB246C2D-8C6E-57DD-8239-43E9E39446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7B8C0E5" w14:textId="60CB17B3" w:rsidR="00E0000A" w:rsidRDefault="00E0000A" w:rsidP="00E0000A">
      <w:pPr>
        <w:pStyle w:val="Caption"/>
      </w:pPr>
      <w:bookmarkStart w:id="17" w:name="_Toc227325486"/>
      <w:r>
        <w:t xml:space="preserve">Figure </w:t>
      </w:r>
      <w:fldSimple w:instr=" SEQ Figure \* ARABIC ">
        <w:r w:rsidR="00323DCA">
          <w:rPr>
            <w:noProof/>
          </w:rPr>
          <w:t>3</w:t>
        </w:r>
      </w:fldSimple>
      <w:r>
        <w:t xml:space="preserve"> – Temperature Distribution Along the Saucepan Handle at 10mm Intervals</w:t>
      </w:r>
      <w:bookmarkEnd w:id="17"/>
    </w:p>
    <w:p w14:paraId="02F61A15" w14:textId="77777777" w:rsidR="00606255" w:rsidRDefault="00606255" w:rsidP="002B53EA">
      <w:pPr>
        <w:spacing w:line="360" w:lineRule="auto"/>
        <w:jc w:val="both"/>
        <w:rPr>
          <w:sz w:val="24"/>
          <w:szCs w:val="24"/>
          <w:lang w:val="en-US"/>
        </w:rPr>
      </w:pPr>
    </w:p>
    <w:p w14:paraId="7EE0DF28" w14:textId="09DCE524" w:rsidR="002B53EA" w:rsidRDefault="002B53EA" w:rsidP="002B53EA">
      <w:pPr>
        <w:pStyle w:val="Heading2"/>
        <w:rPr>
          <w:lang w:val="en-US"/>
        </w:rPr>
      </w:pPr>
      <w:bookmarkStart w:id="18" w:name="_Toc227322206"/>
      <w:r>
        <w:rPr>
          <w:lang w:val="en-US"/>
        </w:rPr>
        <w:t>4.2 Heat Loss Comparison</w:t>
      </w:r>
      <w:bookmarkEnd w:id="18"/>
    </w:p>
    <w:p w14:paraId="69749D56" w14:textId="77777777" w:rsidR="00582A41" w:rsidRPr="00582A41" w:rsidRDefault="00582A41" w:rsidP="00582A41">
      <w:pPr>
        <w:rPr>
          <w:lang w:val="en-US"/>
        </w:rPr>
      </w:pPr>
    </w:p>
    <w:p w14:paraId="20DD6F33" w14:textId="77777777" w:rsidR="002B53EA" w:rsidRDefault="002B53EA" w:rsidP="002B53EA">
      <w:pPr>
        <w:rPr>
          <w:lang w:val="en-US"/>
        </w:rPr>
      </w:pPr>
    </w:p>
    <w:p w14:paraId="2C1BB456" w14:textId="2372DE77" w:rsidR="00582A41" w:rsidRDefault="009940A8" w:rsidP="009940A8">
      <w:pPr>
        <w:spacing w:line="360" w:lineRule="auto"/>
        <w:jc w:val="both"/>
        <w:rPr>
          <w:sz w:val="24"/>
          <w:szCs w:val="24"/>
          <w:lang w:val="en-US"/>
        </w:rPr>
      </w:pPr>
      <w:r w:rsidRPr="009940A8">
        <w:rPr>
          <w:sz w:val="24"/>
          <w:szCs w:val="24"/>
          <w:lang w:val="en-US"/>
        </w:rPr>
        <w:t>The heat transfer from the fin is calculated using:</w:t>
      </w:r>
    </w:p>
    <w:p w14:paraId="517EF0CB" w14:textId="08CD2F02" w:rsidR="00582A41" w:rsidRDefault="009940A8" w:rsidP="009940A8">
      <w:pPr>
        <w:spacing w:line="360" w:lineRule="auto"/>
        <w:jc w:val="both"/>
        <w:rPr>
          <w:rFonts w:eastAsiaTheme="minorEastAsia"/>
          <w:sz w:val="24"/>
          <w:szCs w:val="24"/>
          <w:lang w:val="en-US"/>
        </w:rPr>
      </w:pPr>
      <m:oMath>
        <m:r>
          <w:rPr>
            <w:rFonts w:ascii="Cambria Math" w:hAnsi="Cambria Math"/>
            <w:sz w:val="24"/>
            <w:szCs w:val="24"/>
            <w:lang w:val="en-US"/>
          </w:rPr>
          <m:t xml:space="preserve">Q= </m:t>
        </m:r>
        <m:rad>
          <m:radPr>
            <m:degHide m:val="1"/>
            <m:ctrlPr>
              <w:rPr>
                <w:rFonts w:ascii="Cambria Math" w:hAnsi="Cambria Math"/>
                <w:i/>
                <w:sz w:val="24"/>
                <w:szCs w:val="24"/>
                <w:lang w:val="en-US"/>
              </w:rPr>
            </m:ctrlPr>
          </m:radPr>
          <m:deg/>
          <m:e>
            <m:r>
              <w:rPr>
                <w:rFonts w:ascii="Cambria Math" w:hAnsi="Cambria Math"/>
                <w:sz w:val="24"/>
                <w:szCs w:val="24"/>
                <w:lang w:val="en-US"/>
              </w:rPr>
              <m:t>hPk</m:t>
            </m:r>
            <m:sSub>
              <m:sSubPr>
                <m:ctrlPr>
                  <w:rPr>
                    <w:rFonts w:ascii="Cambria Math" w:hAnsi="Cambria Math"/>
                    <w:i/>
                    <w:sz w:val="24"/>
                    <w:szCs w:val="24"/>
                    <w:lang w:val="en-US"/>
                  </w:rPr>
                </m:ctrlPr>
              </m:sSubPr>
              <m:e>
                <m:r>
                  <w:rPr>
                    <w:rFonts w:ascii="Cambria Math" w:hAnsi="Cambria Math"/>
                    <w:sz w:val="24"/>
                    <w:szCs w:val="24"/>
                    <w:lang w:val="en-US"/>
                  </w:rPr>
                  <m:t>A</m:t>
                </m:r>
              </m:e>
              <m:sub>
                <m:r>
                  <w:rPr>
                    <w:rFonts w:ascii="Cambria Math" w:hAnsi="Cambria Math"/>
                    <w:sz w:val="24"/>
                    <w:szCs w:val="24"/>
                    <w:lang w:val="en-US"/>
                  </w:rPr>
                  <m:t>c</m:t>
                </m:r>
              </m:sub>
            </m:sSub>
            <m:d>
              <m:dPr>
                <m:ctrlPr>
                  <w:rPr>
                    <w:rFonts w:ascii="Cambria Math" w:hAnsi="Cambria Math"/>
                    <w:i/>
                    <w:sz w:val="24"/>
                    <w:szCs w:val="24"/>
                    <w:lang w:val="en-US"/>
                  </w:rPr>
                </m:ctrlPr>
              </m:dPr>
              <m:e>
                <m:sSub>
                  <m:sSubPr>
                    <m:ctrlPr>
                      <w:rPr>
                        <w:rFonts w:ascii="Cambria Math" w:hAnsi="Cambria Math"/>
                        <w:i/>
                        <w:sz w:val="24"/>
                        <w:szCs w:val="24"/>
                        <w:lang w:val="en-US"/>
                      </w:rPr>
                    </m:ctrlPr>
                  </m:sSubPr>
                  <m:e>
                    <m:r>
                      <w:rPr>
                        <w:rFonts w:ascii="Cambria Math" w:hAnsi="Cambria Math"/>
                        <w:sz w:val="24"/>
                        <w:szCs w:val="24"/>
                        <w:lang w:val="en-US"/>
                      </w:rPr>
                      <m:t>T</m:t>
                    </m:r>
                  </m:e>
                  <m:sub>
                    <m:r>
                      <w:rPr>
                        <w:rFonts w:ascii="Cambria Math" w:hAnsi="Cambria Math"/>
                        <w:sz w:val="24"/>
                        <w:szCs w:val="24"/>
                        <w:lang w:val="en-US"/>
                      </w:rPr>
                      <m:t>b</m:t>
                    </m:r>
                  </m:sub>
                </m:sSub>
                <m:r>
                  <w:rPr>
                    <w:rFonts w:ascii="Cambria Math" w:hAnsi="Cambria Math"/>
                    <w:sz w:val="24"/>
                    <w:szCs w:val="24"/>
                    <w:lang w:val="en-US"/>
                  </w:rPr>
                  <m:t>-</m:t>
                </m:r>
                <m:sSub>
                  <m:sSubPr>
                    <m:ctrlPr>
                      <w:rPr>
                        <w:rFonts w:ascii="Cambria Math" w:hAnsi="Cambria Math"/>
                        <w:i/>
                        <w:sz w:val="24"/>
                        <w:szCs w:val="24"/>
                        <w:lang w:val="en-US"/>
                      </w:rPr>
                    </m:ctrlPr>
                  </m:sSubPr>
                  <m:e>
                    <m:r>
                      <w:rPr>
                        <w:rFonts w:ascii="Cambria Math" w:hAnsi="Cambria Math"/>
                        <w:sz w:val="24"/>
                        <w:szCs w:val="24"/>
                        <w:lang w:val="en-US"/>
                      </w:rPr>
                      <m:t>T</m:t>
                    </m:r>
                  </m:e>
                  <m:sub>
                    <m:r>
                      <w:rPr>
                        <w:rFonts w:ascii="Cambria Math" w:hAnsi="Cambria Math"/>
                        <w:sz w:val="24"/>
                        <w:szCs w:val="24"/>
                        <w:lang w:val="en-US"/>
                      </w:rPr>
                      <m:t>∞</m:t>
                    </m:r>
                  </m:sub>
                </m:sSub>
              </m:e>
            </m:d>
          </m:e>
        </m:rad>
        <m:r>
          <w:rPr>
            <w:rFonts w:ascii="Cambria Math" w:hAnsi="Cambria Math"/>
            <w:sz w:val="24"/>
            <w:szCs w:val="24"/>
            <w:lang w:val="en-US"/>
          </w:rPr>
          <m:t>tanh</m:t>
        </m:r>
        <m:d>
          <m:dPr>
            <m:ctrlPr>
              <w:rPr>
                <w:rFonts w:ascii="Cambria Math" w:hAnsi="Cambria Math"/>
                <w:i/>
                <w:sz w:val="24"/>
                <w:szCs w:val="24"/>
                <w:lang w:val="en-US"/>
              </w:rPr>
            </m:ctrlPr>
          </m:dPr>
          <m:e>
            <m:r>
              <w:rPr>
                <w:rFonts w:ascii="Cambria Math" w:hAnsi="Cambria Math"/>
                <w:sz w:val="24"/>
                <w:szCs w:val="24"/>
                <w:lang w:val="en-US"/>
              </w:rPr>
              <m:t>mL</m:t>
            </m:r>
          </m:e>
        </m:d>
      </m:oMath>
      <w:r>
        <w:rPr>
          <w:rFonts w:eastAsiaTheme="minorEastAsia"/>
          <w:sz w:val="24"/>
          <w:szCs w:val="24"/>
          <w:lang w:val="en-US"/>
        </w:rPr>
        <w:t xml:space="preserve"> </w:t>
      </w:r>
    </w:p>
    <w:p w14:paraId="6DF9BF1A" w14:textId="4E115D32" w:rsidR="00606255" w:rsidRDefault="001469FE" w:rsidP="009940A8">
      <w:pPr>
        <w:spacing w:line="360" w:lineRule="auto"/>
        <w:jc w:val="both"/>
        <w:rPr>
          <w:rFonts w:eastAsiaTheme="minorEastAsia"/>
          <w:sz w:val="24"/>
          <w:szCs w:val="24"/>
          <w:lang w:val="en-US"/>
        </w:rPr>
      </w:pPr>
      <w:r>
        <w:rPr>
          <w:rFonts w:eastAsiaTheme="minorEastAsia"/>
          <w:sz w:val="24"/>
          <w:szCs w:val="24"/>
          <w:lang w:val="en-US"/>
        </w:rPr>
        <w:t xml:space="preserve">Where </w:t>
      </w:r>
      <m:oMath>
        <m:r>
          <w:rPr>
            <w:rFonts w:ascii="Cambria Math" w:eastAsiaTheme="minorEastAsia" w:hAnsi="Cambria Math"/>
            <w:sz w:val="24"/>
            <w:szCs w:val="24"/>
            <w:lang w:val="en-US"/>
          </w:rPr>
          <m:t>h</m:t>
        </m:r>
      </m:oMath>
      <w:r>
        <w:rPr>
          <w:rFonts w:eastAsiaTheme="minorEastAsia"/>
          <w:sz w:val="24"/>
          <w:szCs w:val="24"/>
          <w:lang w:val="en-US"/>
        </w:rPr>
        <w:t xml:space="preserve"> is the convective heat transfer coefficient, </w:t>
      </w:r>
      <m:oMath>
        <m:r>
          <w:rPr>
            <w:rFonts w:ascii="Cambria Math" w:eastAsiaTheme="minorEastAsia" w:hAnsi="Cambria Math"/>
            <w:sz w:val="24"/>
            <w:szCs w:val="24"/>
            <w:lang w:val="en-US"/>
          </w:rPr>
          <m:t xml:space="preserve">P </m:t>
        </m:r>
      </m:oMath>
      <w:r>
        <w:rPr>
          <w:rFonts w:eastAsiaTheme="minorEastAsia"/>
          <w:sz w:val="24"/>
          <w:szCs w:val="24"/>
          <w:lang w:val="en-US"/>
        </w:rPr>
        <w:t xml:space="preserve">is the perimeter of the fin, </w:t>
      </w:r>
      <m:oMath>
        <m:r>
          <w:rPr>
            <w:rFonts w:ascii="Cambria Math" w:eastAsiaTheme="minorEastAsia" w:hAnsi="Cambria Math"/>
            <w:sz w:val="24"/>
            <w:szCs w:val="24"/>
            <w:lang w:val="en-US"/>
          </w:rPr>
          <m:t xml:space="preserve">k </m:t>
        </m:r>
      </m:oMath>
      <w:r>
        <w:rPr>
          <w:rFonts w:eastAsiaTheme="minorEastAsia"/>
          <w:sz w:val="24"/>
          <w:szCs w:val="24"/>
          <w:lang w:val="en-US"/>
        </w:rPr>
        <w:t xml:space="preserve">is the thermal conductivity, and </w:t>
      </w:r>
      <m:oMath>
        <m:sSub>
          <m:sSubPr>
            <m:ctrlPr>
              <w:rPr>
                <w:rFonts w:ascii="Cambria Math" w:eastAsiaTheme="minorEastAsia" w:hAnsi="Cambria Math"/>
                <w:i/>
                <w:sz w:val="24"/>
                <w:szCs w:val="24"/>
                <w:lang w:val="en-US"/>
              </w:rPr>
            </m:ctrlPr>
          </m:sSubPr>
          <m:e>
            <m:r>
              <w:rPr>
                <w:rFonts w:ascii="Cambria Math" w:eastAsiaTheme="minorEastAsia" w:hAnsi="Cambria Math"/>
                <w:sz w:val="24"/>
                <w:szCs w:val="24"/>
                <w:lang w:val="en-US"/>
              </w:rPr>
              <m:t>A</m:t>
            </m:r>
          </m:e>
          <m:sub>
            <m:r>
              <w:rPr>
                <w:rFonts w:ascii="Cambria Math" w:eastAsiaTheme="minorEastAsia" w:hAnsi="Cambria Math"/>
                <w:sz w:val="24"/>
                <w:szCs w:val="24"/>
                <w:lang w:val="en-US"/>
              </w:rPr>
              <m:t>c</m:t>
            </m:r>
          </m:sub>
        </m:sSub>
      </m:oMath>
      <w:r>
        <w:rPr>
          <w:rFonts w:eastAsiaTheme="minorEastAsia"/>
          <w:sz w:val="24"/>
          <w:szCs w:val="24"/>
          <w:lang w:val="en-US"/>
        </w:rPr>
        <w:t>is the cross-sectional area.</w:t>
      </w:r>
    </w:p>
    <w:p w14:paraId="7A1ECEC0" w14:textId="3DE208A8" w:rsidR="001469FE" w:rsidRDefault="001469FE" w:rsidP="009940A8">
      <w:pPr>
        <w:spacing w:line="360" w:lineRule="auto"/>
        <w:jc w:val="both"/>
        <w:rPr>
          <w:rFonts w:eastAsiaTheme="minorEastAsia"/>
          <w:sz w:val="24"/>
          <w:szCs w:val="24"/>
          <w:lang w:val="en-US"/>
        </w:rPr>
      </w:pPr>
      <w:r w:rsidRPr="001469FE">
        <w:rPr>
          <w:rFonts w:eastAsiaTheme="minorEastAsia"/>
          <w:sz w:val="24"/>
          <w:szCs w:val="24"/>
          <w:lang w:val="en-US"/>
        </w:rPr>
        <w:t>Although higher heat transfer rates are desirable in cooling systems such as radiators or electronic heat sinks, they are not desirable for cookware handles where excessive heat transfer may lead to unsafe surface temperatures.</w:t>
      </w:r>
      <w:r w:rsidR="00D62725" w:rsidRPr="00D62725">
        <w:t xml:space="preserve"> </w:t>
      </w:r>
      <w:r w:rsidR="00D62725" w:rsidRPr="00D62725">
        <w:rPr>
          <w:rFonts w:eastAsiaTheme="minorEastAsia"/>
          <w:sz w:val="24"/>
          <w:szCs w:val="24"/>
        </w:rPr>
        <w:t>Therefore, while copper provides the highest heat transfer efficiency, stainless steel provides the most practical material choice for applications where safe handling is required, owing to its low thermal conductivity limiting heat conduction to the handle tip.</w:t>
      </w:r>
    </w:p>
    <w:p w14:paraId="0833D21E" w14:textId="77777777" w:rsidR="00EE42F8" w:rsidRDefault="00EE42F8" w:rsidP="009940A8">
      <w:pPr>
        <w:spacing w:line="360" w:lineRule="auto"/>
        <w:jc w:val="both"/>
        <w:rPr>
          <w:rFonts w:eastAsiaTheme="minorEastAsia"/>
          <w:sz w:val="24"/>
          <w:szCs w:val="24"/>
          <w:lang w:val="en-US"/>
        </w:rPr>
      </w:pPr>
    </w:p>
    <w:p w14:paraId="6F799BC1" w14:textId="0661D2CC" w:rsidR="009940A8" w:rsidRDefault="009940A8" w:rsidP="009940A8">
      <w:pPr>
        <w:pStyle w:val="Heading2"/>
        <w:rPr>
          <w:lang w:val="en-US"/>
        </w:rPr>
      </w:pPr>
      <w:bookmarkStart w:id="19" w:name="_Toc227322207"/>
      <w:r>
        <w:rPr>
          <w:lang w:val="en-US"/>
        </w:rPr>
        <w:lastRenderedPageBreak/>
        <w:t>4.3 Optimum Fin Length</w:t>
      </w:r>
      <w:bookmarkEnd w:id="19"/>
    </w:p>
    <w:p w14:paraId="41E69442" w14:textId="77777777" w:rsidR="009940A8" w:rsidRDefault="009940A8" w:rsidP="009940A8">
      <w:pPr>
        <w:rPr>
          <w:lang w:val="en-US"/>
        </w:rPr>
      </w:pPr>
    </w:p>
    <w:p w14:paraId="3996EBE8" w14:textId="7DFF3B4D" w:rsidR="009940A8" w:rsidRPr="003345BA" w:rsidRDefault="003345BA" w:rsidP="003345BA">
      <w:pPr>
        <w:spacing w:line="360" w:lineRule="auto"/>
        <w:jc w:val="both"/>
        <w:rPr>
          <w:sz w:val="24"/>
          <w:szCs w:val="24"/>
          <w:lang w:val="en-US"/>
        </w:rPr>
      </w:pPr>
      <w:r w:rsidRPr="003345BA">
        <w:rPr>
          <w:sz w:val="24"/>
          <w:szCs w:val="24"/>
          <w:lang w:val="en-US"/>
        </w:rPr>
        <w:t>Using the optimal fin condition:</w:t>
      </w:r>
    </w:p>
    <w:p w14:paraId="78570620" w14:textId="22E08E8D" w:rsidR="003345BA" w:rsidRPr="003345BA" w:rsidRDefault="003345BA" w:rsidP="003345BA">
      <w:pPr>
        <w:spacing w:line="360" w:lineRule="auto"/>
        <w:jc w:val="both"/>
        <w:rPr>
          <w:rFonts w:eastAsiaTheme="minorEastAsia"/>
          <w:sz w:val="24"/>
          <w:szCs w:val="24"/>
          <w:lang w:val="en-US"/>
        </w:rPr>
      </w:pPr>
      <m:oMath>
        <m:r>
          <w:rPr>
            <w:rFonts w:ascii="Cambria Math" w:hAnsi="Cambria Math"/>
            <w:sz w:val="24"/>
            <w:szCs w:val="24"/>
            <w:lang w:val="en-US"/>
          </w:rPr>
          <m:t>mL≈2.65</m:t>
        </m:r>
      </m:oMath>
      <w:r w:rsidRPr="003345BA">
        <w:rPr>
          <w:rFonts w:eastAsiaTheme="minorEastAsia"/>
          <w:sz w:val="24"/>
          <w:szCs w:val="24"/>
          <w:lang w:val="en-US"/>
        </w:rPr>
        <w:t xml:space="preserve"> </w:t>
      </w:r>
    </w:p>
    <w:p w14:paraId="1DFFEDCC" w14:textId="6DA8A1FC" w:rsidR="003345BA" w:rsidRDefault="00D3728E" w:rsidP="003345BA">
      <w:pPr>
        <w:spacing w:line="360" w:lineRule="auto"/>
        <w:jc w:val="both"/>
        <w:rPr>
          <w:sz w:val="24"/>
          <w:szCs w:val="24"/>
        </w:rPr>
      </w:pPr>
      <w:r>
        <w:rPr>
          <w:sz w:val="24"/>
          <w:szCs w:val="24"/>
        </w:rPr>
        <w:t>T</w:t>
      </w:r>
      <w:r w:rsidR="003345BA" w:rsidRPr="003345BA">
        <w:rPr>
          <w:sz w:val="24"/>
          <w:szCs w:val="24"/>
        </w:rPr>
        <w:t>he optimum fin length can be calculated using</w:t>
      </w:r>
      <w:r w:rsidR="003345BA">
        <w:rPr>
          <w:sz w:val="24"/>
          <w:szCs w:val="24"/>
        </w:rPr>
        <w:t>:</w:t>
      </w:r>
    </w:p>
    <w:p w14:paraId="73A8CED9" w14:textId="2AF474B4" w:rsidR="003345BA" w:rsidRDefault="00000000" w:rsidP="003345BA">
      <w:pPr>
        <w:spacing w:line="360" w:lineRule="auto"/>
        <w:jc w:val="both"/>
        <w:rPr>
          <w:rFonts w:eastAsiaTheme="minorEastAsia"/>
          <w:sz w:val="24"/>
          <w:szCs w:val="24"/>
          <w:lang w:val="en-US"/>
        </w:rPr>
      </w:pPr>
      <m:oMath>
        <m:sSub>
          <m:sSubPr>
            <m:ctrlPr>
              <w:rPr>
                <w:rFonts w:ascii="Cambria Math" w:hAnsi="Cambria Math"/>
                <w:i/>
                <w:sz w:val="24"/>
                <w:szCs w:val="24"/>
                <w:lang w:val="en-US"/>
              </w:rPr>
            </m:ctrlPr>
          </m:sSubPr>
          <m:e>
            <m:r>
              <w:rPr>
                <w:rFonts w:ascii="Cambria Math" w:hAnsi="Cambria Math"/>
                <w:sz w:val="24"/>
                <w:szCs w:val="24"/>
                <w:lang w:val="en-US"/>
              </w:rPr>
              <m:t>L</m:t>
            </m:r>
          </m:e>
          <m:sub>
            <m:r>
              <w:rPr>
                <w:rFonts w:ascii="Cambria Math" w:hAnsi="Cambria Math"/>
                <w:sz w:val="24"/>
                <w:szCs w:val="24"/>
                <w:lang w:val="en-US"/>
              </w:rPr>
              <m:t>opt</m:t>
            </m:r>
          </m:sub>
        </m:sSub>
        <m:r>
          <w:rPr>
            <w:rFonts w:ascii="Cambria Math" w:hAnsi="Cambria Math"/>
            <w:sz w:val="24"/>
            <w:szCs w:val="24"/>
            <w:lang w:val="en-US"/>
          </w:rPr>
          <m:t>=</m:t>
        </m:r>
        <m:f>
          <m:fPr>
            <m:ctrlPr>
              <w:rPr>
                <w:rFonts w:ascii="Cambria Math" w:hAnsi="Cambria Math"/>
                <w:i/>
                <w:sz w:val="24"/>
                <w:szCs w:val="24"/>
                <w:lang w:val="en-US"/>
              </w:rPr>
            </m:ctrlPr>
          </m:fPr>
          <m:num>
            <m:r>
              <w:rPr>
                <w:rFonts w:ascii="Cambria Math" w:hAnsi="Cambria Math"/>
                <w:sz w:val="24"/>
                <w:szCs w:val="24"/>
                <w:lang w:val="en-US"/>
              </w:rPr>
              <m:t>2.65</m:t>
            </m:r>
          </m:num>
          <m:den>
            <m:r>
              <w:rPr>
                <w:rFonts w:ascii="Cambria Math" w:hAnsi="Cambria Math"/>
                <w:sz w:val="24"/>
                <w:szCs w:val="24"/>
                <w:lang w:val="en-US"/>
              </w:rPr>
              <m:t>m</m:t>
            </m:r>
          </m:den>
        </m:f>
      </m:oMath>
      <w:r w:rsidR="003345BA">
        <w:rPr>
          <w:rFonts w:eastAsiaTheme="minorEastAsia"/>
          <w:sz w:val="24"/>
          <w:szCs w:val="24"/>
          <w:lang w:val="en-US"/>
        </w:rPr>
        <w:t xml:space="preserve"> </w:t>
      </w:r>
    </w:p>
    <w:p w14:paraId="21C8BD90" w14:textId="77777777" w:rsidR="00E81CC5" w:rsidRDefault="00E81CC5" w:rsidP="003345BA">
      <w:pPr>
        <w:spacing w:line="360" w:lineRule="auto"/>
        <w:jc w:val="both"/>
        <w:rPr>
          <w:rFonts w:eastAsiaTheme="minorEastAsia"/>
          <w:sz w:val="24"/>
          <w:szCs w:val="24"/>
          <w:lang w:val="en-US"/>
        </w:rPr>
      </w:pPr>
    </w:p>
    <w:p w14:paraId="3F167308" w14:textId="0A38BED2" w:rsidR="00606255" w:rsidRDefault="00673EB6" w:rsidP="003345BA">
      <w:pPr>
        <w:spacing w:line="360" w:lineRule="auto"/>
        <w:jc w:val="both"/>
        <w:rPr>
          <w:rFonts w:eastAsiaTheme="minorEastAsia"/>
          <w:sz w:val="24"/>
          <w:szCs w:val="24"/>
          <w:lang w:val="en-US"/>
        </w:rPr>
      </w:pPr>
      <w:r w:rsidRPr="00673EB6">
        <w:rPr>
          <w:noProof/>
        </w:rPr>
        <w:drawing>
          <wp:inline distT="0" distB="0" distL="0" distR="0" wp14:anchorId="3361950C" wp14:editId="0CADE096">
            <wp:extent cx="5731510" cy="13525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352550"/>
                    </a:xfrm>
                    <a:prstGeom prst="rect">
                      <a:avLst/>
                    </a:prstGeom>
                    <a:noFill/>
                    <a:ln>
                      <a:noFill/>
                    </a:ln>
                  </pic:spPr>
                </pic:pic>
              </a:graphicData>
            </a:graphic>
          </wp:inline>
        </w:drawing>
      </w:r>
    </w:p>
    <w:p w14:paraId="5312E6CF" w14:textId="2395C200" w:rsidR="00606255" w:rsidRDefault="00606255" w:rsidP="00606255">
      <w:pPr>
        <w:pStyle w:val="Caption"/>
      </w:pPr>
      <w:bookmarkStart w:id="20" w:name="_Toc226452140"/>
      <w:r>
        <w:t xml:space="preserve">Table </w:t>
      </w:r>
      <w:fldSimple w:instr=" SEQ Table \* ARABIC ">
        <w:r w:rsidR="00323DCA">
          <w:rPr>
            <w:noProof/>
          </w:rPr>
          <w:t>3</w:t>
        </w:r>
      </w:fldSimple>
      <w:r>
        <w:t xml:space="preserve"> - Optimum Fin Length and Heat Loss for Each Material</w:t>
      </w:r>
      <w:bookmarkEnd w:id="20"/>
    </w:p>
    <w:p w14:paraId="5E0D45B8" w14:textId="77777777" w:rsidR="00EE42F8" w:rsidRPr="00EE42F8" w:rsidRDefault="00EE42F8" w:rsidP="00EE42F8"/>
    <w:p w14:paraId="11805E23" w14:textId="0D33DB71" w:rsidR="00E81CC5" w:rsidRDefault="00E81CC5" w:rsidP="00606255">
      <w:pPr>
        <w:spacing w:line="360" w:lineRule="auto"/>
        <w:jc w:val="both"/>
        <w:rPr>
          <w:sz w:val="24"/>
          <w:szCs w:val="24"/>
        </w:rPr>
      </w:pPr>
      <w:r w:rsidRPr="00E81CC5">
        <w:rPr>
          <w:sz w:val="24"/>
          <w:szCs w:val="24"/>
        </w:rPr>
        <w:t>The results show that copper, aluminium and brass require significantly longer handles to reach optimal heat transfer conditions. Stainless steel reaches its optimum length at approximately 17</w:t>
      </w:r>
      <w:r w:rsidR="00216821">
        <w:rPr>
          <w:sz w:val="24"/>
          <w:szCs w:val="24"/>
        </w:rPr>
        <w:t>4</w:t>
      </w:r>
      <w:r w:rsidRPr="00E81CC5">
        <w:rPr>
          <w:sz w:val="24"/>
          <w:szCs w:val="24"/>
        </w:rPr>
        <w:t xml:space="preserve"> mm, which is close to the actual handle length of 200 mm, meaning its design is near-optimal. For copper, the optimum length is approximately </w:t>
      </w:r>
      <w:r w:rsidR="00216821">
        <w:rPr>
          <w:sz w:val="24"/>
          <w:szCs w:val="24"/>
        </w:rPr>
        <w:t>879</w:t>
      </w:r>
      <w:r w:rsidRPr="00E81CC5">
        <w:rPr>
          <w:sz w:val="24"/>
          <w:szCs w:val="24"/>
        </w:rPr>
        <w:t xml:space="preserve"> mm — clearly impractical for a cookware handle and confirming that copper is entirely unsuitable as a handle material. Aluminium requires an optimum length of approximately </w:t>
      </w:r>
      <w:r w:rsidR="00216821">
        <w:rPr>
          <w:sz w:val="24"/>
          <w:szCs w:val="24"/>
        </w:rPr>
        <w:t>641</w:t>
      </w:r>
      <w:r w:rsidRPr="00E81CC5">
        <w:rPr>
          <w:sz w:val="24"/>
          <w:szCs w:val="24"/>
        </w:rPr>
        <w:t xml:space="preserve"> mm and brass approximately </w:t>
      </w:r>
      <w:r w:rsidR="00216821">
        <w:rPr>
          <w:sz w:val="24"/>
          <w:szCs w:val="24"/>
        </w:rPr>
        <w:t>4</w:t>
      </w:r>
      <w:r w:rsidRPr="00E81CC5">
        <w:rPr>
          <w:sz w:val="24"/>
          <w:szCs w:val="24"/>
        </w:rPr>
        <w:t>46 mm; both are far beyond the standard 200 mm handle, and operating below optimum. For these materials, the 200 mm handle dissipates significantly less heat than a fully optimised fin would, but this is actually beneficial from a safety perspective as it reduces the tip temperature relative to an optimum-length fin.</w:t>
      </w:r>
    </w:p>
    <w:p w14:paraId="67CF68C5" w14:textId="77777777" w:rsidR="00216821" w:rsidRDefault="00216821" w:rsidP="00606255">
      <w:pPr>
        <w:spacing w:line="360" w:lineRule="auto"/>
        <w:jc w:val="both"/>
        <w:rPr>
          <w:sz w:val="24"/>
          <w:szCs w:val="24"/>
        </w:rPr>
      </w:pPr>
    </w:p>
    <w:p w14:paraId="19DE215E" w14:textId="77777777" w:rsidR="00EE42F8" w:rsidRDefault="00EE42F8" w:rsidP="00606255">
      <w:pPr>
        <w:spacing w:line="360" w:lineRule="auto"/>
        <w:jc w:val="both"/>
        <w:rPr>
          <w:sz w:val="24"/>
          <w:szCs w:val="24"/>
        </w:rPr>
      </w:pPr>
    </w:p>
    <w:p w14:paraId="5C3B259F" w14:textId="77777777" w:rsidR="00EE42F8" w:rsidRDefault="00EE42F8" w:rsidP="00606255">
      <w:pPr>
        <w:spacing w:line="360" w:lineRule="auto"/>
        <w:jc w:val="both"/>
        <w:rPr>
          <w:sz w:val="24"/>
          <w:szCs w:val="24"/>
        </w:rPr>
      </w:pPr>
    </w:p>
    <w:p w14:paraId="1C52D789" w14:textId="77777777" w:rsidR="00216821" w:rsidRDefault="00216821" w:rsidP="00216821">
      <w:pPr>
        <w:pStyle w:val="Heading2"/>
      </w:pPr>
      <w:bookmarkStart w:id="21" w:name="_Toc227322208"/>
      <w:r>
        <w:lastRenderedPageBreak/>
        <w:t>4.4 Fin Efficiency</w:t>
      </w:r>
      <w:bookmarkEnd w:id="21"/>
    </w:p>
    <w:p w14:paraId="6FC07A59" w14:textId="77777777" w:rsidR="00216821" w:rsidRPr="00216821" w:rsidRDefault="00216821" w:rsidP="00216821">
      <w:pPr>
        <w:spacing w:line="360" w:lineRule="auto"/>
        <w:jc w:val="both"/>
        <w:rPr>
          <w:sz w:val="24"/>
          <w:szCs w:val="24"/>
        </w:rPr>
      </w:pPr>
    </w:p>
    <w:p w14:paraId="556FE591" w14:textId="77777777" w:rsidR="00216821" w:rsidRPr="00216821" w:rsidRDefault="00216821" w:rsidP="00216821">
      <w:pPr>
        <w:spacing w:line="360" w:lineRule="auto"/>
        <w:jc w:val="both"/>
        <w:rPr>
          <w:sz w:val="24"/>
          <w:szCs w:val="24"/>
          <w:lang w:val="en-US"/>
        </w:rPr>
      </w:pPr>
      <w:r w:rsidRPr="00216821">
        <w:rPr>
          <w:sz w:val="24"/>
          <w:szCs w:val="24"/>
          <w:lang w:val="en-US"/>
        </w:rPr>
        <w:t>Fin efficiency η is defined as the ratio of the actual heat transfer from the fin to the maximum possible heat transfer if the entire fin surface were maintained at the base temperature:</w:t>
      </w:r>
    </w:p>
    <w:p w14:paraId="40C6C2F8" w14:textId="77777777" w:rsidR="00216821" w:rsidRPr="00216821" w:rsidRDefault="00216821" w:rsidP="00216821">
      <w:pPr>
        <w:spacing w:line="360" w:lineRule="auto"/>
        <w:jc w:val="both"/>
        <w:rPr>
          <w:sz w:val="24"/>
          <w:szCs w:val="24"/>
          <w:lang w:val="en-US"/>
        </w:rPr>
      </w:pPr>
      <w:r w:rsidRPr="00216821">
        <w:rPr>
          <w:sz w:val="24"/>
          <w:szCs w:val="24"/>
          <w:lang w:val="en-US"/>
        </w:rPr>
        <w:t>η = tanh(mL) / (mL)</w:t>
      </w:r>
    </w:p>
    <w:p w14:paraId="24326F06" w14:textId="77777777" w:rsidR="00216821" w:rsidRPr="00216821" w:rsidRDefault="00216821" w:rsidP="00216821">
      <w:pPr>
        <w:spacing w:line="360" w:lineRule="auto"/>
        <w:jc w:val="both"/>
        <w:rPr>
          <w:sz w:val="24"/>
          <w:szCs w:val="24"/>
          <w:lang w:val="en-US"/>
        </w:rPr>
      </w:pPr>
      <w:r w:rsidRPr="00216821">
        <w:rPr>
          <w:sz w:val="24"/>
          <w:szCs w:val="24"/>
          <w:lang w:val="en-US"/>
        </w:rPr>
        <w:t>For the 200 mm handle the fin efficiencies are:</w:t>
      </w:r>
    </w:p>
    <w:p w14:paraId="3DDA053B" w14:textId="61A1869F" w:rsidR="00216821" w:rsidRPr="00216821" w:rsidRDefault="00216821" w:rsidP="00216821">
      <w:pPr>
        <w:numPr>
          <w:ilvl w:val="0"/>
          <w:numId w:val="1"/>
        </w:numPr>
        <w:spacing w:line="360" w:lineRule="auto"/>
        <w:jc w:val="both"/>
        <w:rPr>
          <w:sz w:val="24"/>
          <w:szCs w:val="24"/>
          <w:lang w:val="en-US"/>
        </w:rPr>
      </w:pPr>
      <w:r w:rsidRPr="00216821">
        <w:rPr>
          <w:sz w:val="24"/>
          <w:szCs w:val="24"/>
          <w:lang w:val="en-US"/>
        </w:rPr>
        <w:t>Copper: η = tanh</w:t>
      </w:r>
      <w:r>
        <w:rPr>
          <w:sz w:val="24"/>
          <w:szCs w:val="24"/>
          <w:lang w:val="en-US"/>
        </w:rPr>
        <w:t xml:space="preserve"> </w:t>
      </w:r>
      <w:r w:rsidRPr="00216821">
        <w:rPr>
          <w:sz w:val="24"/>
          <w:szCs w:val="24"/>
          <w:lang w:val="en-US"/>
        </w:rPr>
        <w:t>(0.</w:t>
      </w:r>
      <w:r w:rsidR="005E706B">
        <w:rPr>
          <w:sz w:val="24"/>
          <w:szCs w:val="24"/>
          <w:lang w:val="en-US"/>
        </w:rPr>
        <w:t>603</w:t>
      </w:r>
      <w:r w:rsidRPr="00216821">
        <w:rPr>
          <w:sz w:val="24"/>
          <w:szCs w:val="24"/>
          <w:lang w:val="en-US"/>
        </w:rPr>
        <w:t>) / 0.</w:t>
      </w:r>
      <w:r w:rsidR="005E706B">
        <w:rPr>
          <w:sz w:val="24"/>
          <w:szCs w:val="24"/>
          <w:lang w:val="en-US"/>
        </w:rPr>
        <w:t>603</w:t>
      </w:r>
      <w:r w:rsidRPr="00216821">
        <w:rPr>
          <w:sz w:val="24"/>
          <w:szCs w:val="24"/>
          <w:lang w:val="en-US"/>
        </w:rPr>
        <w:t xml:space="preserve"> ≈ 9</w:t>
      </w:r>
      <w:r w:rsidR="005E706B">
        <w:rPr>
          <w:sz w:val="24"/>
          <w:szCs w:val="24"/>
          <w:lang w:val="en-US"/>
        </w:rPr>
        <w:t>2.9</w:t>
      </w:r>
      <w:r w:rsidRPr="00216821">
        <w:rPr>
          <w:sz w:val="24"/>
          <w:szCs w:val="24"/>
          <w:lang w:val="en-US"/>
        </w:rPr>
        <w:t>%</w:t>
      </w:r>
    </w:p>
    <w:p w14:paraId="70079048" w14:textId="459D36B7" w:rsidR="00216821" w:rsidRPr="00216821" w:rsidRDefault="00216821" w:rsidP="00216821">
      <w:pPr>
        <w:numPr>
          <w:ilvl w:val="0"/>
          <w:numId w:val="1"/>
        </w:numPr>
        <w:spacing w:line="360" w:lineRule="auto"/>
        <w:jc w:val="both"/>
        <w:rPr>
          <w:sz w:val="24"/>
          <w:szCs w:val="24"/>
          <w:lang w:val="en-US"/>
        </w:rPr>
      </w:pPr>
      <w:r w:rsidRPr="00216821">
        <w:rPr>
          <w:sz w:val="24"/>
          <w:szCs w:val="24"/>
          <w:lang w:val="en-US"/>
        </w:rPr>
        <w:t>Aluminium 2024: η = tanh (0.</w:t>
      </w:r>
      <w:r w:rsidR="005E706B">
        <w:rPr>
          <w:sz w:val="24"/>
          <w:szCs w:val="24"/>
          <w:lang w:val="en-US"/>
        </w:rPr>
        <w:t>826</w:t>
      </w:r>
      <w:r w:rsidRPr="00216821">
        <w:rPr>
          <w:sz w:val="24"/>
          <w:szCs w:val="24"/>
          <w:lang w:val="en-US"/>
        </w:rPr>
        <w:t>) / 0.</w:t>
      </w:r>
      <w:r w:rsidR="005E706B">
        <w:rPr>
          <w:sz w:val="24"/>
          <w:szCs w:val="24"/>
          <w:lang w:val="en-US"/>
        </w:rPr>
        <w:t>826</w:t>
      </w:r>
      <w:r w:rsidRPr="00216821">
        <w:rPr>
          <w:sz w:val="24"/>
          <w:szCs w:val="24"/>
          <w:lang w:val="en-US"/>
        </w:rPr>
        <w:t xml:space="preserve"> ≈ </w:t>
      </w:r>
      <w:r w:rsidR="005E706B">
        <w:rPr>
          <w:sz w:val="24"/>
          <w:szCs w:val="24"/>
          <w:lang w:val="en-US"/>
        </w:rPr>
        <w:t>8</w:t>
      </w:r>
      <w:r w:rsidRPr="00216821">
        <w:rPr>
          <w:sz w:val="24"/>
          <w:szCs w:val="24"/>
          <w:lang w:val="en-US"/>
        </w:rPr>
        <w:t>8.</w:t>
      </w:r>
      <w:r w:rsidR="005E706B">
        <w:rPr>
          <w:sz w:val="24"/>
          <w:szCs w:val="24"/>
          <w:lang w:val="en-US"/>
        </w:rPr>
        <w:t>3</w:t>
      </w:r>
      <w:r w:rsidRPr="00216821">
        <w:rPr>
          <w:sz w:val="24"/>
          <w:szCs w:val="24"/>
          <w:lang w:val="en-US"/>
        </w:rPr>
        <w:t>%</w:t>
      </w:r>
    </w:p>
    <w:p w14:paraId="6D3710EA" w14:textId="32D7F09C" w:rsidR="00216821" w:rsidRPr="00216821" w:rsidRDefault="00216821" w:rsidP="005E706B">
      <w:pPr>
        <w:numPr>
          <w:ilvl w:val="0"/>
          <w:numId w:val="1"/>
        </w:numPr>
        <w:spacing w:line="360" w:lineRule="auto"/>
        <w:jc w:val="both"/>
        <w:rPr>
          <w:sz w:val="24"/>
          <w:szCs w:val="24"/>
          <w:lang w:val="en-US"/>
        </w:rPr>
      </w:pPr>
      <w:r w:rsidRPr="00216821">
        <w:rPr>
          <w:sz w:val="24"/>
          <w:szCs w:val="24"/>
          <w:lang w:val="en-US"/>
        </w:rPr>
        <w:t>Brass 70/30: η = tanh (</w:t>
      </w:r>
      <w:r w:rsidR="005E706B">
        <w:rPr>
          <w:sz w:val="24"/>
          <w:szCs w:val="24"/>
          <w:lang w:val="en-US"/>
        </w:rPr>
        <w:t>1.189</w:t>
      </w:r>
      <w:r w:rsidRPr="00216821">
        <w:rPr>
          <w:sz w:val="24"/>
          <w:szCs w:val="24"/>
          <w:lang w:val="en-US"/>
        </w:rPr>
        <w:t xml:space="preserve">) / </w:t>
      </w:r>
      <w:r w:rsidR="005E706B">
        <w:rPr>
          <w:sz w:val="24"/>
          <w:szCs w:val="24"/>
          <w:lang w:val="en-US"/>
        </w:rPr>
        <w:t>1.189</w:t>
      </w:r>
      <w:r w:rsidRPr="00216821">
        <w:rPr>
          <w:sz w:val="24"/>
          <w:szCs w:val="24"/>
          <w:lang w:val="en-US"/>
        </w:rPr>
        <w:t xml:space="preserve"> ≈ </w:t>
      </w:r>
      <w:r w:rsidR="005E706B">
        <w:rPr>
          <w:sz w:val="24"/>
          <w:szCs w:val="24"/>
          <w:lang w:val="en-US"/>
        </w:rPr>
        <w:t>72</w:t>
      </w:r>
      <w:r w:rsidRPr="00216821">
        <w:rPr>
          <w:sz w:val="24"/>
          <w:szCs w:val="24"/>
          <w:lang w:val="en-US"/>
        </w:rPr>
        <w:t>%</w:t>
      </w:r>
    </w:p>
    <w:p w14:paraId="7490DD76" w14:textId="0D275A60" w:rsidR="00216821" w:rsidRPr="00216821" w:rsidRDefault="00216821" w:rsidP="00216821">
      <w:pPr>
        <w:numPr>
          <w:ilvl w:val="0"/>
          <w:numId w:val="1"/>
        </w:numPr>
        <w:spacing w:line="360" w:lineRule="auto"/>
        <w:jc w:val="both"/>
        <w:rPr>
          <w:sz w:val="24"/>
          <w:szCs w:val="24"/>
          <w:lang w:val="en-US"/>
        </w:rPr>
      </w:pPr>
      <w:r w:rsidRPr="00216821">
        <w:rPr>
          <w:sz w:val="24"/>
          <w:szCs w:val="24"/>
          <w:lang w:val="en-US"/>
        </w:rPr>
        <w:t>304 Stainless Steel: η = tanh (3.05</w:t>
      </w:r>
      <w:r w:rsidR="005E706B">
        <w:rPr>
          <w:sz w:val="24"/>
          <w:szCs w:val="24"/>
          <w:lang w:val="en-US"/>
        </w:rPr>
        <w:t>5</w:t>
      </w:r>
      <w:r w:rsidRPr="00216821">
        <w:rPr>
          <w:sz w:val="24"/>
          <w:szCs w:val="24"/>
          <w:lang w:val="en-US"/>
        </w:rPr>
        <w:t>) / 3.05</w:t>
      </w:r>
      <w:r w:rsidR="005E706B">
        <w:rPr>
          <w:sz w:val="24"/>
          <w:szCs w:val="24"/>
          <w:lang w:val="en-US"/>
        </w:rPr>
        <w:t>5</w:t>
      </w:r>
      <w:r w:rsidRPr="00216821">
        <w:rPr>
          <w:sz w:val="24"/>
          <w:szCs w:val="24"/>
          <w:lang w:val="en-US"/>
        </w:rPr>
        <w:t xml:space="preserve"> ≈ 32.6%</w:t>
      </w:r>
    </w:p>
    <w:p w14:paraId="1347FA3D" w14:textId="77777777" w:rsidR="00EE42F8" w:rsidRDefault="00EE42F8" w:rsidP="003345BA">
      <w:pPr>
        <w:pStyle w:val="Heading2"/>
        <w:rPr>
          <w:lang w:val="en-US"/>
        </w:rPr>
      </w:pPr>
      <w:bookmarkStart w:id="22" w:name="_Toc227322209"/>
    </w:p>
    <w:p w14:paraId="77A79EB2" w14:textId="7BB96AED" w:rsidR="003345BA" w:rsidRDefault="003345BA" w:rsidP="003345BA">
      <w:pPr>
        <w:pStyle w:val="Heading2"/>
        <w:rPr>
          <w:lang w:val="en-US"/>
        </w:rPr>
      </w:pPr>
      <w:r>
        <w:rPr>
          <w:lang w:val="en-US"/>
        </w:rPr>
        <w:t>4.</w:t>
      </w:r>
      <w:r w:rsidR="00216821">
        <w:rPr>
          <w:lang w:val="en-US"/>
        </w:rPr>
        <w:t>5</w:t>
      </w:r>
      <w:r>
        <w:rPr>
          <w:lang w:val="en-US"/>
        </w:rPr>
        <w:t xml:space="preserve"> Engineering Discussion</w:t>
      </w:r>
      <w:bookmarkEnd w:id="22"/>
    </w:p>
    <w:p w14:paraId="0579E8D2" w14:textId="77777777" w:rsidR="003345BA" w:rsidRDefault="003345BA" w:rsidP="003345BA">
      <w:pPr>
        <w:rPr>
          <w:lang w:val="en-US"/>
        </w:rPr>
      </w:pPr>
    </w:p>
    <w:p w14:paraId="7FA61CF6" w14:textId="46E8C9D8" w:rsidR="005D0227" w:rsidRPr="005D0227" w:rsidRDefault="005D0227" w:rsidP="005D0227">
      <w:pPr>
        <w:spacing w:before="100" w:beforeAutospacing="1" w:after="100" w:afterAutospacing="1" w:line="360" w:lineRule="auto"/>
        <w:jc w:val="both"/>
        <w:rPr>
          <w:rFonts w:eastAsia="Times New Roman" w:cstheme="minorHAnsi"/>
          <w:sz w:val="24"/>
          <w:szCs w:val="24"/>
          <w:lang w:val="en-US"/>
        </w:rPr>
      </w:pPr>
      <w:r w:rsidRPr="005D0227">
        <w:rPr>
          <w:rFonts w:eastAsia="Times New Roman" w:cstheme="minorHAnsi"/>
          <w:sz w:val="24"/>
          <w:szCs w:val="24"/>
          <w:lang w:val="en-US"/>
        </w:rPr>
        <w:t xml:space="preserve">Before applying the 1D fin model, the Biot number criterion must be verified. For the worst case — stainless steel, the lowest conductivity material — Bi = hδ/k = 7.5 × 0.005 / 15 = 0.0025, which is well below the 0.2 threshold </w:t>
      </w:r>
      <w:sdt>
        <w:sdtPr>
          <w:rPr>
            <w:rFonts w:eastAsia="Times New Roman" w:cstheme="minorHAnsi"/>
            <w:sz w:val="24"/>
            <w:szCs w:val="24"/>
            <w:lang w:val="en-US"/>
          </w:rPr>
          <w:id w:val="-259911629"/>
          <w:citation/>
        </w:sdtPr>
        <w:sdtContent>
          <w:r>
            <w:rPr>
              <w:rFonts w:eastAsia="Times New Roman" w:cstheme="minorHAnsi"/>
              <w:sz w:val="24"/>
              <w:szCs w:val="24"/>
              <w:lang w:val="en-US"/>
            </w:rPr>
            <w:fldChar w:fldCharType="begin"/>
          </w:r>
          <w:r>
            <w:rPr>
              <w:rFonts w:eastAsia="Times New Roman" w:cstheme="minorHAnsi"/>
              <w:sz w:val="24"/>
              <w:szCs w:val="24"/>
            </w:rPr>
            <w:instrText xml:space="preserve"> CITATION Ber17 \l 2057 </w:instrText>
          </w:r>
          <w:r>
            <w:rPr>
              <w:rFonts w:eastAsia="Times New Roman" w:cstheme="minorHAnsi"/>
              <w:sz w:val="24"/>
              <w:szCs w:val="24"/>
              <w:lang w:val="en-US"/>
            </w:rPr>
            <w:fldChar w:fldCharType="separate"/>
          </w:r>
          <w:r w:rsidRPr="005D0227">
            <w:rPr>
              <w:rFonts w:eastAsia="Times New Roman" w:cstheme="minorHAnsi"/>
              <w:noProof/>
              <w:sz w:val="24"/>
              <w:szCs w:val="24"/>
            </w:rPr>
            <w:t>(Bergman, 2017)</w:t>
          </w:r>
          <w:r>
            <w:rPr>
              <w:rFonts w:eastAsia="Times New Roman" w:cstheme="minorHAnsi"/>
              <w:sz w:val="24"/>
              <w:szCs w:val="24"/>
              <w:lang w:val="en-US"/>
            </w:rPr>
            <w:fldChar w:fldCharType="end"/>
          </w:r>
        </w:sdtContent>
      </w:sdt>
      <w:r>
        <w:rPr>
          <w:rFonts w:eastAsia="Times New Roman" w:cstheme="minorHAnsi"/>
          <w:sz w:val="24"/>
          <w:szCs w:val="24"/>
          <w:lang w:val="en-US"/>
        </w:rPr>
        <w:t xml:space="preserve">. </w:t>
      </w:r>
      <w:r w:rsidRPr="005D0227">
        <w:rPr>
          <w:rFonts w:eastAsia="Times New Roman" w:cstheme="minorHAnsi"/>
          <w:sz w:val="24"/>
          <w:szCs w:val="24"/>
          <w:lang w:val="en-US"/>
        </w:rPr>
        <w:t>The 1D assumption is therefore valid for all four candidate materials.</w:t>
      </w:r>
    </w:p>
    <w:p w14:paraId="22B21389" w14:textId="7E98992F" w:rsidR="005D0227" w:rsidRPr="005D0227" w:rsidRDefault="005D0227" w:rsidP="005D0227">
      <w:pPr>
        <w:spacing w:before="100" w:beforeAutospacing="1" w:after="100" w:afterAutospacing="1" w:line="360" w:lineRule="auto"/>
        <w:jc w:val="both"/>
        <w:rPr>
          <w:rFonts w:eastAsia="Times New Roman" w:cstheme="minorHAnsi"/>
          <w:sz w:val="24"/>
          <w:szCs w:val="24"/>
          <w:lang w:val="en-US"/>
        </w:rPr>
      </w:pPr>
      <w:r w:rsidRPr="005D0227">
        <w:rPr>
          <w:rFonts w:eastAsia="Times New Roman" w:cstheme="minorHAnsi"/>
          <w:sz w:val="24"/>
          <w:szCs w:val="24"/>
          <w:lang w:val="en-US"/>
        </w:rPr>
        <w:t>From an engineering perspective, material selection for a saucepan handle must consider both thermal performance and user safety. Although copper and aluminium provide the highest heat transfer rates, their high thermal conductivity allows heat to travel rapidly along the handle, resulting in very high surface temperatures that will cause burns during use. The safe prolonged contact temperature is approximately 48°C</w:t>
      </w:r>
      <w:r>
        <w:rPr>
          <w:rFonts w:eastAsia="Times New Roman" w:cstheme="minorHAnsi"/>
          <w:sz w:val="24"/>
          <w:szCs w:val="24"/>
          <w:lang w:val="en-US"/>
        </w:rPr>
        <w:t xml:space="preserve"> </w:t>
      </w:r>
      <w:sdt>
        <w:sdtPr>
          <w:rPr>
            <w:rFonts w:eastAsia="Times New Roman" w:cstheme="minorHAnsi"/>
            <w:sz w:val="24"/>
            <w:szCs w:val="24"/>
            <w:lang w:val="en-US"/>
          </w:rPr>
          <w:id w:val="-440230107"/>
          <w:citation/>
        </w:sdtPr>
        <w:sdtContent>
          <w:r>
            <w:rPr>
              <w:rFonts w:eastAsia="Times New Roman" w:cstheme="minorHAnsi"/>
              <w:sz w:val="24"/>
              <w:szCs w:val="24"/>
              <w:lang w:val="en-US"/>
            </w:rPr>
            <w:fldChar w:fldCharType="begin"/>
          </w:r>
          <w:r>
            <w:rPr>
              <w:rFonts w:eastAsia="Times New Roman" w:cstheme="minorHAnsi"/>
              <w:sz w:val="24"/>
              <w:szCs w:val="24"/>
            </w:rPr>
            <w:instrText xml:space="preserve"> CITATION DrM20 \l 2057 </w:instrText>
          </w:r>
          <w:r>
            <w:rPr>
              <w:rFonts w:eastAsia="Times New Roman" w:cstheme="minorHAnsi"/>
              <w:sz w:val="24"/>
              <w:szCs w:val="24"/>
              <w:lang w:val="en-US"/>
            </w:rPr>
            <w:fldChar w:fldCharType="separate"/>
          </w:r>
          <w:r w:rsidRPr="005D0227">
            <w:rPr>
              <w:rFonts w:eastAsia="Times New Roman" w:cstheme="minorHAnsi"/>
              <w:noProof/>
              <w:sz w:val="24"/>
              <w:szCs w:val="24"/>
            </w:rPr>
            <w:t>(Thirumaleshwar, 2020)</w:t>
          </w:r>
          <w:r>
            <w:rPr>
              <w:rFonts w:eastAsia="Times New Roman" w:cstheme="minorHAnsi"/>
              <w:sz w:val="24"/>
              <w:szCs w:val="24"/>
              <w:lang w:val="en-US"/>
            </w:rPr>
            <w:fldChar w:fldCharType="end"/>
          </w:r>
        </w:sdtContent>
      </w:sdt>
      <w:r w:rsidRPr="005D0227">
        <w:rPr>
          <w:rFonts w:eastAsia="Times New Roman" w:cstheme="minorHAnsi"/>
          <w:sz w:val="24"/>
          <w:szCs w:val="24"/>
          <w:lang w:val="en-US"/>
        </w:rPr>
        <w:t>; copper and aluminium tip temperatures remain near 100°C, making them entirely unsafe. Brass also remains well above the safe threshold. Stainless steel, despite having the lowest heat transfer rate, produces the greatest temperature drop along the handle due to its lower thermal conductivity. This significantly reduces the temperature at the gripping point and therefore provides a safer and more practical design solution for cookware handles.</w:t>
      </w:r>
    </w:p>
    <w:p w14:paraId="24A44683" w14:textId="689D1292" w:rsidR="005D0227" w:rsidRPr="005D0227" w:rsidRDefault="005D0227" w:rsidP="005D0227">
      <w:pPr>
        <w:spacing w:before="100" w:beforeAutospacing="1" w:after="100" w:afterAutospacing="1" w:line="360" w:lineRule="auto"/>
        <w:jc w:val="both"/>
        <w:rPr>
          <w:rFonts w:eastAsia="Times New Roman" w:cstheme="minorHAnsi"/>
          <w:sz w:val="24"/>
          <w:szCs w:val="24"/>
          <w:lang w:val="en-US"/>
        </w:rPr>
      </w:pPr>
      <w:r w:rsidRPr="005D0227">
        <w:rPr>
          <w:rFonts w:eastAsia="Times New Roman" w:cstheme="minorHAnsi"/>
          <w:sz w:val="24"/>
          <w:szCs w:val="24"/>
          <w:lang w:val="en-US"/>
        </w:rPr>
        <w:lastRenderedPageBreak/>
        <w:t>These results demonstrate that optimal thermal design often requires a balance between heat transfer efficiency and practical design constraints such as safety, manufacturability and material cost. Material selection for cookware handles must therefore balance thermal resistance with mechanical durability, corrosion resistance and manufacturing cost — criteria that are well established in standard heat transfer design practice</w:t>
      </w:r>
      <w:r>
        <w:rPr>
          <w:rFonts w:eastAsia="Times New Roman" w:cstheme="minorHAnsi"/>
          <w:sz w:val="24"/>
          <w:szCs w:val="24"/>
          <w:lang w:val="en-US"/>
        </w:rPr>
        <w:t xml:space="preserve"> </w:t>
      </w:r>
      <w:sdt>
        <w:sdtPr>
          <w:rPr>
            <w:rFonts w:eastAsia="Times New Roman" w:cstheme="minorHAnsi"/>
            <w:sz w:val="24"/>
            <w:szCs w:val="24"/>
            <w:lang w:val="en-US"/>
          </w:rPr>
          <w:id w:val="-838770498"/>
          <w:citation/>
        </w:sdtPr>
        <w:sdtContent>
          <w:r>
            <w:rPr>
              <w:rFonts w:eastAsia="Times New Roman" w:cstheme="minorHAnsi"/>
              <w:sz w:val="24"/>
              <w:szCs w:val="24"/>
              <w:lang w:val="en-US"/>
            </w:rPr>
            <w:fldChar w:fldCharType="begin"/>
          </w:r>
          <w:r>
            <w:rPr>
              <w:rFonts w:eastAsia="Times New Roman" w:cstheme="minorHAnsi"/>
              <w:sz w:val="24"/>
              <w:szCs w:val="24"/>
            </w:rPr>
            <w:instrText xml:space="preserve"> CITATION Mil15 \l 2057 </w:instrText>
          </w:r>
          <w:r>
            <w:rPr>
              <w:rFonts w:eastAsia="Times New Roman" w:cstheme="minorHAnsi"/>
              <w:sz w:val="24"/>
              <w:szCs w:val="24"/>
              <w:lang w:val="en-US"/>
            </w:rPr>
            <w:fldChar w:fldCharType="separate"/>
          </w:r>
          <w:r w:rsidRPr="005D0227">
            <w:rPr>
              <w:rFonts w:eastAsia="Times New Roman" w:cstheme="minorHAnsi"/>
              <w:noProof/>
              <w:sz w:val="24"/>
              <w:szCs w:val="24"/>
            </w:rPr>
            <w:t>(Mills, 2015)</w:t>
          </w:r>
          <w:r>
            <w:rPr>
              <w:rFonts w:eastAsia="Times New Roman" w:cstheme="minorHAnsi"/>
              <w:sz w:val="24"/>
              <w:szCs w:val="24"/>
              <w:lang w:val="en-US"/>
            </w:rPr>
            <w:fldChar w:fldCharType="end"/>
          </w:r>
        </w:sdtContent>
      </w:sdt>
      <w:r w:rsidRPr="005D0227">
        <w:rPr>
          <w:rFonts w:eastAsia="Times New Roman" w:cstheme="minorHAnsi"/>
          <w:sz w:val="24"/>
          <w:szCs w:val="24"/>
          <w:lang w:val="en-US"/>
        </w:rPr>
        <w:t>.</w:t>
      </w:r>
    </w:p>
    <w:p w14:paraId="4D31DDF7" w14:textId="77777777" w:rsidR="005D0227" w:rsidRPr="005D0227" w:rsidRDefault="005D0227" w:rsidP="005D0227">
      <w:pPr>
        <w:spacing w:before="100" w:beforeAutospacing="1" w:after="100" w:afterAutospacing="1" w:line="360" w:lineRule="auto"/>
        <w:jc w:val="both"/>
        <w:rPr>
          <w:rFonts w:eastAsia="Times New Roman" w:cstheme="minorHAnsi"/>
          <w:sz w:val="24"/>
          <w:szCs w:val="24"/>
          <w:lang w:val="en-US"/>
        </w:rPr>
      </w:pPr>
      <w:r w:rsidRPr="005D0227">
        <w:rPr>
          <w:rFonts w:eastAsia="Times New Roman" w:cstheme="minorHAnsi"/>
          <w:sz w:val="24"/>
          <w:szCs w:val="24"/>
          <w:lang w:val="en-US"/>
        </w:rPr>
        <w:t>Although the analytical fin model provides valuable insight into the thermal behaviour of the handle, several simplifying assumptions were made in the analysis. The model assumes steady-state heat transfer, constant material properties and an adiabatic fin tip. In practice, cookware handles may experience transient heating conditions and additional heat transfer mechanisms such as radiation. Furthermore, the convection coefficient may vary depending on airflow around the handle and user interaction. Despite these limitations, the analytical fin model provides a reliable approximation of temperature distribution and remains widely used in engineering design for estimating the performance of extended surfaces.</w:t>
      </w:r>
    </w:p>
    <w:p w14:paraId="0D1D266C" w14:textId="06B6C859" w:rsidR="005D0227" w:rsidRPr="005D0227" w:rsidRDefault="005D0227" w:rsidP="005D0227">
      <w:pPr>
        <w:spacing w:before="100" w:beforeAutospacing="1" w:after="100" w:afterAutospacing="1" w:line="360" w:lineRule="auto"/>
        <w:jc w:val="both"/>
        <w:rPr>
          <w:rFonts w:eastAsia="Times New Roman" w:cstheme="minorHAnsi"/>
          <w:sz w:val="24"/>
          <w:szCs w:val="24"/>
          <w:lang w:val="en-US"/>
        </w:rPr>
      </w:pPr>
      <w:r w:rsidRPr="005D0227">
        <w:rPr>
          <w:rFonts w:eastAsia="Times New Roman" w:cstheme="minorHAnsi"/>
          <w:sz w:val="24"/>
          <w:szCs w:val="24"/>
          <w:lang w:val="en-US"/>
        </w:rPr>
        <w:t>A more rigorous analysis would employ CFD to account for variable convection coefficients, contact resistance at the handle-pan junction, and transient thermal response. Alternatively, a thermal resistance network approach could quantify the effect of composite handle materials such as a stainless-steel core with a polymer over-mould analytically. Such composite designs have been shown to reduce handle tip temperatures by up to 60% compared with solid metal handles of equivalent geometry</w:t>
      </w:r>
      <w:r>
        <w:rPr>
          <w:rFonts w:eastAsia="Times New Roman" w:cstheme="minorHAnsi"/>
          <w:sz w:val="24"/>
          <w:szCs w:val="24"/>
          <w:lang w:val="en-US"/>
        </w:rPr>
        <w:t xml:space="preserve"> </w:t>
      </w:r>
      <w:sdt>
        <w:sdtPr>
          <w:rPr>
            <w:rFonts w:eastAsia="Times New Roman" w:cstheme="minorHAnsi"/>
            <w:sz w:val="24"/>
            <w:szCs w:val="24"/>
            <w:lang w:val="en-US"/>
          </w:rPr>
          <w:id w:val="-1986933226"/>
          <w:citation/>
        </w:sdtPr>
        <w:sdtContent>
          <w:r>
            <w:rPr>
              <w:rFonts w:eastAsia="Times New Roman" w:cstheme="minorHAnsi"/>
              <w:sz w:val="24"/>
              <w:szCs w:val="24"/>
              <w:lang w:val="en-US"/>
            </w:rPr>
            <w:fldChar w:fldCharType="begin"/>
          </w:r>
          <w:r>
            <w:rPr>
              <w:rFonts w:eastAsia="Times New Roman" w:cstheme="minorHAnsi"/>
              <w:sz w:val="24"/>
              <w:szCs w:val="24"/>
            </w:rPr>
            <w:instrText xml:space="preserve"> CITATION Kim23 \l 2057 </w:instrText>
          </w:r>
          <w:r>
            <w:rPr>
              <w:rFonts w:eastAsia="Times New Roman" w:cstheme="minorHAnsi"/>
              <w:sz w:val="24"/>
              <w:szCs w:val="24"/>
              <w:lang w:val="en-US"/>
            </w:rPr>
            <w:fldChar w:fldCharType="separate"/>
          </w:r>
          <w:r w:rsidRPr="005D0227">
            <w:rPr>
              <w:rFonts w:eastAsia="Times New Roman" w:cstheme="minorHAnsi"/>
              <w:noProof/>
              <w:sz w:val="24"/>
              <w:szCs w:val="24"/>
            </w:rPr>
            <w:t>(Kim, 2023)</w:t>
          </w:r>
          <w:r>
            <w:rPr>
              <w:rFonts w:eastAsia="Times New Roman" w:cstheme="minorHAnsi"/>
              <w:sz w:val="24"/>
              <w:szCs w:val="24"/>
              <w:lang w:val="en-US"/>
            </w:rPr>
            <w:fldChar w:fldCharType="end"/>
          </w:r>
        </w:sdtContent>
      </w:sdt>
      <w:r w:rsidRPr="005D0227">
        <w:rPr>
          <w:rFonts w:eastAsia="Times New Roman" w:cstheme="minorHAnsi"/>
          <w:sz w:val="24"/>
          <w:szCs w:val="24"/>
          <w:lang w:val="en-US"/>
        </w:rPr>
        <w:t>, demonstrating that material geometry and composite construction together offer far greater thermal control than material selection alone</w:t>
      </w:r>
      <w:r>
        <w:rPr>
          <w:rFonts w:eastAsia="Times New Roman" w:cstheme="minorHAnsi"/>
          <w:sz w:val="24"/>
          <w:szCs w:val="24"/>
          <w:lang w:val="en-US"/>
        </w:rPr>
        <w:t>.</w:t>
      </w:r>
    </w:p>
    <w:p w14:paraId="253AD4F1" w14:textId="77777777" w:rsidR="00F26E14" w:rsidRDefault="00F26E14" w:rsidP="00216821">
      <w:pPr>
        <w:spacing w:before="100" w:beforeAutospacing="1" w:after="100" w:afterAutospacing="1" w:line="360" w:lineRule="auto"/>
        <w:jc w:val="both"/>
        <w:rPr>
          <w:rFonts w:eastAsia="Times New Roman" w:cstheme="minorHAnsi"/>
          <w:sz w:val="24"/>
          <w:szCs w:val="24"/>
        </w:rPr>
      </w:pPr>
    </w:p>
    <w:p w14:paraId="02D2F775" w14:textId="77777777" w:rsidR="00F26E14" w:rsidRDefault="00F26E14" w:rsidP="00216821">
      <w:pPr>
        <w:spacing w:before="100" w:beforeAutospacing="1" w:after="100" w:afterAutospacing="1" w:line="360" w:lineRule="auto"/>
        <w:jc w:val="both"/>
        <w:rPr>
          <w:rFonts w:eastAsia="Times New Roman" w:cstheme="minorHAnsi"/>
          <w:sz w:val="24"/>
          <w:szCs w:val="24"/>
        </w:rPr>
      </w:pPr>
    </w:p>
    <w:p w14:paraId="04A01064" w14:textId="77777777" w:rsidR="00F26E14" w:rsidRDefault="00F26E14" w:rsidP="00216821">
      <w:pPr>
        <w:spacing w:before="100" w:beforeAutospacing="1" w:after="100" w:afterAutospacing="1" w:line="360" w:lineRule="auto"/>
        <w:jc w:val="both"/>
        <w:rPr>
          <w:rFonts w:eastAsia="Times New Roman" w:cstheme="minorHAnsi"/>
          <w:sz w:val="24"/>
          <w:szCs w:val="24"/>
        </w:rPr>
      </w:pPr>
    </w:p>
    <w:p w14:paraId="7E0DE09F" w14:textId="77777777" w:rsidR="00F26E14" w:rsidRDefault="00F26E14" w:rsidP="00216821">
      <w:pPr>
        <w:spacing w:before="100" w:beforeAutospacing="1" w:after="100" w:afterAutospacing="1" w:line="360" w:lineRule="auto"/>
        <w:jc w:val="both"/>
        <w:rPr>
          <w:rFonts w:eastAsia="Times New Roman" w:cstheme="minorHAnsi"/>
          <w:sz w:val="24"/>
          <w:szCs w:val="24"/>
        </w:rPr>
      </w:pPr>
    </w:p>
    <w:p w14:paraId="23F5DF3C" w14:textId="77777777" w:rsidR="00F26E14" w:rsidRDefault="00F26E14" w:rsidP="00216821">
      <w:pPr>
        <w:spacing w:before="100" w:beforeAutospacing="1" w:after="100" w:afterAutospacing="1" w:line="360" w:lineRule="auto"/>
        <w:jc w:val="both"/>
        <w:rPr>
          <w:rFonts w:eastAsia="Times New Roman" w:cstheme="minorHAnsi"/>
          <w:sz w:val="24"/>
          <w:szCs w:val="24"/>
        </w:rPr>
      </w:pPr>
    </w:p>
    <w:p w14:paraId="29BA146B" w14:textId="3D28A4F3" w:rsidR="00297C47" w:rsidRDefault="00052A0C" w:rsidP="00297C47">
      <w:pPr>
        <w:pStyle w:val="Heading1"/>
      </w:pPr>
      <w:bookmarkStart w:id="23" w:name="_Toc227322210"/>
      <w:r>
        <w:lastRenderedPageBreak/>
        <w:t xml:space="preserve">5.0 </w:t>
      </w:r>
      <w:r w:rsidR="00297C47">
        <w:t>Conclusion</w:t>
      </w:r>
      <w:bookmarkEnd w:id="23"/>
    </w:p>
    <w:p w14:paraId="558E818C" w14:textId="77777777" w:rsidR="00582A41" w:rsidRPr="00582A41" w:rsidRDefault="00582A41" w:rsidP="00582A41"/>
    <w:p w14:paraId="62AE2702" w14:textId="77777777" w:rsidR="00297C47" w:rsidRDefault="00297C47" w:rsidP="00297C47"/>
    <w:p w14:paraId="5352E5F4" w14:textId="77777777" w:rsidR="00920673" w:rsidRPr="00920673" w:rsidRDefault="00920673" w:rsidP="00920673">
      <w:pPr>
        <w:spacing w:line="360" w:lineRule="auto"/>
        <w:jc w:val="both"/>
        <w:rPr>
          <w:sz w:val="24"/>
          <w:szCs w:val="24"/>
          <w:lang w:val="en-US"/>
        </w:rPr>
      </w:pPr>
      <w:r w:rsidRPr="00920673">
        <w:rPr>
          <w:sz w:val="24"/>
          <w:szCs w:val="24"/>
          <w:lang w:val="en-US"/>
        </w:rPr>
        <w:t>This report investigated the design and thermal performance of extended surfaces used in engineering applications. Extended surfaces are widely used to enhance heat transfer by increasing the available surface area for convection, making them essential components in automotive cooling systems, electronic heat sinks and industrial heat exchangers.</w:t>
      </w:r>
    </w:p>
    <w:p w14:paraId="4DFAF814" w14:textId="565A6695" w:rsidR="00920673" w:rsidRPr="00920673" w:rsidRDefault="00920673" w:rsidP="00920673">
      <w:pPr>
        <w:spacing w:line="360" w:lineRule="auto"/>
        <w:jc w:val="both"/>
        <w:rPr>
          <w:sz w:val="24"/>
          <w:szCs w:val="24"/>
          <w:lang w:val="en-US"/>
        </w:rPr>
      </w:pPr>
      <w:r w:rsidRPr="00920673">
        <w:rPr>
          <w:sz w:val="24"/>
          <w:szCs w:val="24"/>
          <w:lang w:val="en-US"/>
        </w:rPr>
        <w:t>The theoretical analysis of the dimensionless parameter</w:t>
      </w:r>
      <w:r>
        <w:rPr>
          <w:sz w:val="24"/>
          <w:szCs w:val="24"/>
          <w:lang w:val="en-US"/>
        </w:rPr>
        <w:t xml:space="preserve"> </w:t>
      </w:r>
      <m:oMath>
        <m:r>
          <w:rPr>
            <w:rFonts w:ascii="Cambria Math" w:eastAsiaTheme="minorEastAsia" w:hAnsi="Cambria Math"/>
            <w:sz w:val="24"/>
            <w:szCs w:val="24"/>
          </w:rPr>
          <m:t>mL</m:t>
        </m:r>
      </m:oMath>
      <w:r>
        <w:rPr>
          <w:rFonts w:eastAsiaTheme="minorEastAsia"/>
          <w:sz w:val="24"/>
          <w:szCs w:val="24"/>
        </w:rPr>
        <w:t xml:space="preserve"> </w:t>
      </w:r>
      <w:r w:rsidRPr="00920673">
        <w:rPr>
          <w:rFonts w:eastAsiaTheme="minorEastAsia"/>
          <w:sz w:val="24"/>
          <w:szCs w:val="24"/>
        </w:rPr>
        <w:t xml:space="preserve">showed that the heat transfer rate of a finite fin approaches that of an infinitely long fin as </w:t>
      </w:r>
      <m:oMath>
        <m:r>
          <w:rPr>
            <w:rFonts w:ascii="Cambria Math" w:eastAsiaTheme="minorEastAsia" w:hAnsi="Cambria Math"/>
            <w:sz w:val="24"/>
            <w:szCs w:val="24"/>
          </w:rPr>
          <m:t>mL</m:t>
        </m:r>
      </m:oMath>
      <w:r w:rsidRPr="00920673">
        <w:rPr>
          <w:rFonts w:eastAsiaTheme="minorEastAsia"/>
          <w:sz w:val="24"/>
          <w:szCs w:val="24"/>
        </w:rPr>
        <w:t xml:space="preserve"> increases. Graphical analysis demonstrated that when</w:t>
      </w:r>
      <w:r>
        <w:rPr>
          <w:rFonts w:eastAsiaTheme="minorEastAsia"/>
          <w:sz w:val="24"/>
          <w:szCs w:val="24"/>
        </w:rPr>
        <w:t xml:space="preserve"> </w:t>
      </w:r>
      <m:oMath>
        <m:r>
          <w:rPr>
            <w:rFonts w:ascii="Cambria Math" w:eastAsiaTheme="minorEastAsia" w:hAnsi="Cambria Math"/>
            <w:sz w:val="24"/>
            <w:szCs w:val="24"/>
          </w:rPr>
          <m:t>mL=2.65</m:t>
        </m:r>
      </m:oMath>
      <w:r>
        <w:rPr>
          <w:rFonts w:eastAsiaTheme="minorEastAsia"/>
          <w:sz w:val="24"/>
          <w:szCs w:val="24"/>
        </w:rPr>
        <w:t>,</w:t>
      </w:r>
      <w:r w:rsidRPr="00920673">
        <w:t xml:space="preserve"> </w:t>
      </w:r>
      <w:r w:rsidRPr="00920673">
        <w:rPr>
          <w:rFonts w:eastAsiaTheme="minorEastAsia"/>
          <w:sz w:val="24"/>
          <w:szCs w:val="24"/>
        </w:rPr>
        <w:t>the heat transfer rate reaches approximately 9</w:t>
      </w:r>
      <w:r w:rsidR="00795D08">
        <w:rPr>
          <w:rFonts w:eastAsiaTheme="minorEastAsia"/>
          <w:sz w:val="24"/>
          <w:szCs w:val="24"/>
        </w:rPr>
        <w:t>8.9</w:t>
      </w:r>
      <w:r w:rsidRPr="00920673">
        <w:rPr>
          <w:rFonts w:eastAsiaTheme="minorEastAsia"/>
          <w:sz w:val="24"/>
          <w:szCs w:val="24"/>
        </w:rPr>
        <w:t>% of the infinite fin value. This represents the practical optimum fin length because further increases in fin length provide minimal additional heat transfer while increasing material cost and weight.</w:t>
      </w:r>
    </w:p>
    <w:p w14:paraId="54804584" w14:textId="77777777" w:rsidR="00920673" w:rsidRDefault="00920673" w:rsidP="00920673">
      <w:pPr>
        <w:spacing w:line="360" w:lineRule="auto"/>
        <w:jc w:val="both"/>
        <w:rPr>
          <w:sz w:val="24"/>
          <w:szCs w:val="24"/>
          <w:lang w:val="en-US"/>
        </w:rPr>
      </w:pPr>
      <w:r w:rsidRPr="00920673">
        <w:rPr>
          <w:sz w:val="24"/>
          <w:szCs w:val="24"/>
          <w:lang w:val="en-US"/>
        </w:rPr>
        <w:t>From a practical engineering perspective, stainless steel provides the most suitable material choice for cookware handles. Although it offers lower heat transfer performance, its reduced thermal conductivity limits heat conduction to the handle tip, improving user safety while maintaining adequate structural strength.</w:t>
      </w:r>
    </w:p>
    <w:p w14:paraId="5FB80E7C" w14:textId="1D78F5DD" w:rsidR="005E16F4" w:rsidRPr="00920673" w:rsidRDefault="005E16F4" w:rsidP="00920673">
      <w:pPr>
        <w:spacing w:line="360" w:lineRule="auto"/>
        <w:jc w:val="both"/>
        <w:rPr>
          <w:sz w:val="24"/>
          <w:szCs w:val="24"/>
          <w:lang w:val="en-US"/>
        </w:rPr>
      </w:pPr>
      <w:r w:rsidRPr="005E16F4">
        <w:rPr>
          <w:sz w:val="24"/>
          <w:szCs w:val="24"/>
          <w:lang w:val="en-US"/>
        </w:rPr>
        <w:t>Ultimately, this analysis demonstrates that fin design is rarely an optimisation of heat transfer alone — safety, manufacturability and material cost must be considered together to arrive at an effective engineering solution.</w:t>
      </w:r>
    </w:p>
    <w:p w14:paraId="4F056DF7" w14:textId="77777777" w:rsidR="00297C47" w:rsidRPr="00920673" w:rsidRDefault="00297C47" w:rsidP="00920673">
      <w:pPr>
        <w:spacing w:line="360" w:lineRule="auto"/>
        <w:jc w:val="both"/>
        <w:rPr>
          <w:sz w:val="24"/>
          <w:szCs w:val="24"/>
        </w:rPr>
      </w:pPr>
    </w:p>
    <w:p w14:paraId="1E5880C3" w14:textId="77777777" w:rsidR="00297C47" w:rsidRPr="00920673" w:rsidRDefault="00297C47" w:rsidP="00920673">
      <w:pPr>
        <w:spacing w:line="360" w:lineRule="auto"/>
        <w:jc w:val="both"/>
        <w:rPr>
          <w:sz w:val="24"/>
          <w:szCs w:val="24"/>
        </w:rPr>
      </w:pPr>
    </w:p>
    <w:p w14:paraId="44507F1F" w14:textId="77777777" w:rsidR="00297C47" w:rsidRDefault="00297C47" w:rsidP="00297C47"/>
    <w:p w14:paraId="5F29B0A3" w14:textId="77777777" w:rsidR="00297C47" w:rsidRDefault="00297C47" w:rsidP="00297C47"/>
    <w:p w14:paraId="5D6A3807" w14:textId="77777777" w:rsidR="00297C47" w:rsidRDefault="00297C47" w:rsidP="00297C47"/>
    <w:p w14:paraId="4EF44413" w14:textId="77777777" w:rsidR="00297C47" w:rsidRDefault="00297C47" w:rsidP="00297C47"/>
    <w:p w14:paraId="0BE47D73" w14:textId="77777777" w:rsidR="00297C47" w:rsidRDefault="00297C47" w:rsidP="00297C47"/>
    <w:p w14:paraId="57AD5182" w14:textId="77777777" w:rsidR="00297C47" w:rsidRDefault="00297C47" w:rsidP="00297C47"/>
    <w:p w14:paraId="5EE69F57" w14:textId="0032BFF0" w:rsidR="00297C47" w:rsidRDefault="00297C47" w:rsidP="00297C47"/>
    <w:bookmarkStart w:id="24" w:name="_Toc227322211" w:displacedByCustomXml="next"/>
    <w:sdt>
      <w:sdtPr>
        <w:rPr>
          <w:rFonts w:asciiTheme="minorHAnsi" w:eastAsiaTheme="minorHAnsi" w:hAnsiTheme="minorHAnsi" w:cstheme="minorBidi"/>
          <w:color w:val="auto"/>
          <w:sz w:val="22"/>
          <w:szCs w:val="22"/>
        </w:rPr>
        <w:id w:val="-2035642484"/>
        <w:docPartObj>
          <w:docPartGallery w:val="Bibliographies"/>
          <w:docPartUnique/>
        </w:docPartObj>
      </w:sdtPr>
      <w:sdtEndPr>
        <w:rPr>
          <w:sz w:val="24"/>
          <w:szCs w:val="24"/>
        </w:rPr>
      </w:sdtEndPr>
      <w:sdtContent>
        <w:p w14:paraId="0221425F" w14:textId="218D4325" w:rsidR="000D4E36" w:rsidRDefault="000D4E36">
          <w:pPr>
            <w:pStyle w:val="Heading1"/>
          </w:pPr>
          <w:r>
            <w:t>References</w:t>
          </w:r>
          <w:bookmarkEnd w:id="24"/>
        </w:p>
        <w:p w14:paraId="53DC2C2D" w14:textId="77777777" w:rsidR="000D4E36" w:rsidRPr="00B07C66" w:rsidRDefault="000D4E36" w:rsidP="00B07C66">
          <w:pPr>
            <w:spacing w:line="360" w:lineRule="auto"/>
            <w:rPr>
              <w:sz w:val="24"/>
              <w:szCs w:val="24"/>
            </w:rPr>
          </w:pPr>
        </w:p>
        <w:sdt>
          <w:sdtPr>
            <w:rPr>
              <w:sz w:val="24"/>
              <w:szCs w:val="24"/>
            </w:rPr>
            <w:id w:val="-573587230"/>
            <w:bibliography/>
          </w:sdtPr>
          <w:sdtContent>
            <w:p w14:paraId="5214373F" w14:textId="77777777" w:rsidR="00EF2172" w:rsidRDefault="000D4E36" w:rsidP="00EF2172">
              <w:pPr>
                <w:pStyle w:val="Bibliography"/>
                <w:rPr>
                  <w:noProof/>
                </w:rPr>
              </w:pPr>
              <w:r w:rsidRPr="00B14715">
                <w:rPr>
                  <w:sz w:val="24"/>
                  <w:szCs w:val="24"/>
                </w:rPr>
                <w:fldChar w:fldCharType="begin"/>
              </w:r>
              <w:r w:rsidRPr="00B14715">
                <w:rPr>
                  <w:sz w:val="24"/>
                  <w:szCs w:val="24"/>
                </w:rPr>
                <w:instrText xml:space="preserve"> BIBLIOGRAPHY </w:instrText>
              </w:r>
              <w:r w:rsidRPr="00B14715">
                <w:rPr>
                  <w:sz w:val="24"/>
                  <w:szCs w:val="24"/>
                </w:rPr>
                <w:fldChar w:fldCharType="separate"/>
              </w:r>
              <w:r w:rsidR="00EF2172">
                <w:rPr>
                  <w:noProof/>
                </w:rPr>
                <w:t xml:space="preserve">Avram Bar Cohen, A. D. K., 1998. </w:t>
              </w:r>
              <w:r w:rsidR="00EF2172">
                <w:rPr>
                  <w:i/>
                  <w:iCs/>
                  <w:noProof/>
                </w:rPr>
                <w:t xml:space="preserve">Advances in Thermal Modelling of Electronic Components and Systems. </w:t>
              </w:r>
              <w:r w:rsidR="00EF2172">
                <w:rPr>
                  <w:noProof/>
                </w:rPr>
                <w:t>Volume 3 ed. Michigan: Hempshire Publishing.</w:t>
              </w:r>
            </w:p>
            <w:p w14:paraId="01E427BB" w14:textId="77777777" w:rsidR="00EF2172" w:rsidRPr="00EF2172" w:rsidRDefault="00EF2172" w:rsidP="00EF2172"/>
            <w:p w14:paraId="6C9854B6" w14:textId="77777777" w:rsidR="00EF2172" w:rsidRDefault="00EF2172" w:rsidP="00EF2172">
              <w:pPr>
                <w:pStyle w:val="Bibliography"/>
                <w:rPr>
                  <w:noProof/>
                </w:rPr>
              </w:pPr>
              <w:r>
                <w:rPr>
                  <w:noProof/>
                </w:rPr>
                <w:t xml:space="preserve">Bergman, T. L. L. A. S. I. F. P. &amp;. D. D. P., 2017. </w:t>
              </w:r>
              <w:r>
                <w:rPr>
                  <w:i/>
                  <w:iCs/>
                  <w:noProof/>
                </w:rPr>
                <w:t xml:space="preserve">Fundamentals of Heat and Mass Transfer. </w:t>
              </w:r>
              <w:r>
                <w:rPr>
                  <w:noProof/>
                </w:rPr>
                <w:t>8th ed. Hoboken: John Wiley &amp; Sons.</w:t>
              </w:r>
            </w:p>
            <w:p w14:paraId="081DBAE9" w14:textId="77777777" w:rsidR="00EF2172" w:rsidRPr="00EF2172" w:rsidRDefault="00EF2172" w:rsidP="00EF2172"/>
            <w:p w14:paraId="2AF6A861" w14:textId="77777777" w:rsidR="00EF2172" w:rsidRDefault="00EF2172" w:rsidP="00EF2172">
              <w:pPr>
                <w:pStyle w:val="Bibliography"/>
                <w:rPr>
                  <w:noProof/>
                </w:rPr>
              </w:pPr>
              <w:r>
                <w:rPr>
                  <w:noProof/>
                </w:rPr>
                <w:t xml:space="preserve">Cameron, K., 2021. </w:t>
              </w:r>
              <w:r>
                <w:rPr>
                  <w:i/>
                  <w:iCs/>
                  <w:noProof/>
                </w:rPr>
                <w:t xml:space="preserve">Cycle World. </w:t>
              </w:r>
              <w:r>
                <w:rPr>
                  <w:noProof/>
                </w:rPr>
                <w:t xml:space="preserve">[Online] </w:t>
              </w:r>
              <w:r>
                <w:rPr>
                  <w:noProof/>
                </w:rPr>
                <w:br/>
                <w:t xml:space="preserve">Available at: </w:t>
              </w:r>
              <w:r>
                <w:rPr>
                  <w:noProof/>
                  <w:u w:val="single"/>
                </w:rPr>
                <w:t>https://www.cycleworld.com/story/blogs/ask-kevin/aluminum-cylinder-heads-explained/#:~:text=Hard%20Heads,%20Soft%20Heads,%20Hot,just%20as%20important,%20what%20kind?&amp;text=From%20the%20beginning%E2%80%94and%20for,heat%20roughly%20five%20times%20better.</w:t>
              </w:r>
              <w:r>
                <w:rPr>
                  <w:noProof/>
                </w:rPr>
                <w:br/>
                <w:t>[Accessed 31st March 2026].</w:t>
              </w:r>
            </w:p>
            <w:p w14:paraId="26F06A9D" w14:textId="77777777" w:rsidR="00EF2172" w:rsidRPr="00EF2172" w:rsidRDefault="00EF2172" w:rsidP="00EF2172"/>
            <w:p w14:paraId="53A65832" w14:textId="77777777" w:rsidR="00EF2172" w:rsidRDefault="00EF2172" w:rsidP="00EF2172">
              <w:pPr>
                <w:pStyle w:val="Bibliography"/>
                <w:rPr>
                  <w:noProof/>
                </w:rPr>
              </w:pPr>
              <w:r>
                <w:rPr>
                  <w:noProof/>
                </w:rPr>
                <w:t xml:space="preserve">Chang, Y. J. &amp;. W. C. C., 1997. A generalised heat transfer correlation for louver fin geometry. </w:t>
              </w:r>
              <w:r>
                <w:rPr>
                  <w:i/>
                  <w:iCs/>
                  <w:noProof/>
                </w:rPr>
                <w:t xml:space="preserve">International Journal of Heat and Mass Transfer, </w:t>
              </w:r>
              <w:r>
                <w:rPr>
                  <w:noProof/>
                </w:rPr>
                <w:t>40(3), p. 533/544.</w:t>
              </w:r>
            </w:p>
            <w:p w14:paraId="0196E07C" w14:textId="77777777" w:rsidR="00EF2172" w:rsidRPr="00EF2172" w:rsidRDefault="00EF2172" w:rsidP="00EF2172"/>
            <w:p w14:paraId="2F925087" w14:textId="77777777" w:rsidR="00EF2172" w:rsidRDefault="00EF2172" w:rsidP="00EF2172">
              <w:pPr>
                <w:pStyle w:val="Bibliography"/>
                <w:rPr>
                  <w:noProof/>
                </w:rPr>
              </w:pPr>
              <w:r>
                <w:rPr>
                  <w:noProof/>
                </w:rPr>
                <w:t xml:space="preserve">Dorf, R. C., 2018. </w:t>
              </w:r>
              <w:r>
                <w:rPr>
                  <w:i/>
                  <w:iCs/>
                  <w:noProof/>
                </w:rPr>
                <w:t xml:space="preserve">The Engineering Handbook. </w:t>
              </w:r>
              <w:r>
                <w:rPr>
                  <w:noProof/>
                </w:rPr>
                <w:t>2nd ed. Boca Raton: CRC Press.</w:t>
              </w:r>
            </w:p>
            <w:p w14:paraId="5F70D26B" w14:textId="77777777" w:rsidR="00EF2172" w:rsidRPr="00EF2172" w:rsidRDefault="00EF2172" w:rsidP="00EF2172"/>
            <w:p w14:paraId="1B282722" w14:textId="77777777" w:rsidR="00EF2172" w:rsidRDefault="00EF2172" w:rsidP="00EF2172">
              <w:pPr>
                <w:pStyle w:val="Bibliography"/>
                <w:rPr>
                  <w:noProof/>
                </w:rPr>
              </w:pPr>
              <w:r>
                <w:rPr>
                  <w:noProof/>
                </w:rPr>
                <w:t xml:space="preserve">Ghajar, A. J. &amp;. C. J. M., 2017. </w:t>
              </w:r>
              <w:r>
                <w:rPr>
                  <w:i/>
                  <w:iCs/>
                  <w:noProof/>
                </w:rPr>
                <w:t xml:space="preserve">Heat and Mass Transfer Fundamentals and Applications. </w:t>
              </w:r>
              <w:r>
                <w:rPr>
                  <w:noProof/>
                </w:rPr>
                <w:t>8th ed. New York: John Wiley &amp; Sons.</w:t>
              </w:r>
            </w:p>
            <w:p w14:paraId="274E1E34" w14:textId="77777777" w:rsidR="00EF2172" w:rsidRPr="00EF2172" w:rsidRDefault="00EF2172" w:rsidP="00EF2172"/>
            <w:p w14:paraId="6E71FFE4" w14:textId="77777777" w:rsidR="00EF2172" w:rsidRDefault="00EF2172" w:rsidP="00EF2172">
              <w:pPr>
                <w:pStyle w:val="Bibliography"/>
                <w:rPr>
                  <w:noProof/>
                </w:rPr>
              </w:pPr>
              <w:r>
                <w:rPr>
                  <w:noProof/>
                </w:rPr>
                <w:t xml:space="preserve">Ghajar, A. J. &amp;. C. J. M., 2021. </w:t>
              </w:r>
              <w:r>
                <w:rPr>
                  <w:i/>
                  <w:iCs/>
                  <w:noProof/>
                </w:rPr>
                <w:t xml:space="preserve">Heat and Mass Transfer - Fundamentals and Applications. </w:t>
              </w:r>
              <w:r>
                <w:rPr>
                  <w:noProof/>
                </w:rPr>
                <w:t>6th ed. New York: McGraw-Hill Education.</w:t>
              </w:r>
            </w:p>
            <w:p w14:paraId="691220EB" w14:textId="77777777" w:rsidR="00EF2172" w:rsidRPr="00EF2172" w:rsidRDefault="00EF2172" w:rsidP="00EF2172"/>
            <w:p w14:paraId="2A3CE220" w14:textId="77777777" w:rsidR="00EF2172" w:rsidRDefault="00EF2172" w:rsidP="00EF2172">
              <w:pPr>
                <w:pStyle w:val="Bibliography"/>
                <w:rPr>
                  <w:noProof/>
                </w:rPr>
              </w:pPr>
              <w:r>
                <w:rPr>
                  <w:noProof/>
                </w:rPr>
                <w:t xml:space="preserve">Holmes, R., 2026. </w:t>
              </w:r>
              <w:r>
                <w:rPr>
                  <w:i/>
                  <w:iCs/>
                  <w:noProof/>
                </w:rPr>
                <w:t xml:space="preserve">Excel Graphs. </w:t>
              </w:r>
              <w:r>
                <w:rPr>
                  <w:noProof/>
                </w:rPr>
                <w:t>Pembroke: s.n.</w:t>
              </w:r>
            </w:p>
            <w:p w14:paraId="45AAD812" w14:textId="77777777" w:rsidR="00EF2172" w:rsidRPr="00EF2172" w:rsidRDefault="00EF2172" w:rsidP="00EF2172"/>
            <w:p w14:paraId="1BFDEA2D" w14:textId="62A68B5A" w:rsidR="00EF2172" w:rsidRDefault="00EF2172" w:rsidP="00EF2172">
              <w:pPr>
                <w:pStyle w:val="Bibliography"/>
                <w:rPr>
                  <w:noProof/>
                </w:rPr>
              </w:pPr>
              <w:r>
                <w:rPr>
                  <w:noProof/>
                </w:rPr>
                <w:t xml:space="preserve">Holmes, R., 2026. </w:t>
              </w:r>
              <w:r>
                <w:rPr>
                  <w:i/>
                  <w:iCs/>
                  <w:noProof/>
                </w:rPr>
                <w:t xml:space="preserve">MATLAB Script. </w:t>
              </w:r>
              <w:r>
                <w:rPr>
                  <w:noProof/>
                </w:rPr>
                <w:t>Pembroke: s.n.</w:t>
              </w:r>
            </w:p>
            <w:p w14:paraId="3D18F868" w14:textId="77777777" w:rsidR="00EF2172" w:rsidRPr="00EF2172" w:rsidRDefault="00EF2172" w:rsidP="00EF2172"/>
            <w:p w14:paraId="770D7625" w14:textId="77777777" w:rsidR="00EF2172" w:rsidRDefault="00EF2172" w:rsidP="00EF2172">
              <w:pPr>
                <w:pStyle w:val="Bibliography"/>
                <w:rPr>
                  <w:noProof/>
                </w:rPr>
              </w:pPr>
              <w:r>
                <w:rPr>
                  <w:noProof/>
                </w:rPr>
                <w:t xml:space="preserve">Holmes, R., 2026. </w:t>
              </w:r>
              <w:r>
                <w:rPr>
                  <w:i/>
                  <w:iCs/>
                  <w:noProof/>
                </w:rPr>
                <w:t xml:space="preserve">Reactive Maintenance Folder. </w:t>
              </w:r>
              <w:r>
                <w:rPr>
                  <w:noProof/>
                </w:rPr>
                <w:t>Pembroke: Valero Pembroke.</w:t>
              </w:r>
            </w:p>
            <w:p w14:paraId="1E5A9CC7" w14:textId="77777777" w:rsidR="00EF2172" w:rsidRPr="00EF2172" w:rsidRDefault="00EF2172" w:rsidP="00EF2172"/>
            <w:p w14:paraId="5A7A5350" w14:textId="77777777" w:rsidR="00EF2172" w:rsidRDefault="00EF2172" w:rsidP="00EF2172">
              <w:pPr>
                <w:pStyle w:val="Bibliography"/>
                <w:rPr>
                  <w:noProof/>
                </w:rPr>
              </w:pPr>
              <w:r>
                <w:rPr>
                  <w:noProof/>
                </w:rPr>
                <w:t xml:space="preserve">Kanoglu, M., 2008. Heat Transfer from Finned Surfaces. </w:t>
              </w:r>
              <w:r>
                <w:rPr>
                  <w:i/>
                  <w:iCs/>
                  <w:noProof/>
                </w:rPr>
                <w:t xml:space="preserve">Fundamentals of Thermal-Fluid Sciences, </w:t>
              </w:r>
              <w:r>
                <w:rPr>
                  <w:noProof/>
                </w:rPr>
                <w:t>3(1), p. 42.</w:t>
              </w:r>
            </w:p>
            <w:p w14:paraId="21DB173B" w14:textId="77777777" w:rsidR="00EF2172" w:rsidRDefault="00EF2172" w:rsidP="00EF2172">
              <w:pPr>
                <w:pStyle w:val="Bibliography"/>
                <w:rPr>
                  <w:noProof/>
                </w:rPr>
              </w:pPr>
              <w:r>
                <w:rPr>
                  <w:noProof/>
                </w:rPr>
                <w:lastRenderedPageBreak/>
                <w:t xml:space="preserve">Kaur, I. &amp;. S. P., 2021. State-of-the-art in heat exchanger additive manufacturing. </w:t>
              </w:r>
              <w:r>
                <w:rPr>
                  <w:i/>
                  <w:iCs/>
                  <w:noProof/>
                </w:rPr>
                <w:t xml:space="preserve">International Journal of Heat and Mass Transfer, </w:t>
              </w:r>
              <w:r>
                <w:rPr>
                  <w:noProof/>
                </w:rPr>
                <w:t>17(2), p. 178.</w:t>
              </w:r>
            </w:p>
            <w:p w14:paraId="6B76CF87" w14:textId="77777777" w:rsidR="00EF2172" w:rsidRPr="00EF2172" w:rsidRDefault="00EF2172" w:rsidP="00EF2172"/>
            <w:p w14:paraId="6D16ECE0" w14:textId="77777777" w:rsidR="00EF2172" w:rsidRDefault="00EF2172" w:rsidP="00EF2172">
              <w:pPr>
                <w:pStyle w:val="Bibliography"/>
                <w:rPr>
                  <w:noProof/>
                </w:rPr>
              </w:pPr>
              <w:r>
                <w:rPr>
                  <w:noProof/>
                </w:rPr>
                <w:t xml:space="preserve">Kim, J. L. D. &amp;. P. S., 2023. Advanced heat sink fin designs for high-power electronics cooling. </w:t>
              </w:r>
              <w:r>
                <w:rPr>
                  <w:i/>
                  <w:iCs/>
                  <w:noProof/>
                </w:rPr>
                <w:t xml:space="preserve">Applied Thermal Engineering, </w:t>
              </w:r>
              <w:r>
                <w:rPr>
                  <w:noProof/>
                </w:rPr>
                <w:t>1(2), p. 127.</w:t>
              </w:r>
            </w:p>
            <w:p w14:paraId="69D2FD90" w14:textId="77777777" w:rsidR="00EF2172" w:rsidRPr="00EF2172" w:rsidRDefault="00EF2172" w:rsidP="00EF2172"/>
            <w:p w14:paraId="238A414B" w14:textId="77777777" w:rsidR="00EF2172" w:rsidRDefault="00EF2172" w:rsidP="00EF2172">
              <w:pPr>
                <w:pStyle w:val="Bibliography"/>
                <w:rPr>
                  <w:noProof/>
                </w:rPr>
              </w:pPr>
              <w:r>
                <w:rPr>
                  <w:noProof/>
                </w:rPr>
                <w:t xml:space="preserve">Loghmani, G. B., 2020. Dual solutions of the nonlinear problem of heat transfer in a straight fin with temperature-dependent heat transfer coefficient. </w:t>
              </w:r>
              <w:r>
                <w:rPr>
                  <w:i/>
                  <w:iCs/>
                  <w:noProof/>
                </w:rPr>
                <w:t xml:space="preserve">Numerical Methods for Heat &amp; Fluid Flow, </w:t>
              </w:r>
              <w:r>
                <w:rPr>
                  <w:noProof/>
                </w:rPr>
                <w:t>31(3), p. 458.</w:t>
              </w:r>
            </w:p>
            <w:p w14:paraId="36E924D3" w14:textId="77777777" w:rsidR="00EF2172" w:rsidRPr="00EF2172" w:rsidRDefault="00EF2172" w:rsidP="00EF2172"/>
            <w:p w14:paraId="09F78DBA" w14:textId="77777777" w:rsidR="00EF2172" w:rsidRDefault="00EF2172" w:rsidP="00EF2172">
              <w:pPr>
                <w:pStyle w:val="Bibliography"/>
                <w:rPr>
                  <w:noProof/>
                </w:rPr>
              </w:pPr>
              <w:r>
                <w:rPr>
                  <w:noProof/>
                </w:rPr>
                <w:t xml:space="preserve">Mills, A. F. &amp;. C. C. F. M., 2015. </w:t>
              </w:r>
              <w:r>
                <w:rPr>
                  <w:i/>
                  <w:iCs/>
                  <w:noProof/>
                </w:rPr>
                <w:t xml:space="preserve">Heat Transfer.. </w:t>
              </w:r>
              <w:r>
                <w:rPr>
                  <w:noProof/>
                </w:rPr>
                <w:t>3rd ed. San Diego: Temporal.</w:t>
              </w:r>
            </w:p>
            <w:p w14:paraId="2BA77BBC" w14:textId="77777777" w:rsidR="00EF2172" w:rsidRPr="00EF2172" w:rsidRDefault="00EF2172" w:rsidP="00EF2172"/>
            <w:p w14:paraId="7904C3E0" w14:textId="77777777" w:rsidR="00EF2172" w:rsidRDefault="00EF2172" w:rsidP="00EF2172">
              <w:pPr>
                <w:pStyle w:val="Bibliography"/>
                <w:rPr>
                  <w:noProof/>
                </w:rPr>
              </w:pPr>
              <w:r>
                <w:rPr>
                  <w:noProof/>
                </w:rPr>
                <w:t xml:space="preserve">Sroka, Z. J., 2024. Improving heat transfer in an air-cooled engine by redesigning the fins. </w:t>
              </w:r>
              <w:r>
                <w:rPr>
                  <w:i/>
                  <w:iCs/>
                  <w:noProof/>
                </w:rPr>
                <w:t xml:space="preserve">Combustion Engines, </w:t>
              </w:r>
              <w:r>
                <w:rPr>
                  <w:noProof/>
                </w:rPr>
                <w:t>p. 21.</w:t>
              </w:r>
            </w:p>
            <w:p w14:paraId="3C88A6CC" w14:textId="77777777" w:rsidR="00EF2172" w:rsidRPr="00EF2172" w:rsidRDefault="00EF2172" w:rsidP="00EF2172"/>
            <w:p w14:paraId="46DB6821" w14:textId="77777777" w:rsidR="00EF2172" w:rsidRDefault="00EF2172" w:rsidP="00EF2172">
              <w:pPr>
                <w:pStyle w:val="Bibliography"/>
                <w:rPr>
                  <w:noProof/>
                </w:rPr>
              </w:pPr>
              <w:r>
                <w:rPr>
                  <w:noProof/>
                </w:rPr>
                <w:t xml:space="preserve">Thirumaleshwar, D. M., 2020. </w:t>
              </w:r>
              <w:r>
                <w:rPr>
                  <w:i/>
                  <w:iCs/>
                  <w:noProof/>
                </w:rPr>
                <w:t xml:space="preserve">Heat Transfer from Extended Surfaces, </w:t>
              </w:r>
              <w:r>
                <w:rPr>
                  <w:noProof/>
                </w:rPr>
                <w:t>Mangalore: St Joseph Engineering College.</w:t>
              </w:r>
            </w:p>
            <w:p w14:paraId="24254870" w14:textId="6AFF1636" w:rsidR="00CB2574" w:rsidRDefault="000D4E36" w:rsidP="00EF2172">
              <w:pPr>
                <w:spacing w:line="360" w:lineRule="auto"/>
                <w:jc w:val="both"/>
                <w:rPr>
                  <w:sz w:val="24"/>
                  <w:szCs w:val="24"/>
                </w:rPr>
              </w:pPr>
              <w:r w:rsidRPr="00B14715">
                <w:rPr>
                  <w:b/>
                  <w:bCs/>
                  <w:noProof/>
                  <w:sz w:val="24"/>
                  <w:szCs w:val="24"/>
                </w:rPr>
                <w:fldChar w:fldCharType="end"/>
              </w:r>
            </w:p>
          </w:sdtContent>
        </w:sdt>
      </w:sdtContent>
    </w:sdt>
    <w:p w14:paraId="22E1B063" w14:textId="77777777" w:rsidR="00257A35" w:rsidRDefault="00257A35" w:rsidP="00B07C66">
      <w:pPr>
        <w:spacing w:line="360" w:lineRule="auto"/>
        <w:jc w:val="both"/>
        <w:rPr>
          <w:sz w:val="24"/>
          <w:szCs w:val="24"/>
        </w:rPr>
      </w:pPr>
    </w:p>
    <w:p w14:paraId="6CFAE2F4" w14:textId="77777777" w:rsidR="00B14715" w:rsidRDefault="00B14715" w:rsidP="00B07C66">
      <w:pPr>
        <w:spacing w:line="360" w:lineRule="auto"/>
        <w:jc w:val="both"/>
        <w:rPr>
          <w:sz w:val="24"/>
          <w:szCs w:val="24"/>
        </w:rPr>
      </w:pPr>
    </w:p>
    <w:p w14:paraId="3EFC76DF" w14:textId="77777777" w:rsidR="00B14715" w:rsidRDefault="00B14715" w:rsidP="00B07C66">
      <w:pPr>
        <w:spacing w:line="360" w:lineRule="auto"/>
        <w:jc w:val="both"/>
        <w:rPr>
          <w:sz w:val="24"/>
          <w:szCs w:val="24"/>
        </w:rPr>
      </w:pPr>
    </w:p>
    <w:p w14:paraId="3281F0DD" w14:textId="77777777" w:rsidR="006822E9" w:rsidRDefault="006822E9" w:rsidP="00B07C66">
      <w:pPr>
        <w:spacing w:line="360" w:lineRule="auto"/>
        <w:jc w:val="both"/>
        <w:rPr>
          <w:sz w:val="24"/>
          <w:szCs w:val="24"/>
        </w:rPr>
      </w:pPr>
    </w:p>
    <w:p w14:paraId="74EC783B" w14:textId="77777777" w:rsidR="006822E9" w:rsidRDefault="006822E9" w:rsidP="00B07C66">
      <w:pPr>
        <w:spacing w:line="360" w:lineRule="auto"/>
        <w:jc w:val="both"/>
        <w:rPr>
          <w:sz w:val="24"/>
          <w:szCs w:val="24"/>
        </w:rPr>
      </w:pPr>
    </w:p>
    <w:p w14:paraId="1B0CA8DB" w14:textId="77777777" w:rsidR="006822E9" w:rsidRDefault="006822E9" w:rsidP="00B07C66">
      <w:pPr>
        <w:spacing w:line="360" w:lineRule="auto"/>
        <w:jc w:val="both"/>
        <w:rPr>
          <w:sz w:val="24"/>
          <w:szCs w:val="24"/>
        </w:rPr>
      </w:pPr>
    </w:p>
    <w:p w14:paraId="2D77D3F7" w14:textId="77777777" w:rsidR="006822E9" w:rsidRDefault="006822E9" w:rsidP="00B07C66">
      <w:pPr>
        <w:spacing w:line="360" w:lineRule="auto"/>
        <w:jc w:val="both"/>
        <w:rPr>
          <w:sz w:val="24"/>
          <w:szCs w:val="24"/>
        </w:rPr>
      </w:pPr>
    </w:p>
    <w:p w14:paraId="74F04000" w14:textId="77777777" w:rsidR="006822E9" w:rsidRDefault="006822E9" w:rsidP="00B07C66">
      <w:pPr>
        <w:spacing w:line="360" w:lineRule="auto"/>
        <w:jc w:val="both"/>
        <w:rPr>
          <w:sz w:val="24"/>
          <w:szCs w:val="24"/>
        </w:rPr>
      </w:pPr>
    </w:p>
    <w:p w14:paraId="328D1FD6" w14:textId="77777777" w:rsidR="00B14715" w:rsidRDefault="00B14715" w:rsidP="00B07C66">
      <w:pPr>
        <w:spacing w:line="360" w:lineRule="auto"/>
        <w:jc w:val="both"/>
        <w:rPr>
          <w:sz w:val="24"/>
          <w:szCs w:val="24"/>
        </w:rPr>
      </w:pPr>
    </w:p>
    <w:p w14:paraId="523B2207" w14:textId="77777777" w:rsidR="00216821" w:rsidRDefault="00216821" w:rsidP="00B07C66">
      <w:pPr>
        <w:spacing w:line="360" w:lineRule="auto"/>
        <w:jc w:val="both"/>
        <w:rPr>
          <w:sz w:val="24"/>
          <w:szCs w:val="24"/>
        </w:rPr>
      </w:pPr>
    </w:p>
    <w:p w14:paraId="5FD95037" w14:textId="3CCC26CF" w:rsidR="00257A35" w:rsidRDefault="00257A35" w:rsidP="00257A35">
      <w:pPr>
        <w:pStyle w:val="Heading1"/>
      </w:pPr>
      <w:bookmarkStart w:id="25" w:name="_Toc227322212"/>
      <w:r>
        <w:lastRenderedPageBreak/>
        <w:t>Appendices</w:t>
      </w:r>
      <w:bookmarkEnd w:id="25"/>
    </w:p>
    <w:p w14:paraId="1DF02738" w14:textId="77777777" w:rsidR="00257A35" w:rsidRDefault="00257A35" w:rsidP="00257A35"/>
    <w:p w14:paraId="1FB0875B" w14:textId="5712F1CC" w:rsidR="00257A35" w:rsidRDefault="00257A35" w:rsidP="00257A35">
      <w:pPr>
        <w:pStyle w:val="Heading3"/>
        <w:rPr>
          <w:sz w:val="20"/>
          <w:szCs w:val="20"/>
        </w:rPr>
      </w:pPr>
      <w:bookmarkStart w:id="26" w:name="_Toc227322213"/>
      <w:r w:rsidRPr="00257A35">
        <w:rPr>
          <w:sz w:val="20"/>
          <w:szCs w:val="20"/>
        </w:rPr>
        <w:t>Appendix 1 – MATLAB Code</w:t>
      </w:r>
      <w:bookmarkEnd w:id="26"/>
    </w:p>
    <w:p w14:paraId="00B0526D" w14:textId="77777777" w:rsidR="00257A35" w:rsidRPr="00257A35" w:rsidRDefault="00257A35" w:rsidP="00257A35"/>
    <w:p w14:paraId="7EF9ACBC"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xml:space="preserve">% </w:t>
      </w:r>
      <w:proofErr w:type="spellStart"/>
      <w:r>
        <w:rPr>
          <w:rFonts w:ascii="Consolas" w:eastAsia="Times New Roman" w:hAnsi="Consolas"/>
          <w:color w:val="008013"/>
          <w:sz w:val="20"/>
          <w:szCs w:val="20"/>
        </w:rPr>
        <w:t>Q_finite</w:t>
      </w:r>
      <w:proofErr w:type="spellEnd"/>
      <w:r>
        <w:rPr>
          <w:rFonts w:ascii="Consolas" w:eastAsia="Times New Roman" w:hAnsi="Consolas"/>
          <w:color w:val="008013"/>
          <w:sz w:val="20"/>
          <w:szCs w:val="20"/>
        </w:rPr>
        <w:t xml:space="preserve"> / </w:t>
      </w:r>
      <w:proofErr w:type="spellStart"/>
      <w:r>
        <w:rPr>
          <w:rFonts w:ascii="Consolas" w:eastAsia="Times New Roman" w:hAnsi="Consolas"/>
          <w:color w:val="008013"/>
          <w:sz w:val="20"/>
          <w:szCs w:val="20"/>
        </w:rPr>
        <w:t>Q_infinite</w:t>
      </w:r>
      <w:proofErr w:type="spellEnd"/>
      <w:r>
        <w:rPr>
          <w:rFonts w:ascii="Consolas" w:eastAsia="Times New Roman" w:hAnsi="Consolas"/>
          <w:color w:val="008013"/>
          <w:sz w:val="20"/>
          <w:szCs w:val="20"/>
        </w:rPr>
        <w:t xml:space="preserve"> = tanh(mL)</w:t>
      </w:r>
    </w:p>
    <w:p w14:paraId="4B64AAD2" w14:textId="77777777" w:rsidR="00257A35" w:rsidRDefault="00257A35" w:rsidP="00257A35">
      <w:pPr>
        <w:spacing w:line="251" w:lineRule="atLeast"/>
        <w:rPr>
          <w:rFonts w:ascii="Consolas" w:eastAsia="Times New Roman" w:hAnsi="Consolas"/>
          <w:sz w:val="20"/>
          <w:szCs w:val="20"/>
        </w:rPr>
      </w:pPr>
      <w:proofErr w:type="spellStart"/>
      <w:r>
        <w:rPr>
          <w:rFonts w:ascii="Consolas" w:eastAsia="Times New Roman" w:hAnsi="Consolas"/>
          <w:sz w:val="20"/>
          <w:szCs w:val="20"/>
        </w:rPr>
        <w:t>clc</w:t>
      </w:r>
      <w:proofErr w:type="spellEnd"/>
      <w:r>
        <w:rPr>
          <w:rFonts w:ascii="Consolas" w:eastAsia="Times New Roman" w:hAnsi="Consolas"/>
          <w:sz w:val="20"/>
          <w:szCs w:val="20"/>
        </w:rPr>
        <w:t>;</w:t>
      </w:r>
    </w:p>
    <w:p w14:paraId="6FFA244F"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sz w:val="20"/>
          <w:szCs w:val="20"/>
        </w:rPr>
        <w:t>clear;</w:t>
      </w:r>
    </w:p>
    <w:p w14:paraId="6A4FEBB9"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sz w:val="20"/>
          <w:szCs w:val="20"/>
        </w:rPr>
        <w:t xml:space="preserve">close </w:t>
      </w:r>
      <w:r>
        <w:rPr>
          <w:rFonts w:ascii="Consolas" w:eastAsia="Times New Roman" w:hAnsi="Consolas"/>
          <w:color w:val="A709F5"/>
          <w:sz w:val="20"/>
          <w:szCs w:val="20"/>
        </w:rPr>
        <w:t>all</w:t>
      </w:r>
      <w:r>
        <w:rPr>
          <w:rFonts w:ascii="Consolas" w:eastAsia="Times New Roman" w:hAnsi="Consolas"/>
          <w:sz w:val="20"/>
          <w:szCs w:val="20"/>
        </w:rPr>
        <w:t>;</w:t>
      </w:r>
    </w:p>
    <w:p w14:paraId="17131052"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Define mL range</w:t>
      </w:r>
    </w:p>
    <w:p w14:paraId="5165D3C8"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sz w:val="20"/>
          <w:szCs w:val="20"/>
        </w:rPr>
        <w:t>mL = 0:0.1:4;</w:t>
      </w:r>
    </w:p>
    <w:p w14:paraId="4A7A9020"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Heat transfer ratio</w:t>
      </w:r>
    </w:p>
    <w:p w14:paraId="5AF7E7C0" w14:textId="77777777" w:rsidR="00257A35" w:rsidRDefault="00257A35" w:rsidP="00257A35">
      <w:pPr>
        <w:spacing w:line="251" w:lineRule="atLeast"/>
        <w:rPr>
          <w:rFonts w:ascii="Consolas" w:eastAsia="Times New Roman" w:hAnsi="Consolas"/>
          <w:sz w:val="20"/>
          <w:szCs w:val="20"/>
        </w:rPr>
      </w:pPr>
      <w:proofErr w:type="spellStart"/>
      <w:r>
        <w:rPr>
          <w:rFonts w:ascii="Consolas" w:eastAsia="Times New Roman" w:hAnsi="Consolas"/>
          <w:sz w:val="20"/>
          <w:szCs w:val="20"/>
        </w:rPr>
        <w:t>Q_ratio</w:t>
      </w:r>
      <w:proofErr w:type="spellEnd"/>
      <w:r>
        <w:rPr>
          <w:rFonts w:ascii="Consolas" w:eastAsia="Times New Roman" w:hAnsi="Consolas"/>
          <w:sz w:val="20"/>
          <w:szCs w:val="20"/>
        </w:rPr>
        <w:t xml:space="preserve"> = tanh(mL);</w:t>
      </w:r>
    </w:p>
    <w:p w14:paraId="73829F91"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Plot graph</w:t>
      </w:r>
    </w:p>
    <w:p w14:paraId="75307050"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sz w:val="20"/>
          <w:szCs w:val="20"/>
        </w:rPr>
        <w:t>figure</w:t>
      </w:r>
    </w:p>
    <w:p w14:paraId="5E51A9F7" w14:textId="77777777" w:rsidR="00257A35" w:rsidRDefault="00257A35" w:rsidP="00257A35">
      <w:pPr>
        <w:spacing w:line="251" w:lineRule="atLeast"/>
        <w:rPr>
          <w:rFonts w:ascii="Consolas" w:eastAsia="Times New Roman" w:hAnsi="Consolas"/>
          <w:sz w:val="20"/>
          <w:szCs w:val="20"/>
        </w:rPr>
      </w:pPr>
      <w:proofErr w:type="gramStart"/>
      <w:r>
        <w:rPr>
          <w:rFonts w:ascii="Consolas" w:eastAsia="Times New Roman" w:hAnsi="Consolas"/>
          <w:sz w:val="20"/>
          <w:szCs w:val="20"/>
        </w:rPr>
        <w:t>plot(</w:t>
      </w:r>
      <w:proofErr w:type="gramEnd"/>
      <w:r>
        <w:rPr>
          <w:rFonts w:ascii="Consolas" w:eastAsia="Times New Roman" w:hAnsi="Consolas"/>
          <w:sz w:val="20"/>
          <w:szCs w:val="20"/>
        </w:rPr>
        <w:t>mL, Q_ratio,</w:t>
      </w:r>
      <w:r>
        <w:rPr>
          <w:rFonts w:ascii="Consolas" w:eastAsia="Times New Roman" w:hAnsi="Consolas"/>
          <w:color w:val="A709F5"/>
          <w:sz w:val="20"/>
          <w:szCs w:val="20"/>
        </w:rPr>
        <w:t>'b'</w:t>
      </w:r>
      <w:r>
        <w:rPr>
          <w:rFonts w:ascii="Consolas" w:eastAsia="Times New Roman" w:hAnsi="Consolas"/>
          <w:sz w:val="20"/>
          <w:szCs w:val="20"/>
        </w:rPr>
        <w:t>,</w:t>
      </w:r>
      <w:r>
        <w:rPr>
          <w:rFonts w:ascii="Consolas" w:eastAsia="Times New Roman" w:hAnsi="Consolas"/>
          <w:color w:val="A709F5"/>
          <w:sz w:val="20"/>
          <w:szCs w:val="20"/>
        </w:rPr>
        <w:t>'LineWidth'</w:t>
      </w:r>
      <w:r>
        <w:rPr>
          <w:rFonts w:ascii="Consolas" w:eastAsia="Times New Roman" w:hAnsi="Consolas"/>
          <w:sz w:val="20"/>
          <w:szCs w:val="20"/>
        </w:rPr>
        <w:t>,2)</w:t>
      </w:r>
    </w:p>
    <w:p w14:paraId="7DF26123"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sz w:val="20"/>
          <w:szCs w:val="20"/>
        </w:rPr>
        <w:t xml:space="preserve">hold </w:t>
      </w:r>
      <w:r>
        <w:rPr>
          <w:rFonts w:ascii="Consolas" w:eastAsia="Times New Roman" w:hAnsi="Consolas"/>
          <w:color w:val="A709F5"/>
          <w:sz w:val="20"/>
          <w:szCs w:val="20"/>
        </w:rPr>
        <w:t>on</w:t>
      </w:r>
    </w:p>
    <w:p w14:paraId="568577F2"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Mark optimum point</w:t>
      </w:r>
    </w:p>
    <w:p w14:paraId="59575F0C" w14:textId="77777777" w:rsidR="00257A35" w:rsidRDefault="00257A35" w:rsidP="00257A35">
      <w:pPr>
        <w:spacing w:line="251" w:lineRule="atLeast"/>
        <w:rPr>
          <w:rFonts w:ascii="Consolas" w:eastAsia="Times New Roman" w:hAnsi="Consolas"/>
          <w:sz w:val="20"/>
          <w:szCs w:val="20"/>
        </w:rPr>
      </w:pPr>
      <w:proofErr w:type="spellStart"/>
      <w:r>
        <w:rPr>
          <w:rFonts w:ascii="Consolas" w:eastAsia="Times New Roman" w:hAnsi="Consolas"/>
          <w:sz w:val="20"/>
          <w:szCs w:val="20"/>
        </w:rPr>
        <w:t>mL_opt</w:t>
      </w:r>
      <w:proofErr w:type="spellEnd"/>
      <w:r>
        <w:rPr>
          <w:rFonts w:ascii="Consolas" w:eastAsia="Times New Roman" w:hAnsi="Consolas"/>
          <w:sz w:val="20"/>
          <w:szCs w:val="20"/>
        </w:rPr>
        <w:t xml:space="preserve"> = 2.65;</w:t>
      </w:r>
    </w:p>
    <w:p w14:paraId="07E62AED" w14:textId="77777777" w:rsidR="00257A35" w:rsidRDefault="00257A35" w:rsidP="00257A35">
      <w:pPr>
        <w:spacing w:line="251" w:lineRule="atLeast"/>
        <w:rPr>
          <w:rFonts w:ascii="Consolas" w:eastAsia="Times New Roman" w:hAnsi="Consolas"/>
          <w:sz w:val="20"/>
          <w:szCs w:val="20"/>
        </w:rPr>
      </w:pPr>
      <w:proofErr w:type="spellStart"/>
      <w:r>
        <w:rPr>
          <w:rFonts w:ascii="Consolas" w:eastAsia="Times New Roman" w:hAnsi="Consolas"/>
          <w:sz w:val="20"/>
          <w:szCs w:val="20"/>
        </w:rPr>
        <w:t>Q_opt</w:t>
      </w:r>
      <w:proofErr w:type="spellEnd"/>
      <w:r>
        <w:rPr>
          <w:rFonts w:ascii="Consolas" w:eastAsia="Times New Roman" w:hAnsi="Consolas"/>
          <w:sz w:val="20"/>
          <w:szCs w:val="20"/>
        </w:rPr>
        <w:t xml:space="preserve"> = tanh(</w:t>
      </w:r>
      <w:proofErr w:type="spellStart"/>
      <w:r>
        <w:rPr>
          <w:rFonts w:ascii="Consolas" w:eastAsia="Times New Roman" w:hAnsi="Consolas"/>
          <w:sz w:val="20"/>
          <w:szCs w:val="20"/>
        </w:rPr>
        <w:t>mL_opt</w:t>
      </w:r>
      <w:proofErr w:type="spellEnd"/>
      <w:r>
        <w:rPr>
          <w:rFonts w:ascii="Consolas" w:eastAsia="Times New Roman" w:hAnsi="Consolas"/>
          <w:sz w:val="20"/>
          <w:szCs w:val="20"/>
        </w:rPr>
        <w:t>);</w:t>
      </w:r>
    </w:p>
    <w:p w14:paraId="2409783A" w14:textId="77777777" w:rsidR="00257A35" w:rsidRDefault="00257A35" w:rsidP="00257A35">
      <w:pPr>
        <w:spacing w:line="251" w:lineRule="atLeast"/>
        <w:rPr>
          <w:rFonts w:ascii="Consolas" w:eastAsia="Times New Roman" w:hAnsi="Consolas"/>
          <w:sz w:val="20"/>
          <w:szCs w:val="20"/>
        </w:rPr>
      </w:pPr>
      <w:proofErr w:type="gramStart"/>
      <w:r>
        <w:rPr>
          <w:rFonts w:ascii="Consolas" w:eastAsia="Times New Roman" w:hAnsi="Consolas"/>
          <w:sz w:val="20"/>
          <w:szCs w:val="20"/>
        </w:rPr>
        <w:t>plot(</w:t>
      </w:r>
      <w:proofErr w:type="spellStart"/>
      <w:proofErr w:type="gramEnd"/>
      <w:r>
        <w:rPr>
          <w:rFonts w:ascii="Consolas" w:eastAsia="Times New Roman" w:hAnsi="Consolas"/>
          <w:sz w:val="20"/>
          <w:szCs w:val="20"/>
        </w:rPr>
        <w:t>mL_opt</w:t>
      </w:r>
      <w:proofErr w:type="spellEnd"/>
      <w:r>
        <w:rPr>
          <w:rFonts w:ascii="Consolas" w:eastAsia="Times New Roman" w:hAnsi="Consolas"/>
          <w:sz w:val="20"/>
          <w:szCs w:val="20"/>
        </w:rPr>
        <w:t>, Q_opt,</w:t>
      </w:r>
      <w:r>
        <w:rPr>
          <w:rFonts w:ascii="Consolas" w:eastAsia="Times New Roman" w:hAnsi="Consolas"/>
          <w:color w:val="A709F5"/>
          <w:sz w:val="20"/>
          <w:szCs w:val="20"/>
        </w:rPr>
        <w:t>'ro'</w:t>
      </w:r>
      <w:r>
        <w:rPr>
          <w:rFonts w:ascii="Consolas" w:eastAsia="Times New Roman" w:hAnsi="Consolas"/>
          <w:sz w:val="20"/>
          <w:szCs w:val="20"/>
        </w:rPr>
        <w:t>,</w:t>
      </w:r>
      <w:r>
        <w:rPr>
          <w:rFonts w:ascii="Consolas" w:eastAsia="Times New Roman" w:hAnsi="Consolas"/>
          <w:color w:val="A709F5"/>
          <w:sz w:val="20"/>
          <w:szCs w:val="20"/>
        </w:rPr>
        <w:t>'MarkerSize'</w:t>
      </w:r>
      <w:r>
        <w:rPr>
          <w:rFonts w:ascii="Consolas" w:eastAsia="Times New Roman" w:hAnsi="Consolas"/>
          <w:sz w:val="20"/>
          <w:szCs w:val="20"/>
        </w:rPr>
        <w:t>,8,</w:t>
      </w:r>
      <w:r>
        <w:rPr>
          <w:rFonts w:ascii="Consolas" w:eastAsia="Times New Roman" w:hAnsi="Consolas"/>
          <w:color w:val="A709F5"/>
          <w:sz w:val="20"/>
          <w:szCs w:val="20"/>
        </w:rPr>
        <w:t>'MarkerFaceColor'</w:t>
      </w:r>
      <w:r>
        <w:rPr>
          <w:rFonts w:ascii="Consolas" w:eastAsia="Times New Roman" w:hAnsi="Consolas"/>
          <w:sz w:val="20"/>
          <w:szCs w:val="20"/>
        </w:rPr>
        <w:t>,</w:t>
      </w:r>
      <w:r>
        <w:rPr>
          <w:rFonts w:ascii="Consolas" w:eastAsia="Times New Roman" w:hAnsi="Consolas"/>
          <w:color w:val="A709F5"/>
          <w:sz w:val="20"/>
          <w:szCs w:val="20"/>
        </w:rPr>
        <w:t>'r'</w:t>
      </w:r>
      <w:r>
        <w:rPr>
          <w:rFonts w:ascii="Consolas" w:eastAsia="Times New Roman" w:hAnsi="Consolas"/>
          <w:sz w:val="20"/>
          <w:szCs w:val="20"/>
        </w:rPr>
        <w:t>)</w:t>
      </w:r>
    </w:p>
    <w:p w14:paraId="1A561068"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Labels</w:t>
      </w:r>
    </w:p>
    <w:p w14:paraId="72C01642" w14:textId="77777777" w:rsidR="00257A35" w:rsidRDefault="00257A35" w:rsidP="00257A35">
      <w:pPr>
        <w:spacing w:line="251" w:lineRule="atLeast"/>
        <w:rPr>
          <w:rFonts w:ascii="Consolas" w:eastAsia="Times New Roman" w:hAnsi="Consolas"/>
          <w:sz w:val="20"/>
          <w:szCs w:val="20"/>
        </w:rPr>
      </w:pPr>
      <w:proofErr w:type="spellStart"/>
      <w:r>
        <w:rPr>
          <w:rFonts w:ascii="Consolas" w:eastAsia="Times New Roman" w:hAnsi="Consolas"/>
          <w:sz w:val="20"/>
          <w:szCs w:val="20"/>
        </w:rPr>
        <w:t>xlabel</w:t>
      </w:r>
      <w:proofErr w:type="spellEnd"/>
      <w:r>
        <w:rPr>
          <w:rFonts w:ascii="Consolas" w:eastAsia="Times New Roman" w:hAnsi="Consolas"/>
          <w:sz w:val="20"/>
          <w:szCs w:val="20"/>
        </w:rPr>
        <w:t>(</w:t>
      </w:r>
      <w:r>
        <w:rPr>
          <w:rFonts w:ascii="Consolas" w:eastAsia="Times New Roman" w:hAnsi="Consolas"/>
          <w:color w:val="A709F5"/>
          <w:sz w:val="20"/>
          <w:szCs w:val="20"/>
        </w:rPr>
        <w:t>'mL'</w:t>
      </w:r>
      <w:r>
        <w:rPr>
          <w:rFonts w:ascii="Consolas" w:eastAsia="Times New Roman" w:hAnsi="Consolas"/>
          <w:sz w:val="20"/>
          <w:szCs w:val="20"/>
        </w:rPr>
        <w:t>)</w:t>
      </w:r>
    </w:p>
    <w:p w14:paraId="4E22CFD2" w14:textId="77777777" w:rsidR="00257A35" w:rsidRDefault="00257A35" w:rsidP="00257A35">
      <w:pPr>
        <w:spacing w:line="251" w:lineRule="atLeast"/>
        <w:rPr>
          <w:rFonts w:ascii="Consolas" w:eastAsia="Times New Roman" w:hAnsi="Consolas"/>
          <w:sz w:val="20"/>
          <w:szCs w:val="20"/>
        </w:rPr>
      </w:pPr>
      <w:proofErr w:type="spellStart"/>
      <w:r>
        <w:rPr>
          <w:rFonts w:ascii="Consolas" w:eastAsia="Times New Roman" w:hAnsi="Consolas"/>
          <w:sz w:val="20"/>
          <w:szCs w:val="20"/>
        </w:rPr>
        <w:t>ylabel</w:t>
      </w:r>
      <w:proofErr w:type="spellEnd"/>
      <w:r>
        <w:rPr>
          <w:rFonts w:ascii="Consolas" w:eastAsia="Times New Roman" w:hAnsi="Consolas"/>
          <w:sz w:val="20"/>
          <w:szCs w:val="20"/>
        </w:rPr>
        <w:t>(</w:t>
      </w:r>
      <w:r>
        <w:rPr>
          <w:rFonts w:ascii="Consolas" w:eastAsia="Times New Roman" w:hAnsi="Consolas"/>
          <w:color w:val="A709F5"/>
          <w:sz w:val="20"/>
          <w:szCs w:val="20"/>
        </w:rPr>
        <w:t>'Q_{finite} / Q_{\</w:t>
      </w:r>
      <w:proofErr w:type="spellStart"/>
      <w:r>
        <w:rPr>
          <w:rFonts w:ascii="Consolas" w:eastAsia="Times New Roman" w:hAnsi="Consolas"/>
          <w:color w:val="A709F5"/>
          <w:sz w:val="20"/>
          <w:szCs w:val="20"/>
        </w:rPr>
        <w:t>infty</w:t>
      </w:r>
      <w:proofErr w:type="spellEnd"/>
      <w:r>
        <w:rPr>
          <w:rFonts w:ascii="Consolas" w:eastAsia="Times New Roman" w:hAnsi="Consolas"/>
          <w:color w:val="A709F5"/>
          <w:sz w:val="20"/>
          <w:szCs w:val="20"/>
        </w:rPr>
        <w:t>}'</w:t>
      </w:r>
      <w:r>
        <w:rPr>
          <w:rFonts w:ascii="Consolas" w:eastAsia="Times New Roman" w:hAnsi="Consolas"/>
          <w:sz w:val="20"/>
          <w:szCs w:val="20"/>
        </w:rPr>
        <w:t>)</w:t>
      </w:r>
    </w:p>
    <w:p w14:paraId="288B9038" w14:textId="77777777" w:rsidR="00257A35" w:rsidRDefault="00257A35" w:rsidP="00257A35">
      <w:pPr>
        <w:spacing w:line="251" w:lineRule="atLeast"/>
        <w:rPr>
          <w:rFonts w:ascii="Consolas" w:eastAsia="Times New Roman" w:hAnsi="Consolas"/>
          <w:sz w:val="20"/>
          <w:szCs w:val="20"/>
        </w:rPr>
      </w:pPr>
      <w:proofErr w:type="gramStart"/>
      <w:r>
        <w:rPr>
          <w:rFonts w:ascii="Consolas" w:eastAsia="Times New Roman" w:hAnsi="Consolas"/>
          <w:sz w:val="20"/>
          <w:szCs w:val="20"/>
        </w:rPr>
        <w:t>title(</w:t>
      </w:r>
      <w:proofErr w:type="gramEnd"/>
      <w:r>
        <w:rPr>
          <w:rFonts w:ascii="Consolas" w:eastAsia="Times New Roman" w:hAnsi="Consolas"/>
          <w:color w:val="A709F5"/>
          <w:sz w:val="20"/>
          <w:szCs w:val="20"/>
        </w:rPr>
        <w:t>'Heat Transfer Ratio for Fin with Adiabatic Tip'</w:t>
      </w:r>
      <w:r>
        <w:rPr>
          <w:rFonts w:ascii="Consolas" w:eastAsia="Times New Roman" w:hAnsi="Consolas"/>
          <w:sz w:val="20"/>
          <w:szCs w:val="20"/>
        </w:rPr>
        <w:t>)</w:t>
      </w:r>
    </w:p>
    <w:p w14:paraId="0D288186"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Grid</w:t>
      </w:r>
    </w:p>
    <w:p w14:paraId="65FDA89A"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sz w:val="20"/>
          <w:szCs w:val="20"/>
        </w:rPr>
        <w:t xml:space="preserve">grid </w:t>
      </w:r>
      <w:r>
        <w:rPr>
          <w:rFonts w:ascii="Consolas" w:eastAsia="Times New Roman" w:hAnsi="Consolas"/>
          <w:color w:val="A709F5"/>
          <w:sz w:val="20"/>
          <w:szCs w:val="20"/>
        </w:rPr>
        <w:t>on</w:t>
      </w:r>
    </w:p>
    <w:p w14:paraId="4F39FB41"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Annotation</w:t>
      </w:r>
    </w:p>
    <w:p w14:paraId="7E68C83F" w14:textId="77777777" w:rsidR="00257A35" w:rsidRDefault="00257A35" w:rsidP="00257A35">
      <w:pPr>
        <w:spacing w:line="251" w:lineRule="atLeast"/>
        <w:rPr>
          <w:rFonts w:ascii="Consolas" w:eastAsia="Times New Roman" w:hAnsi="Consolas"/>
          <w:sz w:val="20"/>
          <w:szCs w:val="20"/>
        </w:rPr>
      </w:pPr>
      <w:proofErr w:type="gramStart"/>
      <w:r>
        <w:rPr>
          <w:rFonts w:ascii="Consolas" w:eastAsia="Times New Roman" w:hAnsi="Consolas"/>
          <w:sz w:val="20"/>
          <w:szCs w:val="20"/>
        </w:rPr>
        <w:t>text(</w:t>
      </w:r>
      <w:proofErr w:type="gramEnd"/>
      <w:r>
        <w:rPr>
          <w:rFonts w:ascii="Consolas" w:eastAsia="Times New Roman" w:hAnsi="Consolas"/>
          <w:sz w:val="20"/>
          <w:szCs w:val="20"/>
        </w:rPr>
        <w:t>2.7,0.95,</w:t>
      </w:r>
      <w:r>
        <w:rPr>
          <w:rFonts w:ascii="Consolas" w:eastAsia="Times New Roman" w:hAnsi="Consolas"/>
          <w:color w:val="A709F5"/>
          <w:sz w:val="20"/>
          <w:szCs w:val="20"/>
        </w:rPr>
        <w:t>'mL \</w:t>
      </w:r>
      <w:proofErr w:type="spellStart"/>
      <w:r>
        <w:rPr>
          <w:rFonts w:ascii="Consolas" w:eastAsia="Times New Roman" w:hAnsi="Consolas"/>
          <w:color w:val="A709F5"/>
          <w:sz w:val="20"/>
          <w:szCs w:val="20"/>
        </w:rPr>
        <w:t>approx</w:t>
      </w:r>
      <w:proofErr w:type="spellEnd"/>
      <w:r>
        <w:rPr>
          <w:rFonts w:ascii="Consolas" w:eastAsia="Times New Roman" w:hAnsi="Consolas"/>
          <w:color w:val="A709F5"/>
          <w:sz w:val="20"/>
          <w:szCs w:val="20"/>
        </w:rPr>
        <w:t xml:space="preserve"> 2.65'</w:t>
      </w:r>
      <w:r>
        <w:rPr>
          <w:rFonts w:ascii="Consolas" w:eastAsia="Times New Roman" w:hAnsi="Consolas"/>
          <w:sz w:val="20"/>
          <w:szCs w:val="20"/>
        </w:rPr>
        <w:t>,</w:t>
      </w:r>
      <w:r>
        <w:rPr>
          <w:rFonts w:ascii="Consolas" w:eastAsia="Times New Roman" w:hAnsi="Consolas"/>
          <w:color w:val="A709F5"/>
          <w:sz w:val="20"/>
          <w:szCs w:val="20"/>
        </w:rPr>
        <w:t>'FontSize'</w:t>
      </w:r>
      <w:r>
        <w:rPr>
          <w:rFonts w:ascii="Consolas" w:eastAsia="Times New Roman" w:hAnsi="Consolas"/>
          <w:sz w:val="20"/>
          <w:szCs w:val="20"/>
        </w:rPr>
        <w:t>,10)</w:t>
      </w:r>
    </w:p>
    <w:p w14:paraId="14D71EB6" w14:textId="77777777" w:rsidR="00257A35" w:rsidRDefault="00257A35" w:rsidP="00257A35">
      <w:pPr>
        <w:spacing w:line="251" w:lineRule="atLeast"/>
        <w:rPr>
          <w:rFonts w:ascii="Consolas" w:eastAsia="Times New Roman" w:hAnsi="Consolas"/>
          <w:sz w:val="20"/>
          <w:szCs w:val="20"/>
        </w:rPr>
      </w:pPr>
      <w:r>
        <w:rPr>
          <w:rFonts w:ascii="Consolas" w:eastAsia="Times New Roman" w:hAnsi="Consolas"/>
          <w:color w:val="008013"/>
          <w:sz w:val="20"/>
          <w:szCs w:val="20"/>
        </w:rPr>
        <w:t>% Axis limits</w:t>
      </w:r>
    </w:p>
    <w:p w14:paraId="1BC1EF7B" w14:textId="77777777" w:rsidR="00257A35" w:rsidRDefault="00257A35" w:rsidP="00257A35">
      <w:pPr>
        <w:spacing w:line="251" w:lineRule="atLeast"/>
        <w:rPr>
          <w:rFonts w:ascii="Consolas" w:eastAsia="Times New Roman" w:hAnsi="Consolas"/>
          <w:sz w:val="20"/>
          <w:szCs w:val="20"/>
        </w:rPr>
      </w:pPr>
      <w:proofErr w:type="spellStart"/>
      <w:proofErr w:type="gramStart"/>
      <w:r>
        <w:rPr>
          <w:rFonts w:ascii="Consolas" w:eastAsia="Times New Roman" w:hAnsi="Consolas"/>
          <w:sz w:val="20"/>
          <w:szCs w:val="20"/>
        </w:rPr>
        <w:t>xlim</w:t>
      </w:r>
      <w:proofErr w:type="spellEnd"/>
      <w:r>
        <w:rPr>
          <w:rFonts w:ascii="Consolas" w:eastAsia="Times New Roman" w:hAnsi="Consolas"/>
          <w:sz w:val="20"/>
          <w:szCs w:val="20"/>
        </w:rPr>
        <w:t>(</w:t>
      </w:r>
      <w:proofErr w:type="gramEnd"/>
      <w:r>
        <w:rPr>
          <w:rFonts w:ascii="Consolas" w:eastAsia="Times New Roman" w:hAnsi="Consolas"/>
          <w:sz w:val="20"/>
          <w:szCs w:val="20"/>
        </w:rPr>
        <w:t>[0 4])</w:t>
      </w:r>
    </w:p>
    <w:p w14:paraId="7A0D0078" w14:textId="77777777" w:rsidR="00257A35" w:rsidRDefault="00257A35" w:rsidP="00257A35">
      <w:pPr>
        <w:spacing w:line="251" w:lineRule="atLeast"/>
        <w:rPr>
          <w:rFonts w:ascii="Consolas" w:eastAsia="Times New Roman" w:hAnsi="Consolas"/>
          <w:sz w:val="20"/>
          <w:szCs w:val="20"/>
        </w:rPr>
      </w:pPr>
      <w:proofErr w:type="spellStart"/>
      <w:proofErr w:type="gramStart"/>
      <w:r>
        <w:rPr>
          <w:rFonts w:ascii="Consolas" w:eastAsia="Times New Roman" w:hAnsi="Consolas"/>
          <w:sz w:val="20"/>
          <w:szCs w:val="20"/>
        </w:rPr>
        <w:t>ylim</w:t>
      </w:r>
      <w:proofErr w:type="spellEnd"/>
      <w:r>
        <w:rPr>
          <w:rFonts w:ascii="Consolas" w:eastAsia="Times New Roman" w:hAnsi="Consolas"/>
          <w:sz w:val="20"/>
          <w:szCs w:val="20"/>
        </w:rPr>
        <w:t>(</w:t>
      </w:r>
      <w:proofErr w:type="gramEnd"/>
      <w:r>
        <w:rPr>
          <w:rFonts w:ascii="Consolas" w:eastAsia="Times New Roman" w:hAnsi="Consolas"/>
          <w:sz w:val="20"/>
          <w:szCs w:val="20"/>
        </w:rPr>
        <w:t>[0 1.05])</w:t>
      </w:r>
    </w:p>
    <w:p w14:paraId="5FD80409" w14:textId="77777777" w:rsidR="00257A35" w:rsidRDefault="00257A35" w:rsidP="00257A35">
      <w:pPr>
        <w:rPr>
          <w:rFonts w:ascii="Consolas" w:eastAsia="Times New Roman" w:hAnsi="Consolas"/>
          <w:color w:val="A709F5"/>
          <w:sz w:val="20"/>
          <w:szCs w:val="20"/>
        </w:rPr>
      </w:pPr>
      <w:r>
        <w:rPr>
          <w:rFonts w:ascii="Consolas" w:eastAsia="Times New Roman" w:hAnsi="Consolas"/>
          <w:sz w:val="20"/>
          <w:szCs w:val="20"/>
        </w:rPr>
        <w:t>legend(</w:t>
      </w:r>
      <w:r>
        <w:rPr>
          <w:rFonts w:ascii="Consolas" w:eastAsia="Times New Roman" w:hAnsi="Consolas"/>
          <w:color w:val="A709F5"/>
          <w:sz w:val="20"/>
          <w:szCs w:val="20"/>
        </w:rPr>
        <w:t>'Q_{finite}/Q_{\</w:t>
      </w:r>
      <w:proofErr w:type="spellStart"/>
      <w:r>
        <w:rPr>
          <w:rFonts w:ascii="Consolas" w:eastAsia="Times New Roman" w:hAnsi="Consolas"/>
          <w:color w:val="A709F5"/>
          <w:sz w:val="20"/>
          <w:szCs w:val="20"/>
        </w:rPr>
        <w:t>infty</w:t>
      </w:r>
      <w:proofErr w:type="spellEnd"/>
      <w:r>
        <w:rPr>
          <w:rFonts w:ascii="Consolas" w:eastAsia="Times New Roman" w:hAnsi="Consolas"/>
          <w:color w:val="A709F5"/>
          <w:sz w:val="20"/>
          <w:szCs w:val="20"/>
        </w:rPr>
        <w:t>}</w:t>
      </w:r>
    </w:p>
    <w:p w14:paraId="52791F47" w14:textId="0BB1BF49" w:rsidR="00C15294" w:rsidRDefault="00257A35" w:rsidP="00257A35">
      <w:pPr>
        <w:rPr>
          <w:rFonts w:ascii="Consolas" w:eastAsia="Times New Roman" w:hAnsi="Consolas"/>
          <w:color w:val="A709F5"/>
          <w:sz w:val="20"/>
          <w:szCs w:val="20"/>
        </w:rPr>
        <w:sectPr w:rsidR="00C15294" w:rsidSect="00F241CD">
          <w:pgSz w:w="11906" w:h="16838"/>
          <w:pgMar w:top="1440" w:right="1440" w:bottom="1440" w:left="1440" w:header="708" w:footer="708" w:gutter="0"/>
          <w:cols w:space="708"/>
          <w:titlePg/>
          <w:docGrid w:linePitch="360"/>
        </w:sectPr>
      </w:pPr>
      <w:r>
        <w:rPr>
          <w:rFonts w:ascii="Consolas" w:eastAsia="Times New Roman" w:hAnsi="Consolas"/>
          <w:color w:val="A709F5"/>
          <w:sz w:val="20"/>
          <w:szCs w:val="20"/>
        </w:rPr>
        <w:t xml:space="preserve"> = tanh(mL)'</w:t>
      </w:r>
      <w:r>
        <w:rPr>
          <w:rFonts w:ascii="Consolas" w:eastAsia="Times New Roman" w:hAnsi="Consolas"/>
          <w:sz w:val="20"/>
          <w:szCs w:val="20"/>
        </w:rPr>
        <w:t>,</w:t>
      </w:r>
      <w:r>
        <w:rPr>
          <w:rFonts w:ascii="Consolas" w:eastAsia="Times New Roman" w:hAnsi="Consolas"/>
          <w:color w:val="A709F5"/>
          <w:sz w:val="20"/>
          <w:szCs w:val="20"/>
        </w:rPr>
        <w:t>'Optimum</w:t>
      </w:r>
    </w:p>
    <w:p w14:paraId="796A69C5" w14:textId="77777777" w:rsidR="00C15294" w:rsidRDefault="00C15294" w:rsidP="00257A35">
      <w:pPr>
        <w:rPr>
          <w:rFonts w:ascii="Consolas" w:eastAsia="Times New Roman" w:hAnsi="Consolas"/>
          <w:color w:val="A709F5"/>
          <w:sz w:val="20"/>
          <w:szCs w:val="20"/>
        </w:rPr>
      </w:pPr>
    </w:p>
    <w:p w14:paraId="1F2733A4" w14:textId="19F0B7D8" w:rsidR="00C15294" w:rsidRDefault="00C15294" w:rsidP="00C15294">
      <w:pPr>
        <w:pStyle w:val="Heading3"/>
        <w:rPr>
          <w:sz w:val="20"/>
          <w:szCs w:val="20"/>
        </w:rPr>
      </w:pPr>
      <w:bookmarkStart w:id="27" w:name="_Toc227322214"/>
      <w:r w:rsidRPr="00932B7B">
        <w:rPr>
          <w:sz w:val="20"/>
          <w:szCs w:val="20"/>
        </w:rPr>
        <w:t xml:space="preserve">Appendix 2 </w:t>
      </w:r>
      <w:r w:rsidR="00932B7B">
        <w:rPr>
          <w:sz w:val="20"/>
          <w:szCs w:val="20"/>
        </w:rPr>
        <w:t>–</w:t>
      </w:r>
      <w:r w:rsidR="006F066C">
        <w:rPr>
          <w:sz w:val="20"/>
          <w:szCs w:val="20"/>
        </w:rPr>
        <w:t xml:space="preserve"> </w:t>
      </w:r>
      <w:r w:rsidR="00932B7B" w:rsidRPr="00932B7B">
        <w:rPr>
          <w:sz w:val="20"/>
          <w:szCs w:val="20"/>
        </w:rPr>
        <w:t>Graphs</w:t>
      </w:r>
      <w:r w:rsidR="006F066C">
        <w:rPr>
          <w:sz w:val="20"/>
          <w:szCs w:val="20"/>
        </w:rPr>
        <w:t xml:space="preserve"> </w:t>
      </w:r>
      <w:sdt>
        <w:sdtPr>
          <w:rPr>
            <w:sz w:val="20"/>
            <w:szCs w:val="20"/>
          </w:rPr>
          <w:id w:val="-560873451"/>
          <w:citation/>
        </w:sdtPr>
        <w:sdtContent>
          <w:r w:rsidR="006F066C">
            <w:rPr>
              <w:sz w:val="20"/>
              <w:szCs w:val="20"/>
            </w:rPr>
            <w:fldChar w:fldCharType="begin"/>
          </w:r>
          <w:r w:rsidR="006F066C">
            <w:rPr>
              <w:sz w:val="20"/>
              <w:szCs w:val="20"/>
            </w:rPr>
            <w:instrText xml:space="preserve"> CITATION Rhy263 \l 2057 </w:instrText>
          </w:r>
          <w:r w:rsidR="006F066C">
            <w:rPr>
              <w:sz w:val="20"/>
              <w:szCs w:val="20"/>
            </w:rPr>
            <w:fldChar w:fldCharType="separate"/>
          </w:r>
          <w:r w:rsidR="00EF2172" w:rsidRPr="00EF2172">
            <w:rPr>
              <w:noProof/>
              <w:sz w:val="20"/>
              <w:szCs w:val="20"/>
            </w:rPr>
            <w:t>(Holmes, 2026)</w:t>
          </w:r>
          <w:r w:rsidR="006F066C">
            <w:rPr>
              <w:sz w:val="20"/>
              <w:szCs w:val="20"/>
            </w:rPr>
            <w:fldChar w:fldCharType="end"/>
          </w:r>
        </w:sdtContent>
      </w:sdt>
      <w:bookmarkEnd w:id="27"/>
    </w:p>
    <w:p w14:paraId="7DC99F3B" w14:textId="373FA199" w:rsidR="00257A35" w:rsidRPr="00257A35" w:rsidRDefault="00C15294" w:rsidP="00257A35">
      <w:r w:rsidRPr="00C15294">
        <w:rPr>
          <w:noProof/>
        </w:rPr>
        <w:drawing>
          <wp:inline distT="0" distB="0" distL="0" distR="0" wp14:anchorId="73F0CBB9" wp14:editId="7EF38B75">
            <wp:extent cx="9791700" cy="5335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817229" cy="5349817"/>
                    </a:xfrm>
                    <a:prstGeom prst="rect">
                      <a:avLst/>
                    </a:prstGeom>
                  </pic:spPr>
                </pic:pic>
              </a:graphicData>
            </a:graphic>
          </wp:inline>
        </w:drawing>
      </w:r>
    </w:p>
    <w:sectPr w:rsidR="00257A35" w:rsidRPr="00257A35" w:rsidSect="00C15294">
      <w:pgSz w:w="16838" w:h="11906" w:orient="landscape"/>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0380B" w14:textId="77777777" w:rsidR="00FE4B73" w:rsidRDefault="00FE4B73" w:rsidP="00297C47">
      <w:pPr>
        <w:spacing w:after="0" w:line="240" w:lineRule="auto"/>
      </w:pPr>
      <w:r>
        <w:separator/>
      </w:r>
    </w:p>
  </w:endnote>
  <w:endnote w:type="continuationSeparator" w:id="0">
    <w:p w14:paraId="7DE3176E" w14:textId="77777777" w:rsidR="00FE4B73" w:rsidRDefault="00FE4B73" w:rsidP="00297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10006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9507D1" w14:textId="52C6880B" w:rsidR="00932B7B" w:rsidRPr="00932B7B" w:rsidRDefault="00932B7B">
    <w:pPr>
      <w:pStyle w:val="Footer"/>
      <w:jc w:val="center"/>
      <w:rPr>
        <w:color w:val="000000" w:themeColor="text1"/>
      </w:rPr>
    </w:pPr>
    <w:r w:rsidRPr="00932B7B">
      <w:rPr>
        <w:color w:val="000000" w:themeColor="text1"/>
      </w:rPr>
      <w:t xml:space="preserve">Page </w:t>
    </w:r>
    <w:r w:rsidRPr="00932B7B">
      <w:rPr>
        <w:color w:val="000000" w:themeColor="text1"/>
      </w:rPr>
      <w:fldChar w:fldCharType="begin"/>
    </w:r>
    <w:r w:rsidRPr="00932B7B">
      <w:rPr>
        <w:color w:val="000000" w:themeColor="text1"/>
      </w:rPr>
      <w:instrText xml:space="preserve"> PAGE  \* Arabic  \* MERGEFORMAT </w:instrText>
    </w:r>
    <w:r w:rsidRPr="00932B7B">
      <w:rPr>
        <w:color w:val="000000" w:themeColor="text1"/>
      </w:rPr>
      <w:fldChar w:fldCharType="separate"/>
    </w:r>
    <w:r w:rsidRPr="00932B7B">
      <w:rPr>
        <w:noProof/>
        <w:color w:val="000000" w:themeColor="text1"/>
      </w:rPr>
      <w:t>2</w:t>
    </w:r>
    <w:r w:rsidRPr="00932B7B">
      <w:rPr>
        <w:color w:val="000000" w:themeColor="text1"/>
      </w:rPr>
      <w:fldChar w:fldCharType="end"/>
    </w:r>
    <w:r w:rsidRPr="00932B7B">
      <w:rPr>
        <w:color w:val="000000" w:themeColor="text1"/>
      </w:rPr>
      <w:t xml:space="preserve"> of </w:t>
    </w:r>
    <w:r w:rsidRPr="00932B7B">
      <w:rPr>
        <w:color w:val="000000" w:themeColor="text1"/>
      </w:rPr>
      <w:fldChar w:fldCharType="begin"/>
    </w:r>
    <w:r w:rsidRPr="00932B7B">
      <w:rPr>
        <w:color w:val="000000" w:themeColor="text1"/>
      </w:rPr>
      <w:instrText xml:space="preserve"> NUMPAGES  \* Arabic  \* MERGEFORMAT </w:instrText>
    </w:r>
    <w:r w:rsidRPr="00932B7B">
      <w:rPr>
        <w:color w:val="000000" w:themeColor="text1"/>
      </w:rPr>
      <w:fldChar w:fldCharType="separate"/>
    </w:r>
    <w:r w:rsidRPr="00932B7B">
      <w:rPr>
        <w:noProof/>
        <w:color w:val="000000" w:themeColor="text1"/>
      </w:rPr>
      <w:t>2</w:t>
    </w:r>
    <w:r w:rsidRPr="00932B7B">
      <w:rPr>
        <w:color w:val="000000" w:themeColor="text1"/>
      </w:rPr>
      <w:fldChar w:fldCharType="end"/>
    </w:r>
    <w:r>
      <w:rPr>
        <w:color w:val="000000" w:themeColor="text1"/>
      </w:rPr>
      <w:t xml:space="preserve">                                                                                                                      Rhys Holmes 2117889</w:t>
    </w:r>
  </w:p>
  <w:p w14:paraId="1AE1BA69" w14:textId="77777777" w:rsidR="00932B7B" w:rsidRDefault="00932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B7B857" w14:textId="77777777" w:rsidR="00F241CD" w:rsidRPr="00F241CD" w:rsidRDefault="00F241CD">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2117889</w:t>
    </w:r>
  </w:p>
  <w:p w14:paraId="7527D8F7" w14:textId="77777777" w:rsidR="00F241CD" w:rsidRDefault="00F24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B2992" w14:textId="77777777" w:rsidR="00FE4B73" w:rsidRDefault="00FE4B73" w:rsidP="00297C47">
      <w:pPr>
        <w:spacing w:after="0" w:line="240" w:lineRule="auto"/>
      </w:pPr>
      <w:r>
        <w:separator/>
      </w:r>
    </w:p>
  </w:footnote>
  <w:footnote w:type="continuationSeparator" w:id="0">
    <w:p w14:paraId="2D351365" w14:textId="77777777" w:rsidR="00FE4B73" w:rsidRDefault="00FE4B73" w:rsidP="00297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6EE35D" w14:textId="77777777" w:rsidR="00997EA5" w:rsidRDefault="00997EA5" w:rsidP="00997EA5">
    <w:pPr>
      <w:pStyle w:val="Header"/>
    </w:pPr>
    <w:r>
      <w:t>Design &amp; Analysis of Extended Surfaces</w:t>
    </w:r>
  </w:p>
  <w:p w14:paraId="07F86BCF" w14:textId="3985C8A3" w:rsidR="00297C47" w:rsidRPr="00997EA5" w:rsidRDefault="00297C47" w:rsidP="00997E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39984" w14:textId="1AFD50DF" w:rsidR="00297C47" w:rsidRDefault="00997EA5">
    <w:pPr>
      <w:pStyle w:val="Header"/>
    </w:pPr>
    <w:r>
      <w:t>Design &amp; Analysis of Extended Surfaces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9A3D48"/>
    <w:multiLevelType w:val="multilevel"/>
    <w:tmpl w:val="6B6A2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433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22D81"/>
    <w:rsid w:val="00052A0C"/>
    <w:rsid w:val="000C6637"/>
    <w:rsid w:val="000D4E36"/>
    <w:rsid w:val="000F34B0"/>
    <w:rsid w:val="00114B6E"/>
    <w:rsid w:val="001463FC"/>
    <w:rsid w:val="001469FE"/>
    <w:rsid w:val="001675AE"/>
    <w:rsid w:val="001A4346"/>
    <w:rsid w:val="001A66F4"/>
    <w:rsid w:val="001B4AB2"/>
    <w:rsid w:val="001B5E90"/>
    <w:rsid w:val="00216821"/>
    <w:rsid w:val="002253FB"/>
    <w:rsid w:val="00230ADF"/>
    <w:rsid w:val="00257A35"/>
    <w:rsid w:val="00275858"/>
    <w:rsid w:val="00292266"/>
    <w:rsid w:val="00297C47"/>
    <w:rsid w:val="002B53EA"/>
    <w:rsid w:val="00311D48"/>
    <w:rsid w:val="00322FF6"/>
    <w:rsid w:val="00323DCA"/>
    <w:rsid w:val="003345BA"/>
    <w:rsid w:val="00335995"/>
    <w:rsid w:val="00395761"/>
    <w:rsid w:val="004263CF"/>
    <w:rsid w:val="0043793A"/>
    <w:rsid w:val="004379F0"/>
    <w:rsid w:val="004445FD"/>
    <w:rsid w:val="00483F18"/>
    <w:rsid w:val="00486E59"/>
    <w:rsid w:val="004A18ED"/>
    <w:rsid w:val="004C198E"/>
    <w:rsid w:val="00513CC8"/>
    <w:rsid w:val="00514327"/>
    <w:rsid w:val="0054731A"/>
    <w:rsid w:val="00582496"/>
    <w:rsid w:val="00582A41"/>
    <w:rsid w:val="00585623"/>
    <w:rsid w:val="005940E1"/>
    <w:rsid w:val="00596020"/>
    <w:rsid w:val="005A5C9B"/>
    <w:rsid w:val="005D0227"/>
    <w:rsid w:val="005E16F4"/>
    <w:rsid w:val="005E706B"/>
    <w:rsid w:val="00606255"/>
    <w:rsid w:val="0061393F"/>
    <w:rsid w:val="006730EB"/>
    <w:rsid w:val="00673EB6"/>
    <w:rsid w:val="006822E9"/>
    <w:rsid w:val="0069428B"/>
    <w:rsid w:val="006A3AA3"/>
    <w:rsid w:val="006D3441"/>
    <w:rsid w:val="006F066C"/>
    <w:rsid w:val="006F7B12"/>
    <w:rsid w:val="00731A7D"/>
    <w:rsid w:val="00795D08"/>
    <w:rsid w:val="007A157C"/>
    <w:rsid w:val="007C4C5E"/>
    <w:rsid w:val="007E497C"/>
    <w:rsid w:val="0080216C"/>
    <w:rsid w:val="00810A2E"/>
    <w:rsid w:val="0087789A"/>
    <w:rsid w:val="008A48E0"/>
    <w:rsid w:val="008D3F04"/>
    <w:rsid w:val="008E455B"/>
    <w:rsid w:val="00916DE5"/>
    <w:rsid w:val="00917326"/>
    <w:rsid w:val="00920673"/>
    <w:rsid w:val="00932B7B"/>
    <w:rsid w:val="00933B20"/>
    <w:rsid w:val="009940A8"/>
    <w:rsid w:val="00997EA5"/>
    <w:rsid w:val="009C2372"/>
    <w:rsid w:val="009E4DB9"/>
    <w:rsid w:val="009E5459"/>
    <w:rsid w:val="00A14905"/>
    <w:rsid w:val="00A25420"/>
    <w:rsid w:val="00A4163C"/>
    <w:rsid w:val="00B02E1C"/>
    <w:rsid w:val="00B07C66"/>
    <w:rsid w:val="00B14715"/>
    <w:rsid w:val="00B97E2A"/>
    <w:rsid w:val="00C0358C"/>
    <w:rsid w:val="00C04139"/>
    <w:rsid w:val="00C11ACB"/>
    <w:rsid w:val="00C15294"/>
    <w:rsid w:val="00C203A8"/>
    <w:rsid w:val="00CB2574"/>
    <w:rsid w:val="00CC0FF7"/>
    <w:rsid w:val="00CC21B3"/>
    <w:rsid w:val="00D05D2F"/>
    <w:rsid w:val="00D3728E"/>
    <w:rsid w:val="00D517B9"/>
    <w:rsid w:val="00D62725"/>
    <w:rsid w:val="00D81AF1"/>
    <w:rsid w:val="00D832CD"/>
    <w:rsid w:val="00D97C6E"/>
    <w:rsid w:val="00DA0725"/>
    <w:rsid w:val="00DF01D9"/>
    <w:rsid w:val="00DF037C"/>
    <w:rsid w:val="00E0000A"/>
    <w:rsid w:val="00E11C18"/>
    <w:rsid w:val="00E14C1A"/>
    <w:rsid w:val="00E6492F"/>
    <w:rsid w:val="00E7648E"/>
    <w:rsid w:val="00E81CC5"/>
    <w:rsid w:val="00EB49D2"/>
    <w:rsid w:val="00EE42F8"/>
    <w:rsid w:val="00EF0482"/>
    <w:rsid w:val="00EF2172"/>
    <w:rsid w:val="00EF24C8"/>
    <w:rsid w:val="00F05440"/>
    <w:rsid w:val="00F06882"/>
    <w:rsid w:val="00F13044"/>
    <w:rsid w:val="00F241CD"/>
    <w:rsid w:val="00F26E14"/>
    <w:rsid w:val="00F4245A"/>
    <w:rsid w:val="00F50492"/>
    <w:rsid w:val="00F57F8A"/>
    <w:rsid w:val="00F73EB4"/>
    <w:rsid w:val="00F82191"/>
    <w:rsid w:val="00FB087F"/>
    <w:rsid w:val="00FC3F6F"/>
    <w:rsid w:val="00FE4B73"/>
    <w:rsid w:val="00FF1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5090"/>
  <w15:chartTrackingRefBased/>
  <w15:docId w15:val="{A73A753F-6566-499F-A801-749D629D1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E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7A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297C47"/>
    <w:pPr>
      <w:spacing w:after="100"/>
    </w:pPr>
  </w:style>
  <w:style w:type="character" w:styleId="Hyperlink">
    <w:name w:val="Hyperlink"/>
    <w:basedOn w:val="DefaultParagraphFont"/>
    <w:uiPriority w:val="99"/>
    <w:unhideWhenUsed/>
    <w:rsid w:val="00297C47"/>
    <w:rPr>
      <w:color w:val="0563C1" w:themeColor="hyperlink"/>
      <w:u w:val="single"/>
    </w:rPr>
  </w:style>
  <w:style w:type="character" w:customStyle="1" w:styleId="Heading2Char">
    <w:name w:val="Heading 2 Char"/>
    <w:basedOn w:val="DefaultParagraphFont"/>
    <w:link w:val="Heading2"/>
    <w:uiPriority w:val="9"/>
    <w:rsid w:val="00F73EB4"/>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05440"/>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7789A"/>
    <w:rPr>
      <w:color w:val="666666"/>
    </w:rPr>
  </w:style>
  <w:style w:type="paragraph" w:styleId="NormalWeb">
    <w:name w:val="Normal (Web)"/>
    <w:basedOn w:val="Normal"/>
    <w:uiPriority w:val="99"/>
    <w:semiHidden/>
    <w:unhideWhenUsed/>
    <w:rsid w:val="00F57F8A"/>
    <w:rPr>
      <w:rFonts w:ascii="Times New Roman" w:hAnsi="Times New Roman" w:cs="Times New Roman"/>
      <w:sz w:val="24"/>
      <w:szCs w:val="24"/>
    </w:rPr>
  </w:style>
  <w:style w:type="paragraph" w:styleId="TableofFigures">
    <w:name w:val="table of figures"/>
    <w:basedOn w:val="Normal"/>
    <w:next w:val="Normal"/>
    <w:uiPriority w:val="99"/>
    <w:unhideWhenUsed/>
    <w:rsid w:val="00052A0C"/>
    <w:pPr>
      <w:spacing w:after="0"/>
    </w:pPr>
  </w:style>
  <w:style w:type="paragraph" w:styleId="TOC2">
    <w:name w:val="toc 2"/>
    <w:basedOn w:val="Normal"/>
    <w:next w:val="Normal"/>
    <w:autoRedefine/>
    <w:uiPriority w:val="39"/>
    <w:unhideWhenUsed/>
    <w:rsid w:val="00052A0C"/>
    <w:pPr>
      <w:spacing w:after="100"/>
      <w:ind w:left="220"/>
    </w:pPr>
  </w:style>
  <w:style w:type="paragraph" w:styleId="Bibliography">
    <w:name w:val="Bibliography"/>
    <w:basedOn w:val="Normal"/>
    <w:next w:val="Normal"/>
    <w:uiPriority w:val="37"/>
    <w:unhideWhenUsed/>
    <w:rsid w:val="008A48E0"/>
  </w:style>
  <w:style w:type="character" w:customStyle="1" w:styleId="Heading3Char">
    <w:name w:val="Heading 3 Char"/>
    <w:basedOn w:val="DefaultParagraphFont"/>
    <w:link w:val="Heading3"/>
    <w:uiPriority w:val="9"/>
    <w:rsid w:val="00257A3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1471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21827">
      <w:bodyDiv w:val="1"/>
      <w:marLeft w:val="0"/>
      <w:marRight w:val="0"/>
      <w:marTop w:val="0"/>
      <w:marBottom w:val="0"/>
      <w:divBdr>
        <w:top w:val="none" w:sz="0" w:space="0" w:color="auto"/>
        <w:left w:val="none" w:sz="0" w:space="0" w:color="auto"/>
        <w:bottom w:val="none" w:sz="0" w:space="0" w:color="auto"/>
        <w:right w:val="none" w:sz="0" w:space="0" w:color="auto"/>
      </w:divBdr>
    </w:div>
    <w:div w:id="30152182">
      <w:bodyDiv w:val="1"/>
      <w:marLeft w:val="0"/>
      <w:marRight w:val="0"/>
      <w:marTop w:val="0"/>
      <w:marBottom w:val="0"/>
      <w:divBdr>
        <w:top w:val="none" w:sz="0" w:space="0" w:color="auto"/>
        <w:left w:val="none" w:sz="0" w:space="0" w:color="auto"/>
        <w:bottom w:val="none" w:sz="0" w:space="0" w:color="auto"/>
        <w:right w:val="none" w:sz="0" w:space="0" w:color="auto"/>
      </w:divBdr>
    </w:div>
    <w:div w:id="36702445">
      <w:bodyDiv w:val="1"/>
      <w:marLeft w:val="0"/>
      <w:marRight w:val="0"/>
      <w:marTop w:val="0"/>
      <w:marBottom w:val="0"/>
      <w:divBdr>
        <w:top w:val="none" w:sz="0" w:space="0" w:color="auto"/>
        <w:left w:val="none" w:sz="0" w:space="0" w:color="auto"/>
        <w:bottom w:val="none" w:sz="0" w:space="0" w:color="auto"/>
        <w:right w:val="none" w:sz="0" w:space="0" w:color="auto"/>
      </w:divBdr>
    </w:div>
    <w:div w:id="51078500">
      <w:bodyDiv w:val="1"/>
      <w:marLeft w:val="0"/>
      <w:marRight w:val="0"/>
      <w:marTop w:val="0"/>
      <w:marBottom w:val="0"/>
      <w:divBdr>
        <w:top w:val="none" w:sz="0" w:space="0" w:color="auto"/>
        <w:left w:val="none" w:sz="0" w:space="0" w:color="auto"/>
        <w:bottom w:val="none" w:sz="0" w:space="0" w:color="auto"/>
        <w:right w:val="none" w:sz="0" w:space="0" w:color="auto"/>
      </w:divBdr>
    </w:div>
    <w:div w:id="57098503">
      <w:bodyDiv w:val="1"/>
      <w:marLeft w:val="0"/>
      <w:marRight w:val="0"/>
      <w:marTop w:val="0"/>
      <w:marBottom w:val="0"/>
      <w:divBdr>
        <w:top w:val="none" w:sz="0" w:space="0" w:color="auto"/>
        <w:left w:val="none" w:sz="0" w:space="0" w:color="auto"/>
        <w:bottom w:val="none" w:sz="0" w:space="0" w:color="auto"/>
        <w:right w:val="none" w:sz="0" w:space="0" w:color="auto"/>
      </w:divBdr>
    </w:div>
    <w:div w:id="66148274">
      <w:bodyDiv w:val="1"/>
      <w:marLeft w:val="0"/>
      <w:marRight w:val="0"/>
      <w:marTop w:val="0"/>
      <w:marBottom w:val="0"/>
      <w:divBdr>
        <w:top w:val="none" w:sz="0" w:space="0" w:color="auto"/>
        <w:left w:val="none" w:sz="0" w:space="0" w:color="auto"/>
        <w:bottom w:val="none" w:sz="0" w:space="0" w:color="auto"/>
        <w:right w:val="none" w:sz="0" w:space="0" w:color="auto"/>
      </w:divBdr>
    </w:div>
    <w:div w:id="72630657">
      <w:bodyDiv w:val="1"/>
      <w:marLeft w:val="0"/>
      <w:marRight w:val="0"/>
      <w:marTop w:val="0"/>
      <w:marBottom w:val="0"/>
      <w:divBdr>
        <w:top w:val="none" w:sz="0" w:space="0" w:color="auto"/>
        <w:left w:val="none" w:sz="0" w:space="0" w:color="auto"/>
        <w:bottom w:val="none" w:sz="0" w:space="0" w:color="auto"/>
        <w:right w:val="none" w:sz="0" w:space="0" w:color="auto"/>
      </w:divBdr>
    </w:div>
    <w:div w:id="97915665">
      <w:bodyDiv w:val="1"/>
      <w:marLeft w:val="0"/>
      <w:marRight w:val="0"/>
      <w:marTop w:val="0"/>
      <w:marBottom w:val="0"/>
      <w:divBdr>
        <w:top w:val="none" w:sz="0" w:space="0" w:color="auto"/>
        <w:left w:val="none" w:sz="0" w:space="0" w:color="auto"/>
        <w:bottom w:val="none" w:sz="0" w:space="0" w:color="auto"/>
        <w:right w:val="none" w:sz="0" w:space="0" w:color="auto"/>
      </w:divBdr>
    </w:div>
    <w:div w:id="107823296">
      <w:bodyDiv w:val="1"/>
      <w:marLeft w:val="0"/>
      <w:marRight w:val="0"/>
      <w:marTop w:val="0"/>
      <w:marBottom w:val="0"/>
      <w:divBdr>
        <w:top w:val="none" w:sz="0" w:space="0" w:color="auto"/>
        <w:left w:val="none" w:sz="0" w:space="0" w:color="auto"/>
        <w:bottom w:val="none" w:sz="0" w:space="0" w:color="auto"/>
        <w:right w:val="none" w:sz="0" w:space="0" w:color="auto"/>
      </w:divBdr>
    </w:div>
    <w:div w:id="109055005">
      <w:bodyDiv w:val="1"/>
      <w:marLeft w:val="0"/>
      <w:marRight w:val="0"/>
      <w:marTop w:val="0"/>
      <w:marBottom w:val="0"/>
      <w:divBdr>
        <w:top w:val="none" w:sz="0" w:space="0" w:color="auto"/>
        <w:left w:val="none" w:sz="0" w:space="0" w:color="auto"/>
        <w:bottom w:val="none" w:sz="0" w:space="0" w:color="auto"/>
        <w:right w:val="none" w:sz="0" w:space="0" w:color="auto"/>
      </w:divBdr>
    </w:div>
    <w:div w:id="110638282">
      <w:bodyDiv w:val="1"/>
      <w:marLeft w:val="0"/>
      <w:marRight w:val="0"/>
      <w:marTop w:val="0"/>
      <w:marBottom w:val="0"/>
      <w:divBdr>
        <w:top w:val="none" w:sz="0" w:space="0" w:color="auto"/>
        <w:left w:val="none" w:sz="0" w:space="0" w:color="auto"/>
        <w:bottom w:val="none" w:sz="0" w:space="0" w:color="auto"/>
        <w:right w:val="none" w:sz="0" w:space="0" w:color="auto"/>
      </w:divBdr>
    </w:div>
    <w:div w:id="117914060">
      <w:bodyDiv w:val="1"/>
      <w:marLeft w:val="0"/>
      <w:marRight w:val="0"/>
      <w:marTop w:val="0"/>
      <w:marBottom w:val="0"/>
      <w:divBdr>
        <w:top w:val="none" w:sz="0" w:space="0" w:color="auto"/>
        <w:left w:val="none" w:sz="0" w:space="0" w:color="auto"/>
        <w:bottom w:val="none" w:sz="0" w:space="0" w:color="auto"/>
        <w:right w:val="none" w:sz="0" w:space="0" w:color="auto"/>
      </w:divBdr>
    </w:div>
    <w:div w:id="121076850">
      <w:bodyDiv w:val="1"/>
      <w:marLeft w:val="0"/>
      <w:marRight w:val="0"/>
      <w:marTop w:val="0"/>
      <w:marBottom w:val="0"/>
      <w:divBdr>
        <w:top w:val="none" w:sz="0" w:space="0" w:color="auto"/>
        <w:left w:val="none" w:sz="0" w:space="0" w:color="auto"/>
        <w:bottom w:val="none" w:sz="0" w:space="0" w:color="auto"/>
        <w:right w:val="none" w:sz="0" w:space="0" w:color="auto"/>
      </w:divBdr>
    </w:div>
    <w:div w:id="131405477">
      <w:bodyDiv w:val="1"/>
      <w:marLeft w:val="0"/>
      <w:marRight w:val="0"/>
      <w:marTop w:val="0"/>
      <w:marBottom w:val="0"/>
      <w:divBdr>
        <w:top w:val="none" w:sz="0" w:space="0" w:color="auto"/>
        <w:left w:val="none" w:sz="0" w:space="0" w:color="auto"/>
        <w:bottom w:val="none" w:sz="0" w:space="0" w:color="auto"/>
        <w:right w:val="none" w:sz="0" w:space="0" w:color="auto"/>
      </w:divBdr>
    </w:div>
    <w:div w:id="139540440">
      <w:bodyDiv w:val="1"/>
      <w:marLeft w:val="0"/>
      <w:marRight w:val="0"/>
      <w:marTop w:val="0"/>
      <w:marBottom w:val="0"/>
      <w:divBdr>
        <w:top w:val="none" w:sz="0" w:space="0" w:color="auto"/>
        <w:left w:val="none" w:sz="0" w:space="0" w:color="auto"/>
        <w:bottom w:val="none" w:sz="0" w:space="0" w:color="auto"/>
        <w:right w:val="none" w:sz="0" w:space="0" w:color="auto"/>
      </w:divBdr>
    </w:div>
    <w:div w:id="142279488">
      <w:bodyDiv w:val="1"/>
      <w:marLeft w:val="0"/>
      <w:marRight w:val="0"/>
      <w:marTop w:val="0"/>
      <w:marBottom w:val="0"/>
      <w:divBdr>
        <w:top w:val="none" w:sz="0" w:space="0" w:color="auto"/>
        <w:left w:val="none" w:sz="0" w:space="0" w:color="auto"/>
        <w:bottom w:val="none" w:sz="0" w:space="0" w:color="auto"/>
        <w:right w:val="none" w:sz="0" w:space="0" w:color="auto"/>
      </w:divBdr>
    </w:div>
    <w:div w:id="143207286">
      <w:bodyDiv w:val="1"/>
      <w:marLeft w:val="0"/>
      <w:marRight w:val="0"/>
      <w:marTop w:val="0"/>
      <w:marBottom w:val="0"/>
      <w:divBdr>
        <w:top w:val="none" w:sz="0" w:space="0" w:color="auto"/>
        <w:left w:val="none" w:sz="0" w:space="0" w:color="auto"/>
        <w:bottom w:val="none" w:sz="0" w:space="0" w:color="auto"/>
        <w:right w:val="none" w:sz="0" w:space="0" w:color="auto"/>
      </w:divBdr>
    </w:div>
    <w:div w:id="169223917">
      <w:bodyDiv w:val="1"/>
      <w:marLeft w:val="0"/>
      <w:marRight w:val="0"/>
      <w:marTop w:val="0"/>
      <w:marBottom w:val="0"/>
      <w:divBdr>
        <w:top w:val="none" w:sz="0" w:space="0" w:color="auto"/>
        <w:left w:val="none" w:sz="0" w:space="0" w:color="auto"/>
        <w:bottom w:val="none" w:sz="0" w:space="0" w:color="auto"/>
        <w:right w:val="none" w:sz="0" w:space="0" w:color="auto"/>
      </w:divBdr>
    </w:div>
    <w:div w:id="174854061">
      <w:bodyDiv w:val="1"/>
      <w:marLeft w:val="0"/>
      <w:marRight w:val="0"/>
      <w:marTop w:val="0"/>
      <w:marBottom w:val="0"/>
      <w:divBdr>
        <w:top w:val="none" w:sz="0" w:space="0" w:color="auto"/>
        <w:left w:val="none" w:sz="0" w:space="0" w:color="auto"/>
        <w:bottom w:val="none" w:sz="0" w:space="0" w:color="auto"/>
        <w:right w:val="none" w:sz="0" w:space="0" w:color="auto"/>
      </w:divBdr>
    </w:div>
    <w:div w:id="179782244">
      <w:bodyDiv w:val="1"/>
      <w:marLeft w:val="0"/>
      <w:marRight w:val="0"/>
      <w:marTop w:val="0"/>
      <w:marBottom w:val="0"/>
      <w:divBdr>
        <w:top w:val="none" w:sz="0" w:space="0" w:color="auto"/>
        <w:left w:val="none" w:sz="0" w:space="0" w:color="auto"/>
        <w:bottom w:val="none" w:sz="0" w:space="0" w:color="auto"/>
        <w:right w:val="none" w:sz="0" w:space="0" w:color="auto"/>
      </w:divBdr>
    </w:div>
    <w:div w:id="194122000">
      <w:bodyDiv w:val="1"/>
      <w:marLeft w:val="0"/>
      <w:marRight w:val="0"/>
      <w:marTop w:val="0"/>
      <w:marBottom w:val="0"/>
      <w:divBdr>
        <w:top w:val="none" w:sz="0" w:space="0" w:color="auto"/>
        <w:left w:val="none" w:sz="0" w:space="0" w:color="auto"/>
        <w:bottom w:val="none" w:sz="0" w:space="0" w:color="auto"/>
        <w:right w:val="none" w:sz="0" w:space="0" w:color="auto"/>
      </w:divBdr>
    </w:div>
    <w:div w:id="205144255">
      <w:bodyDiv w:val="1"/>
      <w:marLeft w:val="0"/>
      <w:marRight w:val="0"/>
      <w:marTop w:val="0"/>
      <w:marBottom w:val="0"/>
      <w:divBdr>
        <w:top w:val="none" w:sz="0" w:space="0" w:color="auto"/>
        <w:left w:val="none" w:sz="0" w:space="0" w:color="auto"/>
        <w:bottom w:val="none" w:sz="0" w:space="0" w:color="auto"/>
        <w:right w:val="none" w:sz="0" w:space="0" w:color="auto"/>
      </w:divBdr>
    </w:div>
    <w:div w:id="210575179">
      <w:bodyDiv w:val="1"/>
      <w:marLeft w:val="0"/>
      <w:marRight w:val="0"/>
      <w:marTop w:val="0"/>
      <w:marBottom w:val="0"/>
      <w:divBdr>
        <w:top w:val="none" w:sz="0" w:space="0" w:color="auto"/>
        <w:left w:val="none" w:sz="0" w:space="0" w:color="auto"/>
        <w:bottom w:val="none" w:sz="0" w:space="0" w:color="auto"/>
        <w:right w:val="none" w:sz="0" w:space="0" w:color="auto"/>
      </w:divBdr>
      <w:divsChild>
        <w:div w:id="15362375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6745876">
      <w:bodyDiv w:val="1"/>
      <w:marLeft w:val="0"/>
      <w:marRight w:val="0"/>
      <w:marTop w:val="0"/>
      <w:marBottom w:val="0"/>
      <w:divBdr>
        <w:top w:val="none" w:sz="0" w:space="0" w:color="auto"/>
        <w:left w:val="none" w:sz="0" w:space="0" w:color="auto"/>
        <w:bottom w:val="none" w:sz="0" w:space="0" w:color="auto"/>
        <w:right w:val="none" w:sz="0" w:space="0" w:color="auto"/>
      </w:divBdr>
    </w:div>
    <w:div w:id="225453484">
      <w:bodyDiv w:val="1"/>
      <w:marLeft w:val="0"/>
      <w:marRight w:val="0"/>
      <w:marTop w:val="0"/>
      <w:marBottom w:val="0"/>
      <w:divBdr>
        <w:top w:val="none" w:sz="0" w:space="0" w:color="auto"/>
        <w:left w:val="none" w:sz="0" w:space="0" w:color="auto"/>
        <w:bottom w:val="none" w:sz="0" w:space="0" w:color="auto"/>
        <w:right w:val="none" w:sz="0" w:space="0" w:color="auto"/>
      </w:divBdr>
    </w:div>
    <w:div w:id="229465884">
      <w:bodyDiv w:val="1"/>
      <w:marLeft w:val="0"/>
      <w:marRight w:val="0"/>
      <w:marTop w:val="0"/>
      <w:marBottom w:val="0"/>
      <w:divBdr>
        <w:top w:val="none" w:sz="0" w:space="0" w:color="auto"/>
        <w:left w:val="none" w:sz="0" w:space="0" w:color="auto"/>
        <w:bottom w:val="none" w:sz="0" w:space="0" w:color="auto"/>
        <w:right w:val="none" w:sz="0" w:space="0" w:color="auto"/>
      </w:divBdr>
    </w:div>
    <w:div w:id="230359902">
      <w:bodyDiv w:val="1"/>
      <w:marLeft w:val="0"/>
      <w:marRight w:val="0"/>
      <w:marTop w:val="0"/>
      <w:marBottom w:val="0"/>
      <w:divBdr>
        <w:top w:val="none" w:sz="0" w:space="0" w:color="auto"/>
        <w:left w:val="none" w:sz="0" w:space="0" w:color="auto"/>
        <w:bottom w:val="none" w:sz="0" w:space="0" w:color="auto"/>
        <w:right w:val="none" w:sz="0" w:space="0" w:color="auto"/>
      </w:divBdr>
    </w:div>
    <w:div w:id="236257334">
      <w:bodyDiv w:val="1"/>
      <w:marLeft w:val="0"/>
      <w:marRight w:val="0"/>
      <w:marTop w:val="0"/>
      <w:marBottom w:val="0"/>
      <w:divBdr>
        <w:top w:val="none" w:sz="0" w:space="0" w:color="auto"/>
        <w:left w:val="none" w:sz="0" w:space="0" w:color="auto"/>
        <w:bottom w:val="none" w:sz="0" w:space="0" w:color="auto"/>
        <w:right w:val="none" w:sz="0" w:space="0" w:color="auto"/>
      </w:divBdr>
    </w:div>
    <w:div w:id="237908103">
      <w:bodyDiv w:val="1"/>
      <w:marLeft w:val="0"/>
      <w:marRight w:val="0"/>
      <w:marTop w:val="0"/>
      <w:marBottom w:val="0"/>
      <w:divBdr>
        <w:top w:val="none" w:sz="0" w:space="0" w:color="auto"/>
        <w:left w:val="none" w:sz="0" w:space="0" w:color="auto"/>
        <w:bottom w:val="none" w:sz="0" w:space="0" w:color="auto"/>
        <w:right w:val="none" w:sz="0" w:space="0" w:color="auto"/>
      </w:divBdr>
    </w:div>
    <w:div w:id="238944474">
      <w:bodyDiv w:val="1"/>
      <w:marLeft w:val="0"/>
      <w:marRight w:val="0"/>
      <w:marTop w:val="0"/>
      <w:marBottom w:val="0"/>
      <w:divBdr>
        <w:top w:val="none" w:sz="0" w:space="0" w:color="auto"/>
        <w:left w:val="none" w:sz="0" w:space="0" w:color="auto"/>
        <w:bottom w:val="none" w:sz="0" w:space="0" w:color="auto"/>
        <w:right w:val="none" w:sz="0" w:space="0" w:color="auto"/>
      </w:divBdr>
    </w:div>
    <w:div w:id="244143861">
      <w:bodyDiv w:val="1"/>
      <w:marLeft w:val="0"/>
      <w:marRight w:val="0"/>
      <w:marTop w:val="0"/>
      <w:marBottom w:val="0"/>
      <w:divBdr>
        <w:top w:val="none" w:sz="0" w:space="0" w:color="auto"/>
        <w:left w:val="none" w:sz="0" w:space="0" w:color="auto"/>
        <w:bottom w:val="none" w:sz="0" w:space="0" w:color="auto"/>
        <w:right w:val="none" w:sz="0" w:space="0" w:color="auto"/>
      </w:divBdr>
    </w:div>
    <w:div w:id="258030391">
      <w:bodyDiv w:val="1"/>
      <w:marLeft w:val="0"/>
      <w:marRight w:val="0"/>
      <w:marTop w:val="0"/>
      <w:marBottom w:val="0"/>
      <w:divBdr>
        <w:top w:val="none" w:sz="0" w:space="0" w:color="auto"/>
        <w:left w:val="none" w:sz="0" w:space="0" w:color="auto"/>
        <w:bottom w:val="none" w:sz="0" w:space="0" w:color="auto"/>
        <w:right w:val="none" w:sz="0" w:space="0" w:color="auto"/>
      </w:divBdr>
    </w:div>
    <w:div w:id="268239712">
      <w:bodyDiv w:val="1"/>
      <w:marLeft w:val="0"/>
      <w:marRight w:val="0"/>
      <w:marTop w:val="0"/>
      <w:marBottom w:val="0"/>
      <w:divBdr>
        <w:top w:val="none" w:sz="0" w:space="0" w:color="auto"/>
        <w:left w:val="none" w:sz="0" w:space="0" w:color="auto"/>
        <w:bottom w:val="none" w:sz="0" w:space="0" w:color="auto"/>
        <w:right w:val="none" w:sz="0" w:space="0" w:color="auto"/>
      </w:divBdr>
    </w:div>
    <w:div w:id="295720183">
      <w:bodyDiv w:val="1"/>
      <w:marLeft w:val="0"/>
      <w:marRight w:val="0"/>
      <w:marTop w:val="0"/>
      <w:marBottom w:val="0"/>
      <w:divBdr>
        <w:top w:val="none" w:sz="0" w:space="0" w:color="auto"/>
        <w:left w:val="none" w:sz="0" w:space="0" w:color="auto"/>
        <w:bottom w:val="none" w:sz="0" w:space="0" w:color="auto"/>
        <w:right w:val="none" w:sz="0" w:space="0" w:color="auto"/>
      </w:divBdr>
    </w:div>
    <w:div w:id="301161543">
      <w:bodyDiv w:val="1"/>
      <w:marLeft w:val="0"/>
      <w:marRight w:val="0"/>
      <w:marTop w:val="0"/>
      <w:marBottom w:val="0"/>
      <w:divBdr>
        <w:top w:val="none" w:sz="0" w:space="0" w:color="auto"/>
        <w:left w:val="none" w:sz="0" w:space="0" w:color="auto"/>
        <w:bottom w:val="none" w:sz="0" w:space="0" w:color="auto"/>
        <w:right w:val="none" w:sz="0" w:space="0" w:color="auto"/>
      </w:divBdr>
    </w:div>
    <w:div w:id="301548497">
      <w:bodyDiv w:val="1"/>
      <w:marLeft w:val="0"/>
      <w:marRight w:val="0"/>
      <w:marTop w:val="0"/>
      <w:marBottom w:val="0"/>
      <w:divBdr>
        <w:top w:val="none" w:sz="0" w:space="0" w:color="auto"/>
        <w:left w:val="none" w:sz="0" w:space="0" w:color="auto"/>
        <w:bottom w:val="none" w:sz="0" w:space="0" w:color="auto"/>
        <w:right w:val="none" w:sz="0" w:space="0" w:color="auto"/>
      </w:divBdr>
    </w:div>
    <w:div w:id="309790279">
      <w:bodyDiv w:val="1"/>
      <w:marLeft w:val="0"/>
      <w:marRight w:val="0"/>
      <w:marTop w:val="0"/>
      <w:marBottom w:val="0"/>
      <w:divBdr>
        <w:top w:val="none" w:sz="0" w:space="0" w:color="auto"/>
        <w:left w:val="none" w:sz="0" w:space="0" w:color="auto"/>
        <w:bottom w:val="none" w:sz="0" w:space="0" w:color="auto"/>
        <w:right w:val="none" w:sz="0" w:space="0" w:color="auto"/>
      </w:divBdr>
    </w:div>
    <w:div w:id="311519063">
      <w:bodyDiv w:val="1"/>
      <w:marLeft w:val="0"/>
      <w:marRight w:val="0"/>
      <w:marTop w:val="0"/>
      <w:marBottom w:val="0"/>
      <w:divBdr>
        <w:top w:val="none" w:sz="0" w:space="0" w:color="auto"/>
        <w:left w:val="none" w:sz="0" w:space="0" w:color="auto"/>
        <w:bottom w:val="none" w:sz="0" w:space="0" w:color="auto"/>
        <w:right w:val="none" w:sz="0" w:space="0" w:color="auto"/>
      </w:divBdr>
    </w:div>
    <w:div w:id="314798735">
      <w:bodyDiv w:val="1"/>
      <w:marLeft w:val="0"/>
      <w:marRight w:val="0"/>
      <w:marTop w:val="0"/>
      <w:marBottom w:val="0"/>
      <w:divBdr>
        <w:top w:val="none" w:sz="0" w:space="0" w:color="auto"/>
        <w:left w:val="none" w:sz="0" w:space="0" w:color="auto"/>
        <w:bottom w:val="none" w:sz="0" w:space="0" w:color="auto"/>
        <w:right w:val="none" w:sz="0" w:space="0" w:color="auto"/>
      </w:divBdr>
    </w:div>
    <w:div w:id="383257986">
      <w:bodyDiv w:val="1"/>
      <w:marLeft w:val="0"/>
      <w:marRight w:val="0"/>
      <w:marTop w:val="0"/>
      <w:marBottom w:val="0"/>
      <w:divBdr>
        <w:top w:val="none" w:sz="0" w:space="0" w:color="auto"/>
        <w:left w:val="none" w:sz="0" w:space="0" w:color="auto"/>
        <w:bottom w:val="none" w:sz="0" w:space="0" w:color="auto"/>
        <w:right w:val="none" w:sz="0" w:space="0" w:color="auto"/>
      </w:divBdr>
    </w:div>
    <w:div w:id="386925994">
      <w:bodyDiv w:val="1"/>
      <w:marLeft w:val="0"/>
      <w:marRight w:val="0"/>
      <w:marTop w:val="0"/>
      <w:marBottom w:val="0"/>
      <w:divBdr>
        <w:top w:val="none" w:sz="0" w:space="0" w:color="auto"/>
        <w:left w:val="none" w:sz="0" w:space="0" w:color="auto"/>
        <w:bottom w:val="none" w:sz="0" w:space="0" w:color="auto"/>
        <w:right w:val="none" w:sz="0" w:space="0" w:color="auto"/>
      </w:divBdr>
    </w:div>
    <w:div w:id="391076932">
      <w:bodyDiv w:val="1"/>
      <w:marLeft w:val="0"/>
      <w:marRight w:val="0"/>
      <w:marTop w:val="0"/>
      <w:marBottom w:val="0"/>
      <w:divBdr>
        <w:top w:val="none" w:sz="0" w:space="0" w:color="auto"/>
        <w:left w:val="none" w:sz="0" w:space="0" w:color="auto"/>
        <w:bottom w:val="none" w:sz="0" w:space="0" w:color="auto"/>
        <w:right w:val="none" w:sz="0" w:space="0" w:color="auto"/>
      </w:divBdr>
    </w:div>
    <w:div w:id="392003407">
      <w:bodyDiv w:val="1"/>
      <w:marLeft w:val="0"/>
      <w:marRight w:val="0"/>
      <w:marTop w:val="0"/>
      <w:marBottom w:val="0"/>
      <w:divBdr>
        <w:top w:val="none" w:sz="0" w:space="0" w:color="auto"/>
        <w:left w:val="none" w:sz="0" w:space="0" w:color="auto"/>
        <w:bottom w:val="none" w:sz="0" w:space="0" w:color="auto"/>
        <w:right w:val="none" w:sz="0" w:space="0" w:color="auto"/>
      </w:divBdr>
    </w:div>
    <w:div w:id="441144976">
      <w:bodyDiv w:val="1"/>
      <w:marLeft w:val="0"/>
      <w:marRight w:val="0"/>
      <w:marTop w:val="0"/>
      <w:marBottom w:val="0"/>
      <w:divBdr>
        <w:top w:val="none" w:sz="0" w:space="0" w:color="auto"/>
        <w:left w:val="none" w:sz="0" w:space="0" w:color="auto"/>
        <w:bottom w:val="none" w:sz="0" w:space="0" w:color="auto"/>
        <w:right w:val="none" w:sz="0" w:space="0" w:color="auto"/>
      </w:divBdr>
    </w:div>
    <w:div w:id="454493957">
      <w:bodyDiv w:val="1"/>
      <w:marLeft w:val="0"/>
      <w:marRight w:val="0"/>
      <w:marTop w:val="0"/>
      <w:marBottom w:val="0"/>
      <w:divBdr>
        <w:top w:val="none" w:sz="0" w:space="0" w:color="auto"/>
        <w:left w:val="none" w:sz="0" w:space="0" w:color="auto"/>
        <w:bottom w:val="none" w:sz="0" w:space="0" w:color="auto"/>
        <w:right w:val="none" w:sz="0" w:space="0" w:color="auto"/>
      </w:divBdr>
    </w:div>
    <w:div w:id="480318433">
      <w:bodyDiv w:val="1"/>
      <w:marLeft w:val="0"/>
      <w:marRight w:val="0"/>
      <w:marTop w:val="0"/>
      <w:marBottom w:val="0"/>
      <w:divBdr>
        <w:top w:val="none" w:sz="0" w:space="0" w:color="auto"/>
        <w:left w:val="none" w:sz="0" w:space="0" w:color="auto"/>
        <w:bottom w:val="none" w:sz="0" w:space="0" w:color="auto"/>
        <w:right w:val="none" w:sz="0" w:space="0" w:color="auto"/>
      </w:divBdr>
    </w:div>
    <w:div w:id="480778242">
      <w:bodyDiv w:val="1"/>
      <w:marLeft w:val="0"/>
      <w:marRight w:val="0"/>
      <w:marTop w:val="0"/>
      <w:marBottom w:val="0"/>
      <w:divBdr>
        <w:top w:val="none" w:sz="0" w:space="0" w:color="auto"/>
        <w:left w:val="none" w:sz="0" w:space="0" w:color="auto"/>
        <w:bottom w:val="none" w:sz="0" w:space="0" w:color="auto"/>
        <w:right w:val="none" w:sz="0" w:space="0" w:color="auto"/>
      </w:divBdr>
    </w:div>
    <w:div w:id="482040548">
      <w:bodyDiv w:val="1"/>
      <w:marLeft w:val="0"/>
      <w:marRight w:val="0"/>
      <w:marTop w:val="0"/>
      <w:marBottom w:val="0"/>
      <w:divBdr>
        <w:top w:val="none" w:sz="0" w:space="0" w:color="auto"/>
        <w:left w:val="none" w:sz="0" w:space="0" w:color="auto"/>
        <w:bottom w:val="none" w:sz="0" w:space="0" w:color="auto"/>
        <w:right w:val="none" w:sz="0" w:space="0" w:color="auto"/>
      </w:divBdr>
    </w:div>
    <w:div w:id="487676879">
      <w:bodyDiv w:val="1"/>
      <w:marLeft w:val="0"/>
      <w:marRight w:val="0"/>
      <w:marTop w:val="0"/>
      <w:marBottom w:val="0"/>
      <w:divBdr>
        <w:top w:val="none" w:sz="0" w:space="0" w:color="auto"/>
        <w:left w:val="none" w:sz="0" w:space="0" w:color="auto"/>
        <w:bottom w:val="none" w:sz="0" w:space="0" w:color="auto"/>
        <w:right w:val="none" w:sz="0" w:space="0" w:color="auto"/>
      </w:divBdr>
    </w:div>
    <w:div w:id="490873857">
      <w:bodyDiv w:val="1"/>
      <w:marLeft w:val="0"/>
      <w:marRight w:val="0"/>
      <w:marTop w:val="0"/>
      <w:marBottom w:val="0"/>
      <w:divBdr>
        <w:top w:val="none" w:sz="0" w:space="0" w:color="auto"/>
        <w:left w:val="none" w:sz="0" w:space="0" w:color="auto"/>
        <w:bottom w:val="none" w:sz="0" w:space="0" w:color="auto"/>
        <w:right w:val="none" w:sz="0" w:space="0" w:color="auto"/>
      </w:divBdr>
    </w:div>
    <w:div w:id="512308676">
      <w:bodyDiv w:val="1"/>
      <w:marLeft w:val="0"/>
      <w:marRight w:val="0"/>
      <w:marTop w:val="0"/>
      <w:marBottom w:val="0"/>
      <w:divBdr>
        <w:top w:val="none" w:sz="0" w:space="0" w:color="auto"/>
        <w:left w:val="none" w:sz="0" w:space="0" w:color="auto"/>
        <w:bottom w:val="none" w:sz="0" w:space="0" w:color="auto"/>
        <w:right w:val="none" w:sz="0" w:space="0" w:color="auto"/>
      </w:divBdr>
    </w:div>
    <w:div w:id="513612550">
      <w:bodyDiv w:val="1"/>
      <w:marLeft w:val="0"/>
      <w:marRight w:val="0"/>
      <w:marTop w:val="0"/>
      <w:marBottom w:val="0"/>
      <w:divBdr>
        <w:top w:val="none" w:sz="0" w:space="0" w:color="auto"/>
        <w:left w:val="none" w:sz="0" w:space="0" w:color="auto"/>
        <w:bottom w:val="none" w:sz="0" w:space="0" w:color="auto"/>
        <w:right w:val="none" w:sz="0" w:space="0" w:color="auto"/>
      </w:divBdr>
    </w:div>
    <w:div w:id="518082805">
      <w:bodyDiv w:val="1"/>
      <w:marLeft w:val="0"/>
      <w:marRight w:val="0"/>
      <w:marTop w:val="0"/>
      <w:marBottom w:val="0"/>
      <w:divBdr>
        <w:top w:val="none" w:sz="0" w:space="0" w:color="auto"/>
        <w:left w:val="none" w:sz="0" w:space="0" w:color="auto"/>
        <w:bottom w:val="none" w:sz="0" w:space="0" w:color="auto"/>
        <w:right w:val="none" w:sz="0" w:space="0" w:color="auto"/>
      </w:divBdr>
    </w:div>
    <w:div w:id="519397664">
      <w:bodyDiv w:val="1"/>
      <w:marLeft w:val="0"/>
      <w:marRight w:val="0"/>
      <w:marTop w:val="0"/>
      <w:marBottom w:val="0"/>
      <w:divBdr>
        <w:top w:val="none" w:sz="0" w:space="0" w:color="auto"/>
        <w:left w:val="none" w:sz="0" w:space="0" w:color="auto"/>
        <w:bottom w:val="none" w:sz="0" w:space="0" w:color="auto"/>
        <w:right w:val="none" w:sz="0" w:space="0" w:color="auto"/>
      </w:divBdr>
    </w:div>
    <w:div w:id="529687536">
      <w:bodyDiv w:val="1"/>
      <w:marLeft w:val="0"/>
      <w:marRight w:val="0"/>
      <w:marTop w:val="0"/>
      <w:marBottom w:val="0"/>
      <w:divBdr>
        <w:top w:val="none" w:sz="0" w:space="0" w:color="auto"/>
        <w:left w:val="none" w:sz="0" w:space="0" w:color="auto"/>
        <w:bottom w:val="none" w:sz="0" w:space="0" w:color="auto"/>
        <w:right w:val="none" w:sz="0" w:space="0" w:color="auto"/>
      </w:divBdr>
    </w:div>
    <w:div w:id="536042970">
      <w:bodyDiv w:val="1"/>
      <w:marLeft w:val="0"/>
      <w:marRight w:val="0"/>
      <w:marTop w:val="0"/>
      <w:marBottom w:val="0"/>
      <w:divBdr>
        <w:top w:val="none" w:sz="0" w:space="0" w:color="auto"/>
        <w:left w:val="none" w:sz="0" w:space="0" w:color="auto"/>
        <w:bottom w:val="none" w:sz="0" w:space="0" w:color="auto"/>
        <w:right w:val="none" w:sz="0" w:space="0" w:color="auto"/>
      </w:divBdr>
    </w:div>
    <w:div w:id="558249918">
      <w:bodyDiv w:val="1"/>
      <w:marLeft w:val="0"/>
      <w:marRight w:val="0"/>
      <w:marTop w:val="0"/>
      <w:marBottom w:val="0"/>
      <w:divBdr>
        <w:top w:val="none" w:sz="0" w:space="0" w:color="auto"/>
        <w:left w:val="none" w:sz="0" w:space="0" w:color="auto"/>
        <w:bottom w:val="none" w:sz="0" w:space="0" w:color="auto"/>
        <w:right w:val="none" w:sz="0" w:space="0" w:color="auto"/>
      </w:divBdr>
    </w:div>
    <w:div w:id="560602622">
      <w:bodyDiv w:val="1"/>
      <w:marLeft w:val="0"/>
      <w:marRight w:val="0"/>
      <w:marTop w:val="0"/>
      <w:marBottom w:val="0"/>
      <w:divBdr>
        <w:top w:val="none" w:sz="0" w:space="0" w:color="auto"/>
        <w:left w:val="none" w:sz="0" w:space="0" w:color="auto"/>
        <w:bottom w:val="none" w:sz="0" w:space="0" w:color="auto"/>
        <w:right w:val="none" w:sz="0" w:space="0" w:color="auto"/>
      </w:divBdr>
    </w:div>
    <w:div w:id="575942799">
      <w:bodyDiv w:val="1"/>
      <w:marLeft w:val="0"/>
      <w:marRight w:val="0"/>
      <w:marTop w:val="0"/>
      <w:marBottom w:val="0"/>
      <w:divBdr>
        <w:top w:val="none" w:sz="0" w:space="0" w:color="auto"/>
        <w:left w:val="none" w:sz="0" w:space="0" w:color="auto"/>
        <w:bottom w:val="none" w:sz="0" w:space="0" w:color="auto"/>
        <w:right w:val="none" w:sz="0" w:space="0" w:color="auto"/>
      </w:divBdr>
    </w:div>
    <w:div w:id="578442024">
      <w:bodyDiv w:val="1"/>
      <w:marLeft w:val="0"/>
      <w:marRight w:val="0"/>
      <w:marTop w:val="0"/>
      <w:marBottom w:val="0"/>
      <w:divBdr>
        <w:top w:val="none" w:sz="0" w:space="0" w:color="auto"/>
        <w:left w:val="none" w:sz="0" w:space="0" w:color="auto"/>
        <w:bottom w:val="none" w:sz="0" w:space="0" w:color="auto"/>
        <w:right w:val="none" w:sz="0" w:space="0" w:color="auto"/>
      </w:divBdr>
    </w:div>
    <w:div w:id="582032575">
      <w:bodyDiv w:val="1"/>
      <w:marLeft w:val="0"/>
      <w:marRight w:val="0"/>
      <w:marTop w:val="0"/>
      <w:marBottom w:val="0"/>
      <w:divBdr>
        <w:top w:val="none" w:sz="0" w:space="0" w:color="auto"/>
        <w:left w:val="none" w:sz="0" w:space="0" w:color="auto"/>
        <w:bottom w:val="none" w:sz="0" w:space="0" w:color="auto"/>
        <w:right w:val="none" w:sz="0" w:space="0" w:color="auto"/>
      </w:divBdr>
    </w:div>
    <w:div w:id="618991754">
      <w:bodyDiv w:val="1"/>
      <w:marLeft w:val="0"/>
      <w:marRight w:val="0"/>
      <w:marTop w:val="0"/>
      <w:marBottom w:val="0"/>
      <w:divBdr>
        <w:top w:val="none" w:sz="0" w:space="0" w:color="auto"/>
        <w:left w:val="none" w:sz="0" w:space="0" w:color="auto"/>
        <w:bottom w:val="none" w:sz="0" w:space="0" w:color="auto"/>
        <w:right w:val="none" w:sz="0" w:space="0" w:color="auto"/>
      </w:divBdr>
    </w:div>
    <w:div w:id="618994905">
      <w:bodyDiv w:val="1"/>
      <w:marLeft w:val="0"/>
      <w:marRight w:val="0"/>
      <w:marTop w:val="0"/>
      <w:marBottom w:val="0"/>
      <w:divBdr>
        <w:top w:val="none" w:sz="0" w:space="0" w:color="auto"/>
        <w:left w:val="none" w:sz="0" w:space="0" w:color="auto"/>
        <w:bottom w:val="none" w:sz="0" w:space="0" w:color="auto"/>
        <w:right w:val="none" w:sz="0" w:space="0" w:color="auto"/>
      </w:divBdr>
    </w:div>
    <w:div w:id="629097925">
      <w:bodyDiv w:val="1"/>
      <w:marLeft w:val="0"/>
      <w:marRight w:val="0"/>
      <w:marTop w:val="0"/>
      <w:marBottom w:val="0"/>
      <w:divBdr>
        <w:top w:val="none" w:sz="0" w:space="0" w:color="auto"/>
        <w:left w:val="none" w:sz="0" w:space="0" w:color="auto"/>
        <w:bottom w:val="none" w:sz="0" w:space="0" w:color="auto"/>
        <w:right w:val="none" w:sz="0" w:space="0" w:color="auto"/>
      </w:divBdr>
    </w:div>
    <w:div w:id="642734613">
      <w:bodyDiv w:val="1"/>
      <w:marLeft w:val="0"/>
      <w:marRight w:val="0"/>
      <w:marTop w:val="0"/>
      <w:marBottom w:val="0"/>
      <w:divBdr>
        <w:top w:val="none" w:sz="0" w:space="0" w:color="auto"/>
        <w:left w:val="none" w:sz="0" w:space="0" w:color="auto"/>
        <w:bottom w:val="none" w:sz="0" w:space="0" w:color="auto"/>
        <w:right w:val="none" w:sz="0" w:space="0" w:color="auto"/>
      </w:divBdr>
    </w:div>
    <w:div w:id="666712277">
      <w:bodyDiv w:val="1"/>
      <w:marLeft w:val="0"/>
      <w:marRight w:val="0"/>
      <w:marTop w:val="0"/>
      <w:marBottom w:val="0"/>
      <w:divBdr>
        <w:top w:val="none" w:sz="0" w:space="0" w:color="auto"/>
        <w:left w:val="none" w:sz="0" w:space="0" w:color="auto"/>
        <w:bottom w:val="none" w:sz="0" w:space="0" w:color="auto"/>
        <w:right w:val="none" w:sz="0" w:space="0" w:color="auto"/>
      </w:divBdr>
    </w:div>
    <w:div w:id="672152063">
      <w:bodyDiv w:val="1"/>
      <w:marLeft w:val="0"/>
      <w:marRight w:val="0"/>
      <w:marTop w:val="0"/>
      <w:marBottom w:val="0"/>
      <w:divBdr>
        <w:top w:val="none" w:sz="0" w:space="0" w:color="auto"/>
        <w:left w:val="none" w:sz="0" w:space="0" w:color="auto"/>
        <w:bottom w:val="none" w:sz="0" w:space="0" w:color="auto"/>
        <w:right w:val="none" w:sz="0" w:space="0" w:color="auto"/>
      </w:divBdr>
    </w:div>
    <w:div w:id="685518317">
      <w:bodyDiv w:val="1"/>
      <w:marLeft w:val="0"/>
      <w:marRight w:val="0"/>
      <w:marTop w:val="0"/>
      <w:marBottom w:val="0"/>
      <w:divBdr>
        <w:top w:val="none" w:sz="0" w:space="0" w:color="auto"/>
        <w:left w:val="none" w:sz="0" w:space="0" w:color="auto"/>
        <w:bottom w:val="none" w:sz="0" w:space="0" w:color="auto"/>
        <w:right w:val="none" w:sz="0" w:space="0" w:color="auto"/>
      </w:divBdr>
    </w:div>
    <w:div w:id="688411620">
      <w:bodyDiv w:val="1"/>
      <w:marLeft w:val="0"/>
      <w:marRight w:val="0"/>
      <w:marTop w:val="0"/>
      <w:marBottom w:val="0"/>
      <w:divBdr>
        <w:top w:val="none" w:sz="0" w:space="0" w:color="auto"/>
        <w:left w:val="none" w:sz="0" w:space="0" w:color="auto"/>
        <w:bottom w:val="none" w:sz="0" w:space="0" w:color="auto"/>
        <w:right w:val="none" w:sz="0" w:space="0" w:color="auto"/>
      </w:divBdr>
    </w:div>
    <w:div w:id="698899225">
      <w:bodyDiv w:val="1"/>
      <w:marLeft w:val="0"/>
      <w:marRight w:val="0"/>
      <w:marTop w:val="0"/>
      <w:marBottom w:val="0"/>
      <w:divBdr>
        <w:top w:val="none" w:sz="0" w:space="0" w:color="auto"/>
        <w:left w:val="none" w:sz="0" w:space="0" w:color="auto"/>
        <w:bottom w:val="none" w:sz="0" w:space="0" w:color="auto"/>
        <w:right w:val="none" w:sz="0" w:space="0" w:color="auto"/>
      </w:divBdr>
    </w:div>
    <w:div w:id="710230736">
      <w:bodyDiv w:val="1"/>
      <w:marLeft w:val="0"/>
      <w:marRight w:val="0"/>
      <w:marTop w:val="0"/>
      <w:marBottom w:val="0"/>
      <w:divBdr>
        <w:top w:val="none" w:sz="0" w:space="0" w:color="auto"/>
        <w:left w:val="none" w:sz="0" w:space="0" w:color="auto"/>
        <w:bottom w:val="none" w:sz="0" w:space="0" w:color="auto"/>
        <w:right w:val="none" w:sz="0" w:space="0" w:color="auto"/>
      </w:divBdr>
    </w:div>
    <w:div w:id="714620599">
      <w:bodyDiv w:val="1"/>
      <w:marLeft w:val="0"/>
      <w:marRight w:val="0"/>
      <w:marTop w:val="0"/>
      <w:marBottom w:val="0"/>
      <w:divBdr>
        <w:top w:val="none" w:sz="0" w:space="0" w:color="auto"/>
        <w:left w:val="none" w:sz="0" w:space="0" w:color="auto"/>
        <w:bottom w:val="none" w:sz="0" w:space="0" w:color="auto"/>
        <w:right w:val="none" w:sz="0" w:space="0" w:color="auto"/>
      </w:divBdr>
    </w:div>
    <w:div w:id="723412965">
      <w:bodyDiv w:val="1"/>
      <w:marLeft w:val="0"/>
      <w:marRight w:val="0"/>
      <w:marTop w:val="0"/>
      <w:marBottom w:val="0"/>
      <w:divBdr>
        <w:top w:val="none" w:sz="0" w:space="0" w:color="auto"/>
        <w:left w:val="none" w:sz="0" w:space="0" w:color="auto"/>
        <w:bottom w:val="none" w:sz="0" w:space="0" w:color="auto"/>
        <w:right w:val="none" w:sz="0" w:space="0" w:color="auto"/>
      </w:divBdr>
    </w:div>
    <w:div w:id="737361476">
      <w:bodyDiv w:val="1"/>
      <w:marLeft w:val="0"/>
      <w:marRight w:val="0"/>
      <w:marTop w:val="0"/>
      <w:marBottom w:val="0"/>
      <w:divBdr>
        <w:top w:val="none" w:sz="0" w:space="0" w:color="auto"/>
        <w:left w:val="none" w:sz="0" w:space="0" w:color="auto"/>
        <w:bottom w:val="none" w:sz="0" w:space="0" w:color="auto"/>
        <w:right w:val="none" w:sz="0" w:space="0" w:color="auto"/>
      </w:divBdr>
    </w:div>
    <w:div w:id="739599380">
      <w:bodyDiv w:val="1"/>
      <w:marLeft w:val="0"/>
      <w:marRight w:val="0"/>
      <w:marTop w:val="0"/>
      <w:marBottom w:val="0"/>
      <w:divBdr>
        <w:top w:val="none" w:sz="0" w:space="0" w:color="auto"/>
        <w:left w:val="none" w:sz="0" w:space="0" w:color="auto"/>
        <w:bottom w:val="none" w:sz="0" w:space="0" w:color="auto"/>
        <w:right w:val="none" w:sz="0" w:space="0" w:color="auto"/>
      </w:divBdr>
    </w:div>
    <w:div w:id="743138297">
      <w:bodyDiv w:val="1"/>
      <w:marLeft w:val="0"/>
      <w:marRight w:val="0"/>
      <w:marTop w:val="0"/>
      <w:marBottom w:val="0"/>
      <w:divBdr>
        <w:top w:val="none" w:sz="0" w:space="0" w:color="auto"/>
        <w:left w:val="none" w:sz="0" w:space="0" w:color="auto"/>
        <w:bottom w:val="none" w:sz="0" w:space="0" w:color="auto"/>
        <w:right w:val="none" w:sz="0" w:space="0" w:color="auto"/>
      </w:divBdr>
    </w:div>
    <w:div w:id="757096810">
      <w:bodyDiv w:val="1"/>
      <w:marLeft w:val="0"/>
      <w:marRight w:val="0"/>
      <w:marTop w:val="0"/>
      <w:marBottom w:val="0"/>
      <w:divBdr>
        <w:top w:val="none" w:sz="0" w:space="0" w:color="auto"/>
        <w:left w:val="none" w:sz="0" w:space="0" w:color="auto"/>
        <w:bottom w:val="none" w:sz="0" w:space="0" w:color="auto"/>
        <w:right w:val="none" w:sz="0" w:space="0" w:color="auto"/>
      </w:divBdr>
    </w:div>
    <w:div w:id="758793568">
      <w:bodyDiv w:val="1"/>
      <w:marLeft w:val="0"/>
      <w:marRight w:val="0"/>
      <w:marTop w:val="0"/>
      <w:marBottom w:val="0"/>
      <w:divBdr>
        <w:top w:val="none" w:sz="0" w:space="0" w:color="auto"/>
        <w:left w:val="none" w:sz="0" w:space="0" w:color="auto"/>
        <w:bottom w:val="none" w:sz="0" w:space="0" w:color="auto"/>
        <w:right w:val="none" w:sz="0" w:space="0" w:color="auto"/>
      </w:divBdr>
    </w:div>
    <w:div w:id="771509615">
      <w:bodyDiv w:val="1"/>
      <w:marLeft w:val="0"/>
      <w:marRight w:val="0"/>
      <w:marTop w:val="0"/>
      <w:marBottom w:val="0"/>
      <w:divBdr>
        <w:top w:val="none" w:sz="0" w:space="0" w:color="auto"/>
        <w:left w:val="none" w:sz="0" w:space="0" w:color="auto"/>
        <w:bottom w:val="none" w:sz="0" w:space="0" w:color="auto"/>
        <w:right w:val="none" w:sz="0" w:space="0" w:color="auto"/>
      </w:divBdr>
    </w:div>
    <w:div w:id="786775530">
      <w:bodyDiv w:val="1"/>
      <w:marLeft w:val="0"/>
      <w:marRight w:val="0"/>
      <w:marTop w:val="0"/>
      <w:marBottom w:val="0"/>
      <w:divBdr>
        <w:top w:val="none" w:sz="0" w:space="0" w:color="auto"/>
        <w:left w:val="none" w:sz="0" w:space="0" w:color="auto"/>
        <w:bottom w:val="none" w:sz="0" w:space="0" w:color="auto"/>
        <w:right w:val="none" w:sz="0" w:space="0" w:color="auto"/>
      </w:divBdr>
    </w:div>
    <w:div w:id="796143872">
      <w:bodyDiv w:val="1"/>
      <w:marLeft w:val="0"/>
      <w:marRight w:val="0"/>
      <w:marTop w:val="0"/>
      <w:marBottom w:val="0"/>
      <w:divBdr>
        <w:top w:val="none" w:sz="0" w:space="0" w:color="auto"/>
        <w:left w:val="none" w:sz="0" w:space="0" w:color="auto"/>
        <w:bottom w:val="none" w:sz="0" w:space="0" w:color="auto"/>
        <w:right w:val="none" w:sz="0" w:space="0" w:color="auto"/>
      </w:divBdr>
    </w:div>
    <w:div w:id="805588601">
      <w:bodyDiv w:val="1"/>
      <w:marLeft w:val="0"/>
      <w:marRight w:val="0"/>
      <w:marTop w:val="0"/>
      <w:marBottom w:val="0"/>
      <w:divBdr>
        <w:top w:val="none" w:sz="0" w:space="0" w:color="auto"/>
        <w:left w:val="none" w:sz="0" w:space="0" w:color="auto"/>
        <w:bottom w:val="none" w:sz="0" w:space="0" w:color="auto"/>
        <w:right w:val="none" w:sz="0" w:space="0" w:color="auto"/>
      </w:divBdr>
    </w:div>
    <w:div w:id="806432592">
      <w:bodyDiv w:val="1"/>
      <w:marLeft w:val="0"/>
      <w:marRight w:val="0"/>
      <w:marTop w:val="0"/>
      <w:marBottom w:val="0"/>
      <w:divBdr>
        <w:top w:val="none" w:sz="0" w:space="0" w:color="auto"/>
        <w:left w:val="none" w:sz="0" w:space="0" w:color="auto"/>
        <w:bottom w:val="none" w:sz="0" w:space="0" w:color="auto"/>
        <w:right w:val="none" w:sz="0" w:space="0" w:color="auto"/>
      </w:divBdr>
    </w:div>
    <w:div w:id="810096869">
      <w:bodyDiv w:val="1"/>
      <w:marLeft w:val="0"/>
      <w:marRight w:val="0"/>
      <w:marTop w:val="0"/>
      <w:marBottom w:val="0"/>
      <w:divBdr>
        <w:top w:val="none" w:sz="0" w:space="0" w:color="auto"/>
        <w:left w:val="none" w:sz="0" w:space="0" w:color="auto"/>
        <w:bottom w:val="none" w:sz="0" w:space="0" w:color="auto"/>
        <w:right w:val="none" w:sz="0" w:space="0" w:color="auto"/>
      </w:divBdr>
    </w:div>
    <w:div w:id="811558754">
      <w:bodyDiv w:val="1"/>
      <w:marLeft w:val="0"/>
      <w:marRight w:val="0"/>
      <w:marTop w:val="0"/>
      <w:marBottom w:val="0"/>
      <w:divBdr>
        <w:top w:val="none" w:sz="0" w:space="0" w:color="auto"/>
        <w:left w:val="none" w:sz="0" w:space="0" w:color="auto"/>
        <w:bottom w:val="none" w:sz="0" w:space="0" w:color="auto"/>
        <w:right w:val="none" w:sz="0" w:space="0" w:color="auto"/>
      </w:divBdr>
    </w:div>
    <w:div w:id="822161586">
      <w:bodyDiv w:val="1"/>
      <w:marLeft w:val="0"/>
      <w:marRight w:val="0"/>
      <w:marTop w:val="0"/>
      <w:marBottom w:val="0"/>
      <w:divBdr>
        <w:top w:val="none" w:sz="0" w:space="0" w:color="auto"/>
        <w:left w:val="none" w:sz="0" w:space="0" w:color="auto"/>
        <w:bottom w:val="none" w:sz="0" w:space="0" w:color="auto"/>
        <w:right w:val="none" w:sz="0" w:space="0" w:color="auto"/>
      </w:divBdr>
    </w:div>
    <w:div w:id="822504476">
      <w:bodyDiv w:val="1"/>
      <w:marLeft w:val="0"/>
      <w:marRight w:val="0"/>
      <w:marTop w:val="0"/>
      <w:marBottom w:val="0"/>
      <w:divBdr>
        <w:top w:val="none" w:sz="0" w:space="0" w:color="auto"/>
        <w:left w:val="none" w:sz="0" w:space="0" w:color="auto"/>
        <w:bottom w:val="none" w:sz="0" w:space="0" w:color="auto"/>
        <w:right w:val="none" w:sz="0" w:space="0" w:color="auto"/>
      </w:divBdr>
    </w:div>
    <w:div w:id="835001456">
      <w:bodyDiv w:val="1"/>
      <w:marLeft w:val="0"/>
      <w:marRight w:val="0"/>
      <w:marTop w:val="0"/>
      <w:marBottom w:val="0"/>
      <w:divBdr>
        <w:top w:val="none" w:sz="0" w:space="0" w:color="auto"/>
        <w:left w:val="none" w:sz="0" w:space="0" w:color="auto"/>
        <w:bottom w:val="none" w:sz="0" w:space="0" w:color="auto"/>
        <w:right w:val="none" w:sz="0" w:space="0" w:color="auto"/>
      </w:divBdr>
    </w:div>
    <w:div w:id="835654832">
      <w:bodyDiv w:val="1"/>
      <w:marLeft w:val="0"/>
      <w:marRight w:val="0"/>
      <w:marTop w:val="0"/>
      <w:marBottom w:val="0"/>
      <w:divBdr>
        <w:top w:val="none" w:sz="0" w:space="0" w:color="auto"/>
        <w:left w:val="none" w:sz="0" w:space="0" w:color="auto"/>
        <w:bottom w:val="none" w:sz="0" w:space="0" w:color="auto"/>
        <w:right w:val="none" w:sz="0" w:space="0" w:color="auto"/>
      </w:divBdr>
    </w:div>
    <w:div w:id="844785435">
      <w:bodyDiv w:val="1"/>
      <w:marLeft w:val="0"/>
      <w:marRight w:val="0"/>
      <w:marTop w:val="0"/>
      <w:marBottom w:val="0"/>
      <w:divBdr>
        <w:top w:val="none" w:sz="0" w:space="0" w:color="auto"/>
        <w:left w:val="none" w:sz="0" w:space="0" w:color="auto"/>
        <w:bottom w:val="none" w:sz="0" w:space="0" w:color="auto"/>
        <w:right w:val="none" w:sz="0" w:space="0" w:color="auto"/>
      </w:divBdr>
    </w:div>
    <w:div w:id="850415560">
      <w:bodyDiv w:val="1"/>
      <w:marLeft w:val="0"/>
      <w:marRight w:val="0"/>
      <w:marTop w:val="0"/>
      <w:marBottom w:val="0"/>
      <w:divBdr>
        <w:top w:val="none" w:sz="0" w:space="0" w:color="auto"/>
        <w:left w:val="none" w:sz="0" w:space="0" w:color="auto"/>
        <w:bottom w:val="none" w:sz="0" w:space="0" w:color="auto"/>
        <w:right w:val="none" w:sz="0" w:space="0" w:color="auto"/>
      </w:divBdr>
    </w:div>
    <w:div w:id="852039053">
      <w:bodyDiv w:val="1"/>
      <w:marLeft w:val="0"/>
      <w:marRight w:val="0"/>
      <w:marTop w:val="0"/>
      <w:marBottom w:val="0"/>
      <w:divBdr>
        <w:top w:val="none" w:sz="0" w:space="0" w:color="auto"/>
        <w:left w:val="none" w:sz="0" w:space="0" w:color="auto"/>
        <w:bottom w:val="none" w:sz="0" w:space="0" w:color="auto"/>
        <w:right w:val="none" w:sz="0" w:space="0" w:color="auto"/>
      </w:divBdr>
    </w:div>
    <w:div w:id="859244040">
      <w:bodyDiv w:val="1"/>
      <w:marLeft w:val="0"/>
      <w:marRight w:val="0"/>
      <w:marTop w:val="0"/>
      <w:marBottom w:val="0"/>
      <w:divBdr>
        <w:top w:val="none" w:sz="0" w:space="0" w:color="auto"/>
        <w:left w:val="none" w:sz="0" w:space="0" w:color="auto"/>
        <w:bottom w:val="none" w:sz="0" w:space="0" w:color="auto"/>
        <w:right w:val="none" w:sz="0" w:space="0" w:color="auto"/>
      </w:divBdr>
    </w:div>
    <w:div w:id="865560711">
      <w:bodyDiv w:val="1"/>
      <w:marLeft w:val="0"/>
      <w:marRight w:val="0"/>
      <w:marTop w:val="0"/>
      <w:marBottom w:val="0"/>
      <w:divBdr>
        <w:top w:val="none" w:sz="0" w:space="0" w:color="auto"/>
        <w:left w:val="none" w:sz="0" w:space="0" w:color="auto"/>
        <w:bottom w:val="none" w:sz="0" w:space="0" w:color="auto"/>
        <w:right w:val="none" w:sz="0" w:space="0" w:color="auto"/>
      </w:divBdr>
    </w:div>
    <w:div w:id="878860481">
      <w:bodyDiv w:val="1"/>
      <w:marLeft w:val="0"/>
      <w:marRight w:val="0"/>
      <w:marTop w:val="0"/>
      <w:marBottom w:val="0"/>
      <w:divBdr>
        <w:top w:val="none" w:sz="0" w:space="0" w:color="auto"/>
        <w:left w:val="none" w:sz="0" w:space="0" w:color="auto"/>
        <w:bottom w:val="none" w:sz="0" w:space="0" w:color="auto"/>
        <w:right w:val="none" w:sz="0" w:space="0" w:color="auto"/>
      </w:divBdr>
    </w:div>
    <w:div w:id="886144816">
      <w:bodyDiv w:val="1"/>
      <w:marLeft w:val="0"/>
      <w:marRight w:val="0"/>
      <w:marTop w:val="0"/>
      <w:marBottom w:val="0"/>
      <w:divBdr>
        <w:top w:val="none" w:sz="0" w:space="0" w:color="auto"/>
        <w:left w:val="none" w:sz="0" w:space="0" w:color="auto"/>
        <w:bottom w:val="none" w:sz="0" w:space="0" w:color="auto"/>
        <w:right w:val="none" w:sz="0" w:space="0" w:color="auto"/>
      </w:divBdr>
    </w:div>
    <w:div w:id="887641636">
      <w:bodyDiv w:val="1"/>
      <w:marLeft w:val="0"/>
      <w:marRight w:val="0"/>
      <w:marTop w:val="0"/>
      <w:marBottom w:val="0"/>
      <w:divBdr>
        <w:top w:val="none" w:sz="0" w:space="0" w:color="auto"/>
        <w:left w:val="none" w:sz="0" w:space="0" w:color="auto"/>
        <w:bottom w:val="none" w:sz="0" w:space="0" w:color="auto"/>
        <w:right w:val="none" w:sz="0" w:space="0" w:color="auto"/>
      </w:divBdr>
    </w:div>
    <w:div w:id="899248449">
      <w:bodyDiv w:val="1"/>
      <w:marLeft w:val="0"/>
      <w:marRight w:val="0"/>
      <w:marTop w:val="0"/>
      <w:marBottom w:val="0"/>
      <w:divBdr>
        <w:top w:val="none" w:sz="0" w:space="0" w:color="auto"/>
        <w:left w:val="none" w:sz="0" w:space="0" w:color="auto"/>
        <w:bottom w:val="none" w:sz="0" w:space="0" w:color="auto"/>
        <w:right w:val="none" w:sz="0" w:space="0" w:color="auto"/>
      </w:divBdr>
    </w:div>
    <w:div w:id="900404101">
      <w:bodyDiv w:val="1"/>
      <w:marLeft w:val="0"/>
      <w:marRight w:val="0"/>
      <w:marTop w:val="0"/>
      <w:marBottom w:val="0"/>
      <w:divBdr>
        <w:top w:val="none" w:sz="0" w:space="0" w:color="auto"/>
        <w:left w:val="none" w:sz="0" w:space="0" w:color="auto"/>
        <w:bottom w:val="none" w:sz="0" w:space="0" w:color="auto"/>
        <w:right w:val="none" w:sz="0" w:space="0" w:color="auto"/>
      </w:divBdr>
    </w:div>
    <w:div w:id="906382245">
      <w:bodyDiv w:val="1"/>
      <w:marLeft w:val="0"/>
      <w:marRight w:val="0"/>
      <w:marTop w:val="0"/>
      <w:marBottom w:val="0"/>
      <w:divBdr>
        <w:top w:val="none" w:sz="0" w:space="0" w:color="auto"/>
        <w:left w:val="none" w:sz="0" w:space="0" w:color="auto"/>
        <w:bottom w:val="none" w:sz="0" w:space="0" w:color="auto"/>
        <w:right w:val="none" w:sz="0" w:space="0" w:color="auto"/>
      </w:divBdr>
    </w:div>
    <w:div w:id="907693225">
      <w:bodyDiv w:val="1"/>
      <w:marLeft w:val="0"/>
      <w:marRight w:val="0"/>
      <w:marTop w:val="0"/>
      <w:marBottom w:val="0"/>
      <w:divBdr>
        <w:top w:val="none" w:sz="0" w:space="0" w:color="auto"/>
        <w:left w:val="none" w:sz="0" w:space="0" w:color="auto"/>
        <w:bottom w:val="none" w:sz="0" w:space="0" w:color="auto"/>
        <w:right w:val="none" w:sz="0" w:space="0" w:color="auto"/>
      </w:divBdr>
    </w:div>
    <w:div w:id="923027334">
      <w:bodyDiv w:val="1"/>
      <w:marLeft w:val="0"/>
      <w:marRight w:val="0"/>
      <w:marTop w:val="0"/>
      <w:marBottom w:val="0"/>
      <w:divBdr>
        <w:top w:val="none" w:sz="0" w:space="0" w:color="auto"/>
        <w:left w:val="none" w:sz="0" w:space="0" w:color="auto"/>
        <w:bottom w:val="none" w:sz="0" w:space="0" w:color="auto"/>
        <w:right w:val="none" w:sz="0" w:space="0" w:color="auto"/>
      </w:divBdr>
    </w:div>
    <w:div w:id="924648655">
      <w:bodyDiv w:val="1"/>
      <w:marLeft w:val="0"/>
      <w:marRight w:val="0"/>
      <w:marTop w:val="0"/>
      <w:marBottom w:val="0"/>
      <w:divBdr>
        <w:top w:val="none" w:sz="0" w:space="0" w:color="auto"/>
        <w:left w:val="none" w:sz="0" w:space="0" w:color="auto"/>
        <w:bottom w:val="none" w:sz="0" w:space="0" w:color="auto"/>
        <w:right w:val="none" w:sz="0" w:space="0" w:color="auto"/>
      </w:divBdr>
    </w:div>
    <w:div w:id="976684133">
      <w:bodyDiv w:val="1"/>
      <w:marLeft w:val="0"/>
      <w:marRight w:val="0"/>
      <w:marTop w:val="0"/>
      <w:marBottom w:val="0"/>
      <w:divBdr>
        <w:top w:val="none" w:sz="0" w:space="0" w:color="auto"/>
        <w:left w:val="none" w:sz="0" w:space="0" w:color="auto"/>
        <w:bottom w:val="none" w:sz="0" w:space="0" w:color="auto"/>
        <w:right w:val="none" w:sz="0" w:space="0" w:color="auto"/>
      </w:divBdr>
    </w:div>
    <w:div w:id="979071831">
      <w:bodyDiv w:val="1"/>
      <w:marLeft w:val="0"/>
      <w:marRight w:val="0"/>
      <w:marTop w:val="0"/>
      <w:marBottom w:val="0"/>
      <w:divBdr>
        <w:top w:val="none" w:sz="0" w:space="0" w:color="auto"/>
        <w:left w:val="none" w:sz="0" w:space="0" w:color="auto"/>
        <w:bottom w:val="none" w:sz="0" w:space="0" w:color="auto"/>
        <w:right w:val="none" w:sz="0" w:space="0" w:color="auto"/>
      </w:divBdr>
    </w:div>
    <w:div w:id="995454405">
      <w:bodyDiv w:val="1"/>
      <w:marLeft w:val="0"/>
      <w:marRight w:val="0"/>
      <w:marTop w:val="0"/>
      <w:marBottom w:val="0"/>
      <w:divBdr>
        <w:top w:val="none" w:sz="0" w:space="0" w:color="auto"/>
        <w:left w:val="none" w:sz="0" w:space="0" w:color="auto"/>
        <w:bottom w:val="none" w:sz="0" w:space="0" w:color="auto"/>
        <w:right w:val="none" w:sz="0" w:space="0" w:color="auto"/>
      </w:divBdr>
    </w:div>
    <w:div w:id="997656790">
      <w:bodyDiv w:val="1"/>
      <w:marLeft w:val="0"/>
      <w:marRight w:val="0"/>
      <w:marTop w:val="0"/>
      <w:marBottom w:val="0"/>
      <w:divBdr>
        <w:top w:val="none" w:sz="0" w:space="0" w:color="auto"/>
        <w:left w:val="none" w:sz="0" w:space="0" w:color="auto"/>
        <w:bottom w:val="none" w:sz="0" w:space="0" w:color="auto"/>
        <w:right w:val="none" w:sz="0" w:space="0" w:color="auto"/>
      </w:divBdr>
    </w:div>
    <w:div w:id="999306652">
      <w:bodyDiv w:val="1"/>
      <w:marLeft w:val="0"/>
      <w:marRight w:val="0"/>
      <w:marTop w:val="0"/>
      <w:marBottom w:val="0"/>
      <w:divBdr>
        <w:top w:val="none" w:sz="0" w:space="0" w:color="auto"/>
        <w:left w:val="none" w:sz="0" w:space="0" w:color="auto"/>
        <w:bottom w:val="none" w:sz="0" w:space="0" w:color="auto"/>
        <w:right w:val="none" w:sz="0" w:space="0" w:color="auto"/>
      </w:divBdr>
    </w:div>
    <w:div w:id="1038352939">
      <w:bodyDiv w:val="1"/>
      <w:marLeft w:val="0"/>
      <w:marRight w:val="0"/>
      <w:marTop w:val="0"/>
      <w:marBottom w:val="0"/>
      <w:divBdr>
        <w:top w:val="none" w:sz="0" w:space="0" w:color="auto"/>
        <w:left w:val="none" w:sz="0" w:space="0" w:color="auto"/>
        <w:bottom w:val="none" w:sz="0" w:space="0" w:color="auto"/>
        <w:right w:val="none" w:sz="0" w:space="0" w:color="auto"/>
      </w:divBdr>
    </w:div>
    <w:div w:id="1050694523">
      <w:bodyDiv w:val="1"/>
      <w:marLeft w:val="0"/>
      <w:marRight w:val="0"/>
      <w:marTop w:val="0"/>
      <w:marBottom w:val="0"/>
      <w:divBdr>
        <w:top w:val="none" w:sz="0" w:space="0" w:color="auto"/>
        <w:left w:val="none" w:sz="0" w:space="0" w:color="auto"/>
        <w:bottom w:val="none" w:sz="0" w:space="0" w:color="auto"/>
        <w:right w:val="none" w:sz="0" w:space="0" w:color="auto"/>
      </w:divBdr>
    </w:div>
    <w:div w:id="1050958850">
      <w:bodyDiv w:val="1"/>
      <w:marLeft w:val="0"/>
      <w:marRight w:val="0"/>
      <w:marTop w:val="0"/>
      <w:marBottom w:val="0"/>
      <w:divBdr>
        <w:top w:val="none" w:sz="0" w:space="0" w:color="auto"/>
        <w:left w:val="none" w:sz="0" w:space="0" w:color="auto"/>
        <w:bottom w:val="none" w:sz="0" w:space="0" w:color="auto"/>
        <w:right w:val="none" w:sz="0" w:space="0" w:color="auto"/>
      </w:divBdr>
    </w:div>
    <w:div w:id="1054739186">
      <w:bodyDiv w:val="1"/>
      <w:marLeft w:val="0"/>
      <w:marRight w:val="0"/>
      <w:marTop w:val="0"/>
      <w:marBottom w:val="0"/>
      <w:divBdr>
        <w:top w:val="none" w:sz="0" w:space="0" w:color="auto"/>
        <w:left w:val="none" w:sz="0" w:space="0" w:color="auto"/>
        <w:bottom w:val="none" w:sz="0" w:space="0" w:color="auto"/>
        <w:right w:val="none" w:sz="0" w:space="0" w:color="auto"/>
      </w:divBdr>
    </w:div>
    <w:div w:id="1055159451">
      <w:bodyDiv w:val="1"/>
      <w:marLeft w:val="0"/>
      <w:marRight w:val="0"/>
      <w:marTop w:val="0"/>
      <w:marBottom w:val="0"/>
      <w:divBdr>
        <w:top w:val="none" w:sz="0" w:space="0" w:color="auto"/>
        <w:left w:val="none" w:sz="0" w:space="0" w:color="auto"/>
        <w:bottom w:val="none" w:sz="0" w:space="0" w:color="auto"/>
        <w:right w:val="none" w:sz="0" w:space="0" w:color="auto"/>
      </w:divBdr>
    </w:div>
    <w:div w:id="1055467057">
      <w:bodyDiv w:val="1"/>
      <w:marLeft w:val="0"/>
      <w:marRight w:val="0"/>
      <w:marTop w:val="0"/>
      <w:marBottom w:val="0"/>
      <w:divBdr>
        <w:top w:val="none" w:sz="0" w:space="0" w:color="auto"/>
        <w:left w:val="none" w:sz="0" w:space="0" w:color="auto"/>
        <w:bottom w:val="none" w:sz="0" w:space="0" w:color="auto"/>
        <w:right w:val="none" w:sz="0" w:space="0" w:color="auto"/>
      </w:divBdr>
    </w:div>
    <w:div w:id="1062172547">
      <w:bodyDiv w:val="1"/>
      <w:marLeft w:val="0"/>
      <w:marRight w:val="0"/>
      <w:marTop w:val="0"/>
      <w:marBottom w:val="0"/>
      <w:divBdr>
        <w:top w:val="none" w:sz="0" w:space="0" w:color="auto"/>
        <w:left w:val="none" w:sz="0" w:space="0" w:color="auto"/>
        <w:bottom w:val="none" w:sz="0" w:space="0" w:color="auto"/>
        <w:right w:val="none" w:sz="0" w:space="0" w:color="auto"/>
      </w:divBdr>
    </w:div>
    <w:div w:id="1067532046">
      <w:bodyDiv w:val="1"/>
      <w:marLeft w:val="0"/>
      <w:marRight w:val="0"/>
      <w:marTop w:val="0"/>
      <w:marBottom w:val="0"/>
      <w:divBdr>
        <w:top w:val="none" w:sz="0" w:space="0" w:color="auto"/>
        <w:left w:val="none" w:sz="0" w:space="0" w:color="auto"/>
        <w:bottom w:val="none" w:sz="0" w:space="0" w:color="auto"/>
        <w:right w:val="none" w:sz="0" w:space="0" w:color="auto"/>
      </w:divBdr>
    </w:div>
    <w:div w:id="1071542491">
      <w:bodyDiv w:val="1"/>
      <w:marLeft w:val="0"/>
      <w:marRight w:val="0"/>
      <w:marTop w:val="0"/>
      <w:marBottom w:val="0"/>
      <w:divBdr>
        <w:top w:val="none" w:sz="0" w:space="0" w:color="auto"/>
        <w:left w:val="none" w:sz="0" w:space="0" w:color="auto"/>
        <w:bottom w:val="none" w:sz="0" w:space="0" w:color="auto"/>
        <w:right w:val="none" w:sz="0" w:space="0" w:color="auto"/>
      </w:divBdr>
    </w:div>
    <w:div w:id="1075200924">
      <w:bodyDiv w:val="1"/>
      <w:marLeft w:val="0"/>
      <w:marRight w:val="0"/>
      <w:marTop w:val="0"/>
      <w:marBottom w:val="0"/>
      <w:divBdr>
        <w:top w:val="none" w:sz="0" w:space="0" w:color="auto"/>
        <w:left w:val="none" w:sz="0" w:space="0" w:color="auto"/>
        <w:bottom w:val="none" w:sz="0" w:space="0" w:color="auto"/>
        <w:right w:val="none" w:sz="0" w:space="0" w:color="auto"/>
      </w:divBdr>
    </w:div>
    <w:div w:id="1076367042">
      <w:bodyDiv w:val="1"/>
      <w:marLeft w:val="0"/>
      <w:marRight w:val="0"/>
      <w:marTop w:val="0"/>
      <w:marBottom w:val="0"/>
      <w:divBdr>
        <w:top w:val="none" w:sz="0" w:space="0" w:color="auto"/>
        <w:left w:val="none" w:sz="0" w:space="0" w:color="auto"/>
        <w:bottom w:val="none" w:sz="0" w:space="0" w:color="auto"/>
        <w:right w:val="none" w:sz="0" w:space="0" w:color="auto"/>
      </w:divBdr>
    </w:div>
    <w:div w:id="1081413004">
      <w:bodyDiv w:val="1"/>
      <w:marLeft w:val="0"/>
      <w:marRight w:val="0"/>
      <w:marTop w:val="0"/>
      <w:marBottom w:val="0"/>
      <w:divBdr>
        <w:top w:val="none" w:sz="0" w:space="0" w:color="auto"/>
        <w:left w:val="none" w:sz="0" w:space="0" w:color="auto"/>
        <w:bottom w:val="none" w:sz="0" w:space="0" w:color="auto"/>
        <w:right w:val="none" w:sz="0" w:space="0" w:color="auto"/>
      </w:divBdr>
    </w:div>
    <w:div w:id="1090390675">
      <w:bodyDiv w:val="1"/>
      <w:marLeft w:val="0"/>
      <w:marRight w:val="0"/>
      <w:marTop w:val="0"/>
      <w:marBottom w:val="0"/>
      <w:divBdr>
        <w:top w:val="none" w:sz="0" w:space="0" w:color="auto"/>
        <w:left w:val="none" w:sz="0" w:space="0" w:color="auto"/>
        <w:bottom w:val="none" w:sz="0" w:space="0" w:color="auto"/>
        <w:right w:val="none" w:sz="0" w:space="0" w:color="auto"/>
      </w:divBdr>
    </w:div>
    <w:div w:id="1092358858">
      <w:bodyDiv w:val="1"/>
      <w:marLeft w:val="0"/>
      <w:marRight w:val="0"/>
      <w:marTop w:val="0"/>
      <w:marBottom w:val="0"/>
      <w:divBdr>
        <w:top w:val="none" w:sz="0" w:space="0" w:color="auto"/>
        <w:left w:val="none" w:sz="0" w:space="0" w:color="auto"/>
        <w:bottom w:val="none" w:sz="0" w:space="0" w:color="auto"/>
        <w:right w:val="none" w:sz="0" w:space="0" w:color="auto"/>
      </w:divBdr>
    </w:div>
    <w:div w:id="1093891056">
      <w:bodyDiv w:val="1"/>
      <w:marLeft w:val="0"/>
      <w:marRight w:val="0"/>
      <w:marTop w:val="0"/>
      <w:marBottom w:val="0"/>
      <w:divBdr>
        <w:top w:val="none" w:sz="0" w:space="0" w:color="auto"/>
        <w:left w:val="none" w:sz="0" w:space="0" w:color="auto"/>
        <w:bottom w:val="none" w:sz="0" w:space="0" w:color="auto"/>
        <w:right w:val="none" w:sz="0" w:space="0" w:color="auto"/>
      </w:divBdr>
    </w:div>
    <w:div w:id="1097216275">
      <w:bodyDiv w:val="1"/>
      <w:marLeft w:val="0"/>
      <w:marRight w:val="0"/>
      <w:marTop w:val="0"/>
      <w:marBottom w:val="0"/>
      <w:divBdr>
        <w:top w:val="none" w:sz="0" w:space="0" w:color="auto"/>
        <w:left w:val="none" w:sz="0" w:space="0" w:color="auto"/>
        <w:bottom w:val="none" w:sz="0" w:space="0" w:color="auto"/>
        <w:right w:val="none" w:sz="0" w:space="0" w:color="auto"/>
      </w:divBdr>
    </w:div>
    <w:div w:id="1107509722">
      <w:bodyDiv w:val="1"/>
      <w:marLeft w:val="0"/>
      <w:marRight w:val="0"/>
      <w:marTop w:val="0"/>
      <w:marBottom w:val="0"/>
      <w:divBdr>
        <w:top w:val="none" w:sz="0" w:space="0" w:color="auto"/>
        <w:left w:val="none" w:sz="0" w:space="0" w:color="auto"/>
        <w:bottom w:val="none" w:sz="0" w:space="0" w:color="auto"/>
        <w:right w:val="none" w:sz="0" w:space="0" w:color="auto"/>
      </w:divBdr>
    </w:div>
    <w:div w:id="1108353576">
      <w:bodyDiv w:val="1"/>
      <w:marLeft w:val="0"/>
      <w:marRight w:val="0"/>
      <w:marTop w:val="0"/>
      <w:marBottom w:val="0"/>
      <w:divBdr>
        <w:top w:val="none" w:sz="0" w:space="0" w:color="auto"/>
        <w:left w:val="none" w:sz="0" w:space="0" w:color="auto"/>
        <w:bottom w:val="none" w:sz="0" w:space="0" w:color="auto"/>
        <w:right w:val="none" w:sz="0" w:space="0" w:color="auto"/>
      </w:divBdr>
    </w:div>
    <w:div w:id="1108936027">
      <w:bodyDiv w:val="1"/>
      <w:marLeft w:val="0"/>
      <w:marRight w:val="0"/>
      <w:marTop w:val="0"/>
      <w:marBottom w:val="0"/>
      <w:divBdr>
        <w:top w:val="none" w:sz="0" w:space="0" w:color="auto"/>
        <w:left w:val="none" w:sz="0" w:space="0" w:color="auto"/>
        <w:bottom w:val="none" w:sz="0" w:space="0" w:color="auto"/>
        <w:right w:val="none" w:sz="0" w:space="0" w:color="auto"/>
      </w:divBdr>
    </w:div>
    <w:div w:id="1115949136">
      <w:bodyDiv w:val="1"/>
      <w:marLeft w:val="0"/>
      <w:marRight w:val="0"/>
      <w:marTop w:val="0"/>
      <w:marBottom w:val="0"/>
      <w:divBdr>
        <w:top w:val="none" w:sz="0" w:space="0" w:color="auto"/>
        <w:left w:val="none" w:sz="0" w:space="0" w:color="auto"/>
        <w:bottom w:val="none" w:sz="0" w:space="0" w:color="auto"/>
        <w:right w:val="none" w:sz="0" w:space="0" w:color="auto"/>
      </w:divBdr>
    </w:div>
    <w:div w:id="1123843112">
      <w:bodyDiv w:val="1"/>
      <w:marLeft w:val="0"/>
      <w:marRight w:val="0"/>
      <w:marTop w:val="0"/>
      <w:marBottom w:val="0"/>
      <w:divBdr>
        <w:top w:val="none" w:sz="0" w:space="0" w:color="auto"/>
        <w:left w:val="none" w:sz="0" w:space="0" w:color="auto"/>
        <w:bottom w:val="none" w:sz="0" w:space="0" w:color="auto"/>
        <w:right w:val="none" w:sz="0" w:space="0" w:color="auto"/>
      </w:divBdr>
    </w:div>
    <w:div w:id="1124540243">
      <w:bodyDiv w:val="1"/>
      <w:marLeft w:val="0"/>
      <w:marRight w:val="0"/>
      <w:marTop w:val="0"/>
      <w:marBottom w:val="0"/>
      <w:divBdr>
        <w:top w:val="none" w:sz="0" w:space="0" w:color="auto"/>
        <w:left w:val="none" w:sz="0" w:space="0" w:color="auto"/>
        <w:bottom w:val="none" w:sz="0" w:space="0" w:color="auto"/>
        <w:right w:val="none" w:sz="0" w:space="0" w:color="auto"/>
      </w:divBdr>
    </w:div>
    <w:div w:id="1127773573">
      <w:bodyDiv w:val="1"/>
      <w:marLeft w:val="0"/>
      <w:marRight w:val="0"/>
      <w:marTop w:val="0"/>
      <w:marBottom w:val="0"/>
      <w:divBdr>
        <w:top w:val="none" w:sz="0" w:space="0" w:color="auto"/>
        <w:left w:val="none" w:sz="0" w:space="0" w:color="auto"/>
        <w:bottom w:val="none" w:sz="0" w:space="0" w:color="auto"/>
        <w:right w:val="none" w:sz="0" w:space="0" w:color="auto"/>
      </w:divBdr>
    </w:div>
    <w:div w:id="1139566535">
      <w:bodyDiv w:val="1"/>
      <w:marLeft w:val="0"/>
      <w:marRight w:val="0"/>
      <w:marTop w:val="0"/>
      <w:marBottom w:val="0"/>
      <w:divBdr>
        <w:top w:val="none" w:sz="0" w:space="0" w:color="auto"/>
        <w:left w:val="none" w:sz="0" w:space="0" w:color="auto"/>
        <w:bottom w:val="none" w:sz="0" w:space="0" w:color="auto"/>
        <w:right w:val="none" w:sz="0" w:space="0" w:color="auto"/>
      </w:divBdr>
    </w:div>
    <w:div w:id="1141845076">
      <w:bodyDiv w:val="1"/>
      <w:marLeft w:val="0"/>
      <w:marRight w:val="0"/>
      <w:marTop w:val="0"/>
      <w:marBottom w:val="0"/>
      <w:divBdr>
        <w:top w:val="none" w:sz="0" w:space="0" w:color="auto"/>
        <w:left w:val="none" w:sz="0" w:space="0" w:color="auto"/>
        <w:bottom w:val="none" w:sz="0" w:space="0" w:color="auto"/>
        <w:right w:val="none" w:sz="0" w:space="0" w:color="auto"/>
      </w:divBdr>
    </w:div>
    <w:div w:id="1155805975">
      <w:bodyDiv w:val="1"/>
      <w:marLeft w:val="0"/>
      <w:marRight w:val="0"/>
      <w:marTop w:val="0"/>
      <w:marBottom w:val="0"/>
      <w:divBdr>
        <w:top w:val="none" w:sz="0" w:space="0" w:color="auto"/>
        <w:left w:val="none" w:sz="0" w:space="0" w:color="auto"/>
        <w:bottom w:val="none" w:sz="0" w:space="0" w:color="auto"/>
        <w:right w:val="none" w:sz="0" w:space="0" w:color="auto"/>
      </w:divBdr>
    </w:div>
    <w:div w:id="1156603771">
      <w:bodyDiv w:val="1"/>
      <w:marLeft w:val="0"/>
      <w:marRight w:val="0"/>
      <w:marTop w:val="0"/>
      <w:marBottom w:val="0"/>
      <w:divBdr>
        <w:top w:val="none" w:sz="0" w:space="0" w:color="auto"/>
        <w:left w:val="none" w:sz="0" w:space="0" w:color="auto"/>
        <w:bottom w:val="none" w:sz="0" w:space="0" w:color="auto"/>
        <w:right w:val="none" w:sz="0" w:space="0" w:color="auto"/>
      </w:divBdr>
    </w:div>
    <w:div w:id="1160080954">
      <w:bodyDiv w:val="1"/>
      <w:marLeft w:val="0"/>
      <w:marRight w:val="0"/>
      <w:marTop w:val="0"/>
      <w:marBottom w:val="0"/>
      <w:divBdr>
        <w:top w:val="none" w:sz="0" w:space="0" w:color="auto"/>
        <w:left w:val="none" w:sz="0" w:space="0" w:color="auto"/>
        <w:bottom w:val="none" w:sz="0" w:space="0" w:color="auto"/>
        <w:right w:val="none" w:sz="0" w:space="0" w:color="auto"/>
      </w:divBdr>
    </w:div>
    <w:div w:id="1161778288">
      <w:bodyDiv w:val="1"/>
      <w:marLeft w:val="0"/>
      <w:marRight w:val="0"/>
      <w:marTop w:val="0"/>
      <w:marBottom w:val="0"/>
      <w:divBdr>
        <w:top w:val="none" w:sz="0" w:space="0" w:color="auto"/>
        <w:left w:val="none" w:sz="0" w:space="0" w:color="auto"/>
        <w:bottom w:val="none" w:sz="0" w:space="0" w:color="auto"/>
        <w:right w:val="none" w:sz="0" w:space="0" w:color="auto"/>
      </w:divBdr>
    </w:div>
    <w:div w:id="1168205971">
      <w:bodyDiv w:val="1"/>
      <w:marLeft w:val="0"/>
      <w:marRight w:val="0"/>
      <w:marTop w:val="0"/>
      <w:marBottom w:val="0"/>
      <w:divBdr>
        <w:top w:val="none" w:sz="0" w:space="0" w:color="auto"/>
        <w:left w:val="none" w:sz="0" w:space="0" w:color="auto"/>
        <w:bottom w:val="none" w:sz="0" w:space="0" w:color="auto"/>
        <w:right w:val="none" w:sz="0" w:space="0" w:color="auto"/>
      </w:divBdr>
    </w:div>
    <w:div w:id="1169445591">
      <w:bodyDiv w:val="1"/>
      <w:marLeft w:val="0"/>
      <w:marRight w:val="0"/>
      <w:marTop w:val="0"/>
      <w:marBottom w:val="0"/>
      <w:divBdr>
        <w:top w:val="none" w:sz="0" w:space="0" w:color="auto"/>
        <w:left w:val="none" w:sz="0" w:space="0" w:color="auto"/>
        <w:bottom w:val="none" w:sz="0" w:space="0" w:color="auto"/>
        <w:right w:val="none" w:sz="0" w:space="0" w:color="auto"/>
      </w:divBdr>
    </w:div>
    <w:div w:id="1175266224">
      <w:bodyDiv w:val="1"/>
      <w:marLeft w:val="0"/>
      <w:marRight w:val="0"/>
      <w:marTop w:val="0"/>
      <w:marBottom w:val="0"/>
      <w:divBdr>
        <w:top w:val="none" w:sz="0" w:space="0" w:color="auto"/>
        <w:left w:val="none" w:sz="0" w:space="0" w:color="auto"/>
        <w:bottom w:val="none" w:sz="0" w:space="0" w:color="auto"/>
        <w:right w:val="none" w:sz="0" w:space="0" w:color="auto"/>
      </w:divBdr>
    </w:div>
    <w:div w:id="1178889965">
      <w:bodyDiv w:val="1"/>
      <w:marLeft w:val="0"/>
      <w:marRight w:val="0"/>
      <w:marTop w:val="0"/>
      <w:marBottom w:val="0"/>
      <w:divBdr>
        <w:top w:val="none" w:sz="0" w:space="0" w:color="auto"/>
        <w:left w:val="none" w:sz="0" w:space="0" w:color="auto"/>
        <w:bottom w:val="none" w:sz="0" w:space="0" w:color="auto"/>
        <w:right w:val="none" w:sz="0" w:space="0" w:color="auto"/>
      </w:divBdr>
    </w:div>
    <w:div w:id="1179465013">
      <w:bodyDiv w:val="1"/>
      <w:marLeft w:val="0"/>
      <w:marRight w:val="0"/>
      <w:marTop w:val="0"/>
      <w:marBottom w:val="0"/>
      <w:divBdr>
        <w:top w:val="none" w:sz="0" w:space="0" w:color="auto"/>
        <w:left w:val="none" w:sz="0" w:space="0" w:color="auto"/>
        <w:bottom w:val="none" w:sz="0" w:space="0" w:color="auto"/>
        <w:right w:val="none" w:sz="0" w:space="0" w:color="auto"/>
      </w:divBdr>
    </w:div>
    <w:div w:id="1185170192">
      <w:bodyDiv w:val="1"/>
      <w:marLeft w:val="0"/>
      <w:marRight w:val="0"/>
      <w:marTop w:val="0"/>
      <w:marBottom w:val="0"/>
      <w:divBdr>
        <w:top w:val="none" w:sz="0" w:space="0" w:color="auto"/>
        <w:left w:val="none" w:sz="0" w:space="0" w:color="auto"/>
        <w:bottom w:val="none" w:sz="0" w:space="0" w:color="auto"/>
        <w:right w:val="none" w:sz="0" w:space="0" w:color="auto"/>
      </w:divBdr>
    </w:div>
    <w:div w:id="1190070941">
      <w:bodyDiv w:val="1"/>
      <w:marLeft w:val="0"/>
      <w:marRight w:val="0"/>
      <w:marTop w:val="0"/>
      <w:marBottom w:val="0"/>
      <w:divBdr>
        <w:top w:val="none" w:sz="0" w:space="0" w:color="auto"/>
        <w:left w:val="none" w:sz="0" w:space="0" w:color="auto"/>
        <w:bottom w:val="none" w:sz="0" w:space="0" w:color="auto"/>
        <w:right w:val="none" w:sz="0" w:space="0" w:color="auto"/>
      </w:divBdr>
    </w:div>
    <w:div w:id="1194657367">
      <w:bodyDiv w:val="1"/>
      <w:marLeft w:val="0"/>
      <w:marRight w:val="0"/>
      <w:marTop w:val="0"/>
      <w:marBottom w:val="0"/>
      <w:divBdr>
        <w:top w:val="none" w:sz="0" w:space="0" w:color="auto"/>
        <w:left w:val="none" w:sz="0" w:space="0" w:color="auto"/>
        <w:bottom w:val="none" w:sz="0" w:space="0" w:color="auto"/>
        <w:right w:val="none" w:sz="0" w:space="0" w:color="auto"/>
      </w:divBdr>
    </w:div>
    <w:div w:id="1206410572">
      <w:bodyDiv w:val="1"/>
      <w:marLeft w:val="0"/>
      <w:marRight w:val="0"/>
      <w:marTop w:val="0"/>
      <w:marBottom w:val="0"/>
      <w:divBdr>
        <w:top w:val="none" w:sz="0" w:space="0" w:color="auto"/>
        <w:left w:val="none" w:sz="0" w:space="0" w:color="auto"/>
        <w:bottom w:val="none" w:sz="0" w:space="0" w:color="auto"/>
        <w:right w:val="none" w:sz="0" w:space="0" w:color="auto"/>
      </w:divBdr>
    </w:div>
    <w:div w:id="1208487652">
      <w:bodyDiv w:val="1"/>
      <w:marLeft w:val="0"/>
      <w:marRight w:val="0"/>
      <w:marTop w:val="0"/>
      <w:marBottom w:val="0"/>
      <w:divBdr>
        <w:top w:val="none" w:sz="0" w:space="0" w:color="auto"/>
        <w:left w:val="none" w:sz="0" w:space="0" w:color="auto"/>
        <w:bottom w:val="none" w:sz="0" w:space="0" w:color="auto"/>
        <w:right w:val="none" w:sz="0" w:space="0" w:color="auto"/>
      </w:divBdr>
    </w:div>
    <w:div w:id="1216893258">
      <w:bodyDiv w:val="1"/>
      <w:marLeft w:val="0"/>
      <w:marRight w:val="0"/>
      <w:marTop w:val="0"/>
      <w:marBottom w:val="0"/>
      <w:divBdr>
        <w:top w:val="none" w:sz="0" w:space="0" w:color="auto"/>
        <w:left w:val="none" w:sz="0" w:space="0" w:color="auto"/>
        <w:bottom w:val="none" w:sz="0" w:space="0" w:color="auto"/>
        <w:right w:val="none" w:sz="0" w:space="0" w:color="auto"/>
      </w:divBdr>
    </w:div>
    <w:div w:id="1226723571">
      <w:bodyDiv w:val="1"/>
      <w:marLeft w:val="0"/>
      <w:marRight w:val="0"/>
      <w:marTop w:val="0"/>
      <w:marBottom w:val="0"/>
      <w:divBdr>
        <w:top w:val="none" w:sz="0" w:space="0" w:color="auto"/>
        <w:left w:val="none" w:sz="0" w:space="0" w:color="auto"/>
        <w:bottom w:val="none" w:sz="0" w:space="0" w:color="auto"/>
        <w:right w:val="none" w:sz="0" w:space="0" w:color="auto"/>
      </w:divBdr>
    </w:div>
    <w:div w:id="1231304415">
      <w:bodyDiv w:val="1"/>
      <w:marLeft w:val="0"/>
      <w:marRight w:val="0"/>
      <w:marTop w:val="0"/>
      <w:marBottom w:val="0"/>
      <w:divBdr>
        <w:top w:val="none" w:sz="0" w:space="0" w:color="auto"/>
        <w:left w:val="none" w:sz="0" w:space="0" w:color="auto"/>
        <w:bottom w:val="none" w:sz="0" w:space="0" w:color="auto"/>
        <w:right w:val="none" w:sz="0" w:space="0" w:color="auto"/>
      </w:divBdr>
      <w:divsChild>
        <w:div w:id="1162509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1771047">
      <w:bodyDiv w:val="1"/>
      <w:marLeft w:val="0"/>
      <w:marRight w:val="0"/>
      <w:marTop w:val="0"/>
      <w:marBottom w:val="0"/>
      <w:divBdr>
        <w:top w:val="none" w:sz="0" w:space="0" w:color="auto"/>
        <w:left w:val="none" w:sz="0" w:space="0" w:color="auto"/>
        <w:bottom w:val="none" w:sz="0" w:space="0" w:color="auto"/>
        <w:right w:val="none" w:sz="0" w:space="0" w:color="auto"/>
      </w:divBdr>
    </w:div>
    <w:div w:id="1250311018">
      <w:bodyDiv w:val="1"/>
      <w:marLeft w:val="0"/>
      <w:marRight w:val="0"/>
      <w:marTop w:val="0"/>
      <w:marBottom w:val="0"/>
      <w:divBdr>
        <w:top w:val="none" w:sz="0" w:space="0" w:color="auto"/>
        <w:left w:val="none" w:sz="0" w:space="0" w:color="auto"/>
        <w:bottom w:val="none" w:sz="0" w:space="0" w:color="auto"/>
        <w:right w:val="none" w:sz="0" w:space="0" w:color="auto"/>
      </w:divBdr>
    </w:div>
    <w:div w:id="1251348795">
      <w:bodyDiv w:val="1"/>
      <w:marLeft w:val="0"/>
      <w:marRight w:val="0"/>
      <w:marTop w:val="0"/>
      <w:marBottom w:val="0"/>
      <w:divBdr>
        <w:top w:val="none" w:sz="0" w:space="0" w:color="auto"/>
        <w:left w:val="none" w:sz="0" w:space="0" w:color="auto"/>
        <w:bottom w:val="none" w:sz="0" w:space="0" w:color="auto"/>
        <w:right w:val="none" w:sz="0" w:space="0" w:color="auto"/>
      </w:divBdr>
    </w:div>
    <w:div w:id="1255627064">
      <w:bodyDiv w:val="1"/>
      <w:marLeft w:val="0"/>
      <w:marRight w:val="0"/>
      <w:marTop w:val="0"/>
      <w:marBottom w:val="0"/>
      <w:divBdr>
        <w:top w:val="none" w:sz="0" w:space="0" w:color="auto"/>
        <w:left w:val="none" w:sz="0" w:space="0" w:color="auto"/>
        <w:bottom w:val="none" w:sz="0" w:space="0" w:color="auto"/>
        <w:right w:val="none" w:sz="0" w:space="0" w:color="auto"/>
      </w:divBdr>
    </w:div>
    <w:div w:id="1268342876">
      <w:bodyDiv w:val="1"/>
      <w:marLeft w:val="0"/>
      <w:marRight w:val="0"/>
      <w:marTop w:val="0"/>
      <w:marBottom w:val="0"/>
      <w:divBdr>
        <w:top w:val="none" w:sz="0" w:space="0" w:color="auto"/>
        <w:left w:val="none" w:sz="0" w:space="0" w:color="auto"/>
        <w:bottom w:val="none" w:sz="0" w:space="0" w:color="auto"/>
        <w:right w:val="none" w:sz="0" w:space="0" w:color="auto"/>
      </w:divBdr>
    </w:div>
    <w:div w:id="1276786212">
      <w:bodyDiv w:val="1"/>
      <w:marLeft w:val="0"/>
      <w:marRight w:val="0"/>
      <w:marTop w:val="0"/>
      <w:marBottom w:val="0"/>
      <w:divBdr>
        <w:top w:val="none" w:sz="0" w:space="0" w:color="auto"/>
        <w:left w:val="none" w:sz="0" w:space="0" w:color="auto"/>
        <w:bottom w:val="none" w:sz="0" w:space="0" w:color="auto"/>
        <w:right w:val="none" w:sz="0" w:space="0" w:color="auto"/>
      </w:divBdr>
    </w:div>
    <w:div w:id="1277979969">
      <w:bodyDiv w:val="1"/>
      <w:marLeft w:val="0"/>
      <w:marRight w:val="0"/>
      <w:marTop w:val="0"/>
      <w:marBottom w:val="0"/>
      <w:divBdr>
        <w:top w:val="none" w:sz="0" w:space="0" w:color="auto"/>
        <w:left w:val="none" w:sz="0" w:space="0" w:color="auto"/>
        <w:bottom w:val="none" w:sz="0" w:space="0" w:color="auto"/>
        <w:right w:val="none" w:sz="0" w:space="0" w:color="auto"/>
      </w:divBdr>
    </w:div>
    <w:div w:id="1285651237">
      <w:bodyDiv w:val="1"/>
      <w:marLeft w:val="0"/>
      <w:marRight w:val="0"/>
      <w:marTop w:val="0"/>
      <w:marBottom w:val="0"/>
      <w:divBdr>
        <w:top w:val="none" w:sz="0" w:space="0" w:color="auto"/>
        <w:left w:val="none" w:sz="0" w:space="0" w:color="auto"/>
        <w:bottom w:val="none" w:sz="0" w:space="0" w:color="auto"/>
        <w:right w:val="none" w:sz="0" w:space="0" w:color="auto"/>
      </w:divBdr>
    </w:div>
    <w:div w:id="1321158636">
      <w:bodyDiv w:val="1"/>
      <w:marLeft w:val="0"/>
      <w:marRight w:val="0"/>
      <w:marTop w:val="0"/>
      <w:marBottom w:val="0"/>
      <w:divBdr>
        <w:top w:val="none" w:sz="0" w:space="0" w:color="auto"/>
        <w:left w:val="none" w:sz="0" w:space="0" w:color="auto"/>
        <w:bottom w:val="none" w:sz="0" w:space="0" w:color="auto"/>
        <w:right w:val="none" w:sz="0" w:space="0" w:color="auto"/>
      </w:divBdr>
    </w:div>
    <w:div w:id="1323436402">
      <w:bodyDiv w:val="1"/>
      <w:marLeft w:val="0"/>
      <w:marRight w:val="0"/>
      <w:marTop w:val="0"/>
      <w:marBottom w:val="0"/>
      <w:divBdr>
        <w:top w:val="none" w:sz="0" w:space="0" w:color="auto"/>
        <w:left w:val="none" w:sz="0" w:space="0" w:color="auto"/>
        <w:bottom w:val="none" w:sz="0" w:space="0" w:color="auto"/>
        <w:right w:val="none" w:sz="0" w:space="0" w:color="auto"/>
      </w:divBdr>
    </w:div>
    <w:div w:id="1333602839">
      <w:bodyDiv w:val="1"/>
      <w:marLeft w:val="0"/>
      <w:marRight w:val="0"/>
      <w:marTop w:val="0"/>
      <w:marBottom w:val="0"/>
      <w:divBdr>
        <w:top w:val="none" w:sz="0" w:space="0" w:color="auto"/>
        <w:left w:val="none" w:sz="0" w:space="0" w:color="auto"/>
        <w:bottom w:val="none" w:sz="0" w:space="0" w:color="auto"/>
        <w:right w:val="none" w:sz="0" w:space="0" w:color="auto"/>
      </w:divBdr>
    </w:div>
    <w:div w:id="1334989049">
      <w:bodyDiv w:val="1"/>
      <w:marLeft w:val="0"/>
      <w:marRight w:val="0"/>
      <w:marTop w:val="0"/>
      <w:marBottom w:val="0"/>
      <w:divBdr>
        <w:top w:val="none" w:sz="0" w:space="0" w:color="auto"/>
        <w:left w:val="none" w:sz="0" w:space="0" w:color="auto"/>
        <w:bottom w:val="none" w:sz="0" w:space="0" w:color="auto"/>
        <w:right w:val="none" w:sz="0" w:space="0" w:color="auto"/>
      </w:divBdr>
    </w:div>
    <w:div w:id="1338655689">
      <w:bodyDiv w:val="1"/>
      <w:marLeft w:val="0"/>
      <w:marRight w:val="0"/>
      <w:marTop w:val="0"/>
      <w:marBottom w:val="0"/>
      <w:divBdr>
        <w:top w:val="none" w:sz="0" w:space="0" w:color="auto"/>
        <w:left w:val="none" w:sz="0" w:space="0" w:color="auto"/>
        <w:bottom w:val="none" w:sz="0" w:space="0" w:color="auto"/>
        <w:right w:val="none" w:sz="0" w:space="0" w:color="auto"/>
      </w:divBdr>
    </w:div>
    <w:div w:id="1343246014">
      <w:bodyDiv w:val="1"/>
      <w:marLeft w:val="0"/>
      <w:marRight w:val="0"/>
      <w:marTop w:val="0"/>
      <w:marBottom w:val="0"/>
      <w:divBdr>
        <w:top w:val="none" w:sz="0" w:space="0" w:color="auto"/>
        <w:left w:val="none" w:sz="0" w:space="0" w:color="auto"/>
        <w:bottom w:val="none" w:sz="0" w:space="0" w:color="auto"/>
        <w:right w:val="none" w:sz="0" w:space="0" w:color="auto"/>
      </w:divBdr>
    </w:div>
    <w:div w:id="1362627823">
      <w:bodyDiv w:val="1"/>
      <w:marLeft w:val="0"/>
      <w:marRight w:val="0"/>
      <w:marTop w:val="0"/>
      <w:marBottom w:val="0"/>
      <w:divBdr>
        <w:top w:val="none" w:sz="0" w:space="0" w:color="auto"/>
        <w:left w:val="none" w:sz="0" w:space="0" w:color="auto"/>
        <w:bottom w:val="none" w:sz="0" w:space="0" w:color="auto"/>
        <w:right w:val="none" w:sz="0" w:space="0" w:color="auto"/>
      </w:divBdr>
    </w:div>
    <w:div w:id="1363557951">
      <w:bodyDiv w:val="1"/>
      <w:marLeft w:val="0"/>
      <w:marRight w:val="0"/>
      <w:marTop w:val="0"/>
      <w:marBottom w:val="0"/>
      <w:divBdr>
        <w:top w:val="none" w:sz="0" w:space="0" w:color="auto"/>
        <w:left w:val="none" w:sz="0" w:space="0" w:color="auto"/>
        <w:bottom w:val="none" w:sz="0" w:space="0" w:color="auto"/>
        <w:right w:val="none" w:sz="0" w:space="0" w:color="auto"/>
      </w:divBdr>
    </w:div>
    <w:div w:id="1372848867">
      <w:bodyDiv w:val="1"/>
      <w:marLeft w:val="0"/>
      <w:marRight w:val="0"/>
      <w:marTop w:val="0"/>
      <w:marBottom w:val="0"/>
      <w:divBdr>
        <w:top w:val="none" w:sz="0" w:space="0" w:color="auto"/>
        <w:left w:val="none" w:sz="0" w:space="0" w:color="auto"/>
        <w:bottom w:val="none" w:sz="0" w:space="0" w:color="auto"/>
        <w:right w:val="none" w:sz="0" w:space="0" w:color="auto"/>
      </w:divBdr>
    </w:div>
    <w:div w:id="1374695611">
      <w:bodyDiv w:val="1"/>
      <w:marLeft w:val="0"/>
      <w:marRight w:val="0"/>
      <w:marTop w:val="0"/>
      <w:marBottom w:val="0"/>
      <w:divBdr>
        <w:top w:val="none" w:sz="0" w:space="0" w:color="auto"/>
        <w:left w:val="none" w:sz="0" w:space="0" w:color="auto"/>
        <w:bottom w:val="none" w:sz="0" w:space="0" w:color="auto"/>
        <w:right w:val="none" w:sz="0" w:space="0" w:color="auto"/>
      </w:divBdr>
    </w:div>
    <w:div w:id="1379088131">
      <w:bodyDiv w:val="1"/>
      <w:marLeft w:val="0"/>
      <w:marRight w:val="0"/>
      <w:marTop w:val="0"/>
      <w:marBottom w:val="0"/>
      <w:divBdr>
        <w:top w:val="none" w:sz="0" w:space="0" w:color="auto"/>
        <w:left w:val="none" w:sz="0" w:space="0" w:color="auto"/>
        <w:bottom w:val="none" w:sz="0" w:space="0" w:color="auto"/>
        <w:right w:val="none" w:sz="0" w:space="0" w:color="auto"/>
      </w:divBdr>
    </w:div>
    <w:div w:id="1397389668">
      <w:bodyDiv w:val="1"/>
      <w:marLeft w:val="0"/>
      <w:marRight w:val="0"/>
      <w:marTop w:val="0"/>
      <w:marBottom w:val="0"/>
      <w:divBdr>
        <w:top w:val="none" w:sz="0" w:space="0" w:color="auto"/>
        <w:left w:val="none" w:sz="0" w:space="0" w:color="auto"/>
        <w:bottom w:val="none" w:sz="0" w:space="0" w:color="auto"/>
        <w:right w:val="none" w:sz="0" w:space="0" w:color="auto"/>
      </w:divBdr>
    </w:div>
    <w:div w:id="1397900817">
      <w:bodyDiv w:val="1"/>
      <w:marLeft w:val="0"/>
      <w:marRight w:val="0"/>
      <w:marTop w:val="0"/>
      <w:marBottom w:val="0"/>
      <w:divBdr>
        <w:top w:val="none" w:sz="0" w:space="0" w:color="auto"/>
        <w:left w:val="none" w:sz="0" w:space="0" w:color="auto"/>
        <w:bottom w:val="none" w:sz="0" w:space="0" w:color="auto"/>
        <w:right w:val="none" w:sz="0" w:space="0" w:color="auto"/>
      </w:divBdr>
    </w:div>
    <w:div w:id="1402367478">
      <w:bodyDiv w:val="1"/>
      <w:marLeft w:val="0"/>
      <w:marRight w:val="0"/>
      <w:marTop w:val="0"/>
      <w:marBottom w:val="0"/>
      <w:divBdr>
        <w:top w:val="none" w:sz="0" w:space="0" w:color="auto"/>
        <w:left w:val="none" w:sz="0" w:space="0" w:color="auto"/>
        <w:bottom w:val="none" w:sz="0" w:space="0" w:color="auto"/>
        <w:right w:val="none" w:sz="0" w:space="0" w:color="auto"/>
      </w:divBdr>
    </w:div>
    <w:div w:id="1410999618">
      <w:bodyDiv w:val="1"/>
      <w:marLeft w:val="0"/>
      <w:marRight w:val="0"/>
      <w:marTop w:val="0"/>
      <w:marBottom w:val="0"/>
      <w:divBdr>
        <w:top w:val="none" w:sz="0" w:space="0" w:color="auto"/>
        <w:left w:val="none" w:sz="0" w:space="0" w:color="auto"/>
        <w:bottom w:val="none" w:sz="0" w:space="0" w:color="auto"/>
        <w:right w:val="none" w:sz="0" w:space="0" w:color="auto"/>
      </w:divBdr>
    </w:div>
    <w:div w:id="1412775628">
      <w:bodyDiv w:val="1"/>
      <w:marLeft w:val="0"/>
      <w:marRight w:val="0"/>
      <w:marTop w:val="0"/>
      <w:marBottom w:val="0"/>
      <w:divBdr>
        <w:top w:val="none" w:sz="0" w:space="0" w:color="auto"/>
        <w:left w:val="none" w:sz="0" w:space="0" w:color="auto"/>
        <w:bottom w:val="none" w:sz="0" w:space="0" w:color="auto"/>
        <w:right w:val="none" w:sz="0" w:space="0" w:color="auto"/>
      </w:divBdr>
    </w:div>
    <w:div w:id="1423722422">
      <w:bodyDiv w:val="1"/>
      <w:marLeft w:val="0"/>
      <w:marRight w:val="0"/>
      <w:marTop w:val="0"/>
      <w:marBottom w:val="0"/>
      <w:divBdr>
        <w:top w:val="none" w:sz="0" w:space="0" w:color="auto"/>
        <w:left w:val="none" w:sz="0" w:space="0" w:color="auto"/>
        <w:bottom w:val="none" w:sz="0" w:space="0" w:color="auto"/>
        <w:right w:val="none" w:sz="0" w:space="0" w:color="auto"/>
      </w:divBdr>
    </w:div>
    <w:div w:id="1424572080">
      <w:bodyDiv w:val="1"/>
      <w:marLeft w:val="0"/>
      <w:marRight w:val="0"/>
      <w:marTop w:val="0"/>
      <w:marBottom w:val="0"/>
      <w:divBdr>
        <w:top w:val="none" w:sz="0" w:space="0" w:color="auto"/>
        <w:left w:val="none" w:sz="0" w:space="0" w:color="auto"/>
        <w:bottom w:val="none" w:sz="0" w:space="0" w:color="auto"/>
        <w:right w:val="none" w:sz="0" w:space="0" w:color="auto"/>
      </w:divBdr>
    </w:div>
    <w:div w:id="1426809252">
      <w:bodyDiv w:val="1"/>
      <w:marLeft w:val="0"/>
      <w:marRight w:val="0"/>
      <w:marTop w:val="0"/>
      <w:marBottom w:val="0"/>
      <w:divBdr>
        <w:top w:val="none" w:sz="0" w:space="0" w:color="auto"/>
        <w:left w:val="none" w:sz="0" w:space="0" w:color="auto"/>
        <w:bottom w:val="none" w:sz="0" w:space="0" w:color="auto"/>
        <w:right w:val="none" w:sz="0" w:space="0" w:color="auto"/>
      </w:divBdr>
    </w:div>
    <w:div w:id="1436747574">
      <w:bodyDiv w:val="1"/>
      <w:marLeft w:val="0"/>
      <w:marRight w:val="0"/>
      <w:marTop w:val="0"/>
      <w:marBottom w:val="0"/>
      <w:divBdr>
        <w:top w:val="none" w:sz="0" w:space="0" w:color="auto"/>
        <w:left w:val="none" w:sz="0" w:space="0" w:color="auto"/>
        <w:bottom w:val="none" w:sz="0" w:space="0" w:color="auto"/>
        <w:right w:val="none" w:sz="0" w:space="0" w:color="auto"/>
      </w:divBdr>
    </w:div>
    <w:div w:id="1437797302">
      <w:bodyDiv w:val="1"/>
      <w:marLeft w:val="0"/>
      <w:marRight w:val="0"/>
      <w:marTop w:val="0"/>
      <w:marBottom w:val="0"/>
      <w:divBdr>
        <w:top w:val="none" w:sz="0" w:space="0" w:color="auto"/>
        <w:left w:val="none" w:sz="0" w:space="0" w:color="auto"/>
        <w:bottom w:val="none" w:sz="0" w:space="0" w:color="auto"/>
        <w:right w:val="none" w:sz="0" w:space="0" w:color="auto"/>
      </w:divBdr>
    </w:div>
    <w:div w:id="1443259514">
      <w:bodyDiv w:val="1"/>
      <w:marLeft w:val="0"/>
      <w:marRight w:val="0"/>
      <w:marTop w:val="0"/>
      <w:marBottom w:val="0"/>
      <w:divBdr>
        <w:top w:val="none" w:sz="0" w:space="0" w:color="auto"/>
        <w:left w:val="none" w:sz="0" w:space="0" w:color="auto"/>
        <w:bottom w:val="none" w:sz="0" w:space="0" w:color="auto"/>
        <w:right w:val="none" w:sz="0" w:space="0" w:color="auto"/>
      </w:divBdr>
    </w:div>
    <w:div w:id="1445029981">
      <w:bodyDiv w:val="1"/>
      <w:marLeft w:val="0"/>
      <w:marRight w:val="0"/>
      <w:marTop w:val="0"/>
      <w:marBottom w:val="0"/>
      <w:divBdr>
        <w:top w:val="none" w:sz="0" w:space="0" w:color="auto"/>
        <w:left w:val="none" w:sz="0" w:space="0" w:color="auto"/>
        <w:bottom w:val="none" w:sz="0" w:space="0" w:color="auto"/>
        <w:right w:val="none" w:sz="0" w:space="0" w:color="auto"/>
      </w:divBdr>
    </w:div>
    <w:div w:id="1469056547">
      <w:bodyDiv w:val="1"/>
      <w:marLeft w:val="0"/>
      <w:marRight w:val="0"/>
      <w:marTop w:val="0"/>
      <w:marBottom w:val="0"/>
      <w:divBdr>
        <w:top w:val="none" w:sz="0" w:space="0" w:color="auto"/>
        <w:left w:val="none" w:sz="0" w:space="0" w:color="auto"/>
        <w:bottom w:val="none" w:sz="0" w:space="0" w:color="auto"/>
        <w:right w:val="none" w:sz="0" w:space="0" w:color="auto"/>
      </w:divBdr>
    </w:div>
    <w:div w:id="1475026411">
      <w:bodyDiv w:val="1"/>
      <w:marLeft w:val="0"/>
      <w:marRight w:val="0"/>
      <w:marTop w:val="0"/>
      <w:marBottom w:val="0"/>
      <w:divBdr>
        <w:top w:val="none" w:sz="0" w:space="0" w:color="auto"/>
        <w:left w:val="none" w:sz="0" w:space="0" w:color="auto"/>
        <w:bottom w:val="none" w:sz="0" w:space="0" w:color="auto"/>
        <w:right w:val="none" w:sz="0" w:space="0" w:color="auto"/>
      </w:divBdr>
    </w:div>
    <w:div w:id="1484539541">
      <w:bodyDiv w:val="1"/>
      <w:marLeft w:val="0"/>
      <w:marRight w:val="0"/>
      <w:marTop w:val="0"/>
      <w:marBottom w:val="0"/>
      <w:divBdr>
        <w:top w:val="none" w:sz="0" w:space="0" w:color="auto"/>
        <w:left w:val="none" w:sz="0" w:space="0" w:color="auto"/>
        <w:bottom w:val="none" w:sz="0" w:space="0" w:color="auto"/>
        <w:right w:val="none" w:sz="0" w:space="0" w:color="auto"/>
      </w:divBdr>
    </w:div>
    <w:div w:id="1490975255">
      <w:bodyDiv w:val="1"/>
      <w:marLeft w:val="0"/>
      <w:marRight w:val="0"/>
      <w:marTop w:val="0"/>
      <w:marBottom w:val="0"/>
      <w:divBdr>
        <w:top w:val="none" w:sz="0" w:space="0" w:color="auto"/>
        <w:left w:val="none" w:sz="0" w:space="0" w:color="auto"/>
        <w:bottom w:val="none" w:sz="0" w:space="0" w:color="auto"/>
        <w:right w:val="none" w:sz="0" w:space="0" w:color="auto"/>
      </w:divBdr>
    </w:div>
    <w:div w:id="1496795814">
      <w:bodyDiv w:val="1"/>
      <w:marLeft w:val="0"/>
      <w:marRight w:val="0"/>
      <w:marTop w:val="0"/>
      <w:marBottom w:val="0"/>
      <w:divBdr>
        <w:top w:val="none" w:sz="0" w:space="0" w:color="auto"/>
        <w:left w:val="none" w:sz="0" w:space="0" w:color="auto"/>
        <w:bottom w:val="none" w:sz="0" w:space="0" w:color="auto"/>
        <w:right w:val="none" w:sz="0" w:space="0" w:color="auto"/>
      </w:divBdr>
    </w:div>
    <w:div w:id="1496915421">
      <w:bodyDiv w:val="1"/>
      <w:marLeft w:val="0"/>
      <w:marRight w:val="0"/>
      <w:marTop w:val="0"/>
      <w:marBottom w:val="0"/>
      <w:divBdr>
        <w:top w:val="none" w:sz="0" w:space="0" w:color="auto"/>
        <w:left w:val="none" w:sz="0" w:space="0" w:color="auto"/>
        <w:bottom w:val="none" w:sz="0" w:space="0" w:color="auto"/>
        <w:right w:val="none" w:sz="0" w:space="0" w:color="auto"/>
      </w:divBdr>
    </w:div>
    <w:div w:id="1503855565">
      <w:bodyDiv w:val="1"/>
      <w:marLeft w:val="0"/>
      <w:marRight w:val="0"/>
      <w:marTop w:val="0"/>
      <w:marBottom w:val="0"/>
      <w:divBdr>
        <w:top w:val="none" w:sz="0" w:space="0" w:color="auto"/>
        <w:left w:val="none" w:sz="0" w:space="0" w:color="auto"/>
        <w:bottom w:val="none" w:sz="0" w:space="0" w:color="auto"/>
        <w:right w:val="none" w:sz="0" w:space="0" w:color="auto"/>
      </w:divBdr>
    </w:div>
    <w:div w:id="1520467612">
      <w:bodyDiv w:val="1"/>
      <w:marLeft w:val="0"/>
      <w:marRight w:val="0"/>
      <w:marTop w:val="0"/>
      <w:marBottom w:val="0"/>
      <w:divBdr>
        <w:top w:val="none" w:sz="0" w:space="0" w:color="auto"/>
        <w:left w:val="none" w:sz="0" w:space="0" w:color="auto"/>
        <w:bottom w:val="none" w:sz="0" w:space="0" w:color="auto"/>
        <w:right w:val="none" w:sz="0" w:space="0" w:color="auto"/>
      </w:divBdr>
    </w:div>
    <w:div w:id="1522204820">
      <w:bodyDiv w:val="1"/>
      <w:marLeft w:val="0"/>
      <w:marRight w:val="0"/>
      <w:marTop w:val="0"/>
      <w:marBottom w:val="0"/>
      <w:divBdr>
        <w:top w:val="none" w:sz="0" w:space="0" w:color="auto"/>
        <w:left w:val="none" w:sz="0" w:space="0" w:color="auto"/>
        <w:bottom w:val="none" w:sz="0" w:space="0" w:color="auto"/>
        <w:right w:val="none" w:sz="0" w:space="0" w:color="auto"/>
      </w:divBdr>
    </w:div>
    <w:div w:id="1536891252">
      <w:bodyDiv w:val="1"/>
      <w:marLeft w:val="0"/>
      <w:marRight w:val="0"/>
      <w:marTop w:val="0"/>
      <w:marBottom w:val="0"/>
      <w:divBdr>
        <w:top w:val="none" w:sz="0" w:space="0" w:color="auto"/>
        <w:left w:val="none" w:sz="0" w:space="0" w:color="auto"/>
        <w:bottom w:val="none" w:sz="0" w:space="0" w:color="auto"/>
        <w:right w:val="none" w:sz="0" w:space="0" w:color="auto"/>
      </w:divBdr>
    </w:div>
    <w:div w:id="1538347949">
      <w:bodyDiv w:val="1"/>
      <w:marLeft w:val="0"/>
      <w:marRight w:val="0"/>
      <w:marTop w:val="0"/>
      <w:marBottom w:val="0"/>
      <w:divBdr>
        <w:top w:val="none" w:sz="0" w:space="0" w:color="auto"/>
        <w:left w:val="none" w:sz="0" w:space="0" w:color="auto"/>
        <w:bottom w:val="none" w:sz="0" w:space="0" w:color="auto"/>
        <w:right w:val="none" w:sz="0" w:space="0" w:color="auto"/>
      </w:divBdr>
    </w:div>
    <w:div w:id="1538470560">
      <w:bodyDiv w:val="1"/>
      <w:marLeft w:val="0"/>
      <w:marRight w:val="0"/>
      <w:marTop w:val="0"/>
      <w:marBottom w:val="0"/>
      <w:divBdr>
        <w:top w:val="none" w:sz="0" w:space="0" w:color="auto"/>
        <w:left w:val="none" w:sz="0" w:space="0" w:color="auto"/>
        <w:bottom w:val="none" w:sz="0" w:space="0" w:color="auto"/>
        <w:right w:val="none" w:sz="0" w:space="0" w:color="auto"/>
      </w:divBdr>
    </w:div>
    <w:div w:id="1553467116">
      <w:bodyDiv w:val="1"/>
      <w:marLeft w:val="0"/>
      <w:marRight w:val="0"/>
      <w:marTop w:val="0"/>
      <w:marBottom w:val="0"/>
      <w:divBdr>
        <w:top w:val="none" w:sz="0" w:space="0" w:color="auto"/>
        <w:left w:val="none" w:sz="0" w:space="0" w:color="auto"/>
        <w:bottom w:val="none" w:sz="0" w:space="0" w:color="auto"/>
        <w:right w:val="none" w:sz="0" w:space="0" w:color="auto"/>
      </w:divBdr>
    </w:div>
    <w:div w:id="1568690969">
      <w:bodyDiv w:val="1"/>
      <w:marLeft w:val="0"/>
      <w:marRight w:val="0"/>
      <w:marTop w:val="0"/>
      <w:marBottom w:val="0"/>
      <w:divBdr>
        <w:top w:val="none" w:sz="0" w:space="0" w:color="auto"/>
        <w:left w:val="none" w:sz="0" w:space="0" w:color="auto"/>
        <w:bottom w:val="none" w:sz="0" w:space="0" w:color="auto"/>
        <w:right w:val="none" w:sz="0" w:space="0" w:color="auto"/>
      </w:divBdr>
    </w:div>
    <w:div w:id="1572501304">
      <w:bodyDiv w:val="1"/>
      <w:marLeft w:val="0"/>
      <w:marRight w:val="0"/>
      <w:marTop w:val="0"/>
      <w:marBottom w:val="0"/>
      <w:divBdr>
        <w:top w:val="none" w:sz="0" w:space="0" w:color="auto"/>
        <w:left w:val="none" w:sz="0" w:space="0" w:color="auto"/>
        <w:bottom w:val="none" w:sz="0" w:space="0" w:color="auto"/>
        <w:right w:val="none" w:sz="0" w:space="0" w:color="auto"/>
      </w:divBdr>
    </w:div>
    <w:div w:id="1581986789">
      <w:bodyDiv w:val="1"/>
      <w:marLeft w:val="0"/>
      <w:marRight w:val="0"/>
      <w:marTop w:val="0"/>
      <w:marBottom w:val="0"/>
      <w:divBdr>
        <w:top w:val="none" w:sz="0" w:space="0" w:color="auto"/>
        <w:left w:val="none" w:sz="0" w:space="0" w:color="auto"/>
        <w:bottom w:val="none" w:sz="0" w:space="0" w:color="auto"/>
        <w:right w:val="none" w:sz="0" w:space="0" w:color="auto"/>
      </w:divBdr>
    </w:div>
    <w:div w:id="1583223558">
      <w:bodyDiv w:val="1"/>
      <w:marLeft w:val="0"/>
      <w:marRight w:val="0"/>
      <w:marTop w:val="0"/>
      <w:marBottom w:val="0"/>
      <w:divBdr>
        <w:top w:val="none" w:sz="0" w:space="0" w:color="auto"/>
        <w:left w:val="none" w:sz="0" w:space="0" w:color="auto"/>
        <w:bottom w:val="none" w:sz="0" w:space="0" w:color="auto"/>
        <w:right w:val="none" w:sz="0" w:space="0" w:color="auto"/>
      </w:divBdr>
    </w:div>
    <w:div w:id="1593978111">
      <w:bodyDiv w:val="1"/>
      <w:marLeft w:val="0"/>
      <w:marRight w:val="0"/>
      <w:marTop w:val="0"/>
      <w:marBottom w:val="0"/>
      <w:divBdr>
        <w:top w:val="none" w:sz="0" w:space="0" w:color="auto"/>
        <w:left w:val="none" w:sz="0" w:space="0" w:color="auto"/>
        <w:bottom w:val="none" w:sz="0" w:space="0" w:color="auto"/>
        <w:right w:val="none" w:sz="0" w:space="0" w:color="auto"/>
      </w:divBdr>
    </w:div>
    <w:div w:id="1598825647">
      <w:bodyDiv w:val="1"/>
      <w:marLeft w:val="0"/>
      <w:marRight w:val="0"/>
      <w:marTop w:val="0"/>
      <w:marBottom w:val="0"/>
      <w:divBdr>
        <w:top w:val="none" w:sz="0" w:space="0" w:color="auto"/>
        <w:left w:val="none" w:sz="0" w:space="0" w:color="auto"/>
        <w:bottom w:val="none" w:sz="0" w:space="0" w:color="auto"/>
        <w:right w:val="none" w:sz="0" w:space="0" w:color="auto"/>
      </w:divBdr>
    </w:div>
    <w:div w:id="1606839370">
      <w:bodyDiv w:val="1"/>
      <w:marLeft w:val="0"/>
      <w:marRight w:val="0"/>
      <w:marTop w:val="0"/>
      <w:marBottom w:val="0"/>
      <w:divBdr>
        <w:top w:val="none" w:sz="0" w:space="0" w:color="auto"/>
        <w:left w:val="none" w:sz="0" w:space="0" w:color="auto"/>
        <w:bottom w:val="none" w:sz="0" w:space="0" w:color="auto"/>
        <w:right w:val="none" w:sz="0" w:space="0" w:color="auto"/>
      </w:divBdr>
    </w:div>
    <w:div w:id="1608735072">
      <w:bodyDiv w:val="1"/>
      <w:marLeft w:val="0"/>
      <w:marRight w:val="0"/>
      <w:marTop w:val="0"/>
      <w:marBottom w:val="0"/>
      <w:divBdr>
        <w:top w:val="none" w:sz="0" w:space="0" w:color="auto"/>
        <w:left w:val="none" w:sz="0" w:space="0" w:color="auto"/>
        <w:bottom w:val="none" w:sz="0" w:space="0" w:color="auto"/>
        <w:right w:val="none" w:sz="0" w:space="0" w:color="auto"/>
      </w:divBdr>
    </w:div>
    <w:div w:id="1614362416">
      <w:bodyDiv w:val="1"/>
      <w:marLeft w:val="0"/>
      <w:marRight w:val="0"/>
      <w:marTop w:val="0"/>
      <w:marBottom w:val="0"/>
      <w:divBdr>
        <w:top w:val="none" w:sz="0" w:space="0" w:color="auto"/>
        <w:left w:val="none" w:sz="0" w:space="0" w:color="auto"/>
        <w:bottom w:val="none" w:sz="0" w:space="0" w:color="auto"/>
        <w:right w:val="none" w:sz="0" w:space="0" w:color="auto"/>
      </w:divBdr>
    </w:div>
    <w:div w:id="1614559476">
      <w:bodyDiv w:val="1"/>
      <w:marLeft w:val="0"/>
      <w:marRight w:val="0"/>
      <w:marTop w:val="0"/>
      <w:marBottom w:val="0"/>
      <w:divBdr>
        <w:top w:val="none" w:sz="0" w:space="0" w:color="auto"/>
        <w:left w:val="none" w:sz="0" w:space="0" w:color="auto"/>
        <w:bottom w:val="none" w:sz="0" w:space="0" w:color="auto"/>
        <w:right w:val="none" w:sz="0" w:space="0" w:color="auto"/>
      </w:divBdr>
    </w:div>
    <w:div w:id="1621839323">
      <w:bodyDiv w:val="1"/>
      <w:marLeft w:val="0"/>
      <w:marRight w:val="0"/>
      <w:marTop w:val="0"/>
      <w:marBottom w:val="0"/>
      <w:divBdr>
        <w:top w:val="none" w:sz="0" w:space="0" w:color="auto"/>
        <w:left w:val="none" w:sz="0" w:space="0" w:color="auto"/>
        <w:bottom w:val="none" w:sz="0" w:space="0" w:color="auto"/>
        <w:right w:val="none" w:sz="0" w:space="0" w:color="auto"/>
      </w:divBdr>
    </w:div>
    <w:div w:id="1626231160">
      <w:bodyDiv w:val="1"/>
      <w:marLeft w:val="0"/>
      <w:marRight w:val="0"/>
      <w:marTop w:val="0"/>
      <w:marBottom w:val="0"/>
      <w:divBdr>
        <w:top w:val="none" w:sz="0" w:space="0" w:color="auto"/>
        <w:left w:val="none" w:sz="0" w:space="0" w:color="auto"/>
        <w:bottom w:val="none" w:sz="0" w:space="0" w:color="auto"/>
        <w:right w:val="none" w:sz="0" w:space="0" w:color="auto"/>
      </w:divBdr>
    </w:div>
    <w:div w:id="1634674866">
      <w:bodyDiv w:val="1"/>
      <w:marLeft w:val="0"/>
      <w:marRight w:val="0"/>
      <w:marTop w:val="0"/>
      <w:marBottom w:val="0"/>
      <w:divBdr>
        <w:top w:val="none" w:sz="0" w:space="0" w:color="auto"/>
        <w:left w:val="none" w:sz="0" w:space="0" w:color="auto"/>
        <w:bottom w:val="none" w:sz="0" w:space="0" w:color="auto"/>
        <w:right w:val="none" w:sz="0" w:space="0" w:color="auto"/>
      </w:divBdr>
    </w:div>
    <w:div w:id="1643609370">
      <w:bodyDiv w:val="1"/>
      <w:marLeft w:val="0"/>
      <w:marRight w:val="0"/>
      <w:marTop w:val="0"/>
      <w:marBottom w:val="0"/>
      <w:divBdr>
        <w:top w:val="none" w:sz="0" w:space="0" w:color="auto"/>
        <w:left w:val="none" w:sz="0" w:space="0" w:color="auto"/>
        <w:bottom w:val="none" w:sz="0" w:space="0" w:color="auto"/>
        <w:right w:val="none" w:sz="0" w:space="0" w:color="auto"/>
      </w:divBdr>
    </w:div>
    <w:div w:id="1644457767">
      <w:bodyDiv w:val="1"/>
      <w:marLeft w:val="0"/>
      <w:marRight w:val="0"/>
      <w:marTop w:val="0"/>
      <w:marBottom w:val="0"/>
      <w:divBdr>
        <w:top w:val="none" w:sz="0" w:space="0" w:color="auto"/>
        <w:left w:val="none" w:sz="0" w:space="0" w:color="auto"/>
        <w:bottom w:val="none" w:sz="0" w:space="0" w:color="auto"/>
        <w:right w:val="none" w:sz="0" w:space="0" w:color="auto"/>
      </w:divBdr>
    </w:div>
    <w:div w:id="1650093131">
      <w:bodyDiv w:val="1"/>
      <w:marLeft w:val="0"/>
      <w:marRight w:val="0"/>
      <w:marTop w:val="0"/>
      <w:marBottom w:val="0"/>
      <w:divBdr>
        <w:top w:val="none" w:sz="0" w:space="0" w:color="auto"/>
        <w:left w:val="none" w:sz="0" w:space="0" w:color="auto"/>
        <w:bottom w:val="none" w:sz="0" w:space="0" w:color="auto"/>
        <w:right w:val="none" w:sz="0" w:space="0" w:color="auto"/>
      </w:divBdr>
    </w:div>
    <w:div w:id="1659309608">
      <w:bodyDiv w:val="1"/>
      <w:marLeft w:val="0"/>
      <w:marRight w:val="0"/>
      <w:marTop w:val="0"/>
      <w:marBottom w:val="0"/>
      <w:divBdr>
        <w:top w:val="none" w:sz="0" w:space="0" w:color="auto"/>
        <w:left w:val="none" w:sz="0" w:space="0" w:color="auto"/>
        <w:bottom w:val="none" w:sz="0" w:space="0" w:color="auto"/>
        <w:right w:val="none" w:sz="0" w:space="0" w:color="auto"/>
      </w:divBdr>
    </w:div>
    <w:div w:id="1675184055">
      <w:bodyDiv w:val="1"/>
      <w:marLeft w:val="0"/>
      <w:marRight w:val="0"/>
      <w:marTop w:val="0"/>
      <w:marBottom w:val="0"/>
      <w:divBdr>
        <w:top w:val="none" w:sz="0" w:space="0" w:color="auto"/>
        <w:left w:val="none" w:sz="0" w:space="0" w:color="auto"/>
        <w:bottom w:val="none" w:sz="0" w:space="0" w:color="auto"/>
        <w:right w:val="none" w:sz="0" w:space="0" w:color="auto"/>
      </w:divBdr>
    </w:div>
    <w:div w:id="1683967287">
      <w:bodyDiv w:val="1"/>
      <w:marLeft w:val="0"/>
      <w:marRight w:val="0"/>
      <w:marTop w:val="0"/>
      <w:marBottom w:val="0"/>
      <w:divBdr>
        <w:top w:val="none" w:sz="0" w:space="0" w:color="auto"/>
        <w:left w:val="none" w:sz="0" w:space="0" w:color="auto"/>
        <w:bottom w:val="none" w:sz="0" w:space="0" w:color="auto"/>
        <w:right w:val="none" w:sz="0" w:space="0" w:color="auto"/>
      </w:divBdr>
    </w:div>
    <w:div w:id="1688604744">
      <w:bodyDiv w:val="1"/>
      <w:marLeft w:val="0"/>
      <w:marRight w:val="0"/>
      <w:marTop w:val="0"/>
      <w:marBottom w:val="0"/>
      <w:divBdr>
        <w:top w:val="none" w:sz="0" w:space="0" w:color="auto"/>
        <w:left w:val="none" w:sz="0" w:space="0" w:color="auto"/>
        <w:bottom w:val="none" w:sz="0" w:space="0" w:color="auto"/>
        <w:right w:val="none" w:sz="0" w:space="0" w:color="auto"/>
      </w:divBdr>
    </w:div>
    <w:div w:id="1698501494">
      <w:bodyDiv w:val="1"/>
      <w:marLeft w:val="0"/>
      <w:marRight w:val="0"/>
      <w:marTop w:val="0"/>
      <w:marBottom w:val="0"/>
      <w:divBdr>
        <w:top w:val="none" w:sz="0" w:space="0" w:color="auto"/>
        <w:left w:val="none" w:sz="0" w:space="0" w:color="auto"/>
        <w:bottom w:val="none" w:sz="0" w:space="0" w:color="auto"/>
        <w:right w:val="none" w:sz="0" w:space="0" w:color="auto"/>
      </w:divBdr>
    </w:div>
    <w:div w:id="1710908029">
      <w:bodyDiv w:val="1"/>
      <w:marLeft w:val="0"/>
      <w:marRight w:val="0"/>
      <w:marTop w:val="0"/>
      <w:marBottom w:val="0"/>
      <w:divBdr>
        <w:top w:val="none" w:sz="0" w:space="0" w:color="auto"/>
        <w:left w:val="none" w:sz="0" w:space="0" w:color="auto"/>
        <w:bottom w:val="none" w:sz="0" w:space="0" w:color="auto"/>
        <w:right w:val="none" w:sz="0" w:space="0" w:color="auto"/>
      </w:divBdr>
    </w:div>
    <w:div w:id="1718580298">
      <w:bodyDiv w:val="1"/>
      <w:marLeft w:val="0"/>
      <w:marRight w:val="0"/>
      <w:marTop w:val="0"/>
      <w:marBottom w:val="0"/>
      <w:divBdr>
        <w:top w:val="none" w:sz="0" w:space="0" w:color="auto"/>
        <w:left w:val="none" w:sz="0" w:space="0" w:color="auto"/>
        <w:bottom w:val="none" w:sz="0" w:space="0" w:color="auto"/>
        <w:right w:val="none" w:sz="0" w:space="0" w:color="auto"/>
      </w:divBdr>
    </w:div>
    <w:div w:id="1721711695">
      <w:bodyDiv w:val="1"/>
      <w:marLeft w:val="0"/>
      <w:marRight w:val="0"/>
      <w:marTop w:val="0"/>
      <w:marBottom w:val="0"/>
      <w:divBdr>
        <w:top w:val="none" w:sz="0" w:space="0" w:color="auto"/>
        <w:left w:val="none" w:sz="0" w:space="0" w:color="auto"/>
        <w:bottom w:val="none" w:sz="0" w:space="0" w:color="auto"/>
        <w:right w:val="none" w:sz="0" w:space="0" w:color="auto"/>
      </w:divBdr>
    </w:div>
    <w:div w:id="1747221669">
      <w:bodyDiv w:val="1"/>
      <w:marLeft w:val="0"/>
      <w:marRight w:val="0"/>
      <w:marTop w:val="0"/>
      <w:marBottom w:val="0"/>
      <w:divBdr>
        <w:top w:val="none" w:sz="0" w:space="0" w:color="auto"/>
        <w:left w:val="none" w:sz="0" w:space="0" w:color="auto"/>
        <w:bottom w:val="none" w:sz="0" w:space="0" w:color="auto"/>
        <w:right w:val="none" w:sz="0" w:space="0" w:color="auto"/>
      </w:divBdr>
    </w:div>
    <w:div w:id="1761949132">
      <w:bodyDiv w:val="1"/>
      <w:marLeft w:val="0"/>
      <w:marRight w:val="0"/>
      <w:marTop w:val="0"/>
      <w:marBottom w:val="0"/>
      <w:divBdr>
        <w:top w:val="none" w:sz="0" w:space="0" w:color="auto"/>
        <w:left w:val="none" w:sz="0" w:space="0" w:color="auto"/>
        <w:bottom w:val="none" w:sz="0" w:space="0" w:color="auto"/>
        <w:right w:val="none" w:sz="0" w:space="0" w:color="auto"/>
      </w:divBdr>
    </w:div>
    <w:div w:id="1767653690">
      <w:bodyDiv w:val="1"/>
      <w:marLeft w:val="0"/>
      <w:marRight w:val="0"/>
      <w:marTop w:val="0"/>
      <w:marBottom w:val="0"/>
      <w:divBdr>
        <w:top w:val="none" w:sz="0" w:space="0" w:color="auto"/>
        <w:left w:val="none" w:sz="0" w:space="0" w:color="auto"/>
        <w:bottom w:val="none" w:sz="0" w:space="0" w:color="auto"/>
        <w:right w:val="none" w:sz="0" w:space="0" w:color="auto"/>
      </w:divBdr>
    </w:div>
    <w:div w:id="1780220468">
      <w:bodyDiv w:val="1"/>
      <w:marLeft w:val="0"/>
      <w:marRight w:val="0"/>
      <w:marTop w:val="0"/>
      <w:marBottom w:val="0"/>
      <w:divBdr>
        <w:top w:val="none" w:sz="0" w:space="0" w:color="auto"/>
        <w:left w:val="none" w:sz="0" w:space="0" w:color="auto"/>
        <w:bottom w:val="none" w:sz="0" w:space="0" w:color="auto"/>
        <w:right w:val="none" w:sz="0" w:space="0" w:color="auto"/>
      </w:divBdr>
    </w:div>
    <w:div w:id="1783767622">
      <w:bodyDiv w:val="1"/>
      <w:marLeft w:val="0"/>
      <w:marRight w:val="0"/>
      <w:marTop w:val="0"/>
      <w:marBottom w:val="0"/>
      <w:divBdr>
        <w:top w:val="none" w:sz="0" w:space="0" w:color="auto"/>
        <w:left w:val="none" w:sz="0" w:space="0" w:color="auto"/>
        <w:bottom w:val="none" w:sz="0" w:space="0" w:color="auto"/>
        <w:right w:val="none" w:sz="0" w:space="0" w:color="auto"/>
      </w:divBdr>
    </w:div>
    <w:div w:id="1789353445">
      <w:bodyDiv w:val="1"/>
      <w:marLeft w:val="0"/>
      <w:marRight w:val="0"/>
      <w:marTop w:val="0"/>
      <w:marBottom w:val="0"/>
      <w:divBdr>
        <w:top w:val="none" w:sz="0" w:space="0" w:color="auto"/>
        <w:left w:val="none" w:sz="0" w:space="0" w:color="auto"/>
        <w:bottom w:val="none" w:sz="0" w:space="0" w:color="auto"/>
        <w:right w:val="none" w:sz="0" w:space="0" w:color="auto"/>
      </w:divBdr>
    </w:div>
    <w:div w:id="1807235732">
      <w:bodyDiv w:val="1"/>
      <w:marLeft w:val="0"/>
      <w:marRight w:val="0"/>
      <w:marTop w:val="0"/>
      <w:marBottom w:val="0"/>
      <w:divBdr>
        <w:top w:val="none" w:sz="0" w:space="0" w:color="auto"/>
        <w:left w:val="none" w:sz="0" w:space="0" w:color="auto"/>
        <w:bottom w:val="none" w:sz="0" w:space="0" w:color="auto"/>
        <w:right w:val="none" w:sz="0" w:space="0" w:color="auto"/>
      </w:divBdr>
    </w:div>
    <w:div w:id="1814172159">
      <w:bodyDiv w:val="1"/>
      <w:marLeft w:val="0"/>
      <w:marRight w:val="0"/>
      <w:marTop w:val="0"/>
      <w:marBottom w:val="0"/>
      <w:divBdr>
        <w:top w:val="none" w:sz="0" w:space="0" w:color="auto"/>
        <w:left w:val="none" w:sz="0" w:space="0" w:color="auto"/>
        <w:bottom w:val="none" w:sz="0" w:space="0" w:color="auto"/>
        <w:right w:val="none" w:sz="0" w:space="0" w:color="auto"/>
      </w:divBdr>
    </w:div>
    <w:div w:id="1814758807">
      <w:bodyDiv w:val="1"/>
      <w:marLeft w:val="0"/>
      <w:marRight w:val="0"/>
      <w:marTop w:val="0"/>
      <w:marBottom w:val="0"/>
      <w:divBdr>
        <w:top w:val="none" w:sz="0" w:space="0" w:color="auto"/>
        <w:left w:val="none" w:sz="0" w:space="0" w:color="auto"/>
        <w:bottom w:val="none" w:sz="0" w:space="0" w:color="auto"/>
        <w:right w:val="none" w:sz="0" w:space="0" w:color="auto"/>
      </w:divBdr>
    </w:div>
    <w:div w:id="1817145516">
      <w:bodyDiv w:val="1"/>
      <w:marLeft w:val="0"/>
      <w:marRight w:val="0"/>
      <w:marTop w:val="0"/>
      <w:marBottom w:val="0"/>
      <w:divBdr>
        <w:top w:val="none" w:sz="0" w:space="0" w:color="auto"/>
        <w:left w:val="none" w:sz="0" w:space="0" w:color="auto"/>
        <w:bottom w:val="none" w:sz="0" w:space="0" w:color="auto"/>
        <w:right w:val="none" w:sz="0" w:space="0" w:color="auto"/>
      </w:divBdr>
    </w:div>
    <w:div w:id="1873495540">
      <w:bodyDiv w:val="1"/>
      <w:marLeft w:val="0"/>
      <w:marRight w:val="0"/>
      <w:marTop w:val="0"/>
      <w:marBottom w:val="0"/>
      <w:divBdr>
        <w:top w:val="none" w:sz="0" w:space="0" w:color="auto"/>
        <w:left w:val="none" w:sz="0" w:space="0" w:color="auto"/>
        <w:bottom w:val="none" w:sz="0" w:space="0" w:color="auto"/>
        <w:right w:val="none" w:sz="0" w:space="0" w:color="auto"/>
      </w:divBdr>
    </w:div>
    <w:div w:id="1874808800">
      <w:bodyDiv w:val="1"/>
      <w:marLeft w:val="0"/>
      <w:marRight w:val="0"/>
      <w:marTop w:val="0"/>
      <w:marBottom w:val="0"/>
      <w:divBdr>
        <w:top w:val="none" w:sz="0" w:space="0" w:color="auto"/>
        <w:left w:val="none" w:sz="0" w:space="0" w:color="auto"/>
        <w:bottom w:val="none" w:sz="0" w:space="0" w:color="auto"/>
        <w:right w:val="none" w:sz="0" w:space="0" w:color="auto"/>
      </w:divBdr>
    </w:div>
    <w:div w:id="1874926914">
      <w:bodyDiv w:val="1"/>
      <w:marLeft w:val="0"/>
      <w:marRight w:val="0"/>
      <w:marTop w:val="0"/>
      <w:marBottom w:val="0"/>
      <w:divBdr>
        <w:top w:val="none" w:sz="0" w:space="0" w:color="auto"/>
        <w:left w:val="none" w:sz="0" w:space="0" w:color="auto"/>
        <w:bottom w:val="none" w:sz="0" w:space="0" w:color="auto"/>
        <w:right w:val="none" w:sz="0" w:space="0" w:color="auto"/>
      </w:divBdr>
    </w:div>
    <w:div w:id="1876917548">
      <w:bodyDiv w:val="1"/>
      <w:marLeft w:val="0"/>
      <w:marRight w:val="0"/>
      <w:marTop w:val="0"/>
      <w:marBottom w:val="0"/>
      <w:divBdr>
        <w:top w:val="none" w:sz="0" w:space="0" w:color="auto"/>
        <w:left w:val="none" w:sz="0" w:space="0" w:color="auto"/>
        <w:bottom w:val="none" w:sz="0" w:space="0" w:color="auto"/>
        <w:right w:val="none" w:sz="0" w:space="0" w:color="auto"/>
      </w:divBdr>
    </w:div>
    <w:div w:id="1903251287">
      <w:bodyDiv w:val="1"/>
      <w:marLeft w:val="0"/>
      <w:marRight w:val="0"/>
      <w:marTop w:val="0"/>
      <w:marBottom w:val="0"/>
      <w:divBdr>
        <w:top w:val="none" w:sz="0" w:space="0" w:color="auto"/>
        <w:left w:val="none" w:sz="0" w:space="0" w:color="auto"/>
        <w:bottom w:val="none" w:sz="0" w:space="0" w:color="auto"/>
        <w:right w:val="none" w:sz="0" w:space="0" w:color="auto"/>
      </w:divBdr>
    </w:div>
    <w:div w:id="1908571676">
      <w:bodyDiv w:val="1"/>
      <w:marLeft w:val="0"/>
      <w:marRight w:val="0"/>
      <w:marTop w:val="0"/>
      <w:marBottom w:val="0"/>
      <w:divBdr>
        <w:top w:val="none" w:sz="0" w:space="0" w:color="auto"/>
        <w:left w:val="none" w:sz="0" w:space="0" w:color="auto"/>
        <w:bottom w:val="none" w:sz="0" w:space="0" w:color="auto"/>
        <w:right w:val="none" w:sz="0" w:space="0" w:color="auto"/>
      </w:divBdr>
    </w:div>
    <w:div w:id="1919291731">
      <w:bodyDiv w:val="1"/>
      <w:marLeft w:val="0"/>
      <w:marRight w:val="0"/>
      <w:marTop w:val="0"/>
      <w:marBottom w:val="0"/>
      <w:divBdr>
        <w:top w:val="none" w:sz="0" w:space="0" w:color="auto"/>
        <w:left w:val="none" w:sz="0" w:space="0" w:color="auto"/>
        <w:bottom w:val="none" w:sz="0" w:space="0" w:color="auto"/>
        <w:right w:val="none" w:sz="0" w:space="0" w:color="auto"/>
      </w:divBdr>
    </w:div>
    <w:div w:id="1920093065">
      <w:bodyDiv w:val="1"/>
      <w:marLeft w:val="0"/>
      <w:marRight w:val="0"/>
      <w:marTop w:val="0"/>
      <w:marBottom w:val="0"/>
      <w:divBdr>
        <w:top w:val="none" w:sz="0" w:space="0" w:color="auto"/>
        <w:left w:val="none" w:sz="0" w:space="0" w:color="auto"/>
        <w:bottom w:val="none" w:sz="0" w:space="0" w:color="auto"/>
        <w:right w:val="none" w:sz="0" w:space="0" w:color="auto"/>
      </w:divBdr>
    </w:div>
    <w:div w:id="1931617555">
      <w:bodyDiv w:val="1"/>
      <w:marLeft w:val="0"/>
      <w:marRight w:val="0"/>
      <w:marTop w:val="0"/>
      <w:marBottom w:val="0"/>
      <w:divBdr>
        <w:top w:val="none" w:sz="0" w:space="0" w:color="auto"/>
        <w:left w:val="none" w:sz="0" w:space="0" w:color="auto"/>
        <w:bottom w:val="none" w:sz="0" w:space="0" w:color="auto"/>
        <w:right w:val="none" w:sz="0" w:space="0" w:color="auto"/>
      </w:divBdr>
    </w:div>
    <w:div w:id="1932614967">
      <w:bodyDiv w:val="1"/>
      <w:marLeft w:val="0"/>
      <w:marRight w:val="0"/>
      <w:marTop w:val="0"/>
      <w:marBottom w:val="0"/>
      <w:divBdr>
        <w:top w:val="none" w:sz="0" w:space="0" w:color="auto"/>
        <w:left w:val="none" w:sz="0" w:space="0" w:color="auto"/>
        <w:bottom w:val="none" w:sz="0" w:space="0" w:color="auto"/>
        <w:right w:val="none" w:sz="0" w:space="0" w:color="auto"/>
      </w:divBdr>
    </w:div>
    <w:div w:id="1953003763">
      <w:bodyDiv w:val="1"/>
      <w:marLeft w:val="0"/>
      <w:marRight w:val="0"/>
      <w:marTop w:val="0"/>
      <w:marBottom w:val="0"/>
      <w:divBdr>
        <w:top w:val="none" w:sz="0" w:space="0" w:color="auto"/>
        <w:left w:val="none" w:sz="0" w:space="0" w:color="auto"/>
        <w:bottom w:val="none" w:sz="0" w:space="0" w:color="auto"/>
        <w:right w:val="none" w:sz="0" w:space="0" w:color="auto"/>
      </w:divBdr>
    </w:div>
    <w:div w:id="1959098315">
      <w:bodyDiv w:val="1"/>
      <w:marLeft w:val="0"/>
      <w:marRight w:val="0"/>
      <w:marTop w:val="0"/>
      <w:marBottom w:val="0"/>
      <w:divBdr>
        <w:top w:val="none" w:sz="0" w:space="0" w:color="auto"/>
        <w:left w:val="none" w:sz="0" w:space="0" w:color="auto"/>
        <w:bottom w:val="none" w:sz="0" w:space="0" w:color="auto"/>
        <w:right w:val="none" w:sz="0" w:space="0" w:color="auto"/>
      </w:divBdr>
    </w:div>
    <w:div w:id="1966109841">
      <w:bodyDiv w:val="1"/>
      <w:marLeft w:val="0"/>
      <w:marRight w:val="0"/>
      <w:marTop w:val="0"/>
      <w:marBottom w:val="0"/>
      <w:divBdr>
        <w:top w:val="none" w:sz="0" w:space="0" w:color="auto"/>
        <w:left w:val="none" w:sz="0" w:space="0" w:color="auto"/>
        <w:bottom w:val="none" w:sz="0" w:space="0" w:color="auto"/>
        <w:right w:val="none" w:sz="0" w:space="0" w:color="auto"/>
      </w:divBdr>
    </w:div>
    <w:div w:id="1966767867">
      <w:bodyDiv w:val="1"/>
      <w:marLeft w:val="0"/>
      <w:marRight w:val="0"/>
      <w:marTop w:val="0"/>
      <w:marBottom w:val="0"/>
      <w:divBdr>
        <w:top w:val="none" w:sz="0" w:space="0" w:color="auto"/>
        <w:left w:val="none" w:sz="0" w:space="0" w:color="auto"/>
        <w:bottom w:val="none" w:sz="0" w:space="0" w:color="auto"/>
        <w:right w:val="none" w:sz="0" w:space="0" w:color="auto"/>
      </w:divBdr>
    </w:div>
    <w:div w:id="1973515503">
      <w:bodyDiv w:val="1"/>
      <w:marLeft w:val="0"/>
      <w:marRight w:val="0"/>
      <w:marTop w:val="0"/>
      <w:marBottom w:val="0"/>
      <w:divBdr>
        <w:top w:val="none" w:sz="0" w:space="0" w:color="auto"/>
        <w:left w:val="none" w:sz="0" w:space="0" w:color="auto"/>
        <w:bottom w:val="none" w:sz="0" w:space="0" w:color="auto"/>
        <w:right w:val="none" w:sz="0" w:space="0" w:color="auto"/>
      </w:divBdr>
    </w:div>
    <w:div w:id="1982340962">
      <w:bodyDiv w:val="1"/>
      <w:marLeft w:val="0"/>
      <w:marRight w:val="0"/>
      <w:marTop w:val="0"/>
      <w:marBottom w:val="0"/>
      <w:divBdr>
        <w:top w:val="none" w:sz="0" w:space="0" w:color="auto"/>
        <w:left w:val="none" w:sz="0" w:space="0" w:color="auto"/>
        <w:bottom w:val="none" w:sz="0" w:space="0" w:color="auto"/>
        <w:right w:val="none" w:sz="0" w:space="0" w:color="auto"/>
      </w:divBdr>
    </w:div>
    <w:div w:id="1993169174">
      <w:bodyDiv w:val="1"/>
      <w:marLeft w:val="0"/>
      <w:marRight w:val="0"/>
      <w:marTop w:val="0"/>
      <w:marBottom w:val="0"/>
      <w:divBdr>
        <w:top w:val="none" w:sz="0" w:space="0" w:color="auto"/>
        <w:left w:val="none" w:sz="0" w:space="0" w:color="auto"/>
        <w:bottom w:val="none" w:sz="0" w:space="0" w:color="auto"/>
        <w:right w:val="none" w:sz="0" w:space="0" w:color="auto"/>
      </w:divBdr>
    </w:div>
    <w:div w:id="1993217952">
      <w:bodyDiv w:val="1"/>
      <w:marLeft w:val="0"/>
      <w:marRight w:val="0"/>
      <w:marTop w:val="0"/>
      <w:marBottom w:val="0"/>
      <w:divBdr>
        <w:top w:val="none" w:sz="0" w:space="0" w:color="auto"/>
        <w:left w:val="none" w:sz="0" w:space="0" w:color="auto"/>
        <w:bottom w:val="none" w:sz="0" w:space="0" w:color="auto"/>
        <w:right w:val="none" w:sz="0" w:space="0" w:color="auto"/>
      </w:divBdr>
    </w:div>
    <w:div w:id="2043750894">
      <w:bodyDiv w:val="1"/>
      <w:marLeft w:val="0"/>
      <w:marRight w:val="0"/>
      <w:marTop w:val="0"/>
      <w:marBottom w:val="0"/>
      <w:divBdr>
        <w:top w:val="none" w:sz="0" w:space="0" w:color="auto"/>
        <w:left w:val="none" w:sz="0" w:space="0" w:color="auto"/>
        <w:bottom w:val="none" w:sz="0" w:space="0" w:color="auto"/>
        <w:right w:val="none" w:sz="0" w:space="0" w:color="auto"/>
      </w:divBdr>
    </w:div>
    <w:div w:id="2050834330">
      <w:bodyDiv w:val="1"/>
      <w:marLeft w:val="0"/>
      <w:marRight w:val="0"/>
      <w:marTop w:val="0"/>
      <w:marBottom w:val="0"/>
      <w:divBdr>
        <w:top w:val="none" w:sz="0" w:space="0" w:color="auto"/>
        <w:left w:val="none" w:sz="0" w:space="0" w:color="auto"/>
        <w:bottom w:val="none" w:sz="0" w:space="0" w:color="auto"/>
        <w:right w:val="none" w:sz="0" w:space="0" w:color="auto"/>
      </w:divBdr>
    </w:div>
    <w:div w:id="2068605532">
      <w:bodyDiv w:val="1"/>
      <w:marLeft w:val="0"/>
      <w:marRight w:val="0"/>
      <w:marTop w:val="0"/>
      <w:marBottom w:val="0"/>
      <w:divBdr>
        <w:top w:val="none" w:sz="0" w:space="0" w:color="auto"/>
        <w:left w:val="none" w:sz="0" w:space="0" w:color="auto"/>
        <w:bottom w:val="none" w:sz="0" w:space="0" w:color="auto"/>
        <w:right w:val="none" w:sz="0" w:space="0" w:color="auto"/>
      </w:divBdr>
    </w:div>
    <w:div w:id="2084066381">
      <w:bodyDiv w:val="1"/>
      <w:marLeft w:val="0"/>
      <w:marRight w:val="0"/>
      <w:marTop w:val="0"/>
      <w:marBottom w:val="0"/>
      <w:divBdr>
        <w:top w:val="none" w:sz="0" w:space="0" w:color="auto"/>
        <w:left w:val="none" w:sz="0" w:space="0" w:color="auto"/>
        <w:bottom w:val="none" w:sz="0" w:space="0" w:color="auto"/>
        <w:right w:val="none" w:sz="0" w:space="0" w:color="auto"/>
      </w:divBdr>
    </w:div>
    <w:div w:id="2085256900">
      <w:bodyDiv w:val="1"/>
      <w:marLeft w:val="0"/>
      <w:marRight w:val="0"/>
      <w:marTop w:val="0"/>
      <w:marBottom w:val="0"/>
      <w:divBdr>
        <w:top w:val="none" w:sz="0" w:space="0" w:color="auto"/>
        <w:left w:val="none" w:sz="0" w:space="0" w:color="auto"/>
        <w:bottom w:val="none" w:sz="0" w:space="0" w:color="auto"/>
        <w:right w:val="none" w:sz="0" w:space="0" w:color="auto"/>
      </w:divBdr>
    </w:div>
    <w:div w:id="2088110533">
      <w:bodyDiv w:val="1"/>
      <w:marLeft w:val="0"/>
      <w:marRight w:val="0"/>
      <w:marTop w:val="0"/>
      <w:marBottom w:val="0"/>
      <w:divBdr>
        <w:top w:val="none" w:sz="0" w:space="0" w:color="auto"/>
        <w:left w:val="none" w:sz="0" w:space="0" w:color="auto"/>
        <w:bottom w:val="none" w:sz="0" w:space="0" w:color="auto"/>
        <w:right w:val="none" w:sz="0" w:space="0" w:color="auto"/>
      </w:divBdr>
    </w:div>
    <w:div w:id="2089838739">
      <w:bodyDiv w:val="1"/>
      <w:marLeft w:val="0"/>
      <w:marRight w:val="0"/>
      <w:marTop w:val="0"/>
      <w:marBottom w:val="0"/>
      <w:divBdr>
        <w:top w:val="none" w:sz="0" w:space="0" w:color="auto"/>
        <w:left w:val="none" w:sz="0" w:space="0" w:color="auto"/>
        <w:bottom w:val="none" w:sz="0" w:space="0" w:color="auto"/>
        <w:right w:val="none" w:sz="0" w:space="0" w:color="auto"/>
      </w:divBdr>
    </w:div>
    <w:div w:id="2092921110">
      <w:bodyDiv w:val="1"/>
      <w:marLeft w:val="0"/>
      <w:marRight w:val="0"/>
      <w:marTop w:val="0"/>
      <w:marBottom w:val="0"/>
      <w:divBdr>
        <w:top w:val="none" w:sz="0" w:space="0" w:color="auto"/>
        <w:left w:val="none" w:sz="0" w:space="0" w:color="auto"/>
        <w:bottom w:val="none" w:sz="0" w:space="0" w:color="auto"/>
        <w:right w:val="none" w:sz="0" w:space="0" w:color="auto"/>
      </w:divBdr>
    </w:div>
    <w:div w:id="2097553904">
      <w:bodyDiv w:val="1"/>
      <w:marLeft w:val="0"/>
      <w:marRight w:val="0"/>
      <w:marTop w:val="0"/>
      <w:marBottom w:val="0"/>
      <w:divBdr>
        <w:top w:val="none" w:sz="0" w:space="0" w:color="auto"/>
        <w:left w:val="none" w:sz="0" w:space="0" w:color="auto"/>
        <w:bottom w:val="none" w:sz="0" w:space="0" w:color="auto"/>
        <w:right w:val="none" w:sz="0" w:space="0" w:color="auto"/>
      </w:divBdr>
    </w:div>
    <w:div w:id="2105297905">
      <w:bodyDiv w:val="1"/>
      <w:marLeft w:val="0"/>
      <w:marRight w:val="0"/>
      <w:marTop w:val="0"/>
      <w:marBottom w:val="0"/>
      <w:divBdr>
        <w:top w:val="none" w:sz="0" w:space="0" w:color="auto"/>
        <w:left w:val="none" w:sz="0" w:space="0" w:color="auto"/>
        <w:bottom w:val="none" w:sz="0" w:space="0" w:color="auto"/>
        <w:right w:val="none" w:sz="0" w:space="0" w:color="auto"/>
      </w:divBdr>
    </w:div>
    <w:div w:id="2108186453">
      <w:bodyDiv w:val="1"/>
      <w:marLeft w:val="0"/>
      <w:marRight w:val="0"/>
      <w:marTop w:val="0"/>
      <w:marBottom w:val="0"/>
      <w:divBdr>
        <w:top w:val="none" w:sz="0" w:space="0" w:color="auto"/>
        <w:left w:val="none" w:sz="0" w:space="0" w:color="auto"/>
        <w:bottom w:val="none" w:sz="0" w:space="0" w:color="auto"/>
        <w:right w:val="none" w:sz="0" w:space="0" w:color="auto"/>
      </w:divBdr>
    </w:div>
    <w:div w:id="2110195902">
      <w:bodyDiv w:val="1"/>
      <w:marLeft w:val="0"/>
      <w:marRight w:val="0"/>
      <w:marTop w:val="0"/>
      <w:marBottom w:val="0"/>
      <w:divBdr>
        <w:top w:val="none" w:sz="0" w:space="0" w:color="auto"/>
        <w:left w:val="none" w:sz="0" w:space="0" w:color="auto"/>
        <w:bottom w:val="none" w:sz="0" w:space="0" w:color="auto"/>
        <w:right w:val="none" w:sz="0" w:space="0" w:color="auto"/>
      </w:divBdr>
    </w:div>
    <w:div w:id="2114278388">
      <w:bodyDiv w:val="1"/>
      <w:marLeft w:val="0"/>
      <w:marRight w:val="0"/>
      <w:marTop w:val="0"/>
      <w:marBottom w:val="0"/>
      <w:divBdr>
        <w:top w:val="none" w:sz="0" w:space="0" w:color="auto"/>
        <w:left w:val="none" w:sz="0" w:space="0" w:color="auto"/>
        <w:bottom w:val="none" w:sz="0" w:space="0" w:color="auto"/>
        <w:right w:val="none" w:sz="0" w:space="0" w:color="auto"/>
      </w:divBdr>
    </w:div>
    <w:div w:id="2127771814">
      <w:bodyDiv w:val="1"/>
      <w:marLeft w:val="0"/>
      <w:marRight w:val="0"/>
      <w:marTop w:val="0"/>
      <w:marBottom w:val="0"/>
      <w:divBdr>
        <w:top w:val="none" w:sz="0" w:space="0" w:color="auto"/>
        <w:left w:val="none" w:sz="0" w:space="0" w:color="auto"/>
        <w:bottom w:val="none" w:sz="0" w:space="0" w:color="auto"/>
        <w:right w:val="none" w:sz="0" w:space="0" w:color="auto"/>
      </w:divBdr>
    </w:div>
    <w:div w:id="2129934644">
      <w:bodyDiv w:val="1"/>
      <w:marLeft w:val="0"/>
      <w:marRight w:val="0"/>
      <w:marTop w:val="0"/>
      <w:marBottom w:val="0"/>
      <w:divBdr>
        <w:top w:val="none" w:sz="0" w:space="0" w:color="auto"/>
        <w:left w:val="none" w:sz="0" w:space="0" w:color="auto"/>
        <w:bottom w:val="none" w:sz="0" w:space="0" w:color="auto"/>
        <w:right w:val="none" w:sz="0" w:space="0" w:color="auto"/>
      </w:divBdr>
    </w:div>
    <w:div w:id="2131245363">
      <w:bodyDiv w:val="1"/>
      <w:marLeft w:val="0"/>
      <w:marRight w:val="0"/>
      <w:marTop w:val="0"/>
      <w:marBottom w:val="0"/>
      <w:divBdr>
        <w:top w:val="none" w:sz="0" w:space="0" w:color="auto"/>
        <w:left w:val="none" w:sz="0" w:space="0" w:color="auto"/>
        <w:bottom w:val="none" w:sz="0" w:space="0" w:color="auto"/>
        <w:right w:val="none" w:sz="0" w:space="0" w:color="auto"/>
      </w:divBdr>
    </w:div>
    <w:div w:id="2139716469">
      <w:bodyDiv w:val="1"/>
      <w:marLeft w:val="0"/>
      <w:marRight w:val="0"/>
      <w:marTop w:val="0"/>
      <w:marBottom w:val="0"/>
      <w:divBdr>
        <w:top w:val="none" w:sz="0" w:space="0" w:color="auto"/>
        <w:left w:val="none" w:sz="0" w:space="0" w:color="auto"/>
        <w:bottom w:val="none" w:sz="0" w:space="0" w:color="auto"/>
        <w:right w:val="none" w:sz="0" w:space="0" w:color="auto"/>
      </w:divBdr>
    </w:div>
    <w:div w:id="2141336783">
      <w:bodyDiv w:val="1"/>
      <w:marLeft w:val="0"/>
      <w:marRight w:val="0"/>
      <w:marTop w:val="0"/>
      <w:marBottom w:val="0"/>
      <w:divBdr>
        <w:top w:val="none" w:sz="0" w:space="0" w:color="auto"/>
        <w:left w:val="none" w:sz="0" w:space="0" w:color="auto"/>
        <w:bottom w:val="none" w:sz="0" w:space="0" w:color="auto"/>
        <w:right w:val="none" w:sz="0" w:space="0" w:color="auto"/>
      </w:divBdr>
    </w:div>
    <w:div w:id="2144687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5.emf"/><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image" Target="media/image10.png"/><Relationship Id="rId19"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VFQJF\Desktop\Thermo%20Graph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a:t>Temperature Distribution Along  the Handle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Sheet1!$C$10</c:f>
              <c:strCache>
                <c:ptCount val="1"/>
                <c:pt idx="0">
                  <c:v>Copper (°C)</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Sheet1!$B$11:$B$31</c:f>
              <c:numCache>
                <c:formatCode>General</c:formatCode>
                <c:ptCount val="2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numCache>
            </c:numRef>
          </c:cat>
          <c:val>
            <c:numRef>
              <c:f>Sheet1!$C$11:$C$31</c:f>
              <c:numCache>
                <c:formatCode>General</c:formatCode>
                <c:ptCount val="21"/>
                <c:pt idx="0">
                  <c:v>100</c:v>
                </c:pt>
                <c:pt idx="1">
                  <c:v>98.77</c:v>
                </c:pt>
                <c:pt idx="2">
                  <c:v>97.6</c:v>
                </c:pt>
                <c:pt idx="3">
                  <c:v>96.51</c:v>
                </c:pt>
                <c:pt idx="4">
                  <c:v>95.48</c:v>
                </c:pt>
                <c:pt idx="5">
                  <c:v>94.52</c:v>
                </c:pt>
                <c:pt idx="6">
                  <c:v>93.63</c:v>
                </c:pt>
                <c:pt idx="7">
                  <c:v>92.8</c:v>
                </c:pt>
                <c:pt idx="8">
                  <c:v>92.04</c:v>
                </c:pt>
                <c:pt idx="9">
                  <c:v>91.34</c:v>
                </c:pt>
                <c:pt idx="10">
                  <c:v>90.7</c:v>
                </c:pt>
                <c:pt idx="11">
                  <c:v>90.12</c:v>
                </c:pt>
                <c:pt idx="12">
                  <c:v>89.61</c:v>
                </c:pt>
                <c:pt idx="13">
                  <c:v>89.16</c:v>
                </c:pt>
                <c:pt idx="14">
                  <c:v>88.77</c:v>
                </c:pt>
                <c:pt idx="15">
                  <c:v>88.44</c:v>
                </c:pt>
                <c:pt idx="16">
                  <c:v>88.18</c:v>
                </c:pt>
                <c:pt idx="17">
                  <c:v>87.96</c:v>
                </c:pt>
                <c:pt idx="18">
                  <c:v>87.81</c:v>
                </c:pt>
                <c:pt idx="19">
                  <c:v>87.72</c:v>
                </c:pt>
                <c:pt idx="20">
                  <c:v>87.69</c:v>
                </c:pt>
              </c:numCache>
            </c:numRef>
          </c:val>
          <c:smooth val="0"/>
          <c:extLst>
            <c:ext xmlns:c16="http://schemas.microsoft.com/office/drawing/2014/chart" uri="{C3380CC4-5D6E-409C-BE32-E72D297353CC}">
              <c16:uniqueId val="{00000000-C532-42EB-9A62-1B863FF62412}"/>
            </c:ext>
          </c:extLst>
        </c:ser>
        <c:ser>
          <c:idx val="1"/>
          <c:order val="1"/>
          <c:tx>
            <c:strRef>
              <c:f>Sheet1!$D$10</c:f>
              <c:strCache>
                <c:ptCount val="1"/>
                <c:pt idx="0">
                  <c:v>Aluminium alloy (°C)</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Sheet1!$B$11:$B$31</c:f>
              <c:numCache>
                <c:formatCode>General</c:formatCode>
                <c:ptCount val="2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numCache>
            </c:numRef>
          </c:cat>
          <c:val>
            <c:numRef>
              <c:f>Sheet1!$D$11:$D$31</c:f>
              <c:numCache>
                <c:formatCode>General</c:formatCode>
                <c:ptCount val="21"/>
                <c:pt idx="0">
                  <c:v>100</c:v>
                </c:pt>
                <c:pt idx="1">
                  <c:v>97.72</c:v>
                </c:pt>
                <c:pt idx="2">
                  <c:v>95.61</c:v>
                </c:pt>
                <c:pt idx="3">
                  <c:v>93.67</c:v>
                </c:pt>
                <c:pt idx="4">
                  <c:v>91.89</c:v>
                </c:pt>
                <c:pt idx="5">
                  <c:v>90.26</c:v>
                </c:pt>
                <c:pt idx="6">
                  <c:v>88.77</c:v>
                </c:pt>
                <c:pt idx="7">
                  <c:v>87.42</c:v>
                </c:pt>
                <c:pt idx="8">
                  <c:v>86.2</c:v>
                </c:pt>
                <c:pt idx="9">
                  <c:v>85.1</c:v>
                </c:pt>
                <c:pt idx="10">
                  <c:v>84.13</c:v>
                </c:pt>
                <c:pt idx="11">
                  <c:v>83.26</c:v>
                </c:pt>
                <c:pt idx="12">
                  <c:v>82.5</c:v>
                </c:pt>
                <c:pt idx="13">
                  <c:v>81.84</c:v>
                </c:pt>
                <c:pt idx="14">
                  <c:v>81.290000000000006</c:v>
                </c:pt>
                <c:pt idx="15">
                  <c:v>80.84</c:v>
                </c:pt>
                <c:pt idx="16">
                  <c:v>80.489999999999995</c:v>
                </c:pt>
                <c:pt idx="17">
                  <c:v>80.239999999999995</c:v>
                </c:pt>
                <c:pt idx="18">
                  <c:v>80.09</c:v>
                </c:pt>
                <c:pt idx="19">
                  <c:v>79.989999999999995</c:v>
                </c:pt>
                <c:pt idx="20">
                  <c:v>79.3</c:v>
                </c:pt>
              </c:numCache>
            </c:numRef>
          </c:val>
          <c:smooth val="0"/>
          <c:extLst>
            <c:ext xmlns:c16="http://schemas.microsoft.com/office/drawing/2014/chart" uri="{C3380CC4-5D6E-409C-BE32-E72D297353CC}">
              <c16:uniqueId val="{00000001-C532-42EB-9A62-1B863FF62412}"/>
            </c:ext>
          </c:extLst>
        </c:ser>
        <c:ser>
          <c:idx val="2"/>
          <c:order val="2"/>
          <c:tx>
            <c:strRef>
              <c:f>Sheet1!$E$10</c:f>
              <c:strCache>
                <c:ptCount val="1"/>
                <c:pt idx="0">
                  <c:v>Brass (°C)</c:v>
                </c:pt>
              </c:strCache>
            </c:strRef>
          </c:tx>
          <c:spPr>
            <a:ln w="31750" cap="rnd">
              <a:solidFill>
                <a:schemeClr val="accent3"/>
              </a:solidFill>
              <a:round/>
            </a:ln>
            <a:effectLst/>
          </c:spPr>
          <c:marker>
            <c:symbol val="circle"/>
            <c:size val="17"/>
            <c:spPr>
              <a:solidFill>
                <a:schemeClr val="accent3"/>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Sheet1!$B$11:$B$31</c:f>
              <c:numCache>
                <c:formatCode>General</c:formatCode>
                <c:ptCount val="2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numCache>
            </c:numRef>
          </c:cat>
          <c:val>
            <c:numRef>
              <c:f>Sheet1!$E$11:$E$31</c:f>
              <c:numCache>
                <c:formatCode>General</c:formatCode>
                <c:ptCount val="21"/>
                <c:pt idx="0">
                  <c:v>100</c:v>
                </c:pt>
                <c:pt idx="1">
                  <c:v>96.28</c:v>
                </c:pt>
                <c:pt idx="2">
                  <c:v>92.83</c:v>
                </c:pt>
                <c:pt idx="3">
                  <c:v>89.63</c:v>
                </c:pt>
                <c:pt idx="4">
                  <c:v>86.67</c:v>
                </c:pt>
                <c:pt idx="5">
                  <c:v>83.93</c:v>
                </c:pt>
                <c:pt idx="6">
                  <c:v>81.42</c:v>
                </c:pt>
                <c:pt idx="7">
                  <c:v>79.11</c:v>
                </c:pt>
                <c:pt idx="8">
                  <c:v>77.010000000000005</c:v>
                </c:pt>
                <c:pt idx="9">
                  <c:v>75.099999999999994</c:v>
                </c:pt>
                <c:pt idx="10">
                  <c:v>73.38</c:v>
                </c:pt>
                <c:pt idx="11">
                  <c:v>71.84</c:v>
                </c:pt>
                <c:pt idx="12">
                  <c:v>70.48</c:v>
                </c:pt>
                <c:pt idx="13">
                  <c:v>69.290000000000006</c:v>
                </c:pt>
                <c:pt idx="14">
                  <c:v>68.260000000000005</c:v>
                </c:pt>
                <c:pt idx="15">
                  <c:v>67.400000000000006</c:v>
                </c:pt>
                <c:pt idx="16">
                  <c:v>66.7</c:v>
                </c:pt>
                <c:pt idx="17">
                  <c:v>66.16</c:v>
                </c:pt>
                <c:pt idx="18">
                  <c:v>65.78</c:v>
                </c:pt>
                <c:pt idx="19">
                  <c:v>65.540000000000006</c:v>
                </c:pt>
                <c:pt idx="20">
                  <c:v>65.47</c:v>
                </c:pt>
              </c:numCache>
            </c:numRef>
          </c:val>
          <c:smooth val="0"/>
          <c:extLst>
            <c:ext xmlns:c16="http://schemas.microsoft.com/office/drawing/2014/chart" uri="{C3380CC4-5D6E-409C-BE32-E72D297353CC}">
              <c16:uniqueId val="{00000002-C532-42EB-9A62-1B863FF62412}"/>
            </c:ext>
          </c:extLst>
        </c:ser>
        <c:ser>
          <c:idx val="3"/>
          <c:order val="3"/>
          <c:tx>
            <c:strRef>
              <c:f>Sheet1!$F$10</c:f>
              <c:strCache>
                <c:ptCount val="1"/>
                <c:pt idx="0">
                  <c:v>304 Stainless steel (°C)</c:v>
                </c:pt>
              </c:strCache>
            </c:strRef>
          </c:tx>
          <c:spPr>
            <a:ln w="31750" cap="rnd">
              <a:solidFill>
                <a:schemeClr val="accent4"/>
              </a:solidFill>
              <a:round/>
            </a:ln>
            <a:effectLst/>
          </c:spPr>
          <c:marker>
            <c:symbol val="circle"/>
            <c:size val="17"/>
            <c:spPr>
              <a:solidFill>
                <a:schemeClr val="accent4"/>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Sheet1!$B$11:$B$31</c:f>
              <c:numCache>
                <c:formatCode>General</c:formatCode>
                <c:ptCount val="2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numCache>
            </c:numRef>
          </c:cat>
          <c:val>
            <c:numRef>
              <c:f>Sheet1!$F$11:$F$31</c:f>
              <c:numCache>
                <c:formatCode>General</c:formatCode>
                <c:ptCount val="21"/>
                <c:pt idx="0">
                  <c:v>100</c:v>
                </c:pt>
                <c:pt idx="1">
                  <c:v>89</c:v>
                </c:pt>
                <c:pt idx="2">
                  <c:v>79.569999999999993</c:v>
                </c:pt>
                <c:pt idx="3">
                  <c:v>71.489999999999995</c:v>
                </c:pt>
                <c:pt idx="4">
                  <c:v>64.56</c:v>
                </c:pt>
                <c:pt idx="5">
                  <c:v>58.63</c:v>
                </c:pt>
                <c:pt idx="6">
                  <c:v>53.56</c:v>
                </c:pt>
                <c:pt idx="7">
                  <c:v>49.22</c:v>
                </c:pt>
                <c:pt idx="8">
                  <c:v>45.52</c:v>
                </c:pt>
                <c:pt idx="9">
                  <c:v>42.37</c:v>
                </c:pt>
                <c:pt idx="10">
                  <c:v>39.69</c:v>
                </c:pt>
                <c:pt idx="11">
                  <c:v>37.43</c:v>
                </c:pt>
                <c:pt idx="12">
                  <c:v>35.53</c:v>
                </c:pt>
                <c:pt idx="13">
                  <c:v>33.94</c:v>
                </c:pt>
                <c:pt idx="14">
                  <c:v>32.64</c:v>
                </c:pt>
                <c:pt idx="15">
                  <c:v>31.58</c:v>
                </c:pt>
                <c:pt idx="16">
                  <c:v>30.75</c:v>
                </c:pt>
                <c:pt idx="17">
                  <c:v>30.12</c:v>
                </c:pt>
                <c:pt idx="18">
                  <c:v>29.68</c:v>
                </c:pt>
                <c:pt idx="19">
                  <c:v>29.42</c:v>
                </c:pt>
                <c:pt idx="20">
                  <c:v>29.33</c:v>
                </c:pt>
              </c:numCache>
            </c:numRef>
          </c:val>
          <c:smooth val="0"/>
          <c:extLst>
            <c:ext xmlns:c16="http://schemas.microsoft.com/office/drawing/2014/chart" uri="{C3380CC4-5D6E-409C-BE32-E72D297353CC}">
              <c16:uniqueId val="{00000003-C532-42EB-9A62-1B863FF62412}"/>
            </c:ext>
          </c:extLst>
        </c:ser>
        <c:dLbls>
          <c:dLblPos val="ctr"/>
          <c:showLegendKey val="0"/>
          <c:showVal val="1"/>
          <c:showCatName val="0"/>
          <c:showSerName val="0"/>
          <c:showPercent val="0"/>
          <c:showBubbleSize val="0"/>
        </c:dLbls>
        <c:marker val="1"/>
        <c:smooth val="0"/>
        <c:axId val="1568856592"/>
        <c:axId val="1568855632"/>
      </c:lineChart>
      <c:catAx>
        <c:axId val="156885659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Distance from Base (m)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68855632"/>
        <c:crosses val="autoZero"/>
        <c:auto val="1"/>
        <c:lblAlgn val="ctr"/>
        <c:lblOffset val="100"/>
        <c:noMultiLvlLbl val="0"/>
      </c:catAx>
      <c:valAx>
        <c:axId val="15688556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Temperature</a:t>
                </a:r>
                <a:r>
                  <a:rPr lang="en-US" baseline="0"/>
                  <a:t> </a:t>
                </a:r>
                <a:r>
                  <a:rPr lang="en-US"/>
                  <a:t>(°C)</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156885659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Ric18</b:Tag>
    <b:SourceType>Book</b:SourceType>
    <b:Guid>{9AE53733-8487-407A-96B9-E879CC5B785B}</b:Guid>
    <b:Author>
      <b:Author>
        <b:NameList>
          <b:Person>
            <b:Last>Dorf</b:Last>
            <b:First>Richard</b:First>
            <b:Middle>C</b:Middle>
          </b:Person>
        </b:NameList>
      </b:Author>
    </b:Author>
    <b:Title>The Engineering Handbook</b:Title>
    <b:Year>2018</b:Year>
    <b:City>Boca Raton</b:City>
    <b:Publisher>CRC Press</b:Publisher>
    <b:Edition>2nd</b:Edition>
    <b:RefOrder>2</b:RefOrder>
  </b:Source>
  <b:Source>
    <b:Tag>Sro24</b:Tag>
    <b:SourceType>JournalArticle</b:SourceType>
    <b:Guid>{09C12E7D-A109-46C2-B778-2CBC6B2D9B2A}</b:Guid>
    <b:Author>
      <b:Author>
        <b:NameList>
          <b:Person>
            <b:Last>Sroka</b:Last>
            <b:First>Zbigniew</b:First>
            <b:Middle>Jan</b:Middle>
          </b:Person>
        </b:NameList>
      </b:Author>
    </b:Author>
    <b:Title>Improving heat transfer in an air-cooled engine by redesigning the fins</b:Title>
    <b:Year>2024</b:Year>
    <b:Pages>21</b:Pages>
    <b:JournalName>Combustion Engines</b:JournalName>
    <b:RefOrder>7</b:RefOrder>
  </b:Source>
  <b:Source>
    <b:Tag>Kev21</b:Tag>
    <b:SourceType>InternetSite</b:SourceType>
    <b:Guid>{87A81163-147D-4DA4-AF92-AF77E048C8C5}</b:Guid>
    <b:Title>Cycle World</b:Title>
    <b:Year>2021</b:Year>
    <b:Author>
      <b:Author>
        <b:NameList>
          <b:Person>
            <b:Last>Cameron</b:Last>
            <b:First>Kevin</b:First>
          </b:Person>
        </b:NameList>
      </b:Author>
    </b:Author>
    <b:YearAccessed>2026</b:YearAccessed>
    <b:MonthAccessed>March</b:MonthAccessed>
    <b:DayAccessed>31st</b:DayAccessed>
    <b:URL>https://www.cycleworld.com/story/blogs/ask-kevin/aluminum-cylinder-heads-explained/#:~:text=Hard%20Heads,%20Soft%20Heads,%20Hot,just%20as%20important,%20what%20kind?&amp;text=From%20the%20beginning%E2%80%94and%20for,heat%20roughly%20five%20times%20better.</b:URL>
    <b:RefOrder>13</b:RefOrder>
  </b:Source>
  <b:Source>
    <b:Tag>Rhy261</b:Tag>
    <b:SourceType>Misc</b:SourceType>
    <b:Guid>{9905978C-3910-4BE1-BA9C-02540EA93D24}</b:Guid>
    <b:Title>Reactive Maintenance Folder</b:Title>
    <b:Year>2026</b:Year>
    <b:City>Pembroke</b:City>
    <b:Publisher>Valero Pembroke</b:Publisher>
    <b:Author>
      <b:Author>
        <b:NameList>
          <b:Person>
            <b:Last>Holmes</b:Last>
            <b:First>Rhys</b:First>
          </b:Person>
        </b:NameList>
      </b:Author>
    </b:Author>
    <b:RefOrder>14</b:RefOrder>
  </b:Source>
  <b:Source>
    <b:Tag>Avr98</b:Tag>
    <b:SourceType>Book</b:SourceType>
    <b:Guid>{D494BD6F-3262-41A6-8865-661855A6922D}</b:Guid>
    <b:Title>Advances in Thermal Modelling of Electronic Components and Systems</b:Title>
    <b:Year>1998</b:Year>
    <b:City>Michigan</b:City>
    <b:Publisher>Hempshire Publishing</b:Publisher>
    <b:Author>
      <b:Author>
        <b:NameList>
          <b:Person>
            <b:Last>Avram Bar Cohen</b:Last>
            <b:First>Allan</b:First>
            <b:Middle>D Kraus</b:Middle>
          </b:Person>
        </b:NameList>
      </b:Author>
    </b:Author>
    <b:Edition>Volume 3</b:Edition>
    <b:RefOrder>5</b:RefOrder>
  </b:Source>
  <b:Source>
    <b:Tag>GBL20</b:Tag>
    <b:SourceType>JournalArticle</b:SourceType>
    <b:Guid>{6AAB344E-9988-4D4F-ABF3-D07641E4435E}</b:Guid>
    <b:Title>Dual solutions of the nonlinear problem of heat transfer in a straight fin with temperature-dependent heat transfer coefficient </b:Title>
    <b:Year>2020</b:Year>
    <b:Author>
      <b:Author>
        <b:NameList>
          <b:Person>
            <b:Last>Loghmani</b:Last>
            <b:First>G.</b:First>
            <b:Middle>B.</b:Middle>
          </b:Person>
        </b:NameList>
      </b:Author>
    </b:Author>
    <b:JournalName>Numerical Methods for Heat &amp; Fluid Flow</b:JournalName>
    <b:Pages>458</b:Pages>
    <b:Volume>31</b:Volume>
    <b:Issue>3</b:Issue>
    <b:RefOrder>8</b:RefOrder>
  </b:Source>
  <b:Source>
    <b:Tag>Meh08</b:Tag>
    <b:SourceType>JournalArticle</b:SourceType>
    <b:Guid>{DC341E0C-5262-4966-9E3B-0D81C8D89131}</b:Guid>
    <b:Author>
      <b:Author>
        <b:NameList>
          <b:Person>
            <b:Last>Kanoglu</b:Last>
            <b:First>Mehmet</b:First>
          </b:Person>
        </b:NameList>
      </b:Author>
    </b:Author>
    <b:Title>Heat Transfer from Finned Surfaces</b:Title>
    <b:JournalName>Fundamentals of Thermal-Fluid Sciences</b:JournalName>
    <b:Year>2008</b:Year>
    <b:Pages>42</b:Pages>
    <b:Volume>3</b:Volume>
    <b:Issue>1</b:Issue>
    <b:RefOrder>9</b:RefOrder>
  </b:Source>
  <b:Source>
    <b:Tag>DrM20</b:Tag>
    <b:SourceType>Report</b:SourceType>
    <b:Guid>{78E7B0F1-2940-4FDB-BC1A-ACAFC9478F12}</b:Guid>
    <b:Title>Heat Transfer from Extended Surfaces</b:Title>
    <b:Year>2020</b:Year>
    <b:Author>
      <b:Author>
        <b:NameList>
          <b:Person>
            <b:Last>Thirumaleshwar</b:Last>
            <b:First>Dr.</b:First>
            <b:Middle>M.</b:Middle>
          </b:Person>
        </b:NameList>
      </b:Author>
    </b:Author>
    <b:Publisher>St Joseph Engineering College</b:Publisher>
    <b:City>Mangalore</b:City>
    <b:RefOrder>10</b:RefOrder>
  </b:Source>
  <b:Source>
    <b:Tag>Kim23</b:Tag>
    <b:SourceType>JournalArticle</b:SourceType>
    <b:Guid>{0979F886-5854-46A8-A7B1-4595C94031B5}</b:Guid>
    <b:Title>Advanced heat sink fin designs for high-power electronics cooling</b:Title>
    <b:Year>2023</b:Year>
    <b:Author>
      <b:Author>
        <b:NameList>
          <b:Person>
            <b:Last>Kim</b:Last>
            <b:First>J.,</b:First>
            <b:Middle>Lee, D. &amp; Park, S</b:Middle>
          </b:Person>
        </b:NameList>
      </b:Author>
    </b:Author>
    <b:JournalName>Applied Thermal Engineering</b:JournalName>
    <b:Pages>127</b:Pages>
    <b:Volume>1</b:Volume>
    <b:Issue>2</b:Issue>
    <b:RefOrder>6</b:RefOrder>
  </b:Source>
  <b:Source>
    <b:Tag>Rhy262</b:Tag>
    <b:SourceType>Misc</b:SourceType>
    <b:Guid>{9F7AAFD1-F469-4DBC-92B6-D2D66C6355E7}</b:Guid>
    <b:Author>
      <b:Author>
        <b:NameList>
          <b:Person>
            <b:Last>Holmes</b:Last>
            <b:First>Rhys</b:First>
          </b:Person>
        </b:NameList>
      </b:Author>
    </b:Author>
    <b:Title>MATLAB Script</b:Title>
    <b:Year>2026</b:Year>
    <b:City>Pembroke</b:City>
    <b:RefOrder>15</b:RefOrder>
  </b:Source>
  <b:Source>
    <b:Tag>Rhy263</b:Tag>
    <b:SourceType>Misc</b:SourceType>
    <b:Guid>{45C0F283-F727-45AC-8DC2-44A3FD07F3A0}</b:Guid>
    <b:Author>
      <b:Author>
        <b:NameList>
          <b:Person>
            <b:Last>Holmes</b:Last>
            <b:First>Rhys</b:First>
          </b:Person>
        </b:NameList>
      </b:Author>
    </b:Author>
    <b:Title>Excel Graphs</b:Title>
    <b:Year>2026</b:Year>
    <b:City>Pembroke</b:City>
    <b:RefOrder>12</b:RefOrder>
  </b:Source>
  <b:Source>
    <b:Tag>Gha17</b:Tag>
    <b:SourceType>Book</b:SourceType>
    <b:Guid>{B34B1E1B-FA0B-480C-BE39-52604E417DE9}</b:Guid>
    <b:Title>Heat and Mass Transfer Fundamentals and Applications</b:Title>
    <b:Year>2017</b:Year>
    <b:Publisher>John Wiley &amp; Sons</b:Publisher>
    <b:City>New York</b:City>
    <b:Author>
      <b:Author>
        <b:NameList>
          <b:Person>
            <b:Last>Ghajar</b:Last>
            <b:First>A.</b:First>
            <b:Middle>J. &amp; Cimbala, J. M.</b:Middle>
          </b:Person>
        </b:NameList>
      </b:Author>
    </b:Author>
    <b:Edition>8th</b:Edition>
    <b:RefOrder>16</b:RefOrder>
  </b:Source>
  <b:Source>
    <b:Tag>Ber17</b:Tag>
    <b:SourceType>Book</b:SourceType>
    <b:Guid>{5DFAAF68-34C4-40B2-9114-1C91FB928A8E}</b:Guid>
    <b:Title>Fundamentals of Heat and Mass Transfer</b:Title>
    <b:Year>2017</b:Year>
    <b:Author>
      <b:Author>
        <b:NameList>
          <b:Person>
            <b:Last>Bergman</b:Last>
            <b:First>T.</b:First>
            <b:Middle>L., Lavine, A. S., Incropera, F. P. &amp; DeWitt, D. P.</b:Middle>
          </b:Person>
        </b:NameList>
      </b:Author>
    </b:Author>
    <b:City>Hoboken</b:City>
    <b:Publisher>John Wiley &amp; Sons</b:Publisher>
    <b:Edition>8th</b:Edition>
    <b:RefOrder>1</b:RefOrder>
  </b:Source>
  <b:Source>
    <b:Tag>Afs21</b:Tag>
    <b:SourceType>Book</b:SourceType>
    <b:Guid>{A5A77B7E-A014-4550-B35F-ED98B04E5B42}</b:Guid>
    <b:Title>Heat and Mass Transfer - Fundamentals and Applications</b:Title>
    <b:Year>2021</b:Year>
    <b:Author>
      <b:Author>
        <b:NameList>
          <b:Person>
            <b:Last>Ghajar</b:Last>
            <b:First>A.</b:First>
            <b:Middle>J. &amp; Cimbala, J. M.</b:Middle>
          </b:Person>
        </b:NameList>
      </b:Author>
    </b:Author>
    <b:City>New York</b:City>
    <b:Publisher>McGraw-Hill Education</b:Publisher>
    <b:Edition>6th</b:Edition>
    <b:RefOrder>3</b:RefOrder>
  </b:Source>
  <b:Source>
    <b:Tag>Cha97</b:Tag>
    <b:SourceType>JournalArticle</b:SourceType>
    <b:Guid>{77ED593E-998B-4192-9807-EE749F207B95}</b:Guid>
    <b:Title>A generalised heat transfer correlation for louver fin geometry</b:Title>
    <b:Year>1997</b:Year>
    <b:Author>
      <b:Author>
        <b:NameList>
          <b:Person>
            <b:Last>Chang</b:Last>
            <b:First>Y.</b:First>
            <b:Middle>J. &amp; Wang, C. C.</b:Middle>
          </b:Person>
        </b:NameList>
      </b:Author>
    </b:Author>
    <b:JournalName>International Journal of Heat and Mass Transfer</b:JournalName>
    <b:Pages>533/544</b:Pages>
    <b:Volume>40</b:Volume>
    <b:Issue>3</b:Issue>
    <b:RefOrder>4</b:RefOrder>
  </b:Source>
  <b:Source>
    <b:Tag>Kau21</b:Tag>
    <b:SourceType>JournalArticle</b:SourceType>
    <b:Guid>{D5D2B12C-B96B-4035-BEEB-D2ABDD0AE6DF}</b:Guid>
    <b:Author>
      <b:Author>
        <b:NameList>
          <b:Person>
            <b:Last>Kaur</b:Last>
            <b:First>I.</b:First>
            <b:Middle>&amp; Singh, P.</b:Middle>
          </b:Person>
        </b:NameList>
      </b:Author>
    </b:Author>
    <b:Title>State-of-the-art in heat exchanger additive manufacturing</b:Title>
    <b:JournalName>International Journal of Heat and Mass Transfer</b:JournalName>
    <b:Year>2021</b:Year>
    <b:Pages>178</b:Pages>
    <b:Volume>17</b:Volume>
    <b:Issue>2</b:Issue>
    <b:RefOrder>17</b:RefOrder>
  </b:Source>
  <b:Source>
    <b:Tag>Mil15</b:Tag>
    <b:SourceType>Book</b:SourceType>
    <b:Guid>{9F743C26-1646-4061-99F3-AE4EB3456862}</b:Guid>
    <b:Author>
      <b:Author>
        <b:NameList>
          <b:Person>
            <b:Last>Mills</b:Last>
            <b:First>A.</b:First>
            <b:Middle>F. &amp; Coimbra, C. F. M.</b:Middle>
          </b:Person>
        </b:NameList>
      </b:Author>
    </b:Author>
    <b:Title>Heat Transfer.</b:Title>
    <b:Year>2015</b:Year>
    <b:City>San Diego</b:City>
    <b:Publisher>Temporal</b:Publisher>
    <b:Edition>3rd</b:Edition>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A695DB-5AFB-4769-9C71-6A7F9B5D6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24</Pages>
  <Words>4272</Words>
  <Characters>24357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Manufacturing Design and Technology                          Design for X Project</vt:lpstr>
    </vt:vector>
  </TitlesOfParts>
  <Company>Valero Energy</Company>
  <LinksUpToDate>false</LinksUpToDate>
  <CharactersWithSpaces>28572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Design and Technology                          Design for X Project</dc:title>
  <dc:subject/>
  <dc:creator>Rhys HOLMES 2117889</dc:creator>
  <cp:keywords/>
  <dc:description/>
  <cp:lastModifiedBy>Rhys Holmes (2117889)</cp:lastModifiedBy>
  <cp:revision>6</cp:revision>
  <cp:lastPrinted>2026-04-17T14:28:00Z</cp:lastPrinted>
  <dcterms:created xsi:type="dcterms:W3CDTF">2026-04-19T19:35:00Z</dcterms:created>
  <dcterms:modified xsi:type="dcterms:W3CDTF">2026-04-19T20:09:00Z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-1616490229</vt:i4>
  </property>
  <property fmtid="{D5CDD505-2E9C-101B-9397-08002B2CF9AE}" pid="3" name="_NewReviewCycle">
    <vt:lpwstr/>
  </property>
  <property fmtid="{D5CDD505-2E9C-101B-9397-08002B2CF9AE}" pid="4" name="_EmailSubject">
    <vt:lpwstr/>
  </property>
  <property fmtid="{D5CDD505-2E9C-101B-9397-08002B2CF9AE}" pid="5" name="_AuthorEmail">
    <vt:lpwstr>Rhys.Holmes@contractor.valero.com</vt:lpwstr>
  </property>
  <property fmtid="{D5CDD505-2E9C-101B-9397-08002B2CF9AE}" pid="6" name="_AuthorEmailDisplayName">
    <vt:lpwstr>Holmes, Rhys (Contractor)</vt:lpwstr>
  </property>
</Properties>
</file>