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8B56A" w14:textId="566477C4" w:rsidR="00530E16" w:rsidRDefault="005749C1">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92A5177" wp14:editId="277E1409">
                <wp:simplePos x="0" y="0"/>
                <wp:positionH relativeFrom="page">
                  <wp:posOffset>1949450</wp:posOffset>
                </wp:positionH>
                <wp:positionV relativeFrom="page">
                  <wp:posOffset>936625</wp:posOffset>
                </wp:positionV>
                <wp:extent cx="5321300" cy="3095625"/>
                <wp:effectExtent l="0" t="0" r="12700" b="9525"/>
                <wp:wrapNone/>
                <wp:docPr id="33" name="Rectangle 33"/>
                <wp:cNvGraphicFramePr/>
                <a:graphic xmlns:a="http://schemas.openxmlformats.org/drawingml/2006/main">
                  <a:graphicData uri="http://schemas.microsoft.com/office/word/2010/wordprocessingShape">
                    <wps:wsp>
                      <wps:cNvSpPr/>
                      <wps:spPr>
                        <a:xfrm>
                          <a:off x="0" y="0"/>
                          <a:ext cx="5321300" cy="3095625"/>
                        </a:xfrm>
                        <a:prstGeom prst="rect">
                          <a:avLst/>
                        </a:prstGeom>
                        <a:noFill/>
                        <a:ln>
                          <a:noFill/>
                        </a:ln>
                      </wps:spPr>
                      <wps:txbx>
                        <w:txbxContent>
                          <w:p w14:paraId="5115DFFE" w14:textId="41214452" w:rsidR="00530E16" w:rsidRDefault="004468F8">
                            <w:pPr>
                              <w:spacing w:after="0" w:line="240" w:lineRule="auto"/>
                              <w:textDirection w:val="btLr"/>
                            </w:pPr>
                            <w:r>
                              <w:rPr>
                                <w:rFonts w:ascii="Play" w:eastAsia="Play" w:hAnsi="Play" w:cs="Play"/>
                                <w:color w:val="262626"/>
                                <w:sz w:val="72"/>
                              </w:rPr>
                              <w:t>Individual Report</w:t>
                            </w:r>
                            <w:r w:rsidR="00FE063F">
                              <w:rPr>
                                <w:rFonts w:ascii="Play" w:eastAsia="Play" w:hAnsi="Play" w:cs="Play"/>
                                <w:color w:val="262626"/>
                                <w:sz w:val="72"/>
                              </w:rPr>
                              <w:t xml:space="preserve"> on</w:t>
                            </w:r>
                            <w:r w:rsidR="002818D3">
                              <w:rPr>
                                <w:rFonts w:ascii="Play" w:eastAsia="Play" w:hAnsi="Play" w:cs="Play"/>
                                <w:color w:val="262626"/>
                                <w:sz w:val="72"/>
                              </w:rPr>
                              <w:t xml:space="preserve"> GP Appointmants</w:t>
                            </w:r>
                          </w:p>
                          <w:p w14:paraId="4F3EF2E2" w14:textId="77777777" w:rsidR="00530E16" w:rsidRDefault="004468F8">
                            <w:pPr>
                              <w:spacing w:before="120" w:line="277" w:lineRule="auto"/>
                              <w:textDirection w:val="btLr"/>
                            </w:pPr>
                            <w:r>
                              <w:rPr>
                                <w:color w:val="404040"/>
                                <w:sz w:val="36"/>
                              </w:rPr>
                              <w:t>Module Name: Digital Skills and Research Methods</w:t>
                            </w:r>
                          </w:p>
                          <w:p w14:paraId="3CF89940" w14:textId="77777777" w:rsidR="00530E16" w:rsidRDefault="004468F8">
                            <w:pPr>
                              <w:spacing w:before="120" w:line="277" w:lineRule="auto"/>
                              <w:textDirection w:val="btLr"/>
                            </w:pPr>
                            <w:r>
                              <w:rPr>
                                <w:color w:val="404040"/>
                                <w:sz w:val="36"/>
                              </w:rPr>
                              <w:t>Module Code: LCHS 4007</w:t>
                            </w:r>
                          </w:p>
                          <w:p w14:paraId="281BFB3A" w14:textId="40981048" w:rsidR="00530E16" w:rsidRDefault="004468F8">
                            <w:pPr>
                              <w:spacing w:before="120" w:line="277" w:lineRule="auto"/>
                              <w:textDirection w:val="btLr"/>
                            </w:pPr>
                            <w:r>
                              <w:rPr>
                                <w:color w:val="404040"/>
                                <w:sz w:val="36"/>
                              </w:rPr>
                              <w:t xml:space="preserve">Student name: </w:t>
                            </w:r>
                            <w:r w:rsidR="00621506">
                              <w:rPr>
                                <w:color w:val="404040"/>
                                <w:sz w:val="36"/>
                              </w:rPr>
                              <w:t>Kiran Hussain</w:t>
                            </w:r>
                          </w:p>
                          <w:p w14:paraId="5481A4C7" w14:textId="5A5E5363" w:rsidR="00530E16" w:rsidRDefault="004468F8">
                            <w:pPr>
                              <w:spacing w:before="120" w:line="277" w:lineRule="auto"/>
                              <w:textDirection w:val="btLr"/>
                            </w:pPr>
                            <w:r>
                              <w:rPr>
                                <w:color w:val="404040"/>
                                <w:sz w:val="36"/>
                              </w:rPr>
                              <w:t>Student ID:</w:t>
                            </w:r>
                            <w:r w:rsidR="00621506">
                              <w:rPr>
                                <w:color w:val="404040"/>
                                <w:sz w:val="36"/>
                              </w:rPr>
                              <w:t xml:space="preserve"> 2525526</w:t>
                            </w:r>
                          </w:p>
                          <w:p w14:paraId="0C9B55CA" w14:textId="530D9FE5" w:rsidR="00530E16" w:rsidRDefault="004468F8">
                            <w:pPr>
                              <w:spacing w:before="120" w:line="277" w:lineRule="auto"/>
                              <w:textDirection w:val="btLr"/>
                            </w:pPr>
                            <w:r>
                              <w:rPr>
                                <w:color w:val="404040"/>
                                <w:sz w:val="36"/>
                              </w:rPr>
                              <w:t xml:space="preserve">Lecturer’s Name: </w:t>
                            </w:r>
                            <w:r w:rsidR="00BB1C5D">
                              <w:rPr>
                                <w:color w:val="404040"/>
                                <w:sz w:val="36"/>
                              </w:rPr>
                              <w:t>Koushik Modak</w:t>
                            </w:r>
                          </w:p>
                        </w:txbxContent>
                      </wps:txbx>
                      <wps:bodyPr spcFirstLastPara="1" wrap="square" lIns="0" tIns="0" rIns="0" bIns="0" anchor="t" anchorCtr="0">
                        <a:noAutofit/>
                      </wps:bodyPr>
                    </wps:wsp>
                  </a:graphicData>
                </a:graphic>
                <wp14:sizeRelH relativeFrom="margin">
                  <wp14:pctWidth>0</wp14:pctWidth>
                </wp14:sizeRelH>
              </wp:anchor>
            </w:drawing>
          </mc:Choice>
          <mc:Fallback>
            <w:pict>
              <v:rect w14:anchorId="492A5177" id="Rectangle 33" o:spid="_x0000_s1026" style="position:absolute;margin-left:153.5pt;margin-top:73.75pt;width:419pt;height:243.75pt;z-index:25166028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" filled="f" stroked="f">
                <v:textbox inset="0,0,0,0">
                  <w:txbxContent>
                    <w:p w14:paraId="5115DFFE" w14:textId="41214452" w:rsidR="00530E16" w:rsidRDefault="004468F8">
                      <w:pPr>
                        <w:spacing w:after="0" w:line="240" w:lineRule="auto"/>
                        <w:textDirection w:val="btLr"/>
                      </w:pPr>
                      <w:r>
                        <w:rPr>
                          <w:rFonts w:ascii="Play" w:eastAsia="Play" w:hAnsi="Play" w:cs="Play"/>
                          <w:color w:val="262626"/>
                          <w:sz w:val="72"/>
                        </w:rPr>
                        <w:t>Individual Report</w:t>
                      </w:r>
                      <w:r w:rsidR="00FE063F">
                        <w:rPr>
                          <w:rFonts w:ascii="Play" w:eastAsia="Play" w:hAnsi="Play" w:cs="Play"/>
                          <w:color w:val="262626"/>
                          <w:sz w:val="72"/>
                        </w:rPr>
                        <w:t xml:space="preserve"> on</w:t>
                      </w:r>
                      <w:r w:rsidR="002818D3">
                        <w:rPr>
                          <w:rFonts w:ascii="Play" w:eastAsia="Play" w:hAnsi="Play" w:cs="Play"/>
                          <w:color w:val="262626"/>
                          <w:sz w:val="72"/>
                        </w:rPr>
                        <w:t xml:space="preserve"> GP Appointmants</w:t>
                      </w:r>
                    </w:p>
                    <w:p w14:paraId="4F3EF2E2" w14:textId="77777777" w:rsidR="00530E16" w:rsidRDefault="004468F8">
                      <w:pPr>
                        <w:spacing w:before="120" w:line="277" w:lineRule="auto"/>
                        <w:textDirection w:val="btLr"/>
                      </w:pPr>
                      <w:r>
                        <w:rPr>
                          <w:color w:val="404040"/>
                          <w:sz w:val="36"/>
                        </w:rPr>
                        <w:t>Module Name: Digital Skills and Research Methods</w:t>
                      </w:r>
                    </w:p>
                    <w:p w14:paraId="3CF89940" w14:textId="77777777" w:rsidR="00530E16" w:rsidRDefault="004468F8">
                      <w:pPr>
                        <w:spacing w:before="120" w:line="277" w:lineRule="auto"/>
                        <w:textDirection w:val="btLr"/>
                      </w:pPr>
                      <w:r>
                        <w:rPr>
                          <w:color w:val="404040"/>
                          <w:sz w:val="36"/>
                        </w:rPr>
                        <w:t>Module Code: LCHS 4007</w:t>
                      </w:r>
                    </w:p>
                    <w:p w14:paraId="281BFB3A" w14:textId="40981048" w:rsidR="00530E16" w:rsidRDefault="004468F8">
                      <w:pPr>
                        <w:spacing w:before="120" w:line="277" w:lineRule="auto"/>
                        <w:textDirection w:val="btLr"/>
                      </w:pPr>
                      <w:r>
                        <w:rPr>
                          <w:color w:val="404040"/>
                          <w:sz w:val="36"/>
                        </w:rPr>
                        <w:t xml:space="preserve">Student name: </w:t>
                      </w:r>
                      <w:r w:rsidR="00621506">
                        <w:rPr>
                          <w:color w:val="404040"/>
                          <w:sz w:val="36"/>
                        </w:rPr>
                        <w:t>Kiran Hussain</w:t>
                      </w:r>
                    </w:p>
                    <w:p w14:paraId="5481A4C7" w14:textId="5A5E5363" w:rsidR="00530E16" w:rsidRDefault="004468F8">
                      <w:pPr>
                        <w:spacing w:before="120" w:line="277" w:lineRule="auto"/>
                        <w:textDirection w:val="btLr"/>
                      </w:pPr>
                      <w:r>
                        <w:rPr>
                          <w:color w:val="404040"/>
                          <w:sz w:val="36"/>
                        </w:rPr>
                        <w:t>Student ID:</w:t>
                      </w:r>
                      <w:r w:rsidR="00621506">
                        <w:rPr>
                          <w:color w:val="404040"/>
                          <w:sz w:val="36"/>
                        </w:rPr>
                        <w:t xml:space="preserve"> 2525526</w:t>
                      </w:r>
                    </w:p>
                    <w:p w14:paraId="0C9B55CA" w14:textId="530D9FE5" w:rsidR="00530E16" w:rsidRDefault="004468F8">
                      <w:pPr>
                        <w:spacing w:before="120" w:line="277" w:lineRule="auto"/>
                        <w:textDirection w:val="btLr"/>
                      </w:pPr>
                      <w:r>
                        <w:rPr>
                          <w:color w:val="404040"/>
                          <w:sz w:val="36"/>
                        </w:rPr>
                        <w:t xml:space="preserve">Lecturer’s Name: </w:t>
                      </w:r>
                      <w:r w:rsidR="00BB1C5D">
                        <w:rPr>
                          <w:color w:val="404040"/>
                          <w:sz w:val="36"/>
                        </w:rPr>
                        <w:t>Koushik Modak</w:t>
                      </w:r>
                    </w:p>
                  </w:txbxContent>
                </v:textbox>
                <w10:wrap anchorx="page" anchory="page"/>
              </v:rect>
            </w:pict>
          </mc:Fallback>
        </mc:AlternateContent>
      </w:r>
      <w:r w:rsidR="004468F8">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115C7F4" wp14:editId="1309C885">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108062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E2361C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115C7F4" id="Group 1" o:spid="_x0000_s1027"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&#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pQU7eUMPAAAkgQAADgAAAAAAAAAAAAAAAAAuAgAAZHJzL2Uyb0Rv&#10;Yy54bWxQSwECLQAUAAYACAAAACEAfrQ35OQAAAAMAQAADwAAAAAAAAAAAAAAAACdEQAAZHJzL2Rv&#10;d25yZXYueG1sUEsFBgAAAAAEAAQA8wAAAK4SAAAAAA==&#10;">
                <v:rect id="Rectangle 2"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1080621" w14:textId="77777777" w:rsidR="00530E16" w:rsidRDefault="00530E16">
                        <w:pPr>
                          <w:spacing w:after="0" w:line="240" w:lineRule="auto"/>
                          <w:textDirection w:val="btLr"/>
                        </w:pPr>
                      </w:p>
                    </w:txbxContent>
                  </v:textbox>
                </v:rect>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E2361CA" w14:textId="77777777" w:rsidR="00530E16" w:rsidRDefault="00530E16">
                        <w:pPr>
                          <w:spacing w:after="0" w:line="240" w:lineRule="auto"/>
                          <w:textDirection w:val="btLr"/>
                        </w:pPr>
                      </w:p>
                    </w:txbxContent>
                  </v:textbox>
                </v:rect>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2"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3"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4"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5"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6"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7"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8"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9"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40"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1"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2"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3"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5"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6"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7"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8"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9"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50"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1"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2"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3"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4"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5"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004468F8">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18C60A9" wp14:editId="7164F57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30C3E7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7C4245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18C60A9" id="Rectangle 35" o:spid="_x0000_s1056"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" filled="f" stroked="f">
                <v:textbox inset="0,0,0,0">
                  <w:txbxContent>
                    <w:p w14:paraId="130C3E7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7C4245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C34849E" w14:textId="2E6AE874" w:rsidR="00530E16" w:rsidRDefault="004468F8">
      <w:pPr>
        <w:rPr>
          <w:rFonts w:ascii="Arial" w:eastAsia="Arial" w:hAnsi="Arial" w:cs="Arial"/>
        </w:rPr>
      </w:pPr>
      <w:r>
        <w:br w:type="page"/>
      </w:r>
    </w:p>
    <w:p w14:paraId="55D06475" w14:textId="77777777" w:rsidR="00530E16" w:rsidRDefault="00530E16">
      <w:pPr>
        <w:rPr>
          <w:rFonts w:ascii="Arial" w:eastAsia="Arial" w:hAnsi="Arial" w:cs="Arial"/>
        </w:rPr>
      </w:pPr>
    </w:p>
    <w:p w14:paraId="36AACC26"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E97F5E6" w14:textId="1C78FF79" w:rsidR="00C108F1" w:rsidRDefault="004468F8">
          <w:pPr>
            <w:pStyle w:val="TOC1"/>
            <w:tabs>
              <w:tab w:val="right" w:leader="dot" w:pos="9016"/>
            </w:tabs>
            <w:rPr>
              <w:rFonts w:asciiTheme="minorHAnsi" w:eastAsiaTheme="minorEastAsia" w:hAnsiTheme="minorHAnsi" w:cstheme="minorBidi"/>
              <w:noProof/>
              <w:kern w:val="2"/>
              <w14:ligatures w14:val="standardContextual"/>
            </w:rPr>
          </w:pPr>
          <w:r w:rsidRPr="004560F4">
            <w:rPr>
              <w:rFonts w:ascii="Arial" w:hAnsi="Arial" w:cs="Arial"/>
              <w:sz w:val="22"/>
              <w:szCs w:val="22"/>
            </w:rPr>
            <w:fldChar w:fldCharType="begin"/>
          </w:r>
          <w:r w:rsidRPr="004560F4">
            <w:rPr>
              <w:rFonts w:ascii="Arial" w:hAnsi="Arial" w:cs="Arial"/>
              <w:sz w:val="22"/>
              <w:szCs w:val="22"/>
            </w:rPr>
            <w:instrText xml:space="preserve"> TOC \h \u \z \t "Heading 1,1,Heading 2,2,Heading 3,3,"</w:instrText>
          </w:r>
          <w:r w:rsidRPr="004560F4">
            <w:rPr>
              <w:rFonts w:ascii="Arial" w:hAnsi="Arial" w:cs="Arial"/>
              <w:sz w:val="22"/>
              <w:szCs w:val="22"/>
            </w:rPr>
            <w:fldChar w:fldCharType="separate"/>
          </w:r>
          <w:hyperlink w:anchor="_Toc228188269" w:history="1">
            <w:r w:rsidR="00C108F1" w:rsidRPr="00D1205F">
              <w:rPr>
                <w:rStyle w:val="Hyperlink"/>
                <w:rFonts w:eastAsia="Arial"/>
                <w:noProof/>
              </w:rPr>
              <w:t>Introduction</w:t>
            </w:r>
            <w:r w:rsidR="00C108F1">
              <w:rPr>
                <w:noProof/>
                <w:webHidden/>
              </w:rPr>
              <w:tab/>
            </w:r>
            <w:r w:rsidR="00C108F1">
              <w:rPr>
                <w:noProof/>
                <w:webHidden/>
              </w:rPr>
              <w:fldChar w:fldCharType="begin"/>
            </w:r>
            <w:r w:rsidR="00C108F1">
              <w:rPr>
                <w:noProof/>
                <w:webHidden/>
              </w:rPr>
              <w:instrText xml:space="preserve"> PAGEREF _Toc228188269 \h </w:instrText>
            </w:r>
            <w:r w:rsidR="00C108F1">
              <w:rPr>
                <w:noProof/>
                <w:webHidden/>
              </w:rPr>
            </w:r>
            <w:r w:rsidR="00C108F1">
              <w:rPr>
                <w:noProof/>
                <w:webHidden/>
              </w:rPr>
              <w:fldChar w:fldCharType="separate"/>
            </w:r>
            <w:r w:rsidR="00C108F1">
              <w:rPr>
                <w:noProof/>
                <w:webHidden/>
              </w:rPr>
              <w:t>2</w:t>
            </w:r>
            <w:r w:rsidR="00C108F1">
              <w:rPr>
                <w:noProof/>
                <w:webHidden/>
              </w:rPr>
              <w:fldChar w:fldCharType="end"/>
            </w:r>
          </w:hyperlink>
        </w:p>
        <w:p w14:paraId="06C16222" w14:textId="7AC19A04" w:rsidR="00C108F1" w:rsidRDefault="00C108F1">
          <w:pPr>
            <w:pStyle w:val="TOC1"/>
            <w:tabs>
              <w:tab w:val="right" w:leader="dot" w:pos="9016"/>
            </w:tabs>
            <w:rPr>
              <w:rFonts w:asciiTheme="minorHAnsi" w:eastAsiaTheme="minorEastAsia" w:hAnsiTheme="minorHAnsi" w:cstheme="minorBidi"/>
              <w:noProof/>
              <w:kern w:val="2"/>
              <w14:ligatures w14:val="standardContextual"/>
            </w:rPr>
          </w:pPr>
          <w:hyperlink w:anchor="_Toc228188270" w:history="1">
            <w:r w:rsidRPr="00D1205F">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_Toc228188270 \h </w:instrText>
            </w:r>
            <w:r>
              <w:rPr>
                <w:noProof/>
                <w:webHidden/>
              </w:rPr>
            </w:r>
            <w:r>
              <w:rPr>
                <w:noProof/>
                <w:webHidden/>
              </w:rPr>
              <w:fldChar w:fldCharType="separate"/>
            </w:r>
            <w:r>
              <w:rPr>
                <w:noProof/>
                <w:webHidden/>
              </w:rPr>
              <w:t>2</w:t>
            </w:r>
            <w:r>
              <w:rPr>
                <w:noProof/>
                <w:webHidden/>
              </w:rPr>
              <w:fldChar w:fldCharType="end"/>
            </w:r>
          </w:hyperlink>
        </w:p>
        <w:p w14:paraId="43DE6334" w14:textId="2AD3D9F4" w:rsidR="00C108F1" w:rsidRDefault="00C108F1">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28188271" w:history="1">
            <w:r w:rsidRPr="00D1205F">
              <w:rPr>
                <w:rStyle w:val="Hyperlink"/>
                <w:rFonts w:eastAsia="Arial"/>
                <w:noProof/>
              </w:rPr>
              <w:t>1.1</w:t>
            </w:r>
            <w:r>
              <w:rPr>
                <w:rFonts w:asciiTheme="minorHAnsi" w:eastAsiaTheme="minorEastAsia" w:hAnsiTheme="minorHAnsi" w:cstheme="minorBidi"/>
                <w:noProof/>
                <w:kern w:val="2"/>
                <w14:ligatures w14:val="standardContextual"/>
              </w:rPr>
              <w:tab/>
            </w:r>
            <w:r w:rsidRPr="00D1205F">
              <w:rPr>
                <w:rStyle w:val="Hyperlink"/>
                <w:rFonts w:eastAsia="Arial"/>
                <w:noProof/>
              </w:rPr>
              <w:t>The Issue and Why It Matters</w:t>
            </w:r>
            <w:r>
              <w:rPr>
                <w:noProof/>
                <w:webHidden/>
              </w:rPr>
              <w:tab/>
            </w:r>
            <w:r>
              <w:rPr>
                <w:noProof/>
                <w:webHidden/>
              </w:rPr>
              <w:fldChar w:fldCharType="begin"/>
            </w:r>
            <w:r>
              <w:rPr>
                <w:noProof/>
                <w:webHidden/>
              </w:rPr>
              <w:instrText xml:space="preserve"> PAGEREF _Toc228188271 \h </w:instrText>
            </w:r>
            <w:r>
              <w:rPr>
                <w:noProof/>
                <w:webHidden/>
              </w:rPr>
            </w:r>
            <w:r>
              <w:rPr>
                <w:noProof/>
                <w:webHidden/>
              </w:rPr>
              <w:fldChar w:fldCharType="separate"/>
            </w:r>
            <w:r>
              <w:rPr>
                <w:noProof/>
                <w:webHidden/>
              </w:rPr>
              <w:t>2</w:t>
            </w:r>
            <w:r>
              <w:rPr>
                <w:noProof/>
                <w:webHidden/>
              </w:rPr>
              <w:fldChar w:fldCharType="end"/>
            </w:r>
          </w:hyperlink>
        </w:p>
        <w:p w14:paraId="4590AC37" w14:textId="3FA12BA2"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72" w:history="1">
            <w:r w:rsidRPr="00D1205F">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_Toc228188272 \h </w:instrText>
            </w:r>
            <w:r>
              <w:rPr>
                <w:noProof/>
                <w:webHidden/>
              </w:rPr>
            </w:r>
            <w:r>
              <w:rPr>
                <w:noProof/>
                <w:webHidden/>
              </w:rPr>
              <w:fldChar w:fldCharType="separate"/>
            </w:r>
            <w:r>
              <w:rPr>
                <w:noProof/>
                <w:webHidden/>
              </w:rPr>
              <w:t>2</w:t>
            </w:r>
            <w:r>
              <w:rPr>
                <w:noProof/>
                <w:webHidden/>
              </w:rPr>
              <w:fldChar w:fldCharType="end"/>
            </w:r>
          </w:hyperlink>
        </w:p>
        <w:p w14:paraId="5A2B8A27" w14:textId="00E48408" w:rsidR="00C108F1" w:rsidRDefault="00C108F1">
          <w:pPr>
            <w:pStyle w:val="TOC1"/>
            <w:tabs>
              <w:tab w:val="right" w:leader="dot" w:pos="9016"/>
            </w:tabs>
            <w:rPr>
              <w:rFonts w:asciiTheme="minorHAnsi" w:eastAsiaTheme="minorEastAsia" w:hAnsiTheme="minorHAnsi" w:cstheme="minorBidi"/>
              <w:noProof/>
              <w:kern w:val="2"/>
              <w14:ligatures w14:val="standardContextual"/>
            </w:rPr>
          </w:pPr>
          <w:hyperlink w:anchor="_Toc228188273" w:history="1">
            <w:r w:rsidRPr="00D1205F">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_Toc228188273 \h </w:instrText>
            </w:r>
            <w:r>
              <w:rPr>
                <w:noProof/>
                <w:webHidden/>
              </w:rPr>
            </w:r>
            <w:r>
              <w:rPr>
                <w:noProof/>
                <w:webHidden/>
              </w:rPr>
              <w:fldChar w:fldCharType="separate"/>
            </w:r>
            <w:r>
              <w:rPr>
                <w:noProof/>
                <w:webHidden/>
              </w:rPr>
              <w:t>3</w:t>
            </w:r>
            <w:r>
              <w:rPr>
                <w:noProof/>
                <w:webHidden/>
              </w:rPr>
              <w:fldChar w:fldCharType="end"/>
            </w:r>
          </w:hyperlink>
        </w:p>
        <w:p w14:paraId="535FE1A5" w14:textId="615753DD"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74" w:history="1">
            <w:r w:rsidRPr="00D1205F">
              <w:rPr>
                <w:rStyle w:val="Hyperlink"/>
                <w:noProof/>
              </w:rPr>
              <w:t>2.1 Source 1</w:t>
            </w:r>
            <w:r>
              <w:rPr>
                <w:noProof/>
                <w:webHidden/>
              </w:rPr>
              <w:tab/>
            </w:r>
            <w:r>
              <w:rPr>
                <w:noProof/>
                <w:webHidden/>
              </w:rPr>
              <w:fldChar w:fldCharType="begin"/>
            </w:r>
            <w:r>
              <w:rPr>
                <w:noProof/>
                <w:webHidden/>
              </w:rPr>
              <w:instrText xml:space="preserve"> PAGEREF _Toc228188274 \h </w:instrText>
            </w:r>
            <w:r>
              <w:rPr>
                <w:noProof/>
                <w:webHidden/>
              </w:rPr>
            </w:r>
            <w:r>
              <w:rPr>
                <w:noProof/>
                <w:webHidden/>
              </w:rPr>
              <w:fldChar w:fldCharType="separate"/>
            </w:r>
            <w:r>
              <w:rPr>
                <w:noProof/>
                <w:webHidden/>
              </w:rPr>
              <w:t>3</w:t>
            </w:r>
            <w:r>
              <w:rPr>
                <w:noProof/>
                <w:webHidden/>
              </w:rPr>
              <w:fldChar w:fldCharType="end"/>
            </w:r>
          </w:hyperlink>
        </w:p>
        <w:p w14:paraId="20604ADD" w14:textId="2279E8A2"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75" w:history="1">
            <w:r w:rsidRPr="00D1205F">
              <w:rPr>
                <w:rStyle w:val="Hyperlink"/>
                <w:rFonts w:eastAsia="Arial"/>
                <w:noProof/>
              </w:rPr>
              <w:t>2.2 Source 2</w:t>
            </w:r>
            <w:r>
              <w:rPr>
                <w:noProof/>
                <w:webHidden/>
              </w:rPr>
              <w:tab/>
            </w:r>
            <w:r>
              <w:rPr>
                <w:noProof/>
                <w:webHidden/>
              </w:rPr>
              <w:fldChar w:fldCharType="begin"/>
            </w:r>
            <w:r>
              <w:rPr>
                <w:noProof/>
                <w:webHidden/>
              </w:rPr>
              <w:instrText xml:space="preserve"> PAGEREF _Toc228188275 \h </w:instrText>
            </w:r>
            <w:r>
              <w:rPr>
                <w:noProof/>
                <w:webHidden/>
              </w:rPr>
            </w:r>
            <w:r>
              <w:rPr>
                <w:noProof/>
                <w:webHidden/>
              </w:rPr>
              <w:fldChar w:fldCharType="separate"/>
            </w:r>
            <w:r>
              <w:rPr>
                <w:noProof/>
                <w:webHidden/>
              </w:rPr>
              <w:t>3</w:t>
            </w:r>
            <w:r>
              <w:rPr>
                <w:noProof/>
                <w:webHidden/>
              </w:rPr>
              <w:fldChar w:fldCharType="end"/>
            </w:r>
          </w:hyperlink>
        </w:p>
        <w:p w14:paraId="2924C48C" w14:textId="208C0C34"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76" w:history="1">
            <w:r w:rsidRPr="00D1205F">
              <w:rPr>
                <w:rStyle w:val="Hyperlink"/>
                <w:rFonts w:eastAsia="Arial"/>
                <w:noProof/>
              </w:rPr>
              <w:t>2.3 Source 3</w:t>
            </w:r>
            <w:r>
              <w:rPr>
                <w:noProof/>
                <w:webHidden/>
              </w:rPr>
              <w:tab/>
            </w:r>
            <w:r>
              <w:rPr>
                <w:noProof/>
                <w:webHidden/>
              </w:rPr>
              <w:fldChar w:fldCharType="begin"/>
            </w:r>
            <w:r>
              <w:rPr>
                <w:noProof/>
                <w:webHidden/>
              </w:rPr>
              <w:instrText xml:space="preserve"> PAGEREF _Toc228188276 \h </w:instrText>
            </w:r>
            <w:r>
              <w:rPr>
                <w:noProof/>
                <w:webHidden/>
              </w:rPr>
            </w:r>
            <w:r>
              <w:rPr>
                <w:noProof/>
                <w:webHidden/>
              </w:rPr>
              <w:fldChar w:fldCharType="separate"/>
            </w:r>
            <w:r>
              <w:rPr>
                <w:noProof/>
                <w:webHidden/>
              </w:rPr>
              <w:t>4</w:t>
            </w:r>
            <w:r>
              <w:rPr>
                <w:noProof/>
                <w:webHidden/>
              </w:rPr>
              <w:fldChar w:fldCharType="end"/>
            </w:r>
          </w:hyperlink>
        </w:p>
        <w:p w14:paraId="0294F48C" w14:textId="673F69B6"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77" w:history="1">
            <w:r w:rsidRPr="00D1205F">
              <w:rPr>
                <w:rStyle w:val="Hyperlink"/>
                <w:rFonts w:eastAsia="Arial"/>
                <w:noProof/>
              </w:rPr>
              <w:t>2.4 Gaps in Current Research</w:t>
            </w:r>
            <w:r>
              <w:rPr>
                <w:noProof/>
                <w:webHidden/>
              </w:rPr>
              <w:tab/>
            </w:r>
            <w:r>
              <w:rPr>
                <w:noProof/>
                <w:webHidden/>
              </w:rPr>
              <w:fldChar w:fldCharType="begin"/>
            </w:r>
            <w:r>
              <w:rPr>
                <w:noProof/>
                <w:webHidden/>
              </w:rPr>
              <w:instrText xml:space="preserve"> PAGEREF _Toc228188277 \h </w:instrText>
            </w:r>
            <w:r>
              <w:rPr>
                <w:noProof/>
                <w:webHidden/>
              </w:rPr>
            </w:r>
            <w:r>
              <w:rPr>
                <w:noProof/>
                <w:webHidden/>
              </w:rPr>
              <w:fldChar w:fldCharType="separate"/>
            </w:r>
            <w:r>
              <w:rPr>
                <w:noProof/>
                <w:webHidden/>
              </w:rPr>
              <w:t>5</w:t>
            </w:r>
            <w:r>
              <w:rPr>
                <w:noProof/>
                <w:webHidden/>
              </w:rPr>
              <w:fldChar w:fldCharType="end"/>
            </w:r>
          </w:hyperlink>
        </w:p>
        <w:p w14:paraId="27764F7D" w14:textId="25D57ADE" w:rsidR="00C108F1" w:rsidRDefault="00C108F1">
          <w:pPr>
            <w:pStyle w:val="TOC1"/>
            <w:tabs>
              <w:tab w:val="right" w:leader="dot" w:pos="9016"/>
            </w:tabs>
            <w:rPr>
              <w:rFonts w:asciiTheme="minorHAnsi" w:eastAsiaTheme="minorEastAsia" w:hAnsiTheme="minorHAnsi" w:cstheme="minorBidi"/>
              <w:noProof/>
              <w:kern w:val="2"/>
              <w14:ligatures w14:val="standardContextual"/>
            </w:rPr>
          </w:pPr>
          <w:hyperlink w:anchor="_Toc228188278" w:history="1">
            <w:r w:rsidRPr="00D1205F">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_Toc228188278 \h </w:instrText>
            </w:r>
            <w:r>
              <w:rPr>
                <w:noProof/>
                <w:webHidden/>
              </w:rPr>
            </w:r>
            <w:r>
              <w:rPr>
                <w:noProof/>
                <w:webHidden/>
              </w:rPr>
              <w:fldChar w:fldCharType="separate"/>
            </w:r>
            <w:r>
              <w:rPr>
                <w:noProof/>
                <w:webHidden/>
              </w:rPr>
              <w:t>5</w:t>
            </w:r>
            <w:r>
              <w:rPr>
                <w:noProof/>
                <w:webHidden/>
              </w:rPr>
              <w:fldChar w:fldCharType="end"/>
            </w:r>
          </w:hyperlink>
        </w:p>
        <w:p w14:paraId="00D443D6" w14:textId="260C5F3A"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79" w:history="1">
            <w:r w:rsidRPr="00D1205F">
              <w:rPr>
                <w:rStyle w:val="Hyperlink"/>
                <w:rFonts w:eastAsia="Arial"/>
                <w:noProof/>
              </w:rPr>
              <w:t>3.1 Definitions and Examples</w:t>
            </w:r>
            <w:r>
              <w:rPr>
                <w:noProof/>
                <w:webHidden/>
              </w:rPr>
              <w:tab/>
            </w:r>
            <w:r>
              <w:rPr>
                <w:noProof/>
                <w:webHidden/>
              </w:rPr>
              <w:fldChar w:fldCharType="begin"/>
            </w:r>
            <w:r>
              <w:rPr>
                <w:noProof/>
                <w:webHidden/>
              </w:rPr>
              <w:instrText xml:space="preserve"> PAGEREF _Toc228188279 \h </w:instrText>
            </w:r>
            <w:r>
              <w:rPr>
                <w:noProof/>
                <w:webHidden/>
              </w:rPr>
            </w:r>
            <w:r>
              <w:rPr>
                <w:noProof/>
                <w:webHidden/>
              </w:rPr>
              <w:fldChar w:fldCharType="separate"/>
            </w:r>
            <w:r>
              <w:rPr>
                <w:noProof/>
                <w:webHidden/>
              </w:rPr>
              <w:t>5</w:t>
            </w:r>
            <w:r>
              <w:rPr>
                <w:noProof/>
                <w:webHidden/>
              </w:rPr>
              <w:fldChar w:fldCharType="end"/>
            </w:r>
          </w:hyperlink>
        </w:p>
        <w:p w14:paraId="6A3B0F8E" w14:textId="03986084"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80" w:history="1">
            <w:r w:rsidRPr="00D1205F">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_Toc228188280 \h </w:instrText>
            </w:r>
            <w:r>
              <w:rPr>
                <w:noProof/>
                <w:webHidden/>
              </w:rPr>
            </w:r>
            <w:r>
              <w:rPr>
                <w:noProof/>
                <w:webHidden/>
              </w:rPr>
              <w:fldChar w:fldCharType="separate"/>
            </w:r>
            <w:r>
              <w:rPr>
                <w:noProof/>
                <w:webHidden/>
              </w:rPr>
              <w:t>5</w:t>
            </w:r>
            <w:r>
              <w:rPr>
                <w:noProof/>
                <w:webHidden/>
              </w:rPr>
              <w:fldChar w:fldCharType="end"/>
            </w:r>
          </w:hyperlink>
        </w:p>
        <w:p w14:paraId="76D097DF" w14:textId="38EBE56D" w:rsidR="00C108F1" w:rsidRDefault="00C108F1">
          <w:pPr>
            <w:pStyle w:val="TOC1"/>
            <w:tabs>
              <w:tab w:val="right" w:leader="dot" w:pos="9016"/>
            </w:tabs>
            <w:rPr>
              <w:rFonts w:asciiTheme="minorHAnsi" w:eastAsiaTheme="minorEastAsia" w:hAnsiTheme="minorHAnsi" w:cstheme="minorBidi"/>
              <w:noProof/>
              <w:kern w:val="2"/>
              <w14:ligatures w14:val="standardContextual"/>
            </w:rPr>
          </w:pPr>
          <w:hyperlink w:anchor="_Toc228188281" w:history="1">
            <w:r w:rsidRPr="00D1205F">
              <w:rPr>
                <w:rStyle w:val="Hyperlink"/>
                <w:rFonts w:eastAsia="Arial"/>
                <w:noProof/>
              </w:rPr>
              <w:t>Task 4 – Data Collection</w:t>
            </w:r>
            <w:r>
              <w:rPr>
                <w:noProof/>
                <w:webHidden/>
              </w:rPr>
              <w:tab/>
            </w:r>
            <w:r>
              <w:rPr>
                <w:noProof/>
                <w:webHidden/>
              </w:rPr>
              <w:fldChar w:fldCharType="begin"/>
            </w:r>
            <w:r>
              <w:rPr>
                <w:noProof/>
                <w:webHidden/>
              </w:rPr>
              <w:instrText xml:space="preserve"> PAGEREF _Toc228188281 \h </w:instrText>
            </w:r>
            <w:r>
              <w:rPr>
                <w:noProof/>
                <w:webHidden/>
              </w:rPr>
            </w:r>
            <w:r>
              <w:rPr>
                <w:noProof/>
                <w:webHidden/>
              </w:rPr>
              <w:fldChar w:fldCharType="separate"/>
            </w:r>
            <w:r>
              <w:rPr>
                <w:noProof/>
                <w:webHidden/>
              </w:rPr>
              <w:t>6</w:t>
            </w:r>
            <w:r>
              <w:rPr>
                <w:noProof/>
                <w:webHidden/>
              </w:rPr>
              <w:fldChar w:fldCharType="end"/>
            </w:r>
          </w:hyperlink>
        </w:p>
        <w:p w14:paraId="3B5F30C9" w14:textId="7FA8A6F5"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82" w:history="1">
            <w:r w:rsidRPr="00D1205F">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_Toc228188282 \h </w:instrText>
            </w:r>
            <w:r>
              <w:rPr>
                <w:noProof/>
                <w:webHidden/>
              </w:rPr>
            </w:r>
            <w:r>
              <w:rPr>
                <w:noProof/>
                <w:webHidden/>
              </w:rPr>
              <w:fldChar w:fldCharType="separate"/>
            </w:r>
            <w:r>
              <w:rPr>
                <w:noProof/>
                <w:webHidden/>
              </w:rPr>
              <w:t>6</w:t>
            </w:r>
            <w:r>
              <w:rPr>
                <w:noProof/>
                <w:webHidden/>
              </w:rPr>
              <w:fldChar w:fldCharType="end"/>
            </w:r>
          </w:hyperlink>
        </w:p>
        <w:p w14:paraId="4DDF62B7" w14:textId="748E9C46"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83" w:history="1">
            <w:r w:rsidRPr="00D1205F">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_Toc228188283 \h </w:instrText>
            </w:r>
            <w:r>
              <w:rPr>
                <w:noProof/>
                <w:webHidden/>
              </w:rPr>
            </w:r>
            <w:r>
              <w:rPr>
                <w:noProof/>
                <w:webHidden/>
              </w:rPr>
              <w:fldChar w:fldCharType="separate"/>
            </w:r>
            <w:r>
              <w:rPr>
                <w:noProof/>
                <w:webHidden/>
              </w:rPr>
              <w:t>6</w:t>
            </w:r>
            <w:r>
              <w:rPr>
                <w:noProof/>
                <w:webHidden/>
              </w:rPr>
              <w:fldChar w:fldCharType="end"/>
            </w:r>
          </w:hyperlink>
        </w:p>
        <w:p w14:paraId="0DDADC34" w14:textId="20A21AB3" w:rsidR="00C108F1" w:rsidRDefault="00C108F1">
          <w:pPr>
            <w:pStyle w:val="TOC2"/>
            <w:tabs>
              <w:tab w:val="right" w:leader="dot" w:pos="9016"/>
            </w:tabs>
            <w:rPr>
              <w:rFonts w:asciiTheme="minorHAnsi" w:eastAsiaTheme="minorEastAsia" w:hAnsiTheme="minorHAnsi" w:cstheme="minorBidi"/>
              <w:noProof/>
              <w:kern w:val="2"/>
              <w14:ligatures w14:val="standardContextual"/>
            </w:rPr>
          </w:pPr>
          <w:hyperlink w:anchor="_Toc228188284" w:history="1">
            <w:r w:rsidRPr="00D1205F">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_Toc228188284 \h </w:instrText>
            </w:r>
            <w:r>
              <w:rPr>
                <w:noProof/>
                <w:webHidden/>
              </w:rPr>
            </w:r>
            <w:r>
              <w:rPr>
                <w:noProof/>
                <w:webHidden/>
              </w:rPr>
              <w:fldChar w:fldCharType="separate"/>
            </w:r>
            <w:r>
              <w:rPr>
                <w:noProof/>
                <w:webHidden/>
              </w:rPr>
              <w:t>6</w:t>
            </w:r>
            <w:r>
              <w:rPr>
                <w:noProof/>
                <w:webHidden/>
              </w:rPr>
              <w:fldChar w:fldCharType="end"/>
            </w:r>
          </w:hyperlink>
        </w:p>
        <w:p w14:paraId="203E6293" w14:textId="0DE8A436" w:rsidR="00C108F1" w:rsidRDefault="00C108F1">
          <w:pPr>
            <w:pStyle w:val="TOC1"/>
            <w:tabs>
              <w:tab w:val="right" w:leader="dot" w:pos="9016"/>
            </w:tabs>
            <w:rPr>
              <w:rFonts w:asciiTheme="minorHAnsi" w:eastAsiaTheme="minorEastAsia" w:hAnsiTheme="minorHAnsi" w:cstheme="minorBidi"/>
              <w:noProof/>
              <w:kern w:val="2"/>
              <w14:ligatures w14:val="standardContextual"/>
            </w:rPr>
          </w:pPr>
          <w:hyperlink w:anchor="_Toc228188285" w:history="1">
            <w:r w:rsidRPr="00D1205F">
              <w:rPr>
                <w:rStyle w:val="Hyperlink"/>
                <w:rFonts w:eastAsia="Arial"/>
                <w:noProof/>
              </w:rPr>
              <w:t>Conclusion</w:t>
            </w:r>
            <w:r>
              <w:rPr>
                <w:noProof/>
                <w:webHidden/>
              </w:rPr>
              <w:tab/>
            </w:r>
            <w:r>
              <w:rPr>
                <w:noProof/>
                <w:webHidden/>
              </w:rPr>
              <w:fldChar w:fldCharType="begin"/>
            </w:r>
            <w:r>
              <w:rPr>
                <w:noProof/>
                <w:webHidden/>
              </w:rPr>
              <w:instrText xml:space="preserve"> PAGEREF _Toc228188285 \h </w:instrText>
            </w:r>
            <w:r>
              <w:rPr>
                <w:noProof/>
                <w:webHidden/>
              </w:rPr>
            </w:r>
            <w:r>
              <w:rPr>
                <w:noProof/>
                <w:webHidden/>
              </w:rPr>
              <w:fldChar w:fldCharType="separate"/>
            </w:r>
            <w:r>
              <w:rPr>
                <w:noProof/>
                <w:webHidden/>
              </w:rPr>
              <w:t>6</w:t>
            </w:r>
            <w:r>
              <w:rPr>
                <w:noProof/>
                <w:webHidden/>
              </w:rPr>
              <w:fldChar w:fldCharType="end"/>
            </w:r>
          </w:hyperlink>
        </w:p>
        <w:p w14:paraId="14587746" w14:textId="13992992" w:rsidR="00C108F1" w:rsidRDefault="00C108F1">
          <w:pPr>
            <w:pStyle w:val="TOC1"/>
            <w:tabs>
              <w:tab w:val="right" w:leader="dot" w:pos="9016"/>
            </w:tabs>
            <w:rPr>
              <w:rFonts w:asciiTheme="minorHAnsi" w:eastAsiaTheme="minorEastAsia" w:hAnsiTheme="minorHAnsi" w:cstheme="minorBidi"/>
              <w:noProof/>
              <w:kern w:val="2"/>
              <w14:ligatures w14:val="standardContextual"/>
            </w:rPr>
          </w:pPr>
          <w:hyperlink w:anchor="_Toc228188286" w:history="1">
            <w:r w:rsidRPr="00D1205F">
              <w:rPr>
                <w:rStyle w:val="Hyperlink"/>
                <w:rFonts w:eastAsia="Arial"/>
                <w:noProof/>
              </w:rPr>
              <w:t>Reference List</w:t>
            </w:r>
            <w:r>
              <w:rPr>
                <w:noProof/>
                <w:webHidden/>
              </w:rPr>
              <w:tab/>
            </w:r>
            <w:r>
              <w:rPr>
                <w:noProof/>
                <w:webHidden/>
              </w:rPr>
              <w:fldChar w:fldCharType="begin"/>
            </w:r>
            <w:r>
              <w:rPr>
                <w:noProof/>
                <w:webHidden/>
              </w:rPr>
              <w:instrText xml:space="preserve"> PAGEREF _Toc228188286 \h </w:instrText>
            </w:r>
            <w:r>
              <w:rPr>
                <w:noProof/>
                <w:webHidden/>
              </w:rPr>
            </w:r>
            <w:r>
              <w:rPr>
                <w:noProof/>
                <w:webHidden/>
              </w:rPr>
              <w:fldChar w:fldCharType="separate"/>
            </w:r>
            <w:r>
              <w:rPr>
                <w:noProof/>
                <w:webHidden/>
              </w:rPr>
              <w:t>7</w:t>
            </w:r>
            <w:r>
              <w:rPr>
                <w:noProof/>
                <w:webHidden/>
              </w:rPr>
              <w:fldChar w:fldCharType="end"/>
            </w:r>
          </w:hyperlink>
        </w:p>
        <w:p w14:paraId="1ECD217E" w14:textId="20E4720D" w:rsidR="00530E16" w:rsidRPr="00CF650B" w:rsidRDefault="004468F8">
          <w:r w:rsidRPr="004560F4">
            <w:rPr>
              <w:rFonts w:ascii="Arial" w:hAnsi="Arial" w:cs="Arial"/>
              <w:sz w:val="22"/>
              <w:szCs w:val="22"/>
            </w:rPr>
            <w:fldChar w:fldCharType="end"/>
          </w:r>
        </w:p>
      </w:sdtContent>
    </w:sdt>
    <w:p w14:paraId="3E8AA8BA" w14:textId="77777777" w:rsidR="00530E16" w:rsidRDefault="00530E16">
      <w:pPr>
        <w:rPr>
          <w:rFonts w:ascii="Arial" w:eastAsia="Arial" w:hAnsi="Arial" w:cs="Arial"/>
        </w:rPr>
      </w:pPr>
    </w:p>
    <w:p w14:paraId="6877CC1F" w14:textId="77777777" w:rsidR="00530E16" w:rsidRDefault="00530E16">
      <w:pPr>
        <w:rPr>
          <w:rFonts w:ascii="Arial" w:eastAsia="Arial" w:hAnsi="Arial" w:cs="Arial"/>
        </w:rPr>
      </w:pPr>
    </w:p>
    <w:p w14:paraId="56DEB852" w14:textId="77777777" w:rsidR="00530E16" w:rsidRDefault="00530E16">
      <w:pPr>
        <w:rPr>
          <w:rFonts w:ascii="Arial" w:eastAsia="Arial" w:hAnsi="Arial" w:cs="Arial"/>
        </w:rPr>
      </w:pPr>
    </w:p>
    <w:p w14:paraId="395213AE" w14:textId="77777777" w:rsidR="00530E16" w:rsidRDefault="00530E16">
      <w:pPr>
        <w:rPr>
          <w:rFonts w:ascii="Arial" w:eastAsia="Arial" w:hAnsi="Arial" w:cs="Arial"/>
        </w:rPr>
      </w:pPr>
    </w:p>
    <w:p w14:paraId="1CC9D7A6" w14:textId="77777777" w:rsidR="00530E16" w:rsidRDefault="00530E16">
      <w:pPr>
        <w:rPr>
          <w:rFonts w:ascii="Arial" w:eastAsia="Arial" w:hAnsi="Arial" w:cs="Arial"/>
        </w:rPr>
      </w:pPr>
    </w:p>
    <w:p w14:paraId="0662C231" w14:textId="77777777" w:rsidR="00530E16" w:rsidRDefault="00530E16">
      <w:pPr>
        <w:rPr>
          <w:rFonts w:ascii="Arial" w:eastAsia="Arial" w:hAnsi="Arial" w:cs="Arial"/>
        </w:rPr>
      </w:pPr>
    </w:p>
    <w:p w14:paraId="15C07ED6" w14:textId="77777777" w:rsidR="00530E16" w:rsidRDefault="00530E16">
      <w:pPr>
        <w:rPr>
          <w:rFonts w:ascii="Arial" w:eastAsia="Arial" w:hAnsi="Arial" w:cs="Arial"/>
        </w:rPr>
      </w:pPr>
    </w:p>
    <w:p w14:paraId="14CE9197" w14:textId="77777777" w:rsidR="00530E16" w:rsidRDefault="00530E16">
      <w:pPr>
        <w:rPr>
          <w:rFonts w:ascii="Arial" w:eastAsia="Arial" w:hAnsi="Arial" w:cs="Arial"/>
        </w:rPr>
      </w:pPr>
    </w:p>
    <w:p w14:paraId="53B40A06" w14:textId="77777777" w:rsidR="00530E16" w:rsidRDefault="00530E16">
      <w:pPr>
        <w:rPr>
          <w:rFonts w:ascii="Arial" w:eastAsia="Arial" w:hAnsi="Arial" w:cs="Arial"/>
        </w:rPr>
      </w:pPr>
    </w:p>
    <w:p w14:paraId="3CF15C8D"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27854EF" w14:textId="77777777" w:rsidR="00530E16" w:rsidRDefault="00530E16">
      <w:pPr>
        <w:rPr>
          <w:rFonts w:ascii="Arial" w:eastAsia="Arial" w:hAnsi="Arial" w:cs="Arial"/>
        </w:rPr>
      </w:pPr>
    </w:p>
    <w:p w14:paraId="2D5F01C8" w14:textId="77777777" w:rsidR="00575E73" w:rsidRPr="00575E73" w:rsidRDefault="00575E73" w:rsidP="00575E73">
      <w:pPr>
        <w:pStyle w:val="Heading1"/>
        <w:rPr>
          <w:rFonts w:eastAsia="Arial"/>
        </w:rPr>
      </w:pPr>
      <w:bookmarkStart w:id="0" w:name="_Toc228188269"/>
      <w:r w:rsidRPr="00575E73">
        <w:rPr>
          <w:rFonts w:eastAsia="Arial"/>
        </w:rPr>
        <w:lastRenderedPageBreak/>
        <w:t>Introduction</w:t>
      </w:r>
      <w:bookmarkEnd w:id="0"/>
      <w:r w:rsidRPr="00575E73">
        <w:rPr>
          <w:rFonts w:eastAsia="Arial"/>
        </w:rPr>
        <w:t xml:space="preserve">  </w:t>
      </w:r>
    </w:p>
    <w:p w14:paraId="4C0C4B77" w14:textId="40539792" w:rsidR="00575E73" w:rsidRPr="00D80EC4" w:rsidRDefault="00AE32AB" w:rsidP="00005DCB">
      <w:pPr>
        <w:spacing w:after="0" w:line="360" w:lineRule="auto"/>
        <w:jc w:val="both"/>
        <w:rPr>
          <w:rFonts w:ascii="Arial" w:eastAsia="Arial" w:hAnsi="Arial" w:cs="Arial"/>
          <w:sz w:val="22"/>
          <w:szCs w:val="22"/>
        </w:rPr>
      </w:pPr>
      <w:r w:rsidRPr="00D80EC4">
        <w:rPr>
          <w:rFonts w:ascii="Arial" w:eastAsia="Arial" w:hAnsi="Arial" w:cs="Arial"/>
          <w:sz w:val="22"/>
          <w:szCs w:val="22"/>
        </w:rPr>
        <w:t xml:space="preserve">In this report </w:t>
      </w:r>
      <w:r w:rsidR="00C5259A">
        <w:rPr>
          <w:rFonts w:ascii="Arial" w:eastAsia="Arial" w:hAnsi="Arial" w:cs="Arial"/>
          <w:sz w:val="22"/>
          <w:szCs w:val="22"/>
        </w:rPr>
        <w:t xml:space="preserve">there will be discussion </w:t>
      </w:r>
      <w:r w:rsidR="003A3570">
        <w:rPr>
          <w:rFonts w:ascii="Arial" w:eastAsia="Arial" w:hAnsi="Arial" w:cs="Arial"/>
          <w:sz w:val="22"/>
          <w:szCs w:val="22"/>
        </w:rPr>
        <w:t>about</w:t>
      </w:r>
      <w:r w:rsidR="003A3570" w:rsidRPr="00D80EC4">
        <w:rPr>
          <w:rFonts w:ascii="Arial" w:eastAsia="Arial" w:hAnsi="Arial" w:cs="Arial"/>
          <w:sz w:val="22"/>
          <w:szCs w:val="22"/>
        </w:rPr>
        <w:t xml:space="preserve"> the</w:t>
      </w:r>
      <w:r w:rsidRPr="00D80EC4">
        <w:rPr>
          <w:rFonts w:ascii="Arial" w:eastAsia="Arial" w:hAnsi="Arial" w:cs="Arial"/>
          <w:sz w:val="22"/>
          <w:szCs w:val="22"/>
        </w:rPr>
        <w:t xml:space="preserve"> ongoing challenges surrounding</w:t>
      </w:r>
      <w:r w:rsidR="008E776B" w:rsidRPr="00D80EC4">
        <w:rPr>
          <w:rFonts w:ascii="Arial" w:eastAsia="Arial" w:hAnsi="Arial" w:cs="Arial"/>
          <w:sz w:val="22"/>
          <w:szCs w:val="22"/>
        </w:rPr>
        <w:t xml:space="preserve"> access to the GP appointments within the </w:t>
      </w:r>
      <w:r w:rsidR="00C5259A">
        <w:rPr>
          <w:rFonts w:ascii="Arial" w:eastAsia="Arial" w:hAnsi="Arial" w:cs="Arial"/>
          <w:sz w:val="22"/>
          <w:szCs w:val="22"/>
        </w:rPr>
        <w:t>primary</w:t>
      </w:r>
      <w:r w:rsidR="008E776B" w:rsidRPr="00D80EC4">
        <w:rPr>
          <w:rFonts w:ascii="Arial" w:eastAsia="Arial" w:hAnsi="Arial" w:cs="Arial"/>
          <w:sz w:val="22"/>
          <w:szCs w:val="22"/>
        </w:rPr>
        <w:t xml:space="preserve"> care in the UK</w:t>
      </w:r>
      <w:r w:rsidR="00C5259A">
        <w:rPr>
          <w:rFonts w:ascii="Arial" w:eastAsia="Arial" w:hAnsi="Arial" w:cs="Arial"/>
          <w:sz w:val="22"/>
          <w:szCs w:val="22"/>
        </w:rPr>
        <w:t>,</w:t>
      </w:r>
      <w:r w:rsidR="008E776B" w:rsidRPr="00D80EC4">
        <w:rPr>
          <w:rFonts w:ascii="Arial" w:eastAsia="Arial" w:hAnsi="Arial" w:cs="Arial"/>
          <w:sz w:val="22"/>
          <w:szCs w:val="22"/>
        </w:rPr>
        <w:t xml:space="preserve"> the population of interests includes patients registered with the general practi</w:t>
      </w:r>
      <w:r w:rsidR="009B257A" w:rsidRPr="00D80EC4">
        <w:rPr>
          <w:rFonts w:ascii="Arial" w:eastAsia="Arial" w:hAnsi="Arial" w:cs="Arial"/>
          <w:sz w:val="22"/>
          <w:szCs w:val="22"/>
        </w:rPr>
        <w:t>ces</w:t>
      </w:r>
      <w:r w:rsidR="00BA7C04" w:rsidRPr="00D80EC4">
        <w:rPr>
          <w:rFonts w:ascii="Arial" w:eastAsia="Arial" w:hAnsi="Arial" w:cs="Arial"/>
          <w:sz w:val="22"/>
          <w:szCs w:val="22"/>
        </w:rPr>
        <w:t xml:space="preserve">, </w:t>
      </w:r>
      <w:r w:rsidR="00420FE1" w:rsidRPr="00D80EC4">
        <w:rPr>
          <w:rFonts w:ascii="Arial" w:eastAsia="Arial" w:hAnsi="Arial" w:cs="Arial"/>
          <w:sz w:val="22"/>
          <w:szCs w:val="22"/>
        </w:rPr>
        <w:t>especially</w:t>
      </w:r>
      <w:r w:rsidR="00AA0B54" w:rsidRPr="00D80EC4">
        <w:rPr>
          <w:rFonts w:ascii="Arial" w:eastAsia="Arial" w:hAnsi="Arial" w:cs="Arial"/>
          <w:sz w:val="22"/>
          <w:szCs w:val="22"/>
        </w:rPr>
        <w:t xml:space="preserve"> those</w:t>
      </w:r>
      <w:r w:rsidR="009B257A" w:rsidRPr="00D80EC4">
        <w:rPr>
          <w:rFonts w:ascii="Arial" w:eastAsia="Arial" w:hAnsi="Arial" w:cs="Arial"/>
          <w:sz w:val="22"/>
          <w:szCs w:val="22"/>
        </w:rPr>
        <w:t xml:space="preserve"> experiencing delays</w:t>
      </w:r>
      <w:r w:rsidR="004A4B71" w:rsidRPr="00D80EC4">
        <w:rPr>
          <w:rFonts w:ascii="Arial" w:eastAsia="Arial" w:hAnsi="Arial" w:cs="Arial"/>
          <w:sz w:val="22"/>
          <w:szCs w:val="22"/>
        </w:rPr>
        <w:t>,</w:t>
      </w:r>
      <w:r w:rsidR="009B257A" w:rsidRPr="00D80EC4">
        <w:rPr>
          <w:rFonts w:ascii="Arial" w:eastAsia="Arial" w:hAnsi="Arial" w:cs="Arial"/>
          <w:sz w:val="22"/>
          <w:szCs w:val="22"/>
        </w:rPr>
        <w:t xml:space="preserve"> difficulties booking appointmen</w:t>
      </w:r>
      <w:r w:rsidR="000F1C9E" w:rsidRPr="00D80EC4">
        <w:rPr>
          <w:rFonts w:ascii="Arial" w:eastAsia="Arial" w:hAnsi="Arial" w:cs="Arial"/>
          <w:sz w:val="22"/>
          <w:szCs w:val="22"/>
        </w:rPr>
        <w:t>t</w:t>
      </w:r>
      <w:r w:rsidR="004A4B71" w:rsidRPr="00D80EC4">
        <w:rPr>
          <w:rFonts w:ascii="Arial" w:eastAsia="Arial" w:hAnsi="Arial" w:cs="Arial"/>
          <w:sz w:val="22"/>
          <w:szCs w:val="22"/>
        </w:rPr>
        <w:t xml:space="preserve"> for those who are not</w:t>
      </w:r>
      <w:r w:rsidR="009B257A" w:rsidRPr="00D80EC4">
        <w:rPr>
          <w:rFonts w:ascii="Arial" w:eastAsia="Arial" w:hAnsi="Arial" w:cs="Arial"/>
          <w:sz w:val="22"/>
          <w:szCs w:val="22"/>
        </w:rPr>
        <w:t xml:space="preserve"> receiving timely care</w:t>
      </w:r>
      <w:r w:rsidR="00FB620B" w:rsidRPr="00D80EC4">
        <w:rPr>
          <w:rFonts w:ascii="Arial" w:eastAsia="Arial" w:hAnsi="Arial" w:cs="Arial"/>
          <w:sz w:val="22"/>
          <w:szCs w:val="22"/>
        </w:rPr>
        <w:t>.</w:t>
      </w:r>
      <w:r w:rsidR="00325F1E" w:rsidRPr="00D80EC4">
        <w:rPr>
          <w:rFonts w:ascii="Arial" w:eastAsia="Arial" w:hAnsi="Arial" w:cs="Arial"/>
          <w:sz w:val="22"/>
          <w:szCs w:val="22"/>
        </w:rPr>
        <w:t xml:space="preserve"> </w:t>
      </w:r>
      <w:r w:rsidR="008E3381" w:rsidRPr="00D80EC4">
        <w:rPr>
          <w:rFonts w:ascii="Arial" w:eastAsia="Arial" w:hAnsi="Arial" w:cs="Arial"/>
          <w:sz w:val="22"/>
          <w:szCs w:val="22"/>
        </w:rPr>
        <w:t xml:space="preserve">The report outlines the key factors </w:t>
      </w:r>
      <w:r w:rsidR="005749C1">
        <w:rPr>
          <w:rFonts w:ascii="Arial" w:eastAsia="Arial" w:hAnsi="Arial" w:cs="Arial"/>
          <w:sz w:val="22"/>
          <w:szCs w:val="22"/>
        </w:rPr>
        <w:t>that are</w:t>
      </w:r>
      <w:r w:rsidR="008E3381" w:rsidRPr="00D80EC4">
        <w:rPr>
          <w:rFonts w:ascii="Arial" w:eastAsia="Arial" w:hAnsi="Arial" w:cs="Arial"/>
          <w:sz w:val="22"/>
          <w:szCs w:val="22"/>
        </w:rPr>
        <w:t xml:space="preserve"> contributing to appointment access </w:t>
      </w:r>
      <w:r w:rsidR="00645580" w:rsidRPr="00D80EC4">
        <w:rPr>
          <w:rFonts w:ascii="Arial" w:eastAsia="Arial" w:hAnsi="Arial" w:cs="Arial"/>
          <w:sz w:val="22"/>
          <w:szCs w:val="22"/>
        </w:rPr>
        <w:t>issues and</w:t>
      </w:r>
      <w:r w:rsidR="001A2DBB" w:rsidRPr="00D80EC4">
        <w:rPr>
          <w:rFonts w:ascii="Arial" w:eastAsia="Arial" w:hAnsi="Arial" w:cs="Arial"/>
          <w:sz w:val="22"/>
          <w:szCs w:val="22"/>
        </w:rPr>
        <w:t xml:space="preserve"> would explain their impact on both patients and healthcare staff</w:t>
      </w:r>
      <w:r w:rsidR="00C4732C" w:rsidRPr="00D80EC4">
        <w:rPr>
          <w:rFonts w:ascii="Arial" w:eastAsia="Arial" w:hAnsi="Arial" w:cs="Arial"/>
          <w:sz w:val="22"/>
          <w:szCs w:val="22"/>
        </w:rPr>
        <w:t>.</w:t>
      </w:r>
      <w:r w:rsidR="00E03E88" w:rsidRPr="00E03E88">
        <w:rPr>
          <w:rFonts w:ascii="Arial" w:eastAsia="Arial" w:hAnsi="Arial" w:cs="Arial"/>
          <w:sz w:val="22"/>
          <w:szCs w:val="22"/>
        </w:rPr>
        <w:t xml:space="preserve"> </w:t>
      </w:r>
      <w:r w:rsidR="003A3570">
        <w:rPr>
          <w:rFonts w:ascii="Arial" w:eastAsia="Arial" w:hAnsi="Arial" w:cs="Arial"/>
          <w:sz w:val="22"/>
          <w:szCs w:val="22"/>
        </w:rPr>
        <w:t>(</w:t>
      </w:r>
      <w:r w:rsidR="00E03E88" w:rsidRPr="00857075">
        <w:rPr>
          <w:rFonts w:ascii="Arial" w:eastAsia="Arial" w:hAnsi="Arial" w:cs="Arial"/>
          <w:sz w:val="22"/>
          <w:szCs w:val="22"/>
        </w:rPr>
        <w:t>The Health Foundation 202</w:t>
      </w:r>
      <w:r w:rsidR="00E03E88">
        <w:rPr>
          <w:rFonts w:ascii="Arial" w:eastAsia="Arial" w:hAnsi="Arial" w:cs="Arial"/>
          <w:sz w:val="22"/>
          <w:szCs w:val="22"/>
        </w:rPr>
        <w:t>5</w:t>
      </w:r>
      <w:r w:rsidR="00E03E88" w:rsidRPr="00857075">
        <w:rPr>
          <w:rFonts w:ascii="Arial" w:eastAsia="Arial" w:hAnsi="Arial" w:cs="Arial"/>
          <w:sz w:val="22"/>
          <w:szCs w:val="22"/>
        </w:rPr>
        <w:t>)</w:t>
      </w:r>
      <w:r w:rsidR="003A3570">
        <w:rPr>
          <w:rFonts w:ascii="Arial" w:eastAsia="Arial" w:hAnsi="Arial" w:cs="Arial"/>
          <w:sz w:val="22"/>
          <w:szCs w:val="22"/>
        </w:rPr>
        <w:t>.</w:t>
      </w:r>
    </w:p>
    <w:p w14:paraId="0EB7DF76" w14:textId="77777777" w:rsidR="00575E73" w:rsidRPr="00575E73" w:rsidRDefault="00575E73" w:rsidP="00F13B23">
      <w:pPr>
        <w:pStyle w:val="Heading1"/>
        <w:jc w:val="both"/>
        <w:rPr>
          <w:rFonts w:eastAsia="Arial"/>
        </w:rPr>
      </w:pPr>
      <w:bookmarkStart w:id="1" w:name="_Toc228188270"/>
      <w:r w:rsidRPr="00575E73">
        <w:rPr>
          <w:rFonts w:eastAsia="Arial"/>
        </w:rPr>
        <w:t>Task 1 – Selection of a Research Topic</w:t>
      </w:r>
      <w:bookmarkEnd w:id="1"/>
      <w:r w:rsidRPr="00575E73">
        <w:rPr>
          <w:rFonts w:eastAsia="Arial"/>
        </w:rPr>
        <w:t xml:space="preserve"> </w:t>
      </w:r>
    </w:p>
    <w:p w14:paraId="3F04736E" w14:textId="5035BBCF" w:rsidR="00575E73" w:rsidRDefault="00575E73" w:rsidP="002818D3">
      <w:pPr>
        <w:pStyle w:val="Heading2"/>
        <w:numPr>
          <w:ilvl w:val="1"/>
          <w:numId w:val="9"/>
        </w:numPr>
        <w:rPr>
          <w:rFonts w:eastAsia="Arial"/>
        </w:rPr>
      </w:pPr>
      <w:bookmarkStart w:id="2" w:name="_Toc228188271"/>
      <w:r w:rsidRPr="00575E73">
        <w:rPr>
          <w:rFonts w:eastAsia="Arial"/>
        </w:rPr>
        <w:t>The Issue and Why It Matters</w:t>
      </w:r>
      <w:bookmarkEnd w:id="2"/>
    </w:p>
    <w:p w14:paraId="7FEE3F7E" w14:textId="64497032" w:rsidR="002818D3" w:rsidRPr="00F54FA8" w:rsidRDefault="002818D3" w:rsidP="00005DCB">
      <w:pPr>
        <w:spacing w:after="0" w:line="360" w:lineRule="auto"/>
        <w:jc w:val="both"/>
        <w:rPr>
          <w:rFonts w:ascii="Arial" w:hAnsi="Arial" w:cs="Arial"/>
          <w:sz w:val="22"/>
          <w:szCs w:val="22"/>
        </w:rPr>
      </w:pPr>
      <w:r w:rsidRPr="00F54FA8">
        <w:rPr>
          <w:rFonts w:ascii="Arial" w:hAnsi="Arial" w:cs="Arial"/>
          <w:sz w:val="22"/>
          <w:szCs w:val="22"/>
        </w:rPr>
        <w:t>The main issue patients face is getting a GP appointment when they need one. Many GP practices now use online systems, such as the Evergreen app, and patients must register online to book an appointment. This is difficult for many elderly people because they do not know how to use computers or smartphones, and they often do not understand the new system.</w:t>
      </w:r>
      <w:r w:rsidR="00E03E88" w:rsidRPr="00E03E88">
        <w:rPr>
          <w:rFonts w:ascii="Arial" w:eastAsia="Arial" w:hAnsi="Arial" w:cs="Arial"/>
          <w:sz w:val="22"/>
          <w:szCs w:val="22"/>
        </w:rPr>
        <w:t xml:space="preserve"> </w:t>
      </w:r>
      <w:r w:rsidR="003A3570">
        <w:rPr>
          <w:rFonts w:ascii="Arial" w:eastAsia="Arial" w:hAnsi="Arial" w:cs="Arial"/>
          <w:sz w:val="22"/>
          <w:szCs w:val="22"/>
        </w:rPr>
        <w:t>(</w:t>
      </w:r>
      <w:r w:rsidR="00E03E88" w:rsidRPr="00BB7628">
        <w:rPr>
          <w:rFonts w:ascii="Arial" w:eastAsia="Arial" w:hAnsi="Arial" w:cs="Arial"/>
          <w:sz w:val="22"/>
          <w:szCs w:val="22"/>
        </w:rPr>
        <w:t xml:space="preserve">NHS England </w:t>
      </w:r>
      <w:r w:rsidR="00E03E88" w:rsidRPr="007555EC">
        <w:rPr>
          <w:rFonts w:ascii="Arial" w:eastAsia="Arial" w:hAnsi="Arial" w:cs="Arial"/>
          <w:sz w:val="22"/>
          <w:szCs w:val="22"/>
        </w:rPr>
        <w:t>2024</w:t>
      </w:r>
      <w:r w:rsidR="00E03E88">
        <w:rPr>
          <w:rFonts w:ascii="Arial" w:eastAsia="Arial" w:hAnsi="Arial" w:cs="Arial"/>
          <w:sz w:val="22"/>
          <w:szCs w:val="22"/>
        </w:rPr>
        <w:t>)</w:t>
      </w:r>
      <w:r w:rsidR="003A3570">
        <w:rPr>
          <w:rFonts w:ascii="Arial" w:eastAsia="Arial" w:hAnsi="Arial" w:cs="Arial"/>
          <w:sz w:val="22"/>
          <w:szCs w:val="22"/>
        </w:rPr>
        <w:t>.</w:t>
      </w:r>
    </w:p>
    <w:p w14:paraId="1EC5EFBB" w14:textId="77777777" w:rsidR="00C4732C" w:rsidRPr="00F54FA8" w:rsidRDefault="00C4732C" w:rsidP="00005DCB">
      <w:pPr>
        <w:spacing w:after="0" w:line="360" w:lineRule="auto"/>
        <w:jc w:val="both"/>
        <w:rPr>
          <w:rFonts w:ascii="Arial" w:hAnsi="Arial" w:cs="Arial"/>
          <w:sz w:val="22"/>
          <w:szCs w:val="22"/>
        </w:rPr>
      </w:pPr>
    </w:p>
    <w:p w14:paraId="21AC3923" w14:textId="27634B24" w:rsidR="00C4732C" w:rsidRDefault="002818D3" w:rsidP="00005DCB">
      <w:pPr>
        <w:spacing w:after="0" w:line="360" w:lineRule="auto"/>
        <w:jc w:val="both"/>
        <w:rPr>
          <w:rFonts w:ascii="Arial" w:hAnsi="Arial" w:cs="Arial"/>
          <w:sz w:val="22"/>
          <w:szCs w:val="22"/>
        </w:rPr>
      </w:pPr>
      <w:r w:rsidRPr="00F54FA8">
        <w:rPr>
          <w:rFonts w:ascii="Arial" w:hAnsi="Arial" w:cs="Arial"/>
          <w:sz w:val="22"/>
          <w:szCs w:val="22"/>
        </w:rPr>
        <w:t xml:space="preserve">This is </w:t>
      </w:r>
      <w:r w:rsidR="006E6E64" w:rsidRPr="00F54FA8">
        <w:rPr>
          <w:rFonts w:ascii="Arial" w:hAnsi="Arial" w:cs="Arial"/>
          <w:sz w:val="22"/>
          <w:szCs w:val="22"/>
        </w:rPr>
        <w:t>a genuine problem</w:t>
      </w:r>
      <w:r w:rsidRPr="00F54FA8">
        <w:rPr>
          <w:rFonts w:ascii="Arial" w:hAnsi="Arial" w:cs="Arial"/>
          <w:sz w:val="22"/>
          <w:szCs w:val="22"/>
        </w:rPr>
        <w:t xml:space="preserve"> because more digital apps are introduced but many </w:t>
      </w:r>
      <w:r w:rsidR="008E3F56">
        <w:rPr>
          <w:rFonts w:ascii="Arial" w:hAnsi="Arial" w:cs="Arial"/>
          <w:sz w:val="22"/>
          <w:szCs w:val="22"/>
        </w:rPr>
        <w:t>elderly</w:t>
      </w:r>
      <w:r w:rsidRPr="00F54FA8">
        <w:rPr>
          <w:rFonts w:ascii="Arial" w:hAnsi="Arial" w:cs="Arial"/>
          <w:sz w:val="22"/>
          <w:szCs w:val="22"/>
        </w:rPr>
        <w:t xml:space="preserve"> patients do not have digital skills or even a smartphone. Language barriers also make it harder for </w:t>
      </w:r>
      <w:r w:rsidR="008E3F56">
        <w:rPr>
          <w:rFonts w:ascii="Arial" w:hAnsi="Arial" w:cs="Arial"/>
          <w:sz w:val="22"/>
          <w:szCs w:val="22"/>
        </w:rPr>
        <w:t>few</w:t>
      </w:r>
      <w:r w:rsidRPr="00F54FA8">
        <w:rPr>
          <w:rFonts w:ascii="Arial" w:hAnsi="Arial" w:cs="Arial"/>
          <w:sz w:val="22"/>
          <w:szCs w:val="22"/>
        </w:rPr>
        <w:t xml:space="preserve"> people to book appointments, which can lead to delays in treatment. When patients cannot get an appointment, they may end up waiting longer on hospital lists, becoming more unwell, or not receiving care in time. GP appointments are the first step in getting treatment, so delays can have </w:t>
      </w:r>
      <w:r w:rsidR="008E3F56" w:rsidRPr="00F54FA8">
        <w:rPr>
          <w:rFonts w:ascii="Arial" w:hAnsi="Arial" w:cs="Arial"/>
          <w:sz w:val="22"/>
          <w:szCs w:val="22"/>
        </w:rPr>
        <w:t>profound consequences</w:t>
      </w:r>
      <w:r w:rsidRPr="00F54FA8">
        <w:rPr>
          <w:rFonts w:ascii="Arial" w:hAnsi="Arial" w:cs="Arial"/>
          <w:sz w:val="22"/>
          <w:szCs w:val="22"/>
        </w:rPr>
        <w:t>.</w:t>
      </w:r>
    </w:p>
    <w:p w14:paraId="13EC2B4B" w14:textId="77777777" w:rsidR="00005DCB" w:rsidRPr="00F54FA8" w:rsidRDefault="00005DCB" w:rsidP="00005DCB">
      <w:pPr>
        <w:spacing w:after="0" w:line="360" w:lineRule="auto"/>
        <w:jc w:val="both"/>
        <w:rPr>
          <w:rFonts w:ascii="Arial" w:hAnsi="Arial" w:cs="Arial"/>
          <w:sz w:val="22"/>
          <w:szCs w:val="22"/>
        </w:rPr>
      </w:pPr>
    </w:p>
    <w:p w14:paraId="625E6A5B" w14:textId="7F4E5BEC" w:rsidR="002818D3" w:rsidRPr="00F54FA8" w:rsidRDefault="002818D3" w:rsidP="00005DCB">
      <w:pPr>
        <w:spacing w:after="0" w:line="360" w:lineRule="auto"/>
        <w:jc w:val="both"/>
        <w:rPr>
          <w:rFonts w:ascii="Arial" w:hAnsi="Arial" w:cs="Arial"/>
          <w:sz w:val="22"/>
          <w:szCs w:val="22"/>
        </w:rPr>
      </w:pPr>
      <w:r w:rsidRPr="00F54FA8">
        <w:rPr>
          <w:rFonts w:ascii="Arial" w:hAnsi="Arial" w:cs="Arial"/>
          <w:sz w:val="22"/>
          <w:szCs w:val="22"/>
        </w:rPr>
        <w:t>Some people have carers who can help them book appointments, but many patients do not have anyone to support them. These patients may have to rely on others or simply go without help, which puts their health at risk.</w:t>
      </w:r>
      <w:r w:rsidR="00E03E88" w:rsidRPr="00E03E88">
        <w:rPr>
          <w:rFonts w:ascii="Arial" w:eastAsia="Arial" w:hAnsi="Arial" w:cs="Arial"/>
          <w:sz w:val="22"/>
          <w:szCs w:val="22"/>
        </w:rPr>
        <w:t xml:space="preserve"> </w:t>
      </w:r>
      <w:r w:rsidR="003A3570">
        <w:rPr>
          <w:rFonts w:ascii="Arial" w:eastAsia="Arial" w:hAnsi="Arial" w:cs="Arial"/>
          <w:sz w:val="22"/>
          <w:szCs w:val="22"/>
        </w:rPr>
        <w:t>(</w:t>
      </w:r>
      <w:r w:rsidR="00E03E88">
        <w:rPr>
          <w:rFonts w:ascii="Arial" w:eastAsia="Arial" w:hAnsi="Arial" w:cs="Arial"/>
          <w:sz w:val="22"/>
          <w:szCs w:val="22"/>
        </w:rPr>
        <w:t>British Medical Association 2025)</w:t>
      </w:r>
      <w:r w:rsidR="003A3570">
        <w:rPr>
          <w:rFonts w:ascii="Arial" w:eastAsia="Arial" w:hAnsi="Arial" w:cs="Arial"/>
          <w:sz w:val="22"/>
          <w:szCs w:val="22"/>
        </w:rPr>
        <w:t>.</w:t>
      </w:r>
    </w:p>
    <w:p w14:paraId="4CCF9CEA" w14:textId="77777777" w:rsidR="00575E73" w:rsidRDefault="00575E73" w:rsidP="00575E73">
      <w:pPr>
        <w:pStyle w:val="Heading2"/>
        <w:rPr>
          <w:rFonts w:eastAsia="Arial"/>
        </w:rPr>
      </w:pPr>
      <w:bookmarkStart w:id="3" w:name="_Toc228188272"/>
      <w:r w:rsidRPr="00575E73">
        <w:rPr>
          <w:rFonts w:eastAsia="Arial"/>
        </w:rPr>
        <w:t>1.2 Personal Reflection – Why I Chose This Topic</w:t>
      </w:r>
      <w:bookmarkEnd w:id="3"/>
    </w:p>
    <w:p w14:paraId="67AA0291" w14:textId="3812A86F" w:rsidR="00275AF0" w:rsidRPr="00F54FA8" w:rsidRDefault="00275AF0" w:rsidP="00005DCB">
      <w:pPr>
        <w:spacing w:after="0" w:line="360" w:lineRule="auto"/>
        <w:jc w:val="both"/>
        <w:rPr>
          <w:rFonts w:ascii="Arial" w:hAnsi="Arial" w:cs="Arial"/>
          <w:sz w:val="22"/>
          <w:szCs w:val="22"/>
        </w:rPr>
      </w:pPr>
      <w:r w:rsidRPr="00F54FA8">
        <w:rPr>
          <w:rFonts w:ascii="Arial" w:hAnsi="Arial" w:cs="Arial"/>
          <w:sz w:val="22"/>
          <w:szCs w:val="22"/>
        </w:rPr>
        <w:t>I chose this topic because I have seen how difficult the new GP booking systems are for people in my own family. My mother, mother</w:t>
      </w:r>
      <w:r w:rsidRPr="00F54FA8">
        <w:rPr>
          <w:rFonts w:ascii="Cambria Math" w:hAnsi="Cambria Math" w:cs="Cambria Math"/>
          <w:sz w:val="22"/>
          <w:szCs w:val="22"/>
        </w:rPr>
        <w:t>‑</w:t>
      </w:r>
      <w:r w:rsidRPr="00F54FA8">
        <w:rPr>
          <w:rFonts w:ascii="Arial" w:hAnsi="Arial" w:cs="Arial"/>
          <w:sz w:val="22"/>
          <w:szCs w:val="22"/>
        </w:rPr>
        <w:t>in</w:t>
      </w:r>
      <w:r w:rsidRPr="00F54FA8">
        <w:rPr>
          <w:rFonts w:ascii="Cambria Math" w:hAnsi="Cambria Math" w:cs="Cambria Math"/>
          <w:sz w:val="22"/>
          <w:szCs w:val="22"/>
        </w:rPr>
        <w:t>‑</w:t>
      </w:r>
      <w:r w:rsidRPr="00F54FA8">
        <w:rPr>
          <w:rFonts w:ascii="Arial" w:hAnsi="Arial" w:cs="Arial"/>
          <w:sz w:val="22"/>
          <w:szCs w:val="22"/>
        </w:rPr>
        <w:t>law, and father</w:t>
      </w:r>
      <w:r w:rsidRPr="00F54FA8">
        <w:rPr>
          <w:rFonts w:ascii="Cambria Math" w:hAnsi="Cambria Math" w:cs="Cambria Math"/>
          <w:sz w:val="22"/>
          <w:szCs w:val="22"/>
        </w:rPr>
        <w:t>‑</w:t>
      </w:r>
      <w:r w:rsidRPr="00F54FA8">
        <w:rPr>
          <w:rFonts w:ascii="Arial" w:hAnsi="Arial" w:cs="Arial"/>
          <w:sz w:val="22"/>
          <w:szCs w:val="22"/>
        </w:rPr>
        <w:t>in</w:t>
      </w:r>
      <w:r w:rsidRPr="00F54FA8">
        <w:rPr>
          <w:rFonts w:ascii="Cambria Math" w:hAnsi="Cambria Math" w:cs="Cambria Math"/>
          <w:sz w:val="22"/>
          <w:szCs w:val="22"/>
        </w:rPr>
        <w:t>‑</w:t>
      </w:r>
      <w:r w:rsidRPr="00F54FA8">
        <w:rPr>
          <w:rFonts w:ascii="Arial" w:hAnsi="Arial" w:cs="Arial"/>
          <w:sz w:val="22"/>
          <w:szCs w:val="22"/>
        </w:rPr>
        <w:t xml:space="preserve">law all struggle with using computers and smartphones, so booking appointments online is </w:t>
      </w:r>
      <w:r w:rsidR="008E3F56" w:rsidRPr="00F54FA8">
        <w:rPr>
          <w:rFonts w:ascii="Arial" w:hAnsi="Arial" w:cs="Arial"/>
          <w:sz w:val="22"/>
          <w:szCs w:val="22"/>
        </w:rPr>
        <w:t>hard</w:t>
      </w:r>
      <w:r w:rsidRPr="00F54FA8">
        <w:rPr>
          <w:rFonts w:ascii="Arial" w:hAnsi="Arial" w:cs="Arial"/>
          <w:sz w:val="22"/>
          <w:szCs w:val="22"/>
        </w:rPr>
        <w:t xml:space="preserve"> for them. Even using the phone was difficult because of the language barrier, and they often needed someone to translate. My husband is a carer for his parents, so he books their appointments for them, but many elderly people do not have anyone to help. This means they may become more unwell because they cannot get an appointment in time. It also puts pressure on carers, who may </w:t>
      </w:r>
      <w:r w:rsidRPr="00F54FA8">
        <w:rPr>
          <w:rFonts w:ascii="Arial" w:hAnsi="Arial" w:cs="Arial"/>
          <w:sz w:val="22"/>
          <w:szCs w:val="22"/>
        </w:rPr>
        <w:lastRenderedPageBreak/>
        <w:t xml:space="preserve">have to choose between working and caring. Seeing these challenges in real life made me want to understand this issue better and explore how access to GP appointments </w:t>
      </w:r>
      <w:r w:rsidR="006E6E64">
        <w:rPr>
          <w:rFonts w:ascii="Arial" w:hAnsi="Arial" w:cs="Arial"/>
          <w:sz w:val="22"/>
          <w:szCs w:val="22"/>
        </w:rPr>
        <w:t>may</w:t>
      </w:r>
      <w:r w:rsidRPr="00F54FA8">
        <w:rPr>
          <w:rFonts w:ascii="Arial" w:hAnsi="Arial" w:cs="Arial"/>
          <w:sz w:val="22"/>
          <w:szCs w:val="22"/>
        </w:rPr>
        <w:t xml:space="preserve"> be improved.</w:t>
      </w:r>
    </w:p>
    <w:p w14:paraId="0D2182C3" w14:textId="77777777" w:rsidR="00575E73" w:rsidRPr="00575E73" w:rsidRDefault="00575E73" w:rsidP="00575E73">
      <w:pPr>
        <w:pStyle w:val="Heading1"/>
        <w:rPr>
          <w:rFonts w:eastAsia="Arial"/>
        </w:rPr>
      </w:pPr>
      <w:bookmarkStart w:id="4" w:name="_Toc228188273"/>
      <w:r w:rsidRPr="00575E73">
        <w:rPr>
          <w:rFonts w:eastAsia="Arial"/>
        </w:rPr>
        <w:t>Task 2 – Evaluating Information Sources</w:t>
      </w:r>
      <w:bookmarkEnd w:id="4"/>
      <w:r w:rsidRPr="00575E73">
        <w:rPr>
          <w:rFonts w:eastAsia="Arial"/>
        </w:rPr>
        <w:t xml:space="preserve">  </w:t>
      </w:r>
    </w:p>
    <w:p w14:paraId="6DD57A10" w14:textId="0940555A" w:rsidR="000C72D3" w:rsidRDefault="000C72D3" w:rsidP="000C72D3">
      <w:pPr>
        <w:pStyle w:val="Heading2"/>
      </w:pPr>
      <w:bookmarkStart w:id="5" w:name="_Toc228188274"/>
      <w:r>
        <w:t>2.1 Source 1</w:t>
      </w:r>
      <w:bookmarkEnd w:id="5"/>
    </w:p>
    <w:p w14:paraId="67F488E8" w14:textId="64BFDE26" w:rsidR="00753DC8" w:rsidRPr="000C72D3" w:rsidRDefault="00753DC8" w:rsidP="00A667ED">
      <w:pPr>
        <w:spacing w:after="0" w:line="360" w:lineRule="auto"/>
        <w:jc w:val="both"/>
        <w:rPr>
          <w:rFonts w:eastAsia="Arial"/>
        </w:rPr>
      </w:pPr>
      <w:r w:rsidRPr="00857075">
        <w:rPr>
          <w:rFonts w:ascii="Arial" w:eastAsia="Arial" w:hAnsi="Arial" w:cs="Arial"/>
          <w:sz w:val="22"/>
          <w:szCs w:val="22"/>
        </w:rPr>
        <w:t>The Health Foundation (202</w:t>
      </w:r>
      <w:r>
        <w:rPr>
          <w:rFonts w:ascii="Arial" w:eastAsia="Arial" w:hAnsi="Arial" w:cs="Arial"/>
          <w:sz w:val="22"/>
          <w:szCs w:val="22"/>
        </w:rPr>
        <w:t>5</w:t>
      </w:r>
      <w:r w:rsidRPr="00857075">
        <w:rPr>
          <w:rFonts w:ascii="Arial" w:eastAsia="Arial" w:hAnsi="Arial" w:cs="Arial"/>
          <w:sz w:val="22"/>
          <w:szCs w:val="22"/>
        </w:rPr>
        <w:t>)</w:t>
      </w:r>
      <w:r w:rsidRPr="00AC5C7B">
        <w:t xml:space="preserve"> </w:t>
      </w:r>
      <w:r w:rsidRPr="00AC5C7B">
        <w:rPr>
          <w:rFonts w:ascii="Arial" w:eastAsia="Arial" w:hAnsi="Arial" w:cs="Arial"/>
          <w:i/>
          <w:iCs/>
          <w:sz w:val="22"/>
          <w:szCs w:val="22"/>
        </w:rPr>
        <w:t>GP access tops list of public concerns about the NHS</w:t>
      </w:r>
      <w:r w:rsidRPr="00AC5C7B">
        <w:rPr>
          <w:rFonts w:ascii="Arial" w:eastAsia="Arial" w:hAnsi="Arial" w:cs="Arial"/>
          <w:sz w:val="22"/>
          <w:szCs w:val="22"/>
        </w:rPr>
        <w:t xml:space="preserve"> </w:t>
      </w:r>
      <w:r w:rsidRPr="00857075">
        <w:rPr>
          <w:rFonts w:ascii="Arial" w:eastAsia="Arial" w:hAnsi="Arial" w:cs="Arial"/>
          <w:sz w:val="22"/>
          <w:szCs w:val="22"/>
        </w:rPr>
        <w:t>Available at</w:t>
      </w:r>
      <w:r w:rsidR="00A667ED">
        <w:rPr>
          <w:rFonts w:ascii="Arial" w:eastAsia="Arial" w:hAnsi="Arial" w:cs="Arial"/>
          <w:sz w:val="22"/>
          <w:szCs w:val="22"/>
        </w:rPr>
        <w:t>:</w:t>
      </w:r>
      <w:hyperlink r:id="rId10" w:history="1">
        <w:r w:rsidR="00A667ED" w:rsidRPr="0044109B">
          <w:rPr>
            <w:rStyle w:val="Hyperlink"/>
            <w:rFonts w:ascii="Arial" w:eastAsia="Arial" w:hAnsi="Arial" w:cs="Arial"/>
            <w:sz w:val="22"/>
            <w:szCs w:val="22"/>
          </w:rPr>
          <w:t>https://www.health.org.uk/press-office/press-releases/gp-access-tops-list-of-public-concerns-about-the-nhs</w:t>
        </w:r>
      </w:hyperlink>
      <w:r>
        <w:rPr>
          <w:rFonts w:ascii="Arial" w:eastAsia="Arial" w:hAnsi="Arial" w:cs="Arial"/>
          <w:sz w:val="22"/>
          <w:szCs w:val="22"/>
        </w:rPr>
        <w:t xml:space="preserve"> [</w:t>
      </w:r>
      <w:r w:rsidRPr="00AC5C7B">
        <w:rPr>
          <w:rFonts w:ascii="Arial" w:eastAsia="Arial" w:hAnsi="Arial" w:cs="Arial"/>
          <w:sz w:val="22"/>
          <w:szCs w:val="22"/>
        </w:rPr>
        <w:t xml:space="preserve">Accessed: </w:t>
      </w:r>
      <w:r w:rsidR="00C5259A">
        <w:rPr>
          <w:rFonts w:ascii="Arial" w:eastAsia="Arial" w:hAnsi="Arial" w:cs="Arial"/>
          <w:sz w:val="22"/>
          <w:szCs w:val="22"/>
        </w:rPr>
        <w:t>20</w:t>
      </w:r>
      <w:r>
        <w:rPr>
          <w:rFonts w:ascii="Arial" w:eastAsia="Arial" w:hAnsi="Arial" w:cs="Arial"/>
          <w:sz w:val="22"/>
          <w:szCs w:val="22"/>
        </w:rPr>
        <w:t xml:space="preserve"> April</w:t>
      </w:r>
      <w:r w:rsidRPr="00AC5C7B">
        <w:rPr>
          <w:rFonts w:ascii="Arial" w:eastAsia="Arial" w:hAnsi="Arial" w:cs="Arial"/>
          <w:sz w:val="22"/>
          <w:szCs w:val="22"/>
        </w:rPr>
        <w:t xml:space="preserve"> 202</w:t>
      </w:r>
      <w:r>
        <w:rPr>
          <w:rFonts w:ascii="Arial" w:eastAsia="Arial" w:hAnsi="Arial" w:cs="Arial"/>
          <w:sz w:val="22"/>
          <w:szCs w:val="22"/>
        </w:rPr>
        <w:t>6]</w:t>
      </w:r>
    </w:p>
    <w:p w14:paraId="39764E7F" w14:textId="77777777" w:rsidR="00753DC8" w:rsidRDefault="00753DC8" w:rsidP="00A667ED">
      <w:pPr>
        <w:spacing w:after="0" w:line="360" w:lineRule="auto"/>
        <w:jc w:val="both"/>
        <w:rPr>
          <w:rFonts w:ascii="Arial" w:eastAsia="Arial" w:hAnsi="Arial" w:cs="Arial"/>
          <w:sz w:val="22"/>
          <w:szCs w:val="22"/>
        </w:rPr>
      </w:pPr>
    </w:p>
    <w:p w14:paraId="1F68AD25" w14:textId="77777777" w:rsidR="00987F16" w:rsidRPr="00522A6B" w:rsidRDefault="00987F16" w:rsidP="001A2796">
      <w:pPr>
        <w:spacing w:after="0" w:line="360" w:lineRule="auto"/>
        <w:rPr>
          <w:rFonts w:ascii="Arial" w:hAnsi="Arial" w:cs="Arial"/>
          <w:b/>
          <w:bCs/>
          <w:sz w:val="22"/>
          <w:szCs w:val="22"/>
        </w:rPr>
      </w:pPr>
      <w:r w:rsidRPr="00522A6B">
        <w:rPr>
          <w:rFonts w:ascii="Arial" w:hAnsi="Arial" w:cs="Arial"/>
          <w:b/>
          <w:bCs/>
          <w:sz w:val="22"/>
          <w:szCs w:val="22"/>
        </w:rPr>
        <w:t xml:space="preserve">Brief Summary and Evaluation  </w:t>
      </w:r>
    </w:p>
    <w:p w14:paraId="0DC72E66" w14:textId="77777777" w:rsidR="00987F16" w:rsidRDefault="00987F16" w:rsidP="001A2796">
      <w:pPr>
        <w:spacing w:after="0" w:line="360" w:lineRule="auto"/>
        <w:jc w:val="both"/>
        <w:rPr>
          <w:rFonts w:ascii="Arial" w:hAnsi="Arial" w:cs="Arial"/>
          <w:sz w:val="22"/>
          <w:szCs w:val="22"/>
        </w:rPr>
      </w:pPr>
      <w:r w:rsidRPr="00522A6B">
        <w:rPr>
          <w:rFonts w:ascii="Arial" w:hAnsi="Arial" w:cs="Arial"/>
          <w:sz w:val="22"/>
          <w:szCs w:val="22"/>
        </w:rPr>
        <w:t>T</w:t>
      </w:r>
      <w:r w:rsidRPr="009C7331">
        <w:rPr>
          <w:rFonts w:ascii="Arial" w:hAnsi="Arial" w:cs="Arial"/>
          <w:sz w:val="22"/>
          <w:szCs w:val="22"/>
        </w:rPr>
        <w:t>he Health Foundation is an independent UK charity that works to improve health and care services. It carries out research, analyses data, and works with government and other organisations to support positive change in the NHS. This source is reliable because it is well</w:t>
      </w:r>
      <w:r w:rsidRPr="009C7331">
        <w:rPr>
          <w:rFonts w:ascii="Cambria Math" w:hAnsi="Cambria Math" w:cs="Cambria Math"/>
          <w:sz w:val="22"/>
          <w:szCs w:val="22"/>
        </w:rPr>
        <w:t>‑</w:t>
      </w:r>
      <w:r w:rsidRPr="009C7331">
        <w:rPr>
          <w:rFonts w:ascii="Arial" w:hAnsi="Arial" w:cs="Arial"/>
          <w:sz w:val="22"/>
          <w:szCs w:val="22"/>
        </w:rPr>
        <w:t>known for high</w:t>
      </w:r>
      <w:r w:rsidRPr="009C7331">
        <w:rPr>
          <w:rFonts w:ascii="Cambria Math" w:hAnsi="Cambria Math" w:cs="Cambria Math"/>
          <w:sz w:val="22"/>
          <w:szCs w:val="22"/>
        </w:rPr>
        <w:t>‑</w:t>
      </w:r>
      <w:r w:rsidRPr="009C7331">
        <w:rPr>
          <w:rFonts w:ascii="Arial" w:hAnsi="Arial" w:cs="Arial"/>
          <w:sz w:val="22"/>
          <w:szCs w:val="22"/>
        </w:rPr>
        <w:t>quality health research. It is useful for my topic because it explains issues related to digital systems and patient access, which link directly to GP appointment problems.</w:t>
      </w:r>
    </w:p>
    <w:p w14:paraId="48C3E0BE" w14:textId="77777777" w:rsidR="009C7331" w:rsidRPr="009C7331" w:rsidRDefault="009C7331" w:rsidP="001A2796">
      <w:pPr>
        <w:spacing w:after="0" w:line="360" w:lineRule="auto"/>
        <w:jc w:val="both"/>
        <w:rPr>
          <w:rFonts w:ascii="Arial" w:hAnsi="Arial" w:cs="Arial"/>
          <w:sz w:val="22"/>
          <w:szCs w:val="22"/>
        </w:rPr>
      </w:pPr>
    </w:p>
    <w:p w14:paraId="4DA7EA95" w14:textId="5A0DD5D3" w:rsidR="00987F16" w:rsidRPr="00522A6B" w:rsidRDefault="00987F16" w:rsidP="001A2796">
      <w:pPr>
        <w:spacing w:after="0" w:line="360" w:lineRule="auto"/>
        <w:jc w:val="both"/>
        <w:rPr>
          <w:rFonts w:ascii="Arial" w:hAnsi="Arial" w:cs="Arial"/>
          <w:b/>
          <w:bCs/>
          <w:sz w:val="22"/>
          <w:szCs w:val="22"/>
        </w:rPr>
      </w:pPr>
      <w:r w:rsidRPr="00522A6B">
        <w:rPr>
          <w:rFonts w:ascii="Arial" w:hAnsi="Arial" w:cs="Arial"/>
          <w:b/>
          <w:bCs/>
          <w:sz w:val="22"/>
          <w:szCs w:val="22"/>
        </w:rPr>
        <w:t>CRAAP Test</w:t>
      </w:r>
      <w:r w:rsidR="00753DC8">
        <w:rPr>
          <w:rFonts w:ascii="Arial" w:hAnsi="Arial" w:cs="Arial"/>
          <w:b/>
          <w:bCs/>
          <w:sz w:val="22"/>
          <w:szCs w:val="22"/>
        </w:rPr>
        <w:t xml:space="preserve"> Evaluation</w:t>
      </w:r>
    </w:p>
    <w:p w14:paraId="72BF3422" w14:textId="6C79B71B" w:rsidR="003875AC" w:rsidRDefault="00987F16" w:rsidP="001A2796">
      <w:pPr>
        <w:spacing w:after="0" w:line="360" w:lineRule="auto"/>
        <w:jc w:val="both"/>
        <w:rPr>
          <w:rFonts w:ascii="Arial" w:hAnsi="Arial" w:cs="Arial"/>
          <w:sz w:val="22"/>
          <w:szCs w:val="22"/>
        </w:rPr>
      </w:pPr>
      <w:r w:rsidRPr="003875AC">
        <w:rPr>
          <w:rFonts w:ascii="Arial" w:hAnsi="Arial" w:cs="Arial"/>
          <w:i/>
          <w:iCs/>
          <w:sz w:val="22"/>
          <w:szCs w:val="22"/>
        </w:rPr>
        <w:t>Currency:</w:t>
      </w:r>
      <w:r w:rsidRPr="00CF6930">
        <w:rPr>
          <w:rFonts w:ascii="Arial" w:hAnsi="Arial" w:cs="Arial"/>
          <w:sz w:val="22"/>
          <w:szCs w:val="22"/>
        </w:rPr>
        <w:t xml:space="preserve"> The website is regularly updated making the information suitable for current topics like digital GP access. </w:t>
      </w:r>
    </w:p>
    <w:p w14:paraId="5FCBC2BC" w14:textId="26FA7DF7" w:rsidR="003875AC" w:rsidRDefault="00987F16" w:rsidP="001A2796">
      <w:pPr>
        <w:spacing w:after="0" w:line="360" w:lineRule="auto"/>
        <w:jc w:val="both"/>
        <w:rPr>
          <w:rFonts w:ascii="Arial" w:hAnsi="Arial" w:cs="Arial"/>
          <w:sz w:val="22"/>
          <w:szCs w:val="22"/>
        </w:rPr>
      </w:pPr>
      <w:r w:rsidRPr="003875AC">
        <w:rPr>
          <w:rFonts w:ascii="Arial" w:hAnsi="Arial" w:cs="Arial"/>
          <w:i/>
          <w:iCs/>
          <w:sz w:val="22"/>
          <w:szCs w:val="22"/>
        </w:rPr>
        <w:t>Relevance:</w:t>
      </w:r>
      <w:r w:rsidRPr="00CF6930">
        <w:rPr>
          <w:rFonts w:ascii="Arial" w:hAnsi="Arial" w:cs="Arial"/>
          <w:sz w:val="22"/>
          <w:szCs w:val="22"/>
        </w:rPr>
        <w:t xml:space="preserve"> It focuses on UK health issues, inequalities, and patient access, which relate directly to GP appointment difficulties. </w:t>
      </w:r>
    </w:p>
    <w:p w14:paraId="2E60FE68" w14:textId="77777777" w:rsidR="003875AC" w:rsidRDefault="00987F16" w:rsidP="001A2796">
      <w:pPr>
        <w:spacing w:after="0" w:line="360" w:lineRule="auto"/>
        <w:jc w:val="both"/>
        <w:rPr>
          <w:rFonts w:ascii="Arial" w:hAnsi="Arial" w:cs="Arial"/>
          <w:sz w:val="22"/>
          <w:szCs w:val="22"/>
        </w:rPr>
      </w:pPr>
      <w:r w:rsidRPr="003875AC">
        <w:rPr>
          <w:rFonts w:ascii="Arial" w:hAnsi="Arial" w:cs="Arial"/>
          <w:i/>
          <w:iCs/>
          <w:sz w:val="22"/>
          <w:szCs w:val="22"/>
        </w:rPr>
        <w:t>Authority:</w:t>
      </w:r>
      <w:r w:rsidRPr="00CF6930">
        <w:rPr>
          <w:rFonts w:ascii="Arial" w:hAnsi="Arial" w:cs="Arial"/>
          <w:sz w:val="22"/>
          <w:szCs w:val="22"/>
        </w:rPr>
        <w:t xml:space="preserve"> It is a respected, independent charity used by policymakers and NHS leaders. </w:t>
      </w:r>
      <w:r w:rsidRPr="003875AC">
        <w:rPr>
          <w:rFonts w:ascii="Arial" w:hAnsi="Arial" w:cs="Arial"/>
          <w:i/>
          <w:iCs/>
          <w:sz w:val="22"/>
          <w:szCs w:val="22"/>
        </w:rPr>
        <w:t>Accuracy:</w:t>
      </w:r>
      <w:r w:rsidRPr="00CF6930">
        <w:rPr>
          <w:rFonts w:ascii="Arial" w:hAnsi="Arial" w:cs="Arial"/>
          <w:sz w:val="22"/>
          <w:szCs w:val="22"/>
        </w:rPr>
        <w:t xml:space="preserve"> Information is evidence</w:t>
      </w:r>
      <w:r w:rsidRPr="00CF6930">
        <w:rPr>
          <w:rFonts w:ascii="Cambria Math" w:hAnsi="Cambria Math" w:cs="Cambria Math"/>
          <w:sz w:val="22"/>
          <w:szCs w:val="22"/>
        </w:rPr>
        <w:t>‑</w:t>
      </w:r>
      <w:r w:rsidRPr="00CF6930">
        <w:rPr>
          <w:rFonts w:ascii="Arial" w:hAnsi="Arial" w:cs="Arial"/>
          <w:sz w:val="22"/>
          <w:szCs w:val="22"/>
        </w:rPr>
        <w:t xml:space="preserve">based and supported by research and data. </w:t>
      </w:r>
    </w:p>
    <w:p w14:paraId="127B86C2" w14:textId="35A3521B" w:rsidR="00987F16" w:rsidRPr="00CF6930" w:rsidRDefault="00987F16" w:rsidP="001A2796">
      <w:pPr>
        <w:spacing w:after="0" w:line="360" w:lineRule="auto"/>
        <w:jc w:val="both"/>
        <w:rPr>
          <w:rFonts w:ascii="Arial" w:hAnsi="Arial" w:cs="Arial"/>
          <w:sz w:val="22"/>
          <w:szCs w:val="22"/>
        </w:rPr>
      </w:pPr>
      <w:r w:rsidRPr="003875AC">
        <w:rPr>
          <w:rFonts w:ascii="Arial" w:hAnsi="Arial" w:cs="Arial"/>
          <w:i/>
          <w:iCs/>
          <w:sz w:val="22"/>
          <w:szCs w:val="22"/>
        </w:rPr>
        <w:t>Purpose:</w:t>
      </w:r>
      <w:r w:rsidRPr="00CF6930">
        <w:rPr>
          <w:rFonts w:ascii="Arial" w:hAnsi="Arial" w:cs="Arial"/>
          <w:sz w:val="22"/>
          <w:szCs w:val="22"/>
        </w:rPr>
        <w:t xml:space="preserve"> The aim is to inform and improve healthcare, not to sell or persuade.</w:t>
      </w:r>
      <w:r w:rsidR="00C42119" w:rsidRPr="00C42119">
        <w:rPr>
          <w:rFonts w:ascii="Arial" w:hAnsi="Arial" w:cs="Arial"/>
          <w:sz w:val="22"/>
        </w:rPr>
        <w:t xml:space="preserve"> </w:t>
      </w:r>
      <w:r w:rsidR="003A3570">
        <w:rPr>
          <w:rFonts w:ascii="Arial" w:hAnsi="Arial" w:cs="Arial"/>
          <w:sz w:val="22"/>
        </w:rPr>
        <w:t>(</w:t>
      </w:r>
      <w:r w:rsidR="00C42119" w:rsidRPr="009E700B">
        <w:rPr>
          <w:rFonts w:ascii="Arial" w:hAnsi="Arial" w:cs="Arial"/>
          <w:sz w:val="22"/>
        </w:rPr>
        <w:t xml:space="preserve">Benedictine </w:t>
      </w:r>
      <w:r w:rsidR="00C42119">
        <w:rPr>
          <w:rFonts w:ascii="Arial" w:hAnsi="Arial" w:cs="Arial"/>
          <w:sz w:val="22"/>
        </w:rPr>
        <w:t>U</w:t>
      </w:r>
      <w:r w:rsidR="00C42119" w:rsidRPr="009E700B">
        <w:rPr>
          <w:rFonts w:ascii="Arial" w:hAnsi="Arial" w:cs="Arial"/>
          <w:sz w:val="22"/>
        </w:rPr>
        <w:t xml:space="preserve">niversity </w:t>
      </w:r>
      <w:r w:rsidR="00C42119">
        <w:rPr>
          <w:rFonts w:ascii="Arial" w:hAnsi="Arial" w:cs="Arial"/>
          <w:sz w:val="22"/>
        </w:rPr>
        <w:t>L</w:t>
      </w:r>
      <w:r w:rsidR="00C42119" w:rsidRPr="009E700B">
        <w:rPr>
          <w:rFonts w:ascii="Arial" w:hAnsi="Arial" w:cs="Arial"/>
          <w:sz w:val="22"/>
        </w:rPr>
        <w:t>ibrary 2025)</w:t>
      </w:r>
      <w:r w:rsidR="003A3570">
        <w:rPr>
          <w:rFonts w:ascii="Arial" w:hAnsi="Arial" w:cs="Arial"/>
          <w:sz w:val="22"/>
        </w:rPr>
        <w:t>.</w:t>
      </w:r>
    </w:p>
    <w:p w14:paraId="69B9A662" w14:textId="0567A63C" w:rsidR="00575E73" w:rsidRDefault="00575E73" w:rsidP="00B16570">
      <w:pPr>
        <w:pStyle w:val="Heading2"/>
        <w:rPr>
          <w:rFonts w:eastAsia="Arial"/>
        </w:rPr>
      </w:pPr>
      <w:bookmarkStart w:id="6" w:name="_Toc228188275"/>
      <w:r w:rsidRPr="00575E73">
        <w:rPr>
          <w:rFonts w:eastAsia="Arial"/>
        </w:rPr>
        <w:t xml:space="preserve">2.2 Source </w:t>
      </w:r>
      <w:r w:rsidR="00693CD9" w:rsidRPr="00575E73">
        <w:rPr>
          <w:rFonts w:eastAsia="Arial"/>
        </w:rPr>
        <w:t>2</w:t>
      </w:r>
      <w:bookmarkEnd w:id="6"/>
    </w:p>
    <w:p w14:paraId="6ED15D8B" w14:textId="2D763EA0" w:rsidR="008B4D4D" w:rsidRDefault="008B4D4D" w:rsidP="00A667ED">
      <w:pPr>
        <w:spacing w:line="360" w:lineRule="auto"/>
        <w:jc w:val="both"/>
        <w:rPr>
          <w:rFonts w:ascii="Arial" w:hAnsi="Arial" w:cs="Arial"/>
          <w:sz w:val="22"/>
          <w:szCs w:val="22"/>
        </w:rPr>
      </w:pPr>
      <w:r w:rsidRPr="008B4D4D">
        <w:rPr>
          <w:rFonts w:ascii="Arial" w:hAnsi="Arial" w:cs="Arial"/>
          <w:sz w:val="22"/>
          <w:szCs w:val="22"/>
        </w:rPr>
        <w:t>The King’s Fund (</w:t>
      </w:r>
      <w:r w:rsidR="00E35A9C">
        <w:rPr>
          <w:rFonts w:ascii="Arial" w:hAnsi="Arial" w:cs="Arial"/>
          <w:sz w:val="22"/>
          <w:szCs w:val="22"/>
        </w:rPr>
        <w:t>n.d.</w:t>
      </w:r>
      <w:r w:rsidRPr="008B4D4D">
        <w:rPr>
          <w:rFonts w:ascii="Arial" w:hAnsi="Arial" w:cs="Arial"/>
          <w:sz w:val="22"/>
          <w:szCs w:val="22"/>
        </w:rPr>
        <w:t xml:space="preserve">) </w:t>
      </w:r>
      <w:r w:rsidR="00E35A9C" w:rsidRPr="00E35A9C">
        <w:rPr>
          <w:rFonts w:ascii="Arial" w:hAnsi="Arial" w:cs="Arial"/>
          <w:i/>
          <w:iCs/>
          <w:sz w:val="22"/>
          <w:szCs w:val="22"/>
        </w:rPr>
        <w:t>Supporting digital inclusion in health care</w:t>
      </w:r>
      <w:r w:rsidR="00E35A9C" w:rsidRPr="00E35A9C">
        <w:rPr>
          <w:rFonts w:ascii="Arial" w:hAnsi="Arial" w:cs="Arial"/>
          <w:sz w:val="22"/>
          <w:szCs w:val="22"/>
        </w:rPr>
        <w:t xml:space="preserve"> </w:t>
      </w:r>
      <w:r w:rsidRPr="008B4D4D">
        <w:rPr>
          <w:rFonts w:ascii="Arial" w:hAnsi="Arial" w:cs="Arial"/>
          <w:sz w:val="22"/>
          <w:szCs w:val="22"/>
        </w:rPr>
        <w:t xml:space="preserve">Available at: </w:t>
      </w:r>
      <w:hyperlink r:id="rId11" w:history="1">
        <w:r w:rsidR="00E35A9C" w:rsidRPr="00E35A9C">
          <w:rPr>
            <w:color w:val="0000FF"/>
            <w:u w:val="single"/>
          </w:rPr>
          <w:t>Supporting Digital Inclusion In Health Care | The King's Fund</w:t>
        </w:r>
      </w:hyperlink>
      <w:r w:rsidR="00E35A9C" w:rsidRPr="008B4D4D">
        <w:rPr>
          <w:rFonts w:ascii="Arial" w:hAnsi="Arial" w:cs="Arial"/>
          <w:sz w:val="22"/>
          <w:szCs w:val="22"/>
        </w:rPr>
        <w:t xml:space="preserve"> </w:t>
      </w:r>
      <w:r w:rsidRPr="008B4D4D">
        <w:rPr>
          <w:rFonts w:ascii="Arial" w:hAnsi="Arial" w:cs="Arial"/>
          <w:sz w:val="22"/>
          <w:szCs w:val="22"/>
        </w:rPr>
        <w:t>(Accessed: 27 April 2026).</w:t>
      </w:r>
    </w:p>
    <w:p w14:paraId="3121FC4A" w14:textId="3F6249D0" w:rsidR="00987F16" w:rsidRPr="008B4D4D" w:rsidRDefault="00987F16" w:rsidP="00A667ED">
      <w:pPr>
        <w:spacing w:line="360" w:lineRule="auto"/>
        <w:jc w:val="both"/>
      </w:pPr>
      <w:r w:rsidRPr="00817AEA">
        <w:rPr>
          <w:rFonts w:ascii="Arial" w:hAnsi="Arial" w:cs="Arial"/>
          <w:b/>
          <w:bCs/>
          <w:sz w:val="22"/>
          <w:szCs w:val="22"/>
        </w:rPr>
        <w:t xml:space="preserve">Brief Summary and Evaluation  </w:t>
      </w:r>
    </w:p>
    <w:p w14:paraId="714C4899" w14:textId="77777777" w:rsidR="008B4D4D" w:rsidRPr="008B4D4D" w:rsidRDefault="008B4D4D" w:rsidP="00A667ED">
      <w:pPr>
        <w:spacing w:after="0" w:line="360" w:lineRule="auto"/>
        <w:jc w:val="both"/>
        <w:rPr>
          <w:rFonts w:ascii="Arial" w:eastAsia="Arial" w:hAnsi="Arial" w:cs="Arial"/>
          <w:color w:val="000000" w:themeColor="text1"/>
          <w:sz w:val="22"/>
          <w:szCs w:val="22"/>
        </w:rPr>
      </w:pPr>
      <w:r w:rsidRPr="008B4D4D">
        <w:rPr>
          <w:rFonts w:ascii="Arial" w:hAnsi="Arial" w:cs="Arial"/>
          <w:sz w:val="22"/>
          <w:szCs w:val="22"/>
        </w:rPr>
        <w:t xml:space="preserve">The King’s Fund explains that digital exclusion makes it harder for some patients to access NHS services, especially those who lack digital skills, confidence, or access to devices. It highlights that older adult, people with disabilities, and individuals with limited English are most </w:t>
      </w:r>
      <w:r w:rsidRPr="008B4D4D">
        <w:rPr>
          <w:rFonts w:ascii="Arial" w:hAnsi="Arial" w:cs="Arial"/>
          <w:sz w:val="22"/>
          <w:szCs w:val="22"/>
        </w:rPr>
        <w:lastRenderedPageBreak/>
        <w:t>affected, meaning they struggle with online appointment systems and digital health tools. This source is reliable because The King’s Fund is an independent, evidence</w:t>
      </w:r>
      <w:r w:rsidRPr="008B4D4D">
        <w:rPr>
          <w:rFonts w:ascii="Arial" w:hAnsi="Arial" w:cs="Arial"/>
          <w:sz w:val="22"/>
          <w:szCs w:val="22"/>
        </w:rPr>
        <w:noBreakHyphen/>
        <w:t>based health policy organisation widely used in NHS research.</w:t>
      </w:r>
    </w:p>
    <w:p w14:paraId="71486A8C" w14:textId="77777777" w:rsidR="00817AEA" w:rsidRPr="00817AEA" w:rsidRDefault="00817AEA" w:rsidP="001A2796">
      <w:pPr>
        <w:spacing w:after="0" w:line="360" w:lineRule="auto"/>
        <w:jc w:val="both"/>
        <w:rPr>
          <w:rFonts w:ascii="Arial" w:hAnsi="Arial" w:cs="Arial"/>
          <w:sz w:val="22"/>
          <w:szCs w:val="22"/>
        </w:rPr>
      </w:pPr>
    </w:p>
    <w:p w14:paraId="0526A677" w14:textId="77777777" w:rsidR="00987F16" w:rsidRPr="00817AEA" w:rsidRDefault="00987F16" w:rsidP="001A2796">
      <w:pPr>
        <w:spacing w:after="0" w:line="360" w:lineRule="auto"/>
        <w:jc w:val="both"/>
        <w:rPr>
          <w:rFonts w:ascii="Arial" w:hAnsi="Arial" w:cs="Arial"/>
          <w:b/>
          <w:bCs/>
          <w:sz w:val="22"/>
          <w:szCs w:val="22"/>
        </w:rPr>
      </w:pPr>
      <w:r w:rsidRPr="00817AEA">
        <w:rPr>
          <w:rFonts w:ascii="Arial" w:hAnsi="Arial" w:cs="Arial"/>
          <w:b/>
          <w:bCs/>
          <w:sz w:val="22"/>
          <w:szCs w:val="22"/>
        </w:rPr>
        <w:t>CRAAP Test</w:t>
      </w:r>
    </w:p>
    <w:p w14:paraId="477AECF3" w14:textId="7915E571" w:rsidR="000C72D3" w:rsidRDefault="004052EF" w:rsidP="00A667ED">
      <w:pPr>
        <w:pStyle w:val="NormalWeb"/>
        <w:spacing w:before="0" w:beforeAutospacing="0" w:after="0" w:afterAutospacing="0" w:line="360" w:lineRule="auto"/>
        <w:jc w:val="both"/>
        <w:rPr>
          <w:rFonts w:ascii="Arial" w:hAnsi="Arial" w:cs="Arial"/>
          <w:sz w:val="22"/>
          <w:szCs w:val="22"/>
        </w:rPr>
      </w:pPr>
      <w:r w:rsidRPr="00C5259A">
        <w:rPr>
          <w:rStyle w:val="Strong"/>
          <w:rFonts w:ascii="Arial" w:eastAsiaTheme="majorEastAsia" w:hAnsi="Arial" w:cs="Arial"/>
          <w:b w:val="0"/>
          <w:bCs w:val="0"/>
          <w:i/>
          <w:iCs/>
          <w:sz w:val="22"/>
          <w:szCs w:val="22"/>
        </w:rPr>
        <w:t>Currency:</w:t>
      </w:r>
      <w:r w:rsidRPr="004052EF">
        <w:rPr>
          <w:rFonts w:ascii="Arial" w:hAnsi="Arial" w:cs="Arial"/>
          <w:sz w:val="22"/>
          <w:szCs w:val="22"/>
        </w:rPr>
        <w:t xml:space="preserve"> The King’s Fund regularly updates its research, and the digital exclusion report uses recent evidence, which is important for understanding fast</w:t>
      </w:r>
      <w:r w:rsidRPr="004052EF">
        <w:rPr>
          <w:rFonts w:ascii="Arial" w:hAnsi="Arial" w:cs="Arial"/>
          <w:sz w:val="22"/>
          <w:szCs w:val="22"/>
        </w:rPr>
        <w:noBreakHyphen/>
        <w:t xml:space="preserve">changing digital healthcare. </w:t>
      </w:r>
      <w:r w:rsidRPr="00C5259A">
        <w:rPr>
          <w:rStyle w:val="Strong"/>
          <w:rFonts w:ascii="Arial" w:eastAsiaTheme="majorEastAsia" w:hAnsi="Arial" w:cs="Arial"/>
          <w:b w:val="0"/>
          <w:bCs w:val="0"/>
          <w:i/>
          <w:iCs/>
          <w:sz w:val="22"/>
          <w:szCs w:val="22"/>
        </w:rPr>
        <w:t>Relevance</w:t>
      </w:r>
      <w:r w:rsidRPr="004052EF">
        <w:rPr>
          <w:rStyle w:val="Strong"/>
          <w:rFonts w:ascii="Arial" w:eastAsiaTheme="majorEastAsia" w:hAnsi="Arial" w:cs="Arial"/>
          <w:b w:val="0"/>
          <w:bCs w:val="0"/>
          <w:sz w:val="22"/>
          <w:szCs w:val="22"/>
        </w:rPr>
        <w:t>:</w:t>
      </w:r>
      <w:r w:rsidRPr="004052EF">
        <w:rPr>
          <w:rFonts w:ascii="Arial" w:hAnsi="Arial" w:cs="Arial"/>
          <w:sz w:val="22"/>
          <w:szCs w:val="22"/>
        </w:rPr>
        <w:t xml:space="preserve"> It focuses on how digital access affects patients, </w:t>
      </w:r>
      <w:r w:rsidR="008E3F56" w:rsidRPr="004052EF">
        <w:rPr>
          <w:rFonts w:ascii="Arial" w:hAnsi="Arial" w:cs="Arial"/>
          <w:sz w:val="22"/>
          <w:szCs w:val="22"/>
        </w:rPr>
        <w:t>linking</w:t>
      </w:r>
      <w:r w:rsidRPr="004052EF">
        <w:rPr>
          <w:rFonts w:ascii="Arial" w:hAnsi="Arial" w:cs="Arial"/>
          <w:sz w:val="22"/>
          <w:szCs w:val="22"/>
        </w:rPr>
        <w:t xml:space="preserve"> to issues with online GP booking and digital NHS services.</w:t>
      </w:r>
    </w:p>
    <w:p w14:paraId="6E604832" w14:textId="2099CDDA" w:rsidR="000C72D3" w:rsidRDefault="004052EF" w:rsidP="00A667ED">
      <w:pPr>
        <w:pStyle w:val="NormalWeb"/>
        <w:spacing w:before="0" w:beforeAutospacing="0" w:after="0" w:afterAutospacing="0" w:line="360" w:lineRule="auto"/>
        <w:jc w:val="both"/>
        <w:rPr>
          <w:rFonts w:ascii="Arial" w:hAnsi="Arial" w:cs="Arial"/>
          <w:sz w:val="22"/>
          <w:szCs w:val="22"/>
        </w:rPr>
      </w:pPr>
      <w:r w:rsidRPr="00C5259A">
        <w:rPr>
          <w:rStyle w:val="Strong"/>
          <w:rFonts w:ascii="Arial" w:eastAsiaTheme="majorEastAsia" w:hAnsi="Arial" w:cs="Arial"/>
          <w:b w:val="0"/>
          <w:bCs w:val="0"/>
          <w:i/>
          <w:iCs/>
          <w:sz w:val="22"/>
          <w:szCs w:val="22"/>
        </w:rPr>
        <w:t>Authority:</w:t>
      </w:r>
      <w:r w:rsidRPr="004052EF">
        <w:rPr>
          <w:rFonts w:ascii="Arial" w:hAnsi="Arial" w:cs="Arial"/>
          <w:sz w:val="22"/>
          <w:szCs w:val="22"/>
        </w:rPr>
        <w:t xml:space="preserve"> The King’s Fund is a respected, independent health policy organisation widely used by NHS leaders.</w:t>
      </w:r>
    </w:p>
    <w:p w14:paraId="25BF109C" w14:textId="77777777" w:rsidR="00C5259A" w:rsidRDefault="004052EF" w:rsidP="00A667ED">
      <w:pPr>
        <w:pStyle w:val="NormalWeb"/>
        <w:spacing w:before="0" w:beforeAutospacing="0" w:after="0" w:afterAutospacing="0" w:line="360" w:lineRule="auto"/>
        <w:jc w:val="both"/>
        <w:rPr>
          <w:rFonts w:ascii="Arial" w:hAnsi="Arial" w:cs="Arial"/>
          <w:sz w:val="22"/>
          <w:szCs w:val="22"/>
        </w:rPr>
      </w:pPr>
      <w:r w:rsidRPr="00C5259A">
        <w:rPr>
          <w:rFonts w:ascii="Arial" w:hAnsi="Arial" w:cs="Arial"/>
          <w:i/>
          <w:iCs/>
          <w:sz w:val="22"/>
          <w:szCs w:val="22"/>
        </w:rPr>
        <w:t xml:space="preserve"> </w:t>
      </w:r>
      <w:r w:rsidRPr="00C5259A">
        <w:rPr>
          <w:rStyle w:val="Strong"/>
          <w:rFonts w:ascii="Arial" w:eastAsiaTheme="majorEastAsia" w:hAnsi="Arial" w:cs="Arial"/>
          <w:b w:val="0"/>
          <w:bCs w:val="0"/>
          <w:i/>
          <w:iCs/>
          <w:sz w:val="22"/>
          <w:szCs w:val="22"/>
        </w:rPr>
        <w:t>Accuracy:</w:t>
      </w:r>
      <w:r w:rsidRPr="004052EF">
        <w:rPr>
          <w:rFonts w:ascii="Arial" w:hAnsi="Arial" w:cs="Arial"/>
          <w:sz w:val="22"/>
          <w:szCs w:val="22"/>
        </w:rPr>
        <w:t xml:space="preserve"> The information is based on research, national data, and expert analysis.</w:t>
      </w:r>
    </w:p>
    <w:p w14:paraId="4E01BDC2" w14:textId="2DECF143" w:rsidR="00987F16" w:rsidRPr="004052EF" w:rsidRDefault="004052EF" w:rsidP="00A667ED">
      <w:pPr>
        <w:pStyle w:val="NormalWeb"/>
        <w:spacing w:before="0" w:beforeAutospacing="0" w:after="0" w:afterAutospacing="0" w:line="360" w:lineRule="auto"/>
        <w:jc w:val="both"/>
        <w:rPr>
          <w:rFonts w:ascii="Arial" w:hAnsi="Arial" w:cs="Arial"/>
          <w:sz w:val="22"/>
          <w:szCs w:val="22"/>
        </w:rPr>
      </w:pPr>
      <w:r w:rsidRPr="00C5259A">
        <w:rPr>
          <w:rStyle w:val="Strong"/>
          <w:rFonts w:ascii="Arial" w:eastAsiaTheme="majorEastAsia" w:hAnsi="Arial" w:cs="Arial"/>
          <w:b w:val="0"/>
          <w:bCs w:val="0"/>
          <w:i/>
          <w:iCs/>
          <w:sz w:val="22"/>
          <w:szCs w:val="22"/>
        </w:rPr>
        <w:t>Purpose:</w:t>
      </w:r>
      <w:r w:rsidRPr="004052EF">
        <w:rPr>
          <w:rFonts w:ascii="Arial" w:hAnsi="Arial" w:cs="Arial"/>
          <w:sz w:val="22"/>
          <w:szCs w:val="22"/>
        </w:rPr>
        <w:t xml:space="preserve"> The aim is to inform and highlight inequalities, not to promote a product or service. (</w:t>
      </w:r>
      <w:r w:rsidR="00EE1A70" w:rsidRPr="004052EF">
        <w:rPr>
          <w:rFonts w:ascii="Arial" w:hAnsi="Arial" w:cs="Arial"/>
          <w:sz w:val="22"/>
          <w:szCs w:val="22"/>
        </w:rPr>
        <w:t>Benedictine University Library 2025)</w:t>
      </w:r>
      <w:r w:rsidRPr="004052EF">
        <w:rPr>
          <w:rFonts w:ascii="Arial" w:hAnsi="Arial" w:cs="Arial"/>
          <w:sz w:val="22"/>
          <w:szCs w:val="22"/>
        </w:rPr>
        <w:t>.</w:t>
      </w:r>
    </w:p>
    <w:p w14:paraId="7B153368" w14:textId="5AF3663E" w:rsidR="00575E73" w:rsidRDefault="00432D05" w:rsidP="00F627D0">
      <w:pPr>
        <w:pStyle w:val="Heading2"/>
        <w:rPr>
          <w:rFonts w:eastAsia="Arial"/>
        </w:rPr>
      </w:pPr>
      <w:bookmarkStart w:id="7" w:name="_Toc228188276"/>
      <w:r w:rsidRPr="00575E73">
        <w:rPr>
          <w:rFonts w:eastAsia="Arial"/>
        </w:rPr>
        <w:t>2.3 Source</w:t>
      </w:r>
      <w:r w:rsidR="00575E73" w:rsidRPr="00575E73">
        <w:rPr>
          <w:rFonts w:eastAsia="Arial"/>
        </w:rPr>
        <w:t xml:space="preserve"> 3</w:t>
      </w:r>
      <w:bookmarkEnd w:id="7"/>
    </w:p>
    <w:p w14:paraId="2A4CD231" w14:textId="697681BF" w:rsidR="00DA401B" w:rsidRDefault="00DA401B" w:rsidP="00A667ED">
      <w:pPr>
        <w:spacing w:after="0" w:line="360" w:lineRule="auto"/>
        <w:jc w:val="both"/>
        <w:rPr>
          <w:rFonts w:ascii="Arial" w:eastAsia="Arial" w:hAnsi="Arial" w:cs="Arial"/>
          <w:sz w:val="22"/>
          <w:szCs w:val="22"/>
        </w:rPr>
      </w:pPr>
      <w:r w:rsidRPr="00BB7628">
        <w:rPr>
          <w:rFonts w:ascii="Arial" w:eastAsia="Arial" w:hAnsi="Arial" w:cs="Arial"/>
          <w:sz w:val="22"/>
          <w:szCs w:val="22"/>
        </w:rPr>
        <w:t>NHS England (</w:t>
      </w:r>
      <w:r w:rsidRPr="007555EC">
        <w:rPr>
          <w:rFonts w:ascii="Arial" w:eastAsia="Arial" w:hAnsi="Arial" w:cs="Arial"/>
          <w:sz w:val="22"/>
          <w:szCs w:val="22"/>
        </w:rPr>
        <w:t>2024</w:t>
      </w:r>
      <w:r>
        <w:rPr>
          <w:rFonts w:ascii="Arial" w:eastAsia="Arial" w:hAnsi="Arial" w:cs="Arial"/>
          <w:sz w:val="22"/>
          <w:szCs w:val="22"/>
        </w:rPr>
        <w:t xml:space="preserve">) </w:t>
      </w:r>
      <w:r w:rsidRPr="00BB7628">
        <w:rPr>
          <w:rFonts w:ascii="Arial" w:eastAsia="Arial" w:hAnsi="Arial" w:cs="Arial"/>
          <w:i/>
          <w:iCs/>
          <w:sz w:val="22"/>
          <w:szCs w:val="22"/>
        </w:rPr>
        <w:t>Delivery plan for recovering access to primary care</w:t>
      </w:r>
      <w:r w:rsidRPr="00BB7628">
        <w:rPr>
          <w:rFonts w:ascii="Arial" w:eastAsia="Arial" w:hAnsi="Arial" w:cs="Arial"/>
          <w:sz w:val="22"/>
          <w:szCs w:val="22"/>
        </w:rPr>
        <w:t xml:space="preserve">. Available at: </w:t>
      </w:r>
      <w:hyperlink r:id="rId12" w:history="1">
        <w:r w:rsidRPr="0076003E">
          <w:rPr>
            <w:rStyle w:val="Hyperlink"/>
            <w:rFonts w:ascii="Arial" w:eastAsia="Arial" w:hAnsi="Arial" w:cs="Arial"/>
            <w:sz w:val="22"/>
            <w:szCs w:val="22"/>
          </w:rPr>
          <w:t>https://www.england.nhs.uk/publication/delivery-plan-for-recovering-access-to-primary-care/</w:t>
        </w:r>
      </w:hyperlink>
      <w:r>
        <w:rPr>
          <w:rFonts w:ascii="Arial" w:eastAsia="Arial" w:hAnsi="Arial" w:cs="Arial"/>
          <w:sz w:val="22"/>
          <w:szCs w:val="22"/>
        </w:rPr>
        <w:t xml:space="preserve"> (Accessed: </w:t>
      </w:r>
      <w:r w:rsidRPr="00806F66">
        <w:rPr>
          <w:rFonts w:ascii="Arial" w:eastAsia="Arial" w:hAnsi="Arial" w:cs="Arial"/>
          <w:sz w:val="22"/>
          <w:szCs w:val="22"/>
        </w:rPr>
        <w:t>17 April 202</w:t>
      </w:r>
      <w:r w:rsidR="00C5259A">
        <w:rPr>
          <w:rFonts w:ascii="Arial" w:eastAsia="Arial" w:hAnsi="Arial" w:cs="Arial"/>
          <w:sz w:val="22"/>
          <w:szCs w:val="22"/>
        </w:rPr>
        <w:t>6</w:t>
      </w:r>
      <w:r>
        <w:rPr>
          <w:rFonts w:ascii="Arial" w:eastAsia="Arial" w:hAnsi="Arial" w:cs="Arial"/>
          <w:sz w:val="22"/>
          <w:szCs w:val="22"/>
        </w:rPr>
        <w:t>)</w:t>
      </w:r>
      <w:r w:rsidR="00C5259A">
        <w:rPr>
          <w:rFonts w:ascii="Arial" w:eastAsia="Arial" w:hAnsi="Arial" w:cs="Arial"/>
          <w:sz w:val="22"/>
          <w:szCs w:val="22"/>
        </w:rPr>
        <w:t>.</w:t>
      </w:r>
    </w:p>
    <w:p w14:paraId="05A45DE1" w14:textId="77777777" w:rsidR="00DA401B" w:rsidRDefault="00DA401B" w:rsidP="00A667ED">
      <w:pPr>
        <w:spacing w:after="0" w:line="360" w:lineRule="auto"/>
        <w:jc w:val="both"/>
      </w:pPr>
    </w:p>
    <w:p w14:paraId="007D9707" w14:textId="41341207" w:rsidR="00520EB8" w:rsidRPr="00817AEA" w:rsidRDefault="00520EB8" w:rsidP="00A667ED">
      <w:pPr>
        <w:spacing w:after="0" w:line="360" w:lineRule="auto"/>
        <w:jc w:val="both"/>
        <w:rPr>
          <w:rFonts w:ascii="Arial" w:hAnsi="Arial" w:cs="Arial"/>
          <w:b/>
          <w:bCs/>
          <w:sz w:val="22"/>
          <w:szCs w:val="22"/>
        </w:rPr>
      </w:pPr>
      <w:r w:rsidRPr="00817AEA">
        <w:rPr>
          <w:rFonts w:ascii="Arial" w:hAnsi="Arial" w:cs="Arial"/>
          <w:b/>
          <w:bCs/>
          <w:sz w:val="22"/>
          <w:szCs w:val="22"/>
        </w:rPr>
        <w:t xml:space="preserve">Brief Summary and Evaluation </w:t>
      </w:r>
    </w:p>
    <w:p w14:paraId="1DBDCE9A" w14:textId="2235E2E6" w:rsidR="00987F16" w:rsidRPr="00817AEA" w:rsidRDefault="00987F16" w:rsidP="00A667ED">
      <w:pPr>
        <w:spacing w:after="0" w:line="360" w:lineRule="auto"/>
        <w:jc w:val="both"/>
        <w:rPr>
          <w:rFonts w:ascii="Arial" w:eastAsia="Arial" w:hAnsi="Arial" w:cs="Arial"/>
          <w:sz w:val="22"/>
          <w:szCs w:val="22"/>
        </w:rPr>
      </w:pPr>
      <w:r w:rsidRPr="00817AEA">
        <w:rPr>
          <w:rFonts w:ascii="Arial" w:eastAsia="Arial" w:hAnsi="Arial" w:cs="Arial"/>
          <w:sz w:val="22"/>
          <w:szCs w:val="22"/>
        </w:rPr>
        <w:t>NHS England (2023) explains that accessing GP appointments is still a major problem, especially during high demand. The report highlights long waits, limited same</w:t>
      </w:r>
      <w:r w:rsidRPr="00817AEA">
        <w:rPr>
          <w:rFonts w:ascii="Cambria Math" w:eastAsia="Arial" w:hAnsi="Cambria Math" w:cs="Cambria Math"/>
          <w:sz w:val="22"/>
          <w:szCs w:val="22"/>
        </w:rPr>
        <w:t>‑</w:t>
      </w:r>
      <w:r w:rsidRPr="00817AEA">
        <w:rPr>
          <w:rFonts w:ascii="Arial" w:eastAsia="Arial" w:hAnsi="Arial" w:cs="Arial"/>
          <w:sz w:val="22"/>
          <w:szCs w:val="22"/>
        </w:rPr>
        <w:t xml:space="preserve">day appointments, and outdated phone systems. It also identifies pressures such as staff shortages and inefficient booking processes. NHS England suggests national strategies like better care navigation, improved digital access, and more multidisciplinary teams. This source is useful because it shows that appointment </w:t>
      </w:r>
      <w:r w:rsidR="009F76A2">
        <w:rPr>
          <w:rFonts w:ascii="Arial" w:eastAsia="Arial" w:hAnsi="Arial" w:cs="Arial"/>
          <w:sz w:val="22"/>
          <w:szCs w:val="22"/>
        </w:rPr>
        <w:t xml:space="preserve">booking </w:t>
      </w:r>
      <w:r w:rsidRPr="00817AEA">
        <w:rPr>
          <w:rFonts w:ascii="Arial" w:eastAsia="Arial" w:hAnsi="Arial" w:cs="Arial"/>
          <w:sz w:val="22"/>
          <w:szCs w:val="22"/>
        </w:rPr>
        <w:t>problems are recognised nationally and require system</w:t>
      </w:r>
      <w:r w:rsidRPr="00817AEA">
        <w:rPr>
          <w:rFonts w:ascii="Cambria Math" w:eastAsia="Arial" w:hAnsi="Cambria Math" w:cs="Cambria Math"/>
          <w:sz w:val="22"/>
          <w:szCs w:val="22"/>
        </w:rPr>
        <w:t>‑</w:t>
      </w:r>
      <w:r w:rsidRPr="00817AEA">
        <w:rPr>
          <w:rFonts w:ascii="Arial" w:eastAsia="Arial" w:hAnsi="Arial" w:cs="Arial"/>
          <w:sz w:val="22"/>
          <w:szCs w:val="22"/>
        </w:rPr>
        <w:t>wide change.</w:t>
      </w:r>
    </w:p>
    <w:p w14:paraId="2724C4FD" w14:textId="77777777" w:rsidR="00A32589" w:rsidRPr="00817AEA" w:rsidRDefault="00A32589" w:rsidP="00A667ED">
      <w:pPr>
        <w:spacing w:after="0" w:line="360" w:lineRule="auto"/>
        <w:jc w:val="both"/>
        <w:rPr>
          <w:rFonts w:ascii="Arial" w:eastAsia="Arial" w:hAnsi="Arial" w:cs="Arial"/>
          <w:sz w:val="22"/>
          <w:szCs w:val="22"/>
        </w:rPr>
      </w:pPr>
    </w:p>
    <w:p w14:paraId="771023E2" w14:textId="77777777" w:rsidR="00987F16" w:rsidRPr="00817AEA" w:rsidRDefault="00987F16" w:rsidP="00A667ED">
      <w:pPr>
        <w:spacing w:after="0" w:line="360" w:lineRule="auto"/>
        <w:jc w:val="both"/>
        <w:rPr>
          <w:rFonts w:ascii="Arial" w:eastAsia="Arial" w:hAnsi="Arial" w:cs="Arial"/>
          <w:b/>
          <w:bCs/>
          <w:sz w:val="22"/>
          <w:szCs w:val="22"/>
        </w:rPr>
      </w:pPr>
      <w:r w:rsidRPr="00817AEA">
        <w:rPr>
          <w:rFonts w:ascii="Arial" w:eastAsia="Arial" w:hAnsi="Arial" w:cs="Arial"/>
          <w:b/>
          <w:bCs/>
          <w:sz w:val="22"/>
          <w:szCs w:val="22"/>
        </w:rPr>
        <w:t>CRAAP Test</w:t>
      </w:r>
    </w:p>
    <w:p w14:paraId="5A73206C" w14:textId="77777777" w:rsidR="00C5259A" w:rsidRDefault="00987F16" w:rsidP="00A667ED">
      <w:pPr>
        <w:spacing w:after="0" w:line="360" w:lineRule="auto"/>
        <w:jc w:val="both"/>
        <w:rPr>
          <w:rFonts w:ascii="Arial" w:eastAsia="Arial" w:hAnsi="Arial" w:cs="Arial"/>
          <w:sz w:val="22"/>
          <w:szCs w:val="22"/>
        </w:rPr>
      </w:pPr>
      <w:r w:rsidRPr="00C5259A">
        <w:rPr>
          <w:rFonts w:ascii="Arial" w:eastAsia="Arial" w:hAnsi="Arial" w:cs="Arial"/>
          <w:i/>
          <w:iCs/>
          <w:sz w:val="22"/>
          <w:szCs w:val="22"/>
        </w:rPr>
        <w:t>Currency:</w:t>
      </w:r>
      <w:r w:rsidRPr="00817AEA">
        <w:rPr>
          <w:rFonts w:ascii="Arial" w:eastAsia="Arial" w:hAnsi="Arial" w:cs="Arial"/>
          <w:sz w:val="22"/>
          <w:szCs w:val="22"/>
        </w:rPr>
        <w:t xml:space="preserve"> Published in 2023, so it is recent and relevant.</w:t>
      </w:r>
    </w:p>
    <w:p w14:paraId="273B0C79" w14:textId="22C88131" w:rsidR="00C5259A" w:rsidRDefault="00987F16" w:rsidP="00A667ED">
      <w:pPr>
        <w:spacing w:after="0" w:line="360" w:lineRule="auto"/>
        <w:jc w:val="both"/>
        <w:rPr>
          <w:rFonts w:ascii="Arial" w:eastAsia="Arial" w:hAnsi="Arial" w:cs="Arial"/>
          <w:sz w:val="22"/>
          <w:szCs w:val="22"/>
        </w:rPr>
      </w:pPr>
      <w:r w:rsidRPr="00C5259A">
        <w:rPr>
          <w:rFonts w:ascii="Arial" w:eastAsia="Arial" w:hAnsi="Arial" w:cs="Arial"/>
          <w:i/>
          <w:iCs/>
          <w:sz w:val="22"/>
          <w:szCs w:val="22"/>
        </w:rPr>
        <w:t>Relevance:</w:t>
      </w:r>
      <w:r w:rsidRPr="00817AEA">
        <w:rPr>
          <w:rFonts w:ascii="Arial" w:eastAsia="Arial" w:hAnsi="Arial" w:cs="Arial"/>
          <w:sz w:val="22"/>
          <w:szCs w:val="22"/>
        </w:rPr>
        <w:t xml:space="preserve"> Directly focuses on GP appointment access, the main topic of my research. </w:t>
      </w:r>
      <w:r w:rsidRPr="00C5259A">
        <w:rPr>
          <w:rFonts w:ascii="Arial" w:eastAsia="Arial" w:hAnsi="Arial" w:cs="Arial"/>
          <w:i/>
          <w:iCs/>
          <w:sz w:val="22"/>
          <w:szCs w:val="22"/>
        </w:rPr>
        <w:t>Authority:</w:t>
      </w:r>
      <w:r w:rsidRPr="00817AEA">
        <w:rPr>
          <w:rFonts w:ascii="Arial" w:eastAsia="Arial" w:hAnsi="Arial" w:cs="Arial"/>
          <w:sz w:val="22"/>
          <w:szCs w:val="22"/>
        </w:rPr>
        <w:t xml:space="preserve"> NHS England is the official body responsible for NHS services.</w:t>
      </w:r>
    </w:p>
    <w:p w14:paraId="6482E5D6" w14:textId="385B5494" w:rsidR="00C5259A" w:rsidRDefault="00987F16" w:rsidP="00A667ED">
      <w:pPr>
        <w:spacing w:after="0" w:line="360" w:lineRule="auto"/>
        <w:jc w:val="both"/>
        <w:rPr>
          <w:rFonts w:ascii="Arial" w:eastAsia="Arial" w:hAnsi="Arial" w:cs="Arial"/>
          <w:sz w:val="22"/>
          <w:szCs w:val="22"/>
        </w:rPr>
      </w:pPr>
      <w:r w:rsidRPr="00C5259A">
        <w:rPr>
          <w:rFonts w:ascii="Arial" w:eastAsia="Arial" w:hAnsi="Arial" w:cs="Arial"/>
          <w:i/>
          <w:iCs/>
          <w:sz w:val="22"/>
          <w:szCs w:val="22"/>
        </w:rPr>
        <w:t>Accuracy:</w:t>
      </w:r>
      <w:r w:rsidRPr="00817AEA">
        <w:rPr>
          <w:rFonts w:ascii="Arial" w:eastAsia="Arial" w:hAnsi="Arial" w:cs="Arial"/>
          <w:sz w:val="22"/>
          <w:szCs w:val="22"/>
        </w:rPr>
        <w:t xml:space="preserve"> Based on national data and official analysis.</w:t>
      </w:r>
    </w:p>
    <w:p w14:paraId="08DC6E6F" w14:textId="5B2934B4" w:rsidR="00575E73" w:rsidRPr="00817AEA" w:rsidRDefault="00987F16" w:rsidP="00A667ED">
      <w:pPr>
        <w:spacing w:after="0" w:line="360" w:lineRule="auto"/>
        <w:jc w:val="both"/>
        <w:rPr>
          <w:rFonts w:ascii="Arial" w:eastAsia="Arial" w:hAnsi="Arial" w:cs="Arial"/>
          <w:sz w:val="22"/>
          <w:szCs w:val="22"/>
        </w:rPr>
      </w:pPr>
      <w:r w:rsidRPr="00C5259A">
        <w:rPr>
          <w:rFonts w:ascii="Arial" w:eastAsia="Arial" w:hAnsi="Arial" w:cs="Arial"/>
          <w:i/>
          <w:iCs/>
          <w:sz w:val="22"/>
          <w:szCs w:val="22"/>
        </w:rPr>
        <w:t>Purpose:</w:t>
      </w:r>
      <w:r w:rsidRPr="00817AEA">
        <w:rPr>
          <w:rFonts w:ascii="Arial" w:eastAsia="Arial" w:hAnsi="Arial" w:cs="Arial"/>
          <w:sz w:val="22"/>
          <w:szCs w:val="22"/>
        </w:rPr>
        <w:t xml:space="preserve"> To explain challenges and outline solutions to improve primary care access.</w:t>
      </w:r>
      <w:r w:rsidR="00EE1A70" w:rsidRPr="00EE1A70">
        <w:rPr>
          <w:rFonts w:ascii="Arial" w:hAnsi="Arial" w:cs="Arial"/>
          <w:sz w:val="22"/>
        </w:rPr>
        <w:t xml:space="preserve"> </w:t>
      </w:r>
      <w:r w:rsidR="003A3570">
        <w:rPr>
          <w:rFonts w:ascii="Arial" w:hAnsi="Arial" w:cs="Arial"/>
          <w:sz w:val="22"/>
        </w:rPr>
        <w:t>(</w:t>
      </w:r>
      <w:r w:rsidR="00EE1A70" w:rsidRPr="009E700B">
        <w:rPr>
          <w:rFonts w:ascii="Arial" w:hAnsi="Arial" w:cs="Arial"/>
          <w:sz w:val="22"/>
        </w:rPr>
        <w:t xml:space="preserve">Benedictine </w:t>
      </w:r>
      <w:r w:rsidR="00EE1A70">
        <w:rPr>
          <w:rFonts w:ascii="Arial" w:hAnsi="Arial" w:cs="Arial"/>
          <w:sz w:val="22"/>
        </w:rPr>
        <w:t>U</w:t>
      </w:r>
      <w:r w:rsidR="00EE1A70" w:rsidRPr="009E700B">
        <w:rPr>
          <w:rFonts w:ascii="Arial" w:hAnsi="Arial" w:cs="Arial"/>
          <w:sz w:val="22"/>
        </w:rPr>
        <w:t xml:space="preserve">niversity </w:t>
      </w:r>
      <w:r w:rsidR="00EE1A70">
        <w:rPr>
          <w:rFonts w:ascii="Arial" w:hAnsi="Arial" w:cs="Arial"/>
          <w:sz w:val="22"/>
        </w:rPr>
        <w:t>L</w:t>
      </w:r>
      <w:r w:rsidR="00EE1A70" w:rsidRPr="009E700B">
        <w:rPr>
          <w:rFonts w:ascii="Arial" w:hAnsi="Arial" w:cs="Arial"/>
          <w:sz w:val="22"/>
        </w:rPr>
        <w:t>ibrary 2025)</w:t>
      </w:r>
      <w:r w:rsidR="003A3570">
        <w:rPr>
          <w:rFonts w:ascii="Arial" w:hAnsi="Arial" w:cs="Arial"/>
          <w:sz w:val="22"/>
        </w:rPr>
        <w:t>.</w:t>
      </w:r>
    </w:p>
    <w:p w14:paraId="14E4BBB3" w14:textId="2EEF47FE" w:rsidR="00575E73" w:rsidRPr="00225FB6" w:rsidRDefault="00432D05" w:rsidP="00225FB6">
      <w:pPr>
        <w:pStyle w:val="Heading2"/>
        <w:rPr>
          <w:rFonts w:eastAsia="Arial"/>
        </w:rPr>
      </w:pPr>
      <w:bookmarkStart w:id="8" w:name="_Toc228188277"/>
      <w:r>
        <w:rPr>
          <w:rFonts w:eastAsia="Arial"/>
        </w:rPr>
        <w:lastRenderedPageBreak/>
        <w:t xml:space="preserve">2.4 </w:t>
      </w:r>
      <w:r w:rsidR="00575E73" w:rsidRPr="00575E73">
        <w:rPr>
          <w:rFonts w:eastAsia="Arial"/>
        </w:rPr>
        <w:t>Gaps in Current Research</w:t>
      </w:r>
      <w:bookmarkEnd w:id="8"/>
    </w:p>
    <w:p w14:paraId="1FF773B2" w14:textId="7F69FB7F" w:rsidR="00575E73" w:rsidRPr="00575E73" w:rsidRDefault="008E63A8" w:rsidP="001A2796">
      <w:pPr>
        <w:spacing w:after="0" w:line="360" w:lineRule="auto"/>
        <w:jc w:val="both"/>
        <w:rPr>
          <w:rFonts w:ascii="Arial" w:eastAsia="Arial" w:hAnsi="Arial" w:cs="Arial"/>
          <w:sz w:val="22"/>
          <w:szCs w:val="22"/>
        </w:rPr>
      </w:pPr>
      <w:r w:rsidRPr="008E63A8">
        <w:rPr>
          <w:rFonts w:ascii="Arial" w:eastAsia="Arial" w:hAnsi="Arial" w:cs="Arial"/>
          <w:sz w:val="22"/>
          <w:szCs w:val="22"/>
        </w:rPr>
        <w:t xml:space="preserve">There are still some things that researchers do not fully understand about GP appointment problems. For example, there is limited research on how </w:t>
      </w:r>
      <w:r w:rsidR="008E3F56" w:rsidRPr="008E63A8">
        <w:rPr>
          <w:rFonts w:ascii="Arial" w:eastAsia="Arial" w:hAnsi="Arial" w:cs="Arial"/>
          <w:sz w:val="22"/>
          <w:szCs w:val="22"/>
        </w:rPr>
        <w:t>diverse groups</w:t>
      </w:r>
      <w:r w:rsidRPr="008E63A8">
        <w:rPr>
          <w:rFonts w:ascii="Arial" w:eastAsia="Arial" w:hAnsi="Arial" w:cs="Arial"/>
          <w:sz w:val="22"/>
          <w:szCs w:val="22"/>
        </w:rPr>
        <w:t xml:space="preserve"> of people</w:t>
      </w:r>
      <w:r w:rsidR="00773D20">
        <w:rPr>
          <w:rFonts w:ascii="Arial" w:eastAsia="Arial" w:hAnsi="Arial" w:cs="Arial"/>
          <w:sz w:val="22"/>
          <w:szCs w:val="22"/>
        </w:rPr>
        <w:t xml:space="preserve">, </w:t>
      </w:r>
      <w:r w:rsidRPr="008E63A8">
        <w:rPr>
          <w:rFonts w:ascii="Arial" w:eastAsia="Arial" w:hAnsi="Arial" w:cs="Arial"/>
          <w:sz w:val="22"/>
          <w:szCs w:val="22"/>
        </w:rPr>
        <w:t>such as those who struggle with English or cannot use online services</w:t>
      </w:r>
      <w:r w:rsidR="00773D20">
        <w:rPr>
          <w:rFonts w:ascii="Arial" w:eastAsia="Arial" w:hAnsi="Arial" w:cs="Arial"/>
          <w:sz w:val="22"/>
          <w:szCs w:val="22"/>
        </w:rPr>
        <w:t xml:space="preserve">, </w:t>
      </w:r>
      <w:r w:rsidRPr="008E63A8">
        <w:rPr>
          <w:rFonts w:ascii="Arial" w:eastAsia="Arial" w:hAnsi="Arial" w:cs="Arial"/>
          <w:sz w:val="22"/>
          <w:szCs w:val="22"/>
        </w:rPr>
        <w:t xml:space="preserve">experience barriers when trying to book an appointment. It is also not clear whether new digital systems, like online forms and care navigation, work well for everyone or if they create new difficulties. Another gap is that we do not fully understand how patients decide when to contact their GP or why some avoid digital booking options. These gaps show that more research to understand the real reasons behind appointment difficulties </w:t>
      </w:r>
      <w:r w:rsidR="009F76A2">
        <w:rPr>
          <w:rFonts w:ascii="Arial" w:eastAsia="Arial" w:hAnsi="Arial" w:cs="Arial"/>
          <w:sz w:val="22"/>
          <w:szCs w:val="22"/>
        </w:rPr>
        <w:t xml:space="preserve">is needed </w:t>
      </w:r>
      <w:r w:rsidRPr="008E63A8">
        <w:rPr>
          <w:rFonts w:ascii="Arial" w:eastAsia="Arial" w:hAnsi="Arial" w:cs="Arial"/>
          <w:sz w:val="22"/>
          <w:szCs w:val="22"/>
        </w:rPr>
        <w:t>and how to improve them (NHS England, 2023).</w:t>
      </w:r>
    </w:p>
    <w:p w14:paraId="731E2A6F" w14:textId="77777777" w:rsidR="00575E73" w:rsidRPr="00575E73" w:rsidRDefault="00575E73" w:rsidP="00432D05">
      <w:pPr>
        <w:pStyle w:val="Heading1"/>
        <w:rPr>
          <w:rFonts w:eastAsia="Arial"/>
        </w:rPr>
      </w:pPr>
      <w:bookmarkStart w:id="9" w:name="_Toc228188278"/>
      <w:r w:rsidRPr="00575E73">
        <w:rPr>
          <w:rFonts w:eastAsia="Arial"/>
        </w:rPr>
        <w:t>Task 3 – Research Methodologies</w:t>
      </w:r>
      <w:bookmarkEnd w:id="9"/>
      <w:r w:rsidRPr="00575E73">
        <w:rPr>
          <w:rFonts w:eastAsia="Arial"/>
        </w:rPr>
        <w:t xml:space="preserve">  </w:t>
      </w:r>
    </w:p>
    <w:p w14:paraId="575D0F7A" w14:textId="4857F872" w:rsidR="00575E73" w:rsidRPr="00ED2FAE" w:rsidRDefault="00432D05" w:rsidP="00ED2FAE">
      <w:pPr>
        <w:pStyle w:val="Heading2"/>
        <w:rPr>
          <w:rFonts w:eastAsia="Arial"/>
        </w:rPr>
      </w:pPr>
      <w:bookmarkStart w:id="10" w:name="_Toc228188279"/>
      <w:r>
        <w:rPr>
          <w:rFonts w:eastAsia="Arial"/>
        </w:rPr>
        <w:t xml:space="preserve">3.1 </w:t>
      </w:r>
      <w:r w:rsidR="00575E73" w:rsidRPr="00575E73">
        <w:rPr>
          <w:rFonts w:eastAsia="Arial"/>
        </w:rPr>
        <w:t>Definitions and Examples</w:t>
      </w:r>
      <w:bookmarkEnd w:id="10"/>
    </w:p>
    <w:p w14:paraId="1CBB0526" w14:textId="77777777" w:rsidR="006C3498" w:rsidRDefault="006C3498" w:rsidP="00773D20">
      <w:pPr>
        <w:spacing w:after="0" w:line="360" w:lineRule="auto"/>
        <w:jc w:val="both"/>
        <w:rPr>
          <w:rFonts w:ascii="Arial" w:eastAsia="Arial" w:hAnsi="Arial" w:cs="Arial"/>
          <w:sz w:val="22"/>
          <w:szCs w:val="22"/>
        </w:rPr>
      </w:pPr>
      <w:r w:rsidRPr="006C3498">
        <w:rPr>
          <w:rFonts w:ascii="Arial" w:eastAsia="Arial" w:hAnsi="Arial" w:cs="Arial"/>
          <w:sz w:val="22"/>
          <w:szCs w:val="22"/>
        </w:rPr>
        <w:t>Quantitative research is research that uses numbers, measurements, and statistics to understand a problem. It focuses on collecting data that can be counted or compared.</w:t>
      </w:r>
    </w:p>
    <w:p w14:paraId="110FED76" w14:textId="77777777" w:rsidR="005A5257" w:rsidRPr="006C3498" w:rsidRDefault="005A5257" w:rsidP="00773D20">
      <w:pPr>
        <w:spacing w:after="0" w:line="360" w:lineRule="auto"/>
        <w:jc w:val="both"/>
        <w:rPr>
          <w:rFonts w:ascii="Arial" w:eastAsia="Arial" w:hAnsi="Arial" w:cs="Arial"/>
          <w:sz w:val="22"/>
          <w:szCs w:val="22"/>
        </w:rPr>
      </w:pPr>
    </w:p>
    <w:p w14:paraId="4DC15500" w14:textId="77777777" w:rsidR="006C3498" w:rsidRDefault="006C3498" w:rsidP="00773D20">
      <w:pPr>
        <w:spacing w:after="0" w:line="360" w:lineRule="auto"/>
        <w:jc w:val="both"/>
        <w:rPr>
          <w:rFonts w:ascii="Arial" w:eastAsia="Arial" w:hAnsi="Arial" w:cs="Arial"/>
          <w:sz w:val="22"/>
          <w:szCs w:val="22"/>
        </w:rPr>
      </w:pPr>
      <w:r w:rsidRPr="006C3498">
        <w:rPr>
          <w:rFonts w:ascii="Arial" w:eastAsia="Arial" w:hAnsi="Arial" w:cs="Arial"/>
          <w:sz w:val="22"/>
          <w:szCs w:val="22"/>
        </w:rPr>
        <w:t>Example: A GP practice collecting data on how many patients get a same</w:t>
      </w:r>
      <w:r w:rsidRPr="006C3498">
        <w:rPr>
          <w:rFonts w:ascii="Cambria Math" w:eastAsia="Arial" w:hAnsi="Cambria Math" w:cs="Cambria Math"/>
          <w:sz w:val="22"/>
          <w:szCs w:val="22"/>
        </w:rPr>
        <w:t>‑</w:t>
      </w:r>
      <w:r w:rsidRPr="006C3498">
        <w:rPr>
          <w:rFonts w:ascii="Arial" w:eastAsia="Arial" w:hAnsi="Arial" w:cs="Arial"/>
          <w:sz w:val="22"/>
          <w:szCs w:val="22"/>
        </w:rPr>
        <w:t>day appointment each week to measure demand.</w:t>
      </w:r>
    </w:p>
    <w:p w14:paraId="75658B64" w14:textId="77777777" w:rsidR="005A5257" w:rsidRPr="006C3498" w:rsidRDefault="005A5257" w:rsidP="00773D20">
      <w:pPr>
        <w:spacing w:after="0" w:line="360" w:lineRule="auto"/>
        <w:jc w:val="both"/>
        <w:rPr>
          <w:rFonts w:ascii="Arial" w:eastAsia="Arial" w:hAnsi="Arial" w:cs="Arial"/>
          <w:sz w:val="22"/>
          <w:szCs w:val="22"/>
        </w:rPr>
      </w:pPr>
    </w:p>
    <w:p w14:paraId="0C18EA95" w14:textId="71FE8402" w:rsidR="006C3498" w:rsidRDefault="006C3498" w:rsidP="00773D20">
      <w:pPr>
        <w:spacing w:after="0" w:line="360" w:lineRule="auto"/>
        <w:jc w:val="both"/>
        <w:rPr>
          <w:rFonts w:ascii="Arial" w:eastAsia="Arial" w:hAnsi="Arial" w:cs="Arial"/>
          <w:sz w:val="22"/>
          <w:szCs w:val="22"/>
        </w:rPr>
      </w:pPr>
      <w:r w:rsidRPr="006C3498">
        <w:rPr>
          <w:rFonts w:ascii="Arial" w:eastAsia="Arial" w:hAnsi="Arial" w:cs="Arial"/>
          <w:sz w:val="22"/>
          <w:szCs w:val="22"/>
        </w:rPr>
        <w:t xml:space="preserve">Qualitative research explores people’s experiences, feelings, and opinions. It uses methods like interviews or </w:t>
      </w:r>
      <w:r w:rsidR="00ED2FAE" w:rsidRPr="006C3498">
        <w:rPr>
          <w:rFonts w:ascii="Arial" w:eastAsia="Arial" w:hAnsi="Arial" w:cs="Arial"/>
          <w:sz w:val="22"/>
          <w:szCs w:val="22"/>
        </w:rPr>
        <w:t>focuses</w:t>
      </w:r>
      <w:r w:rsidRPr="006C3498">
        <w:rPr>
          <w:rFonts w:ascii="Arial" w:eastAsia="Arial" w:hAnsi="Arial" w:cs="Arial"/>
          <w:sz w:val="22"/>
          <w:szCs w:val="22"/>
        </w:rPr>
        <w:t xml:space="preserve"> groups to understand issues in depth.</w:t>
      </w:r>
    </w:p>
    <w:p w14:paraId="75579ECA" w14:textId="77777777" w:rsidR="005A5257" w:rsidRPr="006C3498" w:rsidRDefault="005A5257" w:rsidP="00773D20">
      <w:pPr>
        <w:spacing w:after="0" w:line="360" w:lineRule="auto"/>
        <w:jc w:val="both"/>
        <w:rPr>
          <w:rFonts w:ascii="Arial" w:eastAsia="Arial" w:hAnsi="Arial" w:cs="Arial"/>
          <w:sz w:val="22"/>
          <w:szCs w:val="22"/>
        </w:rPr>
      </w:pPr>
    </w:p>
    <w:p w14:paraId="32EBFE24" w14:textId="77777777" w:rsidR="006C3498" w:rsidRDefault="006C3498" w:rsidP="00773D20">
      <w:pPr>
        <w:spacing w:after="0" w:line="360" w:lineRule="auto"/>
        <w:jc w:val="both"/>
        <w:rPr>
          <w:rFonts w:ascii="Arial" w:eastAsia="Arial" w:hAnsi="Arial" w:cs="Arial"/>
          <w:sz w:val="22"/>
          <w:szCs w:val="22"/>
        </w:rPr>
      </w:pPr>
      <w:r w:rsidRPr="006C3498">
        <w:rPr>
          <w:rFonts w:ascii="Arial" w:eastAsia="Arial" w:hAnsi="Arial" w:cs="Arial"/>
          <w:sz w:val="22"/>
          <w:szCs w:val="22"/>
        </w:rPr>
        <w:t>Example: Interviewing patients to understand why they find it difficult to book a GP appointment or what barriers they face.</w:t>
      </w:r>
    </w:p>
    <w:p w14:paraId="15F5746C" w14:textId="77777777" w:rsidR="005A5257" w:rsidRPr="006C3498" w:rsidRDefault="005A5257" w:rsidP="00773D20">
      <w:pPr>
        <w:spacing w:after="0" w:line="360" w:lineRule="auto"/>
        <w:jc w:val="both"/>
        <w:rPr>
          <w:rFonts w:ascii="Arial" w:eastAsia="Arial" w:hAnsi="Arial" w:cs="Arial"/>
          <w:sz w:val="22"/>
          <w:szCs w:val="22"/>
        </w:rPr>
      </w:pPr>
    </w:p>
    <w:p w14:paraId="5DCF3D4D" w14:textId="77777777" w:rsidR="006C3498" w:rsidRDefault="006C3498" w:rsidP="00773D20">
      <w:pPr>
        <w:spacing w:after="0" w:line="360" w:lineRule="auto"/>
        <w:jc w:val="both"/>
        <w:rPr>
          <w:rFonts w:ascii="Arial" w:eastAsia="Arial" w:hAnsi="Arial" w:cs="Arial"/>
          <w:sz w:val="22"/>
          <w:szCs w:val="22"/>
        </w:rPr>
      </w:pPr>
      <w:r w:rsidRPr="006C3498">
        <w:rPr>
          <w:rFonts w:ascii="Arial" w:eastAsia="Arial" w:hAnsi="Arial" w:cs="Arial"/>
          <w:sz w:val="22"/>
          <w:szCs w:val="22"/>
        </w:rPr>
        <w:t>Mixed</w:t>
      </w:r>
      <w:r w:rsidRPr="006C3498">
        <w:rPr>
          <w:rFonts w:ascii="Cambria Math" w:eastAsia="Arial" w:hAnsi="Cambria Math" w:cs="Cambria Math"/>
          <w:sz w:val="22"/>
          <w:szCs w:val="22"/>
        </w:rPr>
        <w:t>‑</w:t>
      </w:r>
      <w:r w:rsidRPr="006C3498">
        <w:rPr>
          <w:rFonts w:ascii="Arial" w:eastAsia="Arial" w:hAnsi="Arial" w:cs="Arial"/>
          <w:sz w:val="22"/>
          <w:szCs w:val="22"/>
        </w:rPr>
        <w:t>methods research combines both quantitative and qualitative approaches. It uses numbers and personal experiences together to give a fuller picture.</w:t>
      </w:r>
    </w:p>
    <w:p w14:paraId="4006D4D9" w14:textId="77777777" w:rsidR="005A5257" w:rsidRPr="006C3498" w:rsidRDefault="005A5257" w:rsidP="00773D20">
      <w:pPr>
        <w:spacing w:after="0" w:line="360" w:lineRule="auto"/>
        <w:jc w:val="both"/>
        <w:rPr>
          <w:rFonts w:ascii="Arial" w:eastAsia="Arial" w:hAnsi="Arial" w:cs="Arial"/>
          <w:sz w:val="22"/>
          <w:szCs w:val="22"/>
        </w:rPr>
      </w:pPr>
    </w:p>
    <w:p w14:paraId="1463971C" w14:textId="49F9FD03" w:rsidR="00575E73" w:rsidRPr="00575E73" w:rsidRDefault="006C3498" w:rsidP="00773D20">
      <w:pPr>
        <w:spacing w:after="0" w:line="360" w:lineRule="auto"/>
        <w:jc w:val="both"/>
        <w:rPr>
          <w:rFonts w:ascii="Arial" w:eastAsia="Arial" w:hAnsi="Arial" w:cs="Arial"/>
          <w:sz w:val="22"/>
          <w:szCs w:val="22"/>
        </w:rPr>
      </w:pPr>
      <w:r w:rsidRPr="006C3498">
        <w:rPr>
          <w:rFonts w:ascii="Arial" w:eastAsia="Arial" w:hAnsi="Arial" w:cs="Arial"/>
          <w:sz w:val="22"/>
          <w:szCs w:val="22"/>
        </w:rPr>
        <w:t>Example: A study that collects appointment waiting</w:t>
      </w:r>
      <w:r w:rsidRPr="006C3498">
        <w:rPr>
          <w:rFonts w:ascii="Cambria Math" w:eastAsia="Arial" w:hAnsi="Cambria Math" w:cs="Cambria Math"/>
          <w:sz w:val="22"/>
          <w:szCs w:val="22"/>
        </w:rPr>
        <w:t>‑</w:t>
      </w:r>
      <w:r w:rsidRPr="006C3498">
        <w:rPr>
          <w:rFonts w:ascii="Arial" w:eastAsia="Arial" w:hAnsi="Arial" w:cs="Arial"/>
          <w:sz w:val="22"/>
          <w:szCs w:val="22"/>
        </w:rPr>
        <w:t xml:space="preserve">time data (quantitative) </w:t>
      </w:r>
      <w:r w:rsidR="00773D20" w:rsidRPr="006C3498">
        <w:rPr>
          <w:rFonts w:ascii="Arial" w:eastAsia="Arial" w:hAnsi="Arial" w:cs="Arial"/>
          <w:sz w:val="22"/>
          <w:szCs w:val="22"/>
        </w:rPr>
        <w:t>and</w:t>
      </w:r>
      <w:r w:rsidRPr="006C3498">
        <w:rPr>
          <w:rFonts w:ascii="Arial" w:eastAsia="Arial" w:hAnsi="Arial" w:cs="Arial"/>
          <w:sz w:val="22"/>
          <w:szCs w:val="22"/>
        </w:rPr>
        <w:t xml:space="preserve"> interviews patients and staff about their experiences (qualitative) to understand the reasons behind delays</w:t>
      </w:r>
      <w:r w:rsidR="00B24E28" w:rsidRPr="00B24E28">
        <w:rPr>
          <w:rFonts w:ascii="Arial" w:eastAsia="Arial" w:hAnsi="Arial" w:cs="Arial"/>
          <w:sz w:val="22"/>
          <w:szCs w:val="22"/>
        </w:rPr>
        <w:t xml:space="preserve"> </w:t>
      </w:r>
      <w:r w:rsidR="003875AC">
        <w:rPr>
          <w:rFonts w:ascii="Arial" w:eastAsia="Arial" w:hAnsi="Arial" w:cs="Arial"/>
          <w:sz w:val="22"/>
          <w:szCs w:val="22"/>
        </w:rPr>
        <w:t>(</w:t>
      </w:r>
      <w:r w:rsidR="00B24E28">
        <w:rPr>
          <w:rFonts w:ascii="Arial" w:eastAsia="Arial" w:hAnsi="Arial" w:cs="Arial"/>
          <w:sz w:val="22"/>
          <w:szCs w:val="22"/>
        </w:rPr>
        <w:t>Simply Psychology</w:t>
      </w:r>
      <w:r w:rsidR="003875AC">
        <w:rPr>
          <w:rFonts w:ascii="Arial" w:eastAsia="Arial" w:hAnsi="Arial" w:cs="Arial"/>
          <w:sz w:val="22"/>
          <w:szCs w:val="22"/>
        </w:rPr>
        <w:t xml:space="preserve">, </w:t>
      </w:r>
      <w:r w:rsidR="00B24E28">
        <w:rPr>
          <w:rFonts w:ascii="Arial" w:eastAsia="Arial" w:hAnsi="Arial" w:cs="Arial"/>
          <w:sz w:val="22"/>
          <w:szCs w:val="22"/>
        </w:rPr>
        <w:t>2025)</w:t>
      </w:r>
      <w:r w:rsidR="003875AC">
        <w:rPr>
          <w:rFonts w:ascii="Arial" w:eastAsia="Arial" w:hAnsi="Arial" w:cs="Arial"/>
          <w:sz w:val="22"/>
          <w:szCs w:val="22"/>
        </w:rPr>
        <w:t>.</w:t>
      </w:r>
    </w:p>
    <w:p w14:paraId="2418D04C" w14:textId="5EBA29BA" w:rsidR="00575E73" w:rsidRPr="00275AF0" w:rsidRDefault="00432D05" w:rsidP="00275AF0">
      <w:pPr>
        <w:pStyle w:val="Heading2"/>
        <w:rPr>
          <w:rFonts w:eastAsia="Arial"/>
        </w:rPr>
      </w:pPr>
      <w:bookmarkStart w:id="11" w:name="_Toc228188280"/>
      <w:r>
        <w:rPr>
          <w:rFonts w:eastAsia="Arial"/>
        </w:rPr>
        <w:t xml:space="preserve">3.2 </w:t>
      </w:r>
      <w:r w:rsidR="00575E73" w:rsidRPr="00575E73">
        <w:rPr>
          <w:rFonts w:eastAsia="Arial"/>
        </w:rPr>
        <w:t>Chosen Methodology and Justification</w:t>
      </w:r>
      <w:bookmarkEnd w:id="11"/>
    </w:p>
    <w:p w14:paraId="62ACC17A" w14:textId="787903D4" w:rsidR="00575E73" w:rsidRPr="00575E73" w:rsidRDefault="00324A4F" w:rsidP="00773D20">
      <w:pPr>
        <w:spacing w:after="0" w:line="360" w:lineRule="auto"/>
        <w:jc w:val="both"/>
        <w:rPr>
          <w:rFonts w:ascii="Arial" w:eastAsia="Arial" w:hAnsi="Arial" w:cs="Arial"/>
          <w:sz w:val="22"/>
          <w:szCs w:val="22"/>
        </w:rPr>
      </w:pPr>
      <w:r w:rsidRPr="00324A4F">
        <w:rPr>
          <w:rFonts w:ascii="Arial" w:eastAsia="Arial" w:hAnsi="Arial" w:cs="Arial"/>
          <w:sz w:val="22"/>
          <w:szCs w:val="22"/>
        </w:rPr>
        <w:t>For my report, I would use a mixed</w:t>
      </w:r>
      <w:r w:rsidRPr="00324A4F">
        <w:rPr>
          <w:rFonts w:ascii="Cambria Math" w:eastAsia="Arial" w:hAnsi="Cambria Math" w:cs="Cambria Math"/>
          <w:sz w:val="22"/>
          <w:szCs w:val="22"/>
        </w:rPr>
        <w:t>‑</w:t>
      </w:r>
      <w:r w:rsidRPr="00324A4F">
        <w:rPr>
          <w:rFonts w:ascii="Arial" w:eastAsia="Arial" w:hAnsi="Arial" w:cs="Arial"/>
          <w:sz w:val="22"/>
          <w:szCs w:val="22"/>
        </w:rPr>
        <w:t xml:space="preserve">methods approach. This means I would collect both numbers and people’s experiences. This is the best choice because the problem of GP appointments is not just about how many people struggle, but also why they struggle. Numbers </w:t>
      </w:r>
      <w:r w:rsidRPr="00324A4F">
        <w:rPr>
          <w:rFonts w:ascii="Arial" w:eastAsia="Arial" w:hAnsi="Arial" w:cs="Arial"/>
          <w:sz w:val="22"/>
          <w:szCs w:val="22"/>
        </w:rPr>
        <w:lastRenderedPageBreak/>
        <w:t>can show the size of the problem, and interviews or surveys can explain the reasons behind it. Using both together gives a clearer and more complete understanding of the issue.</w:t>
      </w:r>
    </w:p>
    <w:p w14:paraId="18875005" w14:textId="77777777" w:rsidR="00575E73" w:rsidRPr="00575E73" w:rsidRDefault="00575E73" w:rsidP="00432D05">
      <w:pPr>
        <w:pStyle w:val="Heading1"/>
        <w:rPr>
          <w:rFonts w:eastAsia="Arial"/>
        </w:rPr>
      </w:pPr>
      <w:bookmarkStart w:id="12" w:name="_Toc228188281"/>
      <w:r w:rsidRPr="00575E73">
        <w:rPr>
          <w:rFonts w:eastAsia="Arial"/>
        </w:rPr>
        <w:t>Task 4 – Data Collection</w:t>
      </w:r>
      <w:bookmarkEnd w:id="12"/>
      <w:r w:rsidRPr="00575E73">
        <w:rPr>
          <w:rFonts w:eastAsia="Arial"/>
        </w:rPr>
        <w:t xml:space="preserve">  </w:t>
      </w:r>
    </w:p>
    <w:p w14:paraId="4A207A77" w14:textId="209AFE3B" w:rsidR="00575E73" w:rsidRPr="00ED2FAE" w:rsidRDefault="00432D05" w:rsidP="00ED2FAE">
      <w:pPr>
        <w:pStyle w:val="Heading2"/>
        <w:rPr>
          <w:rFonts w:eastAsia="Arial"/>
        </w:rPr>
      </w:pPr>
      <w:bookmarkStart w:id="13" w:name="_Toc228188282"/>
      <w:r>
        <w:rPr>
          <w:rFonts w:eastAsia="Arial"/>
        </w:rPr>
        <w:t xml:space="preserve">4.1 </w:t>
      </w:r>
      <w:r w:rsidR="00575E73" w:rsidRPr="00575E73">
        <w:rPr>
          <w:rFonts w:eastAsia="Arial"/>
        </w:rPr>
        <w:t>Primary vs Secondary Data</w:t>
      </w:r>
      <w:bookmarkEnd w:id="13"/>
    </w:p>
    <w:p w14:paraId="56479E21" w14:textId="50D1BCB5" w:rsidR="00324A4F" w:rsidRDefault="00324A4F" w:rsidP="00773D20">
      <w:pPr>
        <w:spacing w:after="0" w:line="360" w:lineRule="auto"/>
        <w:jc w:val="both"/>
        <w:rPr>
          <w:rFonts w:ascii="Arial" w:eastAsia="Arial" w:hAnsi="Arial" w:cs="Arial"/>
          <w:sz w:val="22"/>
          <w:szCs w:val="22"/>
        </w:rPr>
      </w:pPr>
      <w:r w:rsidRPr="00324A4F">
        <w:rPr>
          <w:rFonts w:ascii="Arial" w:eastAsia="Arial" w:hAnsi="Arial" w:cs="Arial"/>
          <w:sz w:val="22"/>
          <w:szCs w:val="22"/>
        </w:rPr>
        <w:t>Primary data is information you collect yourself, such as interviews, surveys, or questionnaires. It is new and directly linked to your research question.</w:t>
      </w:r>
    </w:p>
    <w:p w14:paraId="2A00B4B7" w14:textId="77777777" w:rsidR="005232DB" w:rsidRPr="00324A4F" w:rsidRDefault="005232DB" w:rsidP="00773D20">
      <w:pPr>
        <w:spacing w:after="0" w:line="360" w:lineRule="auto"/>
        <w:jc w:val="both"/>
        <w:rPr>
          <w:rFonts w:ascii="Arial" w:eastAsia="Arial" w:hAnsi="Arial" w:cs="Arial"/>
          <w:sz w:val="22"/>
          <w:szCs w:val="22"/>
        </w:rPr>
      </w:pPr>
    </w:p>
    <w:p w14:paraId="3625A832" w14:textId="0AD04DDD" w:rsidR="00575E73" w:rsidRPr="00575E73" w:rsidRDefault="00324A4F" w:rsidP="00773D20">
      <w:pPr>
        <w:spacing w:after="0" w:line="360" w:lineRule="auto"/>
        <w:jc w:val="both"/>
        <w:rPr>
          <w:rFonts w:ascii="Arial" w:eastAsia="Arial" w:hAnsi="Arial" w:cs="Arial"/>
          <w:sz w:val="22"/>
          <w:szCs w:val="22"/>
        </w:rPr>
      </w:pPr>
      <w:r w:rsidRPr="00324A4F">
        <w:rPr>
          <w:rFonts w:ascii="Arial" w:eastAsia="Arial" w:hAnsi="Arial" w:cs="Arial"/>
          <w:sz w:val="22"/>
          <w:szCs w:val="22"/>
        </w:rPr>
        <w:t>Secondary data is information that already exists, such as NHS reports, government statistics, or research articles. It helps you understand what is already known about the topic.</w:t>
      </w:r>
      <w:r w:rsidR="00AF5E61" w:rsidRPr="00AF5E61">
        <w:rPr>
          <w:rFonts w:ascii="Arial" w:eastAsia="Arial" w:hAnsi="Arial" w:cs="Arial"/>
          <w:sz w:val="22"/>
          <w:szCs w:val="22"/>
        </w:rPr>
        <w:t xml:space="preserve"> </w:t>
      </w:r>
      <w:r w:rsidR="003A3570">
        <w:rPr>
          <w:rFonts w:ascii="Arial" w:eastAsia="Arial" w:hAnsi="Arial" w:cs="Arial"/>
          <w:sz w:val="22"/>
          <w:szCs w:val="22"/>
        </w:rPr>
        <w:t>(</w:t>
      </w:r>
      <w:r w:rsidR="00AF5E61">
        <w:rPr>
          <w:rFonts w:ascii="Arial" w:eastAsia="Arial" w:hAnsi="Arial" w:cs="Arial"/>
          <w:sz w:val="22"/>
          <w:szCs w:val="22"/>
        </w:rPr>
        <w:t>Benedictine University Library</w:t>
      </w:r>
      <w:r w:rsidR="00AF5E61" w:rsidRPr="007D2C76">
        <w:rPr>
          <w:rFonts w:ascii="Arial" w:eastAsia="Arial" w:hAnsi="Arial" w:cs="Arial"/>
          <w:sz w:val="22"/>
          <w:szCs w:val="22"/>
        </w:rPr>
        <w:t xml:space="preserve"> </w:t>
      </w:r>
      <w:r w:rsidR="00AF5E61">
        <w:rPr>
          <w:rFonts w:ascii="Arial" w:eastAsia="Arial" w:hAnsi="Arial" w:cs="Arial"/>
          <w:sz w:val="22"/>
          <w:szCs w:val="22"/>
        </w:rPr>
        <w:t>2025)</w:t>
      </w:r>
      <w:r w:rsidR="003A3570">
        <w:rPr>
          <w:rFonts w:ascii="Arial" w:eastAsia="Arial" w:hAnsi="Arial" w:cs="Arial"/>
          <w:sz w:val="22"/>
          <w:szCs w:val="22"/>
        </w:rPr>
        <w:t>.</w:t>
      </w:r>
    </w:p>
    <w:p w14:paraId="1DE36601" w14:textId="5C240D41" w:rsidR="00575E73" w:rsidRPr="000313B6" w:rsidRDefault="00432D05" w:rsidP="000313B6">
      <w:pPr>
        <w:pStyle w:val="Heading2"/>
        <w:rPr>
          <w:rFonts w:eastAsia="Arial"/>
        </w:rPr>
      </w:pPr>
      <w:bookmarkStart w:id="14" w:name="_Toc228188283"/>
      <w:r>
        <w:rPr>
          <w:rFonts w:eastAsia="Arial"/>
        </w:rPr>
        <w:t xml:space="preserve">4.2 </w:t>
      </w:r>
      <w:r w:rsidR="00575E73" w:rsidRPr="00575E73">
        <w:rPr>
          <w:rFonts w:eastAsia="Arial"/>
        </w:rPr>
        <w:t>Chosen Data Type and Justification</w:t>
      </w:r>
      <w:bookmarkEnd w:id="14"/>
    </w:p>
    <w:p w14:paraId="4E4B0DB8" w14:textId="393F41F6" w:rsidR="00575E73" w:rsidRPr="00575E73" w:rsidRDefault="00324A4F" w:rsidP="00773D20">
      <w:pPr>
        <w:spacing w:after="0" w:line="360" w:lineRule="auto"/>
        <w:jc w:val="both"/>
        <w:rPr>
          <w:rFonts w:ascii="Arial" w:eastAsia="Arial" w:hAnsi="Arial" w:cs="Arial"/>
          <w:sz w:val="22"/>
          <w:szCs w:val="22"/>
        </w:rPr>
      </w:pPr>
      <w:r w:rsidRPr="00324A4F">
        <w:rPr>
          <w:rFonts w:ascii="Arial" w:eastAsia="Arial" w:hAnsi="Arial" w:cs="Arial"/>
          <w:sz w:val="22"/>
          <w:szCs w:val="22"/>
        </w:rPr>
        <w:t xml:space="preserve">For my </w:t>
      </w:r>
      <w:r w:rsidR="000313B6">
        <w:rPr>
          <w:rFonts w:ascii="Arial" w:eastAsia="Arial" w:hAnsi="Arial" w:cs="Arial"/>
          <w:sz w:val="22"/>
          <w:szCs w:val="22"/>
        </w:rPr>
        <w:t>report</w:t>
      </w:r>
      <w:r w:rsidRPr="00324A4F">
        <w:rPr>
          <w:rFonts w:ascii="Arial" w:eastAsia="Arial" w:hAnsi="Arial" w:cs="Arial"/>
          <w:sz w:val="22"/>
          <w:szCs w:val="22"/>
        </w:rPr>
        <w:t xml:space="preserve">, I would use primary data, supported by secondary data. Primary data is important </w:t>
      </w:r>
      <w:r w:rsidR="000313B6" w:rsidRPr="00324A4F">
        <w:rPr>
          <w:rFonts w:ascii="Arial" w:eastAsia="Arial" w:hAnsi="Arial" w:cs="Arial"/>
          <w:sz w:val="22"/>
          <w:szCs w:val="22"/>
        </w:rPr>
        <w:t>because to</w:t>
      </w:r>
      <w:r w:rsidRPr="00324A4F">
        <w:rPr>
          <w:rFonts w:ascii="Arial" w:eastAsia="Arial" w:hAnsi="Arial" w:cs="Arial"/>
          <w:sz w:val="22"/>
          <w:szCs w:val="22"/>
        </w:rPr>
        <w:t xml:space="preserve"> understand real experiences from patients who struggle with booking GP appointments, especially elderly </w:t>
      </w:r>
      <w:r w:rsidR="008E3F56" w:rsidRPr="00324A4F">
        <w:rPr>
          <w:rFonts w:ascii="Arial" w:eastAsia="Arial" w:hAnsi="Arial" w:cs="Arial"/>
          <w:sz w:val="22"/>
          <w:szCs w:val="22"/>
        </w:rPr>
        <w:t>people,</w:t>
      </w:r>
      <w:r w:rsidRPr="00324A4F">
        <w:rPr>
          <w:rFonts w:ascii="Arial" w:eastAsia="Arial" w:hAnsi="Arial" w:cs="Arial"/>
          <w:sz w:val="22"/>
          <w:szCs w:val="22"/>
        </w:rPr>
        <w:t xml:space="preserve"> or those with language barriers. Secondary data, like NHS England reports, helps give background information, but it does not fully explain people’s personal challenges. Using both makes the research stronger.</w:t>
      </w:r>
    </w:p>
    <w:p w14:paraId="1089580A" w14:textId="111AB1E8" w:rsidR="00575E73" w:rsidRPr="000313B6" w:rsidRDefault="00432D05" w:rsidP="000313B6">
      <w:pPr>
        <w:pStyle w:val="Heading2"/>
        <w:rPr>
          <w:rFonts w:eastAsia="Arial"/>
        </w:rPr>
      </w:pPr>
      <w:bookmarkStart w:id="15" w:name="_Toc228188284"/>
      <w:r>
        <w:rPr>
          <w:rFonts w:eastAsia="Arial"/>
        </w:rPr>
        <w:t xml:space="preserve">4.3 </w:t>
      </w:r>
      <w:r w:rsidR="00575E73" w:rsidRPr="00575E73">
        <w:rPr>
          <w:rFonts w:eastAsia="Arial"/>
        </w:rPr>
        <w:t>Advantages and Challeng</w:t>
      </w:r>
      <w:r w:rsidR="000313B6">
        <w:rPr>
          <w:rFonts w:eastAsia="Arial"/>
        </w:rPr>
        <w:t>es</w:t>
      </w:r>
      <w:bookmarkEnd w:id="15"/>
    </w:p>
    <w:p w14:paraId="3369B147" w14:textId="735CD05F" w:rsidR="00324A4F" w:rsidRDefault="00324A4F" w:rsidP="00A46732">
      <w:pPr>
        <w:spacing w:after="0" w:line="360" w:lineRule="auto"/>
        <w:jc w:val="both"/>
        <w:rPr>
          <w:rFonts w:ascii="Arial" w:eastAsia="Arial" w:hAnsi="Arial" w:cs="Arial"/>
          <w:sz w:val="22"/>
          <w:szCs w:val="22"/>
        </w:rPr>
      </w:pPr>
      <w:r w:rsidRPr="004560F4">
        <w:rPr>
          <w:rFonts w:ascii="Arial" w:eastAsia="Arial" w:hAnsi="Arial" w:cs="Arial"/>
          <w:sz w:val="22"/>
          <w:szCs w:val="22"/>
        </w:rPr>
        <w:t>Advantages:</w:t>
      </w:r>
      <w:r w:rsidR="000313B6" w:rsidRPr="004560F4">
        <w:rPr>
          <w:rFonts w:ascii="Arial" w:eastAsia="Arial" w:hAnsi="Arial" w:cs="Arial"/>
          <w:sz w:val="22"/>
          <w:szCs w:val="22"/>
        </w:rPr>
        <w:t xml:space="preserve"> </w:t>
      </w:r>
      <w:r w:rsidRPr="004560F4">
        <w:rPr>
          <w:rFonts w:ascii="Arial" w:eastAsia="Arial" w:hAnsi="Arial" w:cs="Arial"/>
          <w:sz w:val="22"/>
          <w:szCs w:val="22"/>
        </w:rPr>
        <w:t>More accurate for my</w:t>
      </w:r>
      <w:r w:rsidR="000313B6" w:rsidRPr="004560F4">
        <w:rPr>
          <w:rFonts w:ascii="Arial" w:eastAsia="Arial" w:hAnsi="Arial" w:cs="Arial"/>
          <w:sz w:val="22"/>
          <w:szCs w:val="22"/>
        </w:rPr>
        <w:t xml:space="preserve"> report</w:t>
      </w:r>
      <w:r w:rsidRPr="004560F4">
        <w:rPr>
          <w:rFonts w:ascii="Arial" w:eastAsia="Arial" w:hAnsi="Arial" w:cs="Arial"/>
          <w:sz w:val="22"/>
          <w:szCs w:val="22"/>
        </w:rPr>
        <w:t xml:space="preserve"> topic: Primary data lets me hear directly from patients about the problems they face with online booking.</w:t>
      </w:r>
    </w:p>
    <w:p w14:paraId="6561534D" w14:textId="77777777" w:rsidR="004560F4" w:rsidRPr="004560F4" w:rsidRDefault="004560F4" w:rsidP="00A46732">
      <w:pPr>
        <w:spacing w:after="0" w:line="360" w:lineRule="auto"/>
        <w:jc w:val="both"/>
        <w:rPr>
          <w:rFonts w:ascii="Arial" w:eastAsia="Arial" w:hAnsi="Arial" w:cs="Arial"/>
          <w:sz w:val="22"/>
          <w:szCs w:val="22"/>
        </w:rPr>
      </w:pPr>
    </w:p>
    <w:p w14:paraId="647713ED" w14:textId="216D8328" w:rsidR="00324A4F" w:rsidRDefault="00324A4F" w:rsidP="00A46732">
      <w:pPr>
        <w:spacing w:after="0" w:line="360" w:lineRule="auto"/>
        <w:jc w:val="both"/>
        <w:rPr>
          <w:rFonts w:ascii="Arial" w:eastAsia="Arial" w:hAnsi="Arial" w:cs="Arial"/>
          <w:sz w:val="22"/>
          <w:szCs w:val="22"/>
        </w:rPr>
      </w:pPr>
      <w:r w:rsidRPr="004560F4">
        <w:rPr>
          <w:rFonts w:ascii="Arial" w:eastAsia="Arial" w:hAnsi="Arial" w:cs="Arial"/>
          <w:sz w:val="22"/>
          <w:szCs w:val="22"/>
        </w:rPr>
        <w:t>Up</w:t>
      </w:r>
      <w:r w:rsidRPr="004560F4">
        <w:rPr>
          <w:rFonts w:ascii="Cambria Math" w:eastAsia="Arial" w:hAnsi="Cambria Math" w:cs="Cambria Math"/>
          <w:sz w:val="22"/>
          <w:szCs w:val="22"/>
        </w:rPr>
        <w:t>‑</w:t>
      </w:r>
      <w:r w:rsidRPr="004560F4">
        <w:rPr>
          <w:rFonts w:ascii="Arial" w:eastAsia="Arial" w:hAnsi="Arial" w:cs="Arial"/>
          <w:sz w:val="22"/>
          <w:szCs w:val="22"/>
        </w:rPr>
        <w:t>to</w:t>
      </w:r>
      <w:r w:rsidRPr="004560F4">
        <w:rPr>
          <w:rFonts w:ascii="Cambria Math" w:eastAsia="Arial" w:hAnsi="Cambria Math" w:cs="Cambria Math"/>
          <w:sz w:val="22"/>
          <w:szCs w:val="22"/>
        </w:rPr>
        <w:t>‑</w:t>
      </w:r>
      <w:r w:rsidRPr="004560F4">
        <w:rPr>
          <w:rFonts w:ascii="Arial" w:eastAsia="Arial" w:hAnsi="Arial" w:cs="Arial"/>
          <w:sz w:val="22"/>
          <w:szCs w:val="22"/>
        </w:rPr>
        <w:t>date: It reflects what is happening right now, which is important because digital systems change quickly.</w:t>
      </w:r>
    </w:p>
    <w:p w14:paraId="4C43B7D9" w14:textId="77777777" w:rsidR="004560F4" w:rsidRPr="004560F4" w:rsidRDefault="004560F4" w:rsidP="00A46732">
      <w:pPr>
        <w:spacing w:after="0" w:line="360" w:lineRule="auto"/>
        <w:jc w:val="both"/>
        <w:rPr>
          <w:rFonts w:ascii="Arial" w:eastAsia="Arial" w:hAnsi="Arial" w:cs="Arial"/>
          <w:sz w:val="22"/>
          <w:szCs w:val="22"/>
        </w:rPr>
      </w:pPr>
    </w:p>
    <w:p w14:paraId="0248296B" w14:textId="58CB2B53" w:rsidR="00324A4F" w:rsidRPr="004560F4" w:rsidRDefault="000313B6" w:rsidP="00A46732">
      <w:pPr>
        <w:spacing w:after="0" w:line="360" w:lineRule="auto"/>
        <w:jc w:val="both"/>
        <w:rPr>
          <w:rFonts w:ascii="Arial" w:eastAsia="Arial" w:hAnsi="Arial" w:cs="Arial"/>
          <w:sz w:val="22"/>
          <w:szCs w:val="22"/>
        </w:rPr>
      </w:pPr>
      <w:r w:rsidRPr="004560F4">
        <w:rPr>
          <w:rFonts w:ascii="Arial" w:eastAsia="Arial" w:hAnsi="Arial" w:cs="Arial"/>
          <w:sz w:val="22"/>
          <w:szCs w:val="22"/>
        </w:rPr>
        <w:t>Challenges: Takes</w:t>
      </w:r>
      <w:r w:rsidR="00324A4F" w:rsidRPr="004560F4">
        <w:rPr>
          <w:rFonts w:ascii="Arial" w:eastAsia="Arial" w:hAnsi="Arial" w:cs="Arial"/>
          <w:sz w:val="22"/>
          <w:szCs w:val="22"/>
        </w:rPr>
        <w:t xml:space="preserve"> time: Collecting interviews or surveys can be slow and requires planning.</w:t>
      </w:r>
    </w:p>
    <w:p w14:paraId="141568CC" w14:textId="5E06905F" w:rsidR="00575E73" w:rsidRPr="004560F4" w:rsidRDefault="00324A4F" w:rsidP="00A46732">
      <w:pPr>
        <w:spacing w:after="0" w:line="360" w:lineRule="auto"/>
        <w:jc w:val="both"/>
        <w:rPr>
          <w:rFonts w:ascii="Arial" w:eastAsia="Arial" w:hAnsi="Arial" w:cs="Arial"/>
          <w:sz w:val="22"/>
          <w:szCs w:val="22"/>
        </w:rPr>
      </w:pPr>
      <w:r w:rsidRPr="004560F4">
        <w:rPr>
          <w:rFonts w:ascii="Arial" w:eastAsia="Arial" w:hAnsi="Arial" w:cs="Arial"/>
          <w:sz w:val="22"/>
          <w:szCs w:val="22"/>
        </w:rPr>
        <w:t>Hard to reach some groups: Elderly patients or people with language barriers may be difficult to contact or may need extra support to take part.</w:t>
      </w:r>
    </w:p>
    <w:p w14:paraId="104897A6" w14:textId="3A31F6F2" w:rsidR="00575E73" w:rsidRPr="000313B6" w:rsidRDefault="00575E73" w:rsidP="000313B6">
      <w:pPr>
        <w:pStyle w:val="Heading1"/>
        <w:rPr>
          <w:rFonts w:eastAsia="Arial"/>
        </w:rPr>
      </w:pPr>
      <w:bookmarkStart w:id="16" w:name="_Toc228188285"/>
      <w:r w:rsidRPr="00575E73">
        <w:rPr>
          <w:rFonts w:eastAsia="Arial"/>
        </w:rPr>
        <w:t>Conclusion</w:t>
      </w:r>
      <w:bookmarkEnd w:id="16"/>
    </w:p>
    <w:p w14:paraId="145AB910" w14:textId="2880F54D" w:rsidR="00575E73" w:rsidRDefault="00324A4F" w:rsidP="00A667ED">
      <w:pPr>
        <w:spacing w:after="0" w:line="360" w:lineRule="auto"/>
        <w:jc w:val="both"/>
        <w:rPr>
          <w:rFonts w:ascii="Arial" w:eastAsia="Arial" w:hAnsi="Arial" w:cs="Arial"/>
          <w:sz w:val="22"/>
          <w:szCs w:val="22"/>
        </w:rPr>
      </w:pPr>
      <w:r w:rsidRPr="00324A4F">
        <w:rPr>
          <w:rFonts w:ascii="Arial" w:eastAsia="Arial" w:hAnsi="Arial" w:cs="Arial"/>
          <w:sz w:val="22"/>
          <w:szCs w:val="22"/>
        </w:rPr>
        <w:t xml:space="preserve">This report has shown that many patients still struggle to access GP appointments, especially those who cannot use digital systems or have language barriers. This issue is important because delays in primary care can lead to worse health and more pressure on the NHS. By reviewing different sources and identifying gaps in research, it is </w:t>
      </w:r>
      <w:r w:rsidR="006E6E64">
        <w:rPr>
          <w:rFonts w:ascii="Arial" w:eastAsia="Arial" w:hAnsi="Arial" w:cs="Arial"/>
          <w:sz w:val="22"/>
          <w:szCs w:val="22"/>
        </w:rPr>
        <w:t xml:space="preserve">apparent that more </w:t>
      </w:r>
      <w:r w:rsidRPr="00324A4F">
        <w:rPr>
          <w:rFonts w:ascii="Arial" w:eastAsia="Arial" w:hAnsi="Arial" w:cs="Arial"/>
          <w:sz w:val="22"/>
          <w:szCs w:val="22"/>
        </w:rPr>
        <w:t xml:space="preserve">needs to </w:t>
      </w:r>
      <w:r w:rsidRPr="00324A4F">
        <w:rPr>
          <w:rFonts w:ascii="Arial" w:eastAsia="Arial" w:hAnsi="Arial" w:cs="Arial"/>
          <w:sz w:val="22"/>
          <w:szCs w:val="22"/>
        </w:rPr>
        <w:lastRenderedPageBreak/>
        <w:t>be</w:t>
      </w:r>
      <w:r w:rsidR="009F76A2">
        <w:rPr>
          <w:rFonts w:ascii="Arial" w:eastAsia="Arial" w:hAnsi="Arial" w:cs="Arial"/>
          <w:sz w:val="22"/>
          <w:szCs w:val="22"/>
        </w:rPr>
        <w:t xml:space="preserve"> understood</w:t>
      </w:r>
      <w:r w:rsidRPr="00324A4F">
        <w:rPr>
          <w:rFonts w:ascii="Arial" w:eastAsia="Arial" w:hAnsi="Arial" w:cs="Arial"/>
          <w:sz w:val="22"/>
          <w:szCs w:val="22"/>
        </w:rPr>
        <w:t xml:space="preserve"> about how different groups experience these problems. Using mixed</w:t>
      </w:r>
      <w:r w:rsidRPr="00324A4F">
        <w:rPr>
          <w:rFonts w:ascii="Cambria Math" w:eastAsia="Arial" w:hAnsi="Cambria Math" w:cs="Cambria Math"/>
          <w:sz w:val="22"/>
          <w:szCs w:val="22"/>
        </w:rPr>
        <w:t>‑</w:t>
      </w:r>
      <w:r w:rsidRPr="00324A4F">
        <w:rPr>
          <w:rFonts w:ascii="Arial" w:eastAsia="Arial" w:hAnsi="Arial" w:cs="Arial"/>
          <w:sz w:val="22"/>
          <w:szCs w:val="22"/>
        </w:rPr>
        <w:t>methods and collecting primary data will help provide a clearer picture of the challenges and support improvements in GP appointment access.</w:t>
      </w:r>
    </w:p>
    <w:p w14:paraId="32F6C46D" w14:textId="77777777" w:rsidR="00650FA5" w:rsidRPr="00575E73" w:rsidRDefault="00650FA5" w:rsidP="00A667ED">
      <w:pPr>
        <w:spacing w:after="0" w:line="360" w:lineRule="auto"/>
        <w:jc w:val="both"/>
        <w:rPr>
          <w:rFonts w:ascii="Arial" w:eastAsia="Arial" w:hAnsi="Arial" w:cs="Arial"/>
          <w:sz w:val="22"/>
          <w:szCs w:val="22"/>
        </w:rPr>
      </w:pPr>
    </w:p>
    <w:p w14:paraId="41B9C614" w14:textId="77777777" w:rsidR="00AF5E61" w:rsidRDefault="00AF5E61" w:rsidP="00650FA5">
      <w:pPr>
        <w:pStyle w:val="Heading1"/>
        <w:spacing w:before="0" w:after="0" w:line="240" w:lineRule="auto"/>
        <w:rPr>
          <w:rFonts w:eastAsia="Arial"/>
        </w:rPr>
      </w:pPr>
    </w:p>
    <w:p w14:paraId="0149A399" w14:textId="3358646A" w:rsidR="00530E16" w:rsidRPr="00ED2FAE" w:rsidRDefault="00575E73" w:rsidP="00A1322A">
      <w:pPr>
        <w:pStyle w:val="Heading1"/>
        <w:spacing w:before="0" w:after="0" w:line="240" w:lineRule="auto"/>
        <w:rPr>
          <w:rFonts w:eastAsia="Arial"/>
        </w:rPr>
      </w:pPr>
      <w:bookmarkStart w:id="17" w:name="_Toc228188286"/>
      <w:r w:rsidRPr="00575E73">
        <w:rPr>
          <w:rFonts w:eastAsia="Arial"/>
        </w:rPr>
        <w:t>Reference Lis</w:t>
      </w:r>
      <w:r w:rsidR="00A46732">
        <w:rPr>
          <w:rFonts w:eastAsia="Arial"/>
        </w:rPr>
        <w:t>t</w:t>
      </w:r>
      <w:bookmarkEnd w:id="17"/>
    </w:p>
    <w:p w14:paraId="1595EE2A" w14:textId="77777777" w:rsidR="0072746C" w:rsidRDefault="0072746C" w:rsidP="00773D20">
      <w:pPr>
        <w:spacing w:after="0" w:line="360" w:lineRule="auto"/>
        <w:jc w:val="both"/>
        <w:rPr>
          <w:rFonts w:ascii="Arial" w:eastAsia="Arial" w:hAnsi="Arial" w:cs="Arial"/>
          <w:sz w:val="22"/>
          <w:szCs w:val="22"/>
        </w:rPr>
      </w:pPr>
    </w:p>
    <w:p w14:paraId="31CFDAFB" w14:textId="5D00BDB2" w:rsidR="008F5566" w:rsidRDefault="00FC651E" w:rsidP="00C04E20">
      <w:pPr>
        <w:spacing w:after="0" w:line="360" w:lineRule="auto"/>
        <w:rPr>
          <w:rFonts w:ascii="Arial" w:hAnsi="Arial" w:cs="Arial"/>
          <w:sz w:val="22"/>
        </w:rPr>
      </w:pPr>
      <w:r>
        <w:rPr>
          <w:rFonts w:ascii="Arial" w:eastAsia="Arial" w:hAnsi="Arial" w:cs="Arial"/>
          <w:sz w:val="22"/>
          <w:szCs w:val="22"/>
        </w:rPr>
        <w:t>1</w:t>
      </w:r>
      <w:r w:rsidR="003D2109">
        <w:rPr>
          <w:rFonts w:ascii="Arial" w:eastAsia="Arial" w:hAnsi="Arial" w:cs="Arial"/>
          <w:sz w:val="22"/>
          <w:szCs w:val="22"/>
        </w:rPr>
        <w:t>.</w:t>
      </w:r>
      <w:r w:rsidR="008F5566" w:rsidRPr="009E700B">
        <w:rPr>
          <w:rFonts w:ascii="Arial" w:hAnsi="Arial" w:cs="Arial"/>
          <w:sz w:val="22"/>
        </w:rPr>
        <w:t xml:space="preserve">Benedictine </w:t>
      </w:r>
      <w:r w:rsidR="008F5566">
        <w:rPr>
          <w:rFonts w:ascii="Arial" w:hAnsi="Arial" w:cs="Arial"/>
          <w:sz w:val="22"/>
        </w:rPr>
        <w:t>U</w:t>
      </w:r>
      <w:r w:rsidR="008F5566" w:rsidRPr="009E700B">
        <w:rPr>
          <w:rFonts w:ascii="Arial" w:hAnsi="Arial" w:cs="Arial"/>
          <w:sz w:val="22"/>
        </w:rPr>
        <w:t xml:space="preserve">niversity </w:t>
      </w:r>
      <w:r w:rsidR="008F5566">
        <w:rPr>
          <w:rFonts w:ascii="Arial" w:hAnsi="Arial" w:cs="Arial"/>
          <w:sz w:val="22"/>
        </w:rPr>
        <w:t>L</w:t>
      </w:r>
      <w:r w:rsidR="008F5566" w:rsidRPr="009E700B">
        <w:rPr>
          <w:rFonts w:ascii="Arial" w:hAnsi="Arial" w:cs="Arial"/>
          <w:sz w:val="22"/>
        </w:rPr>
        <w:t xml:space="preserve">ibrary (2025) Evaluating Sources: </w:t>
      </w:r>
      <w:r w:rsidR="008F5566" w:rsidRPr="0008025A">
        <w:rPr>
          <w:rFonts w:ascii="Arial" w:hAnsi="Arial" w:cs="Arial"/>
          <w:i/>
          <w:iCs/>
          <w:sz w:val="22"/>
        </w:rPr>
        <w:t>The CRAAP test.</w:t>
      </w:r>
      <w:r w:rsidR="008F5566" w:rsidRPr="009E700B">
        <w:rPr>
          <w:rFonts w:ascii="Arial" w:hAnsi="Arial" w:cs="Arial"/>
          <w:sz w:val="22"/>
        </w:rPr>
        <w:t xml:space="preserve"> Available at: </w:t>
      </w:r>
      <w:hyperlink r:id="rId13" w:history="1">
        <w:r w:rsidR="008F5566" w:rsidRPr="00EF2E8A">
          <w:rPr>
            <w:rStyle w:val="Hyperlink"/>
            <w:rFonts w:ascii="Arial" w:hAnsi="Arial" w:cs="Arial"/>
            <w:color w:val="0070C0"/>
            <w:sz w:val="22"/>
          </w:rPr>
          <w:t>https://researchguides.ben.edu/source-evaluation</w:t>
        </w:r>
      </w:hyperlink>
      <w:r w:rsidR="008F5566" w:rsidRPr="009E700B">
        <w:rPr>
          <w:rFonts w:ascii="Arial" w:hAnsi="Arial" w:cs="Arial"/>
          <w:sz w:val="22"/>
        </w:rPr>
        <w:t xml:space="preserve"> (Accessed: 2025)</w:t>
      </w:r>
    </w:p>
    <w:p w14:paraId="7E21A8A9" w14:textId="77777777" w:rsidR="00C04E20" w:rsidRPr="009E700B" w:rsidRDefault="00C04E20" w:rsidP="00C04E20">
      <w:pPr>
        <w:spacing w:after="0" w:line="360" w:lineRule="auto"/>
        <w:rPr>
          <w:rFonts w:ascii="Arial" w:eastAsia="Times New Roman" w:hAnsi="Arial" w:cs="Arial"/>
          <w:bCs/>
          <w:color w:val="333333"/>
          <w:kern w:val="36"/>
          <w:sz w:val="22"/>
        </w:rPr>
      </w:pPr>
    </w:p>
    <w:p w14:paraId="704EE36B" w14:textId="21E25C74" w:rsidR="00FC651E" w:rsidRPr="00450A86" w:rsidRDefault="00FC651E" w:rsidP="00C04E20">
      <w:pPr>
        <w:spacing w:after="0" w:line="360" w:lineRule="auto"/>
        <w:rPr>
          <w:rFonts w:ascii="Arial" w:eastAsia="Arial" w:hAnsi="Arial" w:cs="Arial"/>
          <w:i/>
          <w:iCs/>
          <w:sz w:val="22"/>
          <w:szCs w:val="22"/>
        </w:rPr>
      </w:pPr>
      <w:r>
        <w:rPr>
          <w:rFonts w:ascii="Arial" w:eastAsia="Arial" w:hAnsi="Arial" w:cs="Arial"/>
          <w:sz w:val="22"/>
          <w:szCs w:val="22"/>
        </w:rPr>
        <w:t>2</w:t>
      </w:r>
      <w:r w:rsidRPr="007D2C76">
        <w:rPr>
          <w:rFonts w:ascii="Arial" w:eastAsia="Arial" w:hAnsi="Arial" w:cs="Arial"/>
          <w:sz w:val="22"/>
          <w:szCs w:val="22"/>
        </w:rPr>
        <w:t>.</w:t>
      </w:r>
      <w:r>
        <w:rPr>
          <w:rFonts w:ascii="Arial" w:eastAsia="Arial" w:hAnsi="Arial" w:cs="Arial"/>
          <w:sz w:val="22"/>
          <w:szCs w:val="22"/>
        </w:rPr>
        <w:t>Benedictine University Library</w:t>
      </w:r>
      <w:r w:rsidRPr="007D2C76">
        <w:rPr>
          <w:rFonts w:ascii="Arial" w:eastAsia="Arial" w:hAnsi="Arial" w:cs="Arial"/>
          <w:sz w:val="22"/>
          <w:szCs w:val="22"/>
        </w:rPr>
        <w:t xml:space="preserve"> </w:t>
      </w:r>
      <w:r>
        <w:rPr>
          <w:rFonts w:ascii="Arial" w:eastAsia="Arial" w:hAnsi="Arial" w:cs="Arial"/>
          <w:sz w:val="22"/>
          <w:szCs w:val="22"/>
        </w:rPr>
        <w:t xml:space="preserve">(2025) </w:t>
      </w:r>
      <w:r w:rsidRPr="005E6672">
        <w:rPr>
          <w:rFonts w:ascii="Arial" w:eastAsia="Arial" w:hAnsi="Arial" w:cs="Arial"/>
          <w:i/>
          <w:iCs/>
          <w:sz w:val="22"/>
          <w:szCs w:val="22"/>
        </w:rPr>
        <w:t>Public Health Research Guide: Primary &amp; Secondary</w:t>
      </w:r>
      <w:r w:rsidRPr="005E6672">
        <w:rPr>
          <w:rFonts w:ascii="Arial" w:eastAsia="Arial" w:hAnsi="Arial" w:cs="Arial"/>
          <w:sz w:val="22"/>
          <w:szCs w:val="22"/>
        </w:rPr>
        <w:t xml:space="preserve"> </w:t>
      </w:r>
      <w:r w:rsidRPr="005E6672">
        <w:rPr>
          <w:rFonts w:ascii="Arial" w:eastAsia="Arial" w:hAnsi="Arial" w:cs="Arial"/>
          <w:i/>
          <w:iCs/>
          <w:sz w:val="22"/>
          <w:szCs w:val="22"/>
        </w:rPr>
        <w:t>Data Definitions</w:t>
      </w:r>
      <w:r>
        <w:rPr>
          <w:rFonts w:ascii="Arial" w:eastAsia="Arial" w:hAnsi="Arial" w:cs="Arial"/>
          <w:i/>
          <w:iCs/>
          <w:sz w:val="22"/>
          <w:szCs w:val="22"/>
        </w:rPr>
        <w:t xml:space="preserve"> </w:t>
      </w:r>
      <w:r w:rsidRPr="00767586">
        <w:rPr>
          <w:rFonts w:ascii="Arial" w:eastAsia="Arial" w:hAnsi="Arial" w:cs="Arial"/>
          <w:sz w:val="22"/>
          <w:szCs w:val="22"/>
        </w:rPr>
        <w:t>Available</w:t>
      </w:r>
      <w:r w:rsidR="00450A86">
        <w:rPr>
          <w:rFonts w:ascii="Arial" w:eastAsia="Arial" w:hAnsi="Arial" w:cs="Arial"/>
          <w:sz w:val="22"/>
          <w:szCs w:val="22"/>
        </w:rPr>
        <w:t xml:space="preserve"> </w:t>
      </w:r>
      <w:r w:rsidRPr="00767586">
        <w:rPr>
          <w:rFonts w:ascii="Arial" w:eastAsia="Arial" w:hAnsi="Arial" w:cs="Arial"/>
          <w:sz w:val="22"/>
          <w:szCs w:val="22"/>
        </w:rPr>
        <w:t>at</w:t>
      </w:r>
      <w:r w:rsidR="00450A86">
        <w:rPr>
          <w:rFonts w:ascii="Arial" w:eastAsia="Arial" w:hAnsi="Arial" w:cs="Arial"/>
          <w:sz w:val="22"/>
          <w:szCs w:val="22"/>
        </w:rPr>
        <w:t xml:space="preserve">: </w:t>
      </w:r>
      <w:r w:rsidRPr="00767586">
        <w:rPr>
          <w:rFonts w:ascii="Arial" w:eastAsia="Arial" w:hAnsi="Arial" w:cs="Arial"/>
          <w:color w:val="0070C0"/>
          <w:sz w:val="22"/>
          <w:szCs w:val="22"/>
        </w:rPr>
        <w:t>https://researchguides.ben.edu/c.php?g=282050&amp;p=4036581</w:t>
      </w:r>
      <w:r w:rsidRPr="00EF2E8A">
        <w:rPr>
          <w:rFonts w:ascii="Arial" w:eastAsia="Arial" w:hAnsi="Arial" w:cs="Arial"/>
          <w:color w:val="000000" w:themeColor="text1"/>
          <w:sz w:val="22"/>
          <w:szCs w:val="22"/>
        </w:rPr>
        <w:t>(Accessed: 16 July 2025)</w:t>
      </w:r>
    </w:p>
    <w:p w14:paraId="04D09AFE" w14:textId="77777777" w:rsidR="00C04E20" w:rsidRPr="00EF2E8A" w:rsidRDefault="00C04E20" w:rsidP="00C04E20">
      <w:pPr>
        <w:spacing w:after="0" w:line="360" w:lineRule="auto"/>
        <w:rPr>
          <w:rFonts w:ascii="Arial" w:eastAsia="Arial" w:hAnsi="Arial" w:cs="Arial"/>
          <w:color w:val="000000" w:themeColor="text1"/>
          <w:sz w:val="22"/>
          <w:szCs w:val="22"/>
        </w:rPr>
      </w:pPr>
    </w:p>
    <w:p w14:paraId="13241CE7" w14:textId="35B738A0" w:rsidR="00415E89" w:rsidRDefault="00415E89" w:rsidP="00C04E20">
      <w:pPr>
        <w:spacing w:after="0" w:line="360" w:lineRule="auto"/>
        <w:rPr>
          <w:rFonts w:ascii="Arial" w:eastAsia="Arial" w:hAnsi="Arial" w:cs="Arial"/>
          <w:sz w:val="22"/>
          <w:szCs w:val="22"/>
        </w:rPr>
      </w:pPr>
      <w:r>
        <w:rPr>
          <w:rFonts w:ascii="Arial" w:eastAsia="Arial" w:hAnsi="Arial" w:cs="Arial"/>
          <w:sz w:val="22"/>
          <w:szCs w:val="22"/>
        </w:rPr>
        <w:t>3</w:t>
      </w:r>
      <w:r w:rsidRPr="007D2C76">
        <w:rPr>
          <w:rFonts w:ascii="Arial" w:eastAsia="Arial" w:hAnsi="Arial" w:cs="Arial"/>
          <w:sz w:val="22"/>
          <w:szCs w:val="22"/>
        </w:rPr>
        <w:t>.</w:t>
      </w:r>
      <w:r>
        <w:rPr>
          <w:rFonts w:ascii="Arial" w:eastAsia="Arial" w:hAnsi="Arial" w:cs="Arial"/>
          <w:sz w:val="22"/>
          <w:szCs w:val="22"/>
        </w:rPr>
        <w:t xml:space="preserve">British Medical Association (2025) </w:t>
      </w:r>
      <w:r w:rsidRPr="008B1E87">
        <w:rPr>
          <w:rFonts w:ascii="Arial" w:eastAsia="Arial" w:hAnsi="Arial" w:cs="Arial"/>
          <w:i/>
          <w:iCs/>
          <w:sz w:val="22"/>
          <w:szCs w:val="22"/>
        </w:rPr>
        <w:t>Survey of GP practices in England reveals over half of practices reporting adverse impact on patient care from changes to online access</w:t>
      </w:r>
      <w:r>
        <w:rPr>
          <w:rFonts w:ascii="Arial" w:eastAsia="Arial" w:hAnsi="Arial" w:cs="Arial"/>
          <w:i/>
          <w:iCs/>
          <w:sz w:val="22"/>
          <w:szCs w:val="22"/>
        </w:rPr>
        <w:t xml:space="preserve"> </w:t>
      </w:r>
      <w:r>
        <w:rPr>
          <w:rFonts w:ascii="Arial" w:eastAsia="Arial" w:hAnsi="Arial" w:cs="Arial"/>
          <w:sz w:val="22"/>
          <w:szCs w:val="22"/>
        </w:rPr>
        <w:t>Available at</w:t>
      </w:r>
      <w:r w:rsidR="00450A86">
        <w:rPr>
          <w:rFonts w:ascii="Arial" w:eastAsia="Arial" w:hAnsi="Arial" w:cs="Arial"/>
          <w:sz w:val="22"/>
          <w:szCs w:val="22"/>
        </w:rPr>
        <w:t xml:space="preserve">: </w:t>
      </w:r>
      <w:r w:rsidRPr="00246BBD">
        <w:rPr>
          <w:rFonts w:ascii="Arial" w:eastAsia="Arial" w:hAnsi="Arial" w:cs="Arial"/>
          <w:color w:val="0070C0"/>
          <w:sz w:val="22"/>
          <w:szCs w:val="22"/>
        </w:rPr>
        <w:t xml:space="preserve">https://www.bma.org.uk/bma-media-centre/survey-of-gp-practices-in-england-reveals-over-half-of-practices-reporting-adverse-impact-on-patient-care-from-changes-to-online-access </w:t>
      </w:r>
      <w:r>
        <w:rPr>
          <w:rFonts w:ascii="Arial" w:eastAsia="Arial" w:hAnsi="Arial" w:cs="Arial"/>
          <w:sz w:val="22"/>
          <w:szCs w:val="22"/>
        </w:rPr>
        <w:t>(Accessed: 20 November 2025)</w:t>
      </w:r>
    </w:p>
    <w:p w14:paraId="7E895075" w14:textId="77777777" w:rsidR="00C04E20" w:rsidRDefault="00C04E20" w:rsidP="00C04E20">
      <w:pPr>
        <w:spacing w:after="0" w:line="360" w:lineRule="auto"/>
        <w:rPr>
          <w:rFonts w:ascii="Arial" w:eastAsia="Arial" w:hAnsi="Arial" w:cs="Arial"/>
          <w:sz w:val="22"/>
          <w:szCs w:val="22"/>
        </w:rPr>
      </w:pPr>
    </w:p>
    <w:p w14:paraId="3095CDCE" w14:textId="367B91C8" w:rsidR="00DB1058" w:rsidRDefault="00DB1058" w:rsidP="00C04E20">
      <w:pPr>
        <w:spacing w:after="0" w:line="360" w:lineRule="auto"/>
        <w:rPr>
          <w:rFonts w:ascii="Arial" w:eastAsia="Arial" w:hAnsi="Arial" w:cs="Arial"/>
          <w:sz w:val="22"/>
          <w:szCs w:val="22"/>
        </w:rPr>
      </w:pPr>
      <w:r>
        <w:rPr>
          <w:rFonts w:ascii="Arial" w:eastAsia="Arial" w:hAnsi="Arial" w:cs="Arial"/>
          <w:sz w:val="22"/>
          <w:szCs w:val="22"/>
        </w:rPr>
        <w:t>4.</w:t>
      </w:r>
      <w:r w:rsidRPr="00857075">
        <w:rPr>
          <w:rFonts w:ascii="Arial" w:eastAsia="Arial" w:hAnsi="Arial" w:cs="Arial"/>
          <w:sz w:val="22"/>
          <w:szCs w:val="22"/>
        </w:rPr>
        <w:t>The Health Foundation (202</w:t>
      </w:r>
      <w:r>
        <w:rPr>
          <w:rFonts w:ascii="Arial" w:eastAsia="Arial" w:hAnsi="Arial" w:cs="Arial"/>
          <w:sz w:val="22"/>
          <w:szCs w:val="22"/>
        </w:rPr>
        <w:t>5</w:t>
      </w:r>
      <w:r w:rsidRPr="00857075">
        <w:rPr>
          <w:rFonts w:ascii="Arial" w:eastAsia="Arial" w:hAnsi="Arial" w:cs="Arial"/>
          <w:sz w:val="22"/>
          <w:szCs w:val="22"/>
        </w:rPr>
        <w:t>)</w:t>
      </w:r>
      <w:r w:rsidRPr="00AC5C7B">
        <w:t xml:space="preserve"> </w:t>
      </w:r>
      <w:r w:rsidRPr="00AC5C7B">
        <w:rPr>
          <w:rFonts w:ascii="Arial" w:eastAsia="Arial" w:hAnsi="Arial" w:cs="Arial"/>
          <w:i/>
          <w:iCs/>
          <w:sz w:val="22"/>
          <w:szCs w:val="22"/>
        </w:rPr>
        <w:t>GP access tops list of public concerns about the NHS</w:t>
      </w:r>
      <w:r w:rsidRPr="00AC5C7B">
        <w:rPr>
          <w:rFonts w:ascii="Arial" w:eastAsia="Arial" w:hAnsi="Arial" w:cs="Arial"/>
          <w:sz w:val="22"/>
          <w:szCs w:val="22"/>
        </w:rPr>
        <w:t xml:space="preserve"> </w:t>
      </w:r>
      <w:r w:rsidRPr="00857075">
        <w:rPr>
          <w:rFonts w:ascii="Arial" w:eastAsia="Arial" w:hAnsi="Arial" w:cs="Arial"/>
          <w:sz w:val="22"/>
          <w:szCs w:val="22"/>
        </w:rPr>
        <w:t>Available at</w:t>
      </w:r>
      <w:r w:rsidR="00450A86">
        <w:rPr>
          <w:rFonts w:ascii="Arial" w:eastAsia="Arial" w:hAnsi="Arial" w:cs="Arial"/>
          <w:sz w:val="22"/>
          <w:szCs w:val="22"/>
        </w:rPr>
        <w:t>:</w:t>
      </w:r>
      <w:r>
        <w:rPr>
          <w:rFonts w:ascii="Arial" w:eastAsia="Arial" w:hAnsi="Arial" w:cs="Arial"/>
          <w:sz w:val="22"/>
          <w:szCs w:val="22"/>
        </w:rPr>
        <w:t xml:space="preserve"> </w:t>
      </w:r>
      <w:hyperlink r:id="rId14" w:history="1">
        <w:r w:rsidRPr="00246BBD">
          <w:rPr>
            <w:rStyle w:val="Hyperlink"/>
            <w:rFonts w:ascii="Arial" w:eastAsia="Arial" w:hAnsi="Arial" w:cs="Arial"/>
            <w:color w:val="0070C0"/>
            <w:sz w:val="22"/>
            <w:szCs w:val="22"/>
          </w:rPr>
          <w:t>https://www.health.org.uk/press-office/press-releases/gp-access-tops-list-of-public-concerns-about-the-nhs</w:t>
        </w:r>
      </w:hyperlink>
      <w:r>
        <w:rPr>
          <w:rFonts w:ascii="Arial" w:eastAsia="Arial" w:hAnsi="Arial" w:cs="Arial"/>
          <w:sz w:val="22"/>
          <w:szCs w:val="22"/>
        </w:rPr>
        <w:t xml:space="preserve"> </w:t>
      </w:r>
      <w:r w:rsidRPr="00AC5C7B">
        <w:rPr>
          <w:rFonts w:ascii="Arial" w:eastAsia="Arial" w:hAnsi="Arial" w:cs="Arial"/>
          <w:sz w:val="22"/>
          <w:szCs w:val="22"/>
        </w:rPr>
        <w:t xml:space="preserve">(Accessed: </w:t>
      </w:r>
      <w:r>
        <w:rPr>
          <w:rFonts w:ascii="Arial" w:eastAsia="Arial" w:hAnsi="Arial" w:cs="Arial"/>
          <w:sz w:val="22"/>
          <w:szCs w:val="22"/>
        </w:rPr>
        <w:t>25</w:t>
      </w:r>
      <w:r w:rsidRPr="00AC5C7B">
        <w:rPr>
          <w:rFonts w:ascii="Arial" w:eastAsia="Arial" w:hAnsi="Arial" w:cs="Arial"/>
          <w:sz w:val="22"/>
          <w:szCs w:val="22"/>
        </w:rPr>
        <w:t xml:space="preserve"> </w:t>
      </w:r>
      <w:r>
        <w:rPr>
          <w:rFonts w:ascii="Arial" w:eastAsia="Arial" w:hAnsi="Arial" w:cs="Arial"/>
          <w:sz w:val="22"/>
          <w:szCs w:val="22"/>
        </w:rPr>
        <w:t>February</w:t>
      </w:r>
      <w:r w:rsidRPr="00AC5C7B">
        <w:rPr>
          <w:rFonts w:ascii="Arial" w:eastAsia="Arial" w:hAnsi="Arial" w:cs="Arial"/>
          <w:sz w:val="22"/>
          <w:szCs w:val="22"/>
        </w:rPr>
        <w:t xml:space="preserve"> 202</w:t>
      </w:r>
      <w:r>
        <w:rPr>
          <w:rFonts w:ascii="Arial" w:eastAsia="Arial" w:hAnsi="Arial" w:cs="Arial"/>
          <w:sz w:val="22"/>
          <w:szCs w:val="22"/>
        </w:rPr>
        <w:t>5</w:t>
      </w:r>
      <w:r w:rsidRPr="00AC5C7B">
        <w:rPr>
          <w:rFonts w:ascii="Arial" w:eastAsia="Arial" w:hAnsi="Arial" w:cs="Arial"/>
          <w:sz w:val="22"/>
          <w:szCs w:val="22"/>
        </w:rPr>
        <w:t>)</w:t>
      </w:r>
    </w:p>
    <w:p w14:paraId="6C1F2DB8" w14:textId="77777777" w:rsidR="00A667ED" w:rsidRDefault="00A667ED" w:rsidP="00C04E20">
      <w:pPr>
        <w:spacing w:after="0" w:line="360" w:lineRule="auto"/>
        <w:rPr>
          <w:rFonts w:ascii="Arial" w:eastAsia="Arial" w:hAnsi="Arial" w:cs="Arial"/>
          <w:sz w:val="22"/>
          <w:szCs w:val="22"/>
        </w:rPr>
      </w:pPr>
    </w:p>
    <w:p w14:paraId="22B88439" w14:textId="75D66DA1" w:rsidR="00A667ED" w:rsidRDefault="00A667ED" w:rsidP="00A667ED">
      <w:pPr>
        <w:spacing w:line="360" w:lineRule="auto"/>
        <w:rPr>
          <w:rFonts w:ascii="Arial" w:hAnsi="Arial" w:cs="Arial"/>
          <w:sz w:val="22"/>
          <w:szCs w:val="22"/>
        </w:rPr>
      </w:pPr>
      <w:r>
        <w:rPr>
          <w:rFonts w:ascii="Arial" w:hAnsi="Arial" w:cs="Arial"/>
          <w:sz w:val="22"/>
          <w:szCs w:val="22"/>
        </w:rPr>
        <w:t>5</w:t>
      </w:r>
      <w:r>
        <w:rPr>
          <w:rFonts w:ascii="Arial" w:hAnsi="Arial" w:cs="Arial"/>
          <w:sz w:val="22"/>
          <w:szCs w:val="22"/>
        </w:rPr>
        <w:t>.</w:t>
      </w:r>
      <w:r w:rsidRPr="008B4D4D">
        <w:rPr>
          <w:rFonts w:ascii="Arial" w:hAnsi="Arial" w:cs="Arial"/>
          <w:sz w:val="22"/>
          <w:szCs w:val="22"/>
        </w:rPr>
        <w:t>The King’s Fund (</w:t>
      </w:r>
      <w:r>
        <w:rPr>
          <w:rFonts w:ascii="Arial" w:hAnsi="Arial" w:cs="Arial"/>
          <w:sz w:val="22"/>
          <w:szCs w:val="22"/>
        </w:rPr>
        <w:t>n.d.</w:t>
      </w:r>
      <w:r w:rsidRPr="008B4D4D">
        <w:rPr>
          <w:rFonts w:ascii="Arial" w:hAnsi="Arial" w:cs="Arial"/>
          <w:sz w:val="22"/>
          <w:szCs w:val="22"/>
        </w:rPr>
        <w:t xml:space="preserve">) </w:t>
      </w:r>
      <w:r w:rsidRPr="00E35A9C">
        <w:rPr>
          <w:rFonts w:ascii="Arial" w:hAnsi="Arial" w:cs="Arial"/>
          <w:i/>
          <w:iCs/>
          <w:sz w:val="22"/>
          <w:szCs w:val="22"/>
        </w:rPr>
        <w:t>Supporting digital inclusion in health care</w:t>
      </w:r>
      <w:r w:rsidRPr="00E35A9C">
        <w:rPr>
          <w:rFonts w:ascii="Arial" w:hAnsi="Arial" w:cs="Arial"/>
          <w:sz w:val="22"/>
          <w:szCs w:val="22"/>
        </w:rPr>
        <w:t xml:space="preserve"> </w:t>
      </w:r>
      <w:r w:rsidRPr="008B4D4D">
        <w:rPr>
          <w:rFonts w:ascii="Arial" w:hAnsi="Arial" w:cs="Arial"/>
          <w:sz w:val="22"/>
          <w:szCs w:val="22"/>
        </w:rPr>
        <w:t xml:space="preserve">Available at: </w:t>
      </w:r>
      <w:hyperlink r:id="rId15" w:history="1">
        <w:r w:rsidRPr="00E35A9C">
          <w:rPr>
            <w:color w:val="0000FF"/>
            <w:u w:val="single"/>
          </w:rPr>
          <w:t>Supporting Digital Inclusion In Health Care | The King's Fund</w:t>
        </w:r>
      </w:hyperlink>
      <w:r w:rsidRPr="008B4D4D">
        <w:rPr>
          <w:rFonts w:ascii="Arial" w:hAnsi="Arial" w:cs="Arial"/>
          <w:sz w:val="22"/>
          <w:szCs w:val="22"/>
        </w:rPr>
        <w:t xml:space="preserve"> (Accessed: 27 April 2026).</w:t>
      </w:r>
    </w:p>
    <w:p w14:paraId="1BB53DE0" w14:textId="77777777" w:rsidR="00A667ED" w:rsidRDefault="00A667ED" w:rsidP="00A667ED">
      <w:pPr>
        <w:spacing w:after="0" w:line="360" w:lineRule="auto"/>
        <w:rPr>
          <w:rFonts w:ascii="Arial" w:eastAsia="Arial" w:hAnsi="Arial" w:cs="Arial"/>
          <w:color w:val="000000" w:themeColor="text1"/>
          <w:sz w:val="22"/>
          <w:szCs w:val="22"/>
        </w:rPr>
      </w:pPr>
    </w:p>
    <w:p w14:paraId="600CA660" w14:textId="66016AC4" w:rsidR="00185EDA" w:rsidRDefault="00A667ED" w:rsidP="00C04E20">
      <w:pPr>
        <w:spacing w:after="0" w:line="360" w:lineRule="auto"/>
        <w:rPr>
          <w:rFonts w:ascii="Arial" w:eastAsia="Arial" w:hAnsi="Arial" w:cs="Arial"/>
          <w:sz w:val="22"/>
          <w:szCs w:val="22"/>
        </w:rPr>
      </w:pPr>
      <w:r>
        <w:rPr>
          <w:rFonts w:ascii="Arial" w:eastAsia="Arial" w:hAnsi="Arial" w:cs="Arial"/>
          <w:sz w:val="22"/>
          <w:szCs w:val="22"/>
        </w:rPr>
        <w:t>6</w:t>
      </w:r>
      <w:r w:rsidR="00185EDA">
        <w:rPr>
          <w:rFonts w:ascii="Arial" w:eastAsia="Arial" w:hAnsi="Arial" w:cs="Arial"/>
          <w:sz w:val="22"/>
          <w:szCs w:val="22"/>
        </w:rPr>
        <w:t>.</w:t>
      </w:r>
      <w:r w:rsidR="00185EDA" w:rsidRPr="00BB7628">
        <w:rPr>
          <w:rFonts w:ascii="Arial" w:eastAsia="Arial" w:hAnsi="Arial" w:cs="Arial"/>
          <w:sz w:val="22"/>
          <w:szCs w:val="22"/>
        </w:rPr>
        <w:t>NHS England (</w:t>
      </w:r>
      <w:r w:rsidR="00185EDA" w:rsidRPr="007555EC">
        <w:rPr>
          <w:rFonts w:ascii="Arial" w:eastAsia="Arial" w:hAnsi="Arial" w:cs="Arial"/>
          <w:sz w:val="22"/>
          <w:szCs w:val="22"/>
        </w:rPr>
        <w:t>2024</w:t>
      </w:r>
      <w:r w:rsidR="00185EDA">
        <w:rPr>
          <w:rFonts w:ascii="Arial" w:eastAsia="Arial" w:hAnsi="Arial" w:cs="Arial"/>
          <w:sz w:val="22"/>
          <w:szCs w:val="22"/>
        </w:rPr>
        <w:t xml:space="preserve">) </w:t>
      </w:r>
      <w:r w:rsidR="00185EDA" w:rsidRPr="00BB7628">
        <w:rPr>
          <w:rFonts w:ascii="Arial" w:eastAsia="Arial" w:hAnsi="Arial" w:cs="Arial"/>
          <w:i/>
          <w:iCs/>
          <w:sz w:val="22"/>
          <w:szCs w:val="22"/>
        </w:rPr>
        <w:t>Delivery plan for recovering access to primary care</w:t>
      </w:r>
      <w:r w:rsidR="00185EDA" w:rsidRPr="00BB7628">
        <w:rPr>
          <w:rFonts w:ascii="Arial" w:eastAsia="Arial" w:hAnsi="Arial" w:cs="Arial"/>
          <w:sz w:val="22"/>
          <w:szCs w:val="22"/>
        </w:rPr>
        <w:t xml:space="preserve">. Available at: </w:t>
      </w:r>
      <w:r w:rsidR="00185EDA" w:rsidRPr="00246BBD">
        <w:rPr>
          <w:rFonts w:ascii="Arial" w:eastAsia="Arial" w:hAnsi="Arial" w:cs="Arial"/>
          <w:color w:val="0070C0"/>
          <w:sz w:val="22"/>
          <w:szCs w:val="22"/>
        </w:rPr>
        <w:t>https://www.england.nhs.uk/publication/delivery-plan-for-recovering-access-to-primary-care/</w:t>
      </w:r>
    </w:p>
    <w:p w14:paraId="6BC7AAAA" w14:textId="28A8E75D" w:rsidR="003D2109" w:rsidRDefault="00185EDA" w:rsidP="00C04E20">
      <w:pPr>
        <w:spacing w:after="0" w:line="360" w:lineRule="auto"/>
        <w:rPr>
          <w:rFonts w:ascii="Arial" w:eastAsia="Arial" w:hAnsi="Arial" w:cs="Arial"/>
          <w:sz w:val="22"/>
          <w:szCs w:val="22"/>
        </w:rPr>
      </w:pPr>
      <w:r>
        <w:rPr>
          <w:rFonts w:ascii="Arial" w:eastAsia="Arial" w:hAnsi="Arial" w:cs="Arial"/>
          <w:sz w:val="22"/>
          <w:szCs w:val="22"/>
        </w:rPr>
        <w:t xml:space="preserve">(Accessed: </w:t>
      </w:r>
      <w:r w:rsidRPr="00806F66">
        <w:rPr>
          <w:rFonts w:ascii="Arial" w:eastAsia="Arial" w:hAnsi="Arial" w:cs="Arial"/>
          <w:sz w:val="22"/>
          <w:szCs w:val="22"/>
        </w:rPr>
        <w:t>17 April 2024</w:t>
      </w:r>
      <w:r>
        <w:rPr>
          <w:rFonts w:ascii="Arial" w:eastAsia="Arial" w:hAnsi="Arial" w:cs="Arial"/>
          <w:sz w:val="22"/>
          <w:szCs w:val="22"/>
        </w:rPr>
        <w:t>)</w:t>
      </w:r>
    </w:p>
    <w:p w14:paraId="6715AC16" w14:textId="77777777" w:rsidR="00C04E20" w:rsidRPr="003D2109" w:rsidRDefault="00C04E20" w:rsidP="00C04E20">
      <w:pPr>
        <w:spacing w:after="0" w:line="360" w:lineRule="auto"/>
        <w:rPr>
          <w:rFonts w:ascii="Arial" w:eastAsia="Arial" w:hAnsi="Arial" w:cs="Arial"/>
          <w:sz w:val="22"/>
          <w:szCs w:val="22"/>
        </w:rPr>
      </w:pPr>
    </w:p>
    <w:p w14:paraId="0B80B0DA" w14:textId="7A4CD7B8" w:rsidR="00927A13" w:rsidRDefault="00A667ED" w:rsidP="00C04E20">
      <w:pPr>
        <w:spacing w:after="0" w:line="360" w:lineRule="auto"/>
        <w:rPr>
          <w:rFonts w:ascii="Arial" w:eastAsia="Arial" w:hAnsi="Arial" w:cs="Arial"/>
          <w:color w:val="000000" w:themeColor="text1"/>
          <w:sz w:val="22"/>
          <w:szCs w:val="22"/>
        </w:rPr>
      </w:pPr>
      <w:r>
        <w:rPr>
          <w:rFonts w:ascii="Arial" w:eastAsia="Arial" w:hAnsi="Arial" w:cs="Arial"/>
          <w:sz w:val="22"/>
          <w:szCs w:val="22"/>
        </w:rPr>
        <w:t>7</w:t>
      </w:r>
      <w:r w:rsidR="004D0063">
        <w:rPr>
          <w:rFonts w:ascii="Arial" w:eastAsia="Arial" w:hAnsi="Arial" w:cs="Arial"/>
          <w:sz w:val="22"/>
          <w:szCs w:val="22"/>
        </w:rPr>
        <w:t>.Simply Psychology (2025)</w:t>
      </w:r>
      <w:r w:rsidR="004D0063" w:rsidRPr="000508DF">
        <w:t xml:space="preserve"> </w:t>
      </w:r>
      <w:r w:rsidR="004D0063" w:rsidRPr="000508DF">
        <w:rPr>
          <w:rFonts w:ascii="Arial" w:eastAsia="Arial" w:hAnsi="Arial" w:cs="Arial"/>
          <w:i/>
          <w:iCs/>
          <w:sz w:val="22"/>
          <w:szCs w:val="22"/>
        </w:rPr>
        <w:t>Qualitative vs Quantitative Research: What’s the Difference?</w:t>
      </w:r>
      <w:r w:rsidR="004D0063">
        <w:rPr>
          <w:rFonts w:ascii="Arial" w:eastAsia="Arial" w:hAnsi="Arial" w:cs="Arial"/>
          <w:sz w:val="22"/>
          <w:szCs w:val="22"/>
        </w:rPr>
        <w:t xml:space="preserve"> Available at</w:t>
      </w:r>
      <w:r w:rsidR="00450A86">
        <w:rPr>
          <w:rFonts w:ascii="Arial" w:eastAsia="Arial" w:hAnsi="Arial" w:cs="Arial"/>
          <w:sz w:val="22"/>
          <w:szCs w:val="22"/>
        </w:rPr>
        <w:t>:</w:t>
      </w:r>
      <w:r w:rsidR="004D0063">
        <w:rPr>
          <w:rFonts w:ascii="Arial" w:eastAsia="Arial" w:hAnsi="Arial" w:cs="Arial"/>
          <w:sz w:val="22"/>
          <w:szCs w:val="22"/>
        </w:rPr>
        <w:t xml:space="preserve"> </w:t>
      </w:r>
      <w:r w:rsidR="004D0063" w:rsidRPr="000508DF">
        <w:rPr>
          <w:rFonts w:ascii="Arial" w:eastAsia="Arial" w:hAnsi="Arial" w:cs="Arial"/>
          <w:color w:val="0070C0"/>
          <w:sz w:val="22"/>
          <w:szCs w:val="22"/>
        </w:rPr>
        <w:t xml:space="preserve">https://www.simplypsychology.org/qualitative-quantitative.html </w:t>
      </w:r>
      <w:r w:rsidR="004D0063" w:rsidRPr="00616DAB">
        <w:rPr>
          <w:rFonts w:ascii="Arial" w:eastAsia="Arial" w:hAnsi="Arial" w:cs="Arial"/>
          <w:color w:val="000000" w:themeColor="text1"/>
          <w:sz w:val="22"/>
          <w:szCs w:val="22"/>
        </w:rPr>
        <w:t xml:space="preserve">(Accessed 16 </w:t>
      </w:r>
      <w:r w:rsidR="004D0063">
        <w:rPr>
          <w:rFonts w:ascii="Arial" w:eastAsia="Arial" w:hAnsi="Arial" w:cs="Arial"/>
          <w:color w:val="000000" w:themeColor="text1"/>
          <w:sz w:val="22"/>
          <w:szCs w:val="22"/>
        </w:rPr>
        <w:t>May 2025)</w:t>
      </w:r>
    </w:p>
    <w:p w14:paraId="6BAF4BBB" w14:textId="77777777" w:rsidR="000C72D3" w:rsidRDefault="000C72D3" w:rsidP="000C72D3">
      <w:pPr>
        <w:spacing w:line="360" w:lineRule="auto"/>
        <w:rPr>
          <w:rFonts w:ascii="Arial" w:eastAsia="Arial" w:hAnsi="Arial" w:cs="Arial"/>
          <w:color w:val="000000" w:themeColor="text1"/>
          <w:sz w:val="22"/>
          <w:szCs w:val="22"/>
        </w:rPr>
      </w:pPr>
    </w:p>
    <w:p w14:paraId="030F5C6C" w14:textId="77777777" w:rsidR="008B4D4D" w:rsidRDefault="008B4D4D" w:rsidP="00C04E20">
      <w:pPr>
        <w:spacing w:after="0" w:line="360" w:lineRule="auto"/>
        <w:rPr>
          <w:rFonts w:ascii="Arial" w:eastAsia="Arial" w:hAnsi="Arial" w:cs="Arial"/>
          <w:color w:val="000000" w:themeColor="text1"/>
          <w:sz w:val="22"/>
          <w:szCs w:val="22"/>
        </w:rPr>
      </w:pPr>
    </w:p>
    <w:p w14:paraId="5DADA750" w14:textId="77777777" w:rsidR="00732822" w:rsidRDefault="00732822" w:rsidP="00C04E20">
      <w:pPr>
        <w:spacing w:after="0" w:line="360" w:lineRule="auto"/>
        <w:rPr>
          <w:rFonts w:ascii="Arial" w:eastAsia="Arial" w:hAnsi="Arial" w:cs="Arial"/>
          <w:color w:val="000000" w:themeColor="text1"/>
          <w:sz w:val="22"/>
          <w:szCs w:val="22"/>
        </w:rPr>
      </w:pPr>
    </w:p>
    <w:p w14:paraId="71ADFDD3" w14:textId="783FE4DC" w:rsidR="004D0063" w:rsidRPr="00575E73" w:rsidRDefault="004D0063" w:rsidP="00C04E20">
      <w:pPr>
        <w:spacing w:after="0" w:line="360" w:lineRule="auto"/>
        <w:rPr>
          <w:rFonts w:ascii="Arial" w:eastAsia="Arial" w:hAnsi="Arial" w:cs="Arial"/>
          <w:sz w:val="22"/>
          <w:szCs w:val="22"/>
        </w:rPr>
      </w:pPr>
    </w:p>
    <w:sectPr w:rsidR="004D0063" w:rsidRPr="00575E73"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6E945" w14:textId="77777777" w:rsidR="00A61BD9" w:rsidRDefault="00A61BD9" w:rsidP="002A1842">
      <w:pPr>
        <w:spacing w:after="0" w:line="240" w:lineRule="auto"/>
      </w:pPr>
      <w:r>
        <w:separator/>
      </w:r>
    </w:p>
  </w:endnote>
  <w:endnote w:type="continuationSeparator" w:id="0">
    <w:p w14:paraId="030D84FB" w14:textId="77777777" w:rsidR="00A61BD9" w:rsidRDefault="00A61BD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5BB0AAA"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394EEC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63AB2F4"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4F00D2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1E154" w14:textId="77777777" w:rsidR="00A61BD9" w:rsidRDefault="00A61BD9" w:rsidP="002A1842">
      <w:pPr>
        <w:spacing w:after="0" w:line="240" w:lineRule="auto"/>
      </w:pPr>
      <w:r>
        <w:separator/>
      </w:r>
    </w:p>
  </w:footnote>
  <w:footnote w:type="continuationSeparator" w:id="0">
    <w:p w14:paraId="1CE13D87" w14:textId="77777777" w:rsidR="00A61BD9" w:rsidRDefault="00A61BD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511150B"/>
    <w:multiLevelType w:val="multilevel"/>
    <w:tmpl w:val="D20CC5A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22625310">
    <w:abstractNumId w:val="6"/>
  </w:num>
  <w:num w:numId="2" w16cid:durableId="1978293039">
    <w:abstractNumId w:val="4"/>
  </w:num>
  <w:num w:numId="3" w16cid:durableId="2119257591">
    <w:abstractNumId w:val="2"/>
  </w:num>
  <w:num w:numId="4" w16cid:durableId="415706629">
    <w:abstractNumId w:val="1"/>
  </w:num>
  <w:num w:numId="5" w16cid:durableId="2013753094">
    <w:abstractNumId w:val="5"/>
  </w:num>
  <w:num w:numId="6" w16cid:durableId="1915705327">
    <w:abstractNumId w:val="0"/>
  </w:num>
  <w:num w:numId="7" w16cid:durableId="1899706235">
    <w:abstractNumId w:val="8"/>
  </w:num>
  <w:num w:numId="8" w16cid:durableId="54164625">
    <w:abstractNumId w:val="7"/>
  </w:num>
  <w:num w:numId="9" w16cid:durableId="14100803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5DCB"/>
    <w:rsid w:val="00015F5F"/>
    <w:rsid w:val="00017A96"/>
    <w:rsid w:val="00023B97"/>
    <w:rsid w:val="000313B6"/>
    <w:rsid w:val="00042C5B"/>
    <w:rsid w:val="000445CB"/>
    <w:rsid w:val="000508DF"/>
    <w:rsid w:val="00057C7D"/>
    <w:rsid w:val="00077564"/>
    <w:rsid w:val="000A4F94"/>
    <w:rsid w:val="000A77C2"/>
    <w:rsid w:val="000B2133"/>
    <w:rsid w:val="000C72D3"/>
    <w:rsid w:val="000D3439"/>
    <w:rsid w:val="000D7244"/>
    <w:rsid w:val="000F0CFE"/>
    <w:rsid w:val="000F161C"/>
    <w:rsid w:val="000F1C9E"/>
    <w:rsid w:val="00101928"/>
    <w:rsid w:val="00110851"/>
    <w:rsid w:val="0011266E"/>
    <w:rsid w:val="00145075"/>
    <w:rsid w:val="0015030F"/>
    <w:rsid w:val="00154F89"/>
    <w:rsid w:val="001631EB"/>
    <w:rsid w:val="00170D55"/>
    <w:rsid w:val="00172AD1"/>
    <w:rsid w:val="001813E7"/>
    <w:rsid w:val="00183A76"/>
    <w:rsid w:val="00185EDA"/>
    <w:rsid w:val="00187582"/>
    <w:rsid w:val="0019087D"/>
    <w:rsid w:val="001A2796"/>
    <w:rsid w:val="001A2DBB"/>
    <w:rsid w:val="001D7196"/>
    <w:rsid w:val="001E0AF6"/>
    <w:rsid w:val="0021340C"/>
    <w:rsid w:val="00225FB6"/>
    <w:rsid w:val="002308E9"/>
    <w:rsid w:val="00241291"/>
    <w:rsid w:val="0024215D"/>
    <w:rsid w:val="00244299"/>
    <w:rsid w:val="00246BBD"/>
    <w:rsid w:val="00253903"/>
    <w:rsid w:val="00275AF0"/>
    <w:rsid w:val="002818D3"/>
    <w:rsid w:val="0028563F"/>
    <w:rsid w:val="00287CB4"/>
    <w:rsid w:val="0029107D"/>
    <w:rsid w:val="00293DE4"/>
    <w:rsid w:val="00296E09"/>
    <w:rsid w:val="0029703F"/>
    <w:rsid w:val="002A177C"/>
    <w:rsid w:val="002A1842"/>
    <w:rsid w:val="002A29D3"/>
    <w:rsid w:val="002B35A4"/>
    <w:rsid w:val="002C0338"/>
    <w:rsid w:val="002C179D"/>
    <w:rsid w:val="002C7D0E"/>
    <w:rsid w:val="002F1FF5"/>
    <w:rsid w:val="002F20F9"/>
    <w:rsid w:val="003057CE"/>
    <w:rsid w:val="0031068E"/>
    <w:rsid w:val="00320687"/>
    <w:rsid w:val="00320ED2"/>
    <w:rsid w:val="00324A4F"/>
    <w:rsid w:val="00325F1E"/>
    <w:rsid w:val="00326383"/>
    <w:rsid w:val="003875AC"/>
    <w:rsid w:val="003A3570"/>
    <w:rsid w:val="003A604B"/>
    <w:rsid w:val="003A773B"/>
    <w:rsid w:val="003B029B"/>
    <w:rsid w:val="003B1F52"/>
    <w:rsid w:val="003B3990"/>
    <w:rsid w:val="003C3A2F"/>
    <w:rsid w:val="003C7ED5"/>
    <w:rsid w:val="003D2109"/>
    <w:rsid w:val="003D6CAF"/>
    <w:rsid w:val="003D79B0"/>
    <w:rsid w:val="003E1A59"/>
    <w:rsid w:val="0040163E"/>
    <w:rsid w:val="004052EF"/>
    <w:rsid w:val="00412C50"/>
    <w:rsid w:val="00415E89"/>
    <w:rsid w:val="00417A79"/>
    <w:rsid w:val="00420FE1"/>
    <w:rsid w:val="004254DA"/>
    <w:rsid w:val="00432D05"/>
    <w:rsid w:val="004468F8"/>
    <w:rsid w:val="00447890"/>
    <w:rsid w:val="00450A86"/>
    <w:rsid w:val="0045354F"/>
    <w:rsid w:val="004541B7"/>
    <w:rsid w:val="004560F4"/>
    <w:rsid w:val="00472BCA"/>
    <w:rsid w:val="00477A3C"/>
    <w:rsid w:val="004877CE"/>
    <w:rsid w:val="00494AAB"/>
    <w:rsid w:val="004A4B71"/>
    <w:rsid w:val="004A4C67"/>
    <w:rsid w:val="004A55D9"/>
    <w:rsid w:val="004B07D8"/>
    <w:rsid w:val="004B1958"/>
    <w:rsid w:val="004B5DC9"/>
    <w:rsid w:val="004B6A14"/>
    <w:rsid w:val="004B74F0"/>
    <w:rsid w:val="004B74F9"/>
    <w:rsid w:val="004D0063"/>
    <w:rsid w:val="004F1C0A"/>
    <w:rsid w:val="004F2C07"/>
    <w:rsid w:val="005002A8"/>
    <w:rsid w:val="0051275F"/>
    <w:rsid w:val="00520EB8"/>
    <w:rsid w:val="00522A6B"/>
    <w:rsid w:val="005232DB"/>
    <w:rsid w:val="00530E16"/>
    <w:rsid w:val="00537F61"/>
    <w:rsid w:val="00565041"/>
    <w:rsid w:val="005677E7"/>
    <w:rsid w:val="005749C1"/>
    <w:rsid w:val="00575E73"/>
    <w:rsid w:val="00580845"/>
    <w:rsid w:val="00590B6B"/>
    <w:rsid w:val="00590F09"/>
    <w:rsid w:val="00596AD2"/>
    <w:rsid w:val="005A1D98"/>
    <w:rsid w:val="005A5257"/>
    <w:rsid w:val="005B46C7"/>
    <w:rsid w:val="005C084A"/>
    <w:rsid w:val="005C6A1E"/>
    <w:rsid w:val="005E3944"/>
    <w:rsid w:val="005E5617"/>
    <w:rsid w:val="005E6672"/>
    <w:rsid w:val="005F341B"/>
    <w:rsid w:val="00615321"/>
    <w:rsid w:val="006158EB"/>
    <w:rsid w:val="00616A9F"/>
    <w:rsid w:val="00616DAB"/>
    <w:rsid w:val="00621506"/>
    <w:rsid w:val="00621FD0"/>
    <w:rsid w:val="00645580"/>
    <w:rsid w:val="00650FA5"/>
    <w:rsid w:val="0066086E"/>
    <w:rsid w:val="00662EAA"/>
    <w:rsid w:val="00685267"/>
    <w:rsid w:val="00692A97"/>
    <w:rsid w:val="00693CD9"/>
    <w:rsid w:val="006B3282"/>
    <w:rsid w:val="006C3498"/>
    <w:rsid w:val="006D2118"/>
    <w:rsid w:val="006D3D6D"/>
    <w:rsid w:val="006D46C0"/>
    <w:rsid w:val="006E4F21"/>
    <w:rsid w:val="006E658A"/>
    <w:rsid w:val="006E6E64"/>
    <w:rsid w:val="00715EC6"/>
    <w:rsid w:val="00722EFE"/>
    <w:rsid w:val="00723B1C"/>
    <w:rsid w:val="00723D68"/>
    <w:rsid w:val="0072746C"/>
    <w:rsid w:val="00732822"/>
    <w:rsid w:val="007352AE"/>
    <w:rsid w:val="0074012B"/>
    <w:rsid w:val="00743AD4"/>
    <w:rsid w:val="00753DC8"/>
    <w:rsid w:val="007555EC"/>
    <w:rsid w:val="007637E9"/>
    <w:rsid w:val="00767586"/>
    <w:rsid w:val="00773D20"/>
    <w:rsid w:val="0078522F"/>
    <w:rsid w:val="007B1541"/>
    <w:rsid w:val="007B5C28"/>
    <w:rsid w:val="007C1D84"/>
    <w:rsid w:val="007C2421"/>
    <w:rsid w:val="007D2A77"/>
    <w:rsid w:val="007D2C76"/>
    <w:rsid w:val="007D3336"/>
    <w:rsid w:val="007F31B8"/>
    <w:rsid w:val="007F425C"/>
    <w:rsid w:val="0080598F"/>
    <w:rsid w:val="00806440"/>
    <w:rsid w:val="00806F66"/>
    <w:rsid w:val="008137EA"/>
    <w:rsid w:val="00817AEA"/>
    <w:rsid w:val="008417C4"/>
    <w:rsid w:val="00854AE0"/>
    <w:rsid w:val="00857075"/>
    <w:rsid w:val="00873BE0"/>
    <w:rsid w:val="00880D3C"/>
    <w:rsid w:val="00882805"/>
    <w:rsid w:val="00894789"/>
    <w:rsid w:val="00894DBC"/>
    <w:rsid w:val="00894EA4"/>
    <w:rsid w:val="008B1E87"/>
    <w:rsid w:val="008B4D4D"/>
    <w:rsid w:val="008C62AE"/>
    <w:rsid w:val="008D7CFC"/>
    <w:rsid w:val="008E0FAD"/>
    <w:rsid w:val="008E3381"/>
    <w:rsid w:val="008E3F56"/>
    <w:rsid w:val="008E63A8"/>
    <w:rsid w:val="008E776B"/>
    <w:rsid w:val="008E7834"/>
    <w:rsid w:val="008F1FD1"/>
    <w:rsid w:val="008F5566"/>
    <w:rsid w:val="00900BFF"/>
    <w:rsid w:val="009017A1"/>
    <w:rsid w:val="00912735"/>
    <w:rsid w:val="0092497B"/>
    <w:rsid w:val="00926228"/>
    <w:rsid w:val="00926B43"/>
    <w:rsid w:val="00927A13"/>
    <w:rsid w:val="00934EFC"/>
    <w:rsid w:val="00940D97"/>
    <w:rsid w:val="009428B0"/>
    <w:rsid w:val="00947D24"/>
    <w:rsid w:val="0097024A"/>
    <w:rsid w:val="00983692"/>
    <w:rsid w:val="00984674"/>
    <w:rsid w:val="00987F16"/>
    <w:rsid w:val="009B0220"/>
    <w:rsid w:val="009B1CB2"/>
    <w:rsid w:val="009B257A"/>
    <w:rsid w:val="009B3A17"/>
    <w:rsid w:val="009B4C8C"/>
    <w:rsid w:val="009C07B9"/>
    <w:rsid w:val="009C1AD8"/>
    <w:rsid w:val="009C7331"/>
    <w:rsid w:val="009C7DF5"/>
    <w:rsid w:val="009D1787"/>
    <w:rsid w:val="009D1C04"/>
    <w:rsid w:val="009F60D1"/>
    <w:rsid w:val="009F76A2"/>
    <w:rsid w:val="009F78EC"/>
    <w:rsid w:val="00A1322A"/>
    <w:rsid w:val="00A16972"/>
    <w:rsid w:val="00A32589"/>
    <w:rsid w:val="00A37FC4"/>
    <w:rsid w:val="00A46732"/>
    <w:rsid w:val="00A61BD9"/>
    <w:rsid w:val="00A667ED"/>
    <w:rsid w:val="00A7400E"/>
    <w:rsid w:val="00A75B15"/>
    <w:rsid w:val="00A85E63"/>
    <w:rsid w:val="00AA0B54"/>
    <w:rsid w:val="00AB35BA"/>
    <w:rsid w:val="00AC2447"/>
    <w:rsid w:val="00AC5C7B"/>
    <w:rsid w:val="00AC7E7E"/>
    <w:rsid w:val="00AE06EA"/>
    <w:rsid w:val="00AE32AB"/>
    <w:rsid w:val="00AE424A"/>
    <w:rsid w:val="00AE5D99"/>
    <w:rsid w:val="00AF5E61"/>
    <w:rsid w:val="00B16570"/>
    <w:rsid w:val="00B24E28"/>
    <w:rsid w:val="00B3089F"/>
    <w:rsid w:val="00B43752"/>
    <w:rsid w:val="00B531E2"/>
    <w:rsid w:val="00B65ED6"/>
    <w:rsid w:val="00B7662A"/>
    <w:rsid w:val="00B80978"/>
    <w:rsid w:val="00B86DDC"/>
    <w:rsid w:val="00B903A6"/>
    <w:rsid w:val="00BA0043"/>
    <w:rsid w:val="00BA27EB"/>
    <w:rsid w:val="00BA7C04"/>
    <w:rsid w:val="00BB1C5D"/>
    <w:rsid w:val="00BB3292"/>
    <w:rsid w:val="00BB5421"/>
    <w:rsid w:val="00BB7628"/>
    <w:rsid w:val="00BE5025"/>
    <w:rsid w:val="00BF200D"/>
    <w:rsid w:val="00BF37F9"/>
    <w:rsid w:val="00BF5ED0"/>
    <w:rsid w:val="00BF7CAA"/>
    <w:rsid w:val="00C04E20"/>
    <w:rsid w:val="00C108F1"/>
    <w:rsid w:val="00C252D0"/>
    <w:rsid w:val="00C35048"/>
    <w:rsid w:val="00C40FFB"/>
    <w:rsid w:val="00C42119"/>
    <w:rsid w:val="00C4732C"/>
    <w:rsid w:val="00C5259A"/>
    <w:rsid w:val="00C6536F"/>
    <w:rsid w:val="00C66327"/>
    <w:rsid w:val="00C7296A"/>
    <w:rsid w:val="00C766A3"/>
    <w:rsid w:val="00C91602"/>
    <w:rsid w:val="00CB16E0"/>
    <w:rsid w:val="00CC0CA3"/>
    <w:rsid w:val="00CD7B77"/>
    <w:rsid w:val="00CE1522"/>
    <w:rsid w:val="00CE4ECE"/>
    <w:rsid w:val="00CF1B2B"/>
    <w:rsid w:val="00CF4B8D"/>
    <w:rsid w:val="00CF650B"/>
    <w:rsid w:val="00CF6930"/>
    <w:rsid w:val="00D04E6B"/>
    <w:rsid w:val="00D0748B"/>
    <w:rsid w:val="00D15931"/>
    <w:rsid w:val="00D22BEC"/>
    <w:rsid w:val="00D4421B"/>
    <w:rsid w:val="00D62A9C"/>
    <w:rsid w:val="00D661C1"/>
    <w:rsid w:val="00D72DC9"/>
    <w:rsid w:val="00D80EC4"/>
    <w:rsid w:val="00D841CE"/>
    <w:rsid w:val="00D96EDE"/>
    <w:rsid w:val="00DA2DFB"/>
    <w:rsid w:val="00DA401B"/>
    <w:rsid w:val="00DB1058"/>
    <w:rsid w:val="00DB181C"/>
    <w:rsid w:val="00DC70C2"/>
    <w:rsid w:val="00DD682F"/>
    <w:rsid w:val="00DE1B2F"/>
    <w:rsid w:val="00DE26AC"/>
    <w:rsid w:val="00E03E88"/>
    <w:rsid w:val="00E23A5D"/>
    <w:rsid w:val="00E35A9C"/>
    <w:rsid w:val="00E816F4"/>
    <w:rsid w:val="00E819EF"/>
    <w:rsid w:val="00E97FA8"/>
    <w:rsid w:val="00EA00F9"/>
    <w:rsid w:val="00EA04EC"/>
    <w:rsid w:val="00EA45DF"/>
    <w:rsid w:val="00EA7A4C"/>
    <w:rsid w:val="00EB393D"/>
    <w:rsid w:val="00EB4409"/>
    <w:rsid w:val="00EC67BA"/>
    <w:rsid w:val="00ED2FAE"/>
    <w:rsid w:val="00EE1A70"/>
    <w:rsid w:val="00EE2321"/>
    <w:rsid w:val="00EF2E8A"/>
    <w:rsid w:val="00EF4CA5"/>
    <w:rsid w:val="00F002DA"/>
    <w:rsid w:val="00F06A45"/>
    <w:rsid w:val="00F11940"/>
    <w:rsid w:val="00F13B23"/>
    <w:rsid w:val="00F30462"/>
    <w:rsid w:val="00F33333"/>
    <w:rsid w:val="00F3519F"/>
    <w:rsid w:val="00F4145F"/>
    <w:rsid w:val="00F5142B"/>
    <w:rsid w:val="00F536A8"/>
    <w:rsid w:val="00F54FA8"/>
    <w:rsid w:val="00F618F2"/>
    <w:rsid w:val="00F627D0"/>
    <w:rsid w:val="00F71DBD"/>
    <w:rsid w:val="00F932D0"/>
    <w:rsid w:val="00FB1348"/>
    <w:rsid w:val="00FB620B"/>
    <w:rsid w:val="00FC2A14"/>
    <w:rsid w:val="00FC651E"/>
    <w:rsid w:val="00FD33AB"/>
    <w:rsid w:val="00FE06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47A19"/>
  <w15:docId w15:val="{7A5A0038-9EF7-48EC-97B1-80F4759FF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F71DBD"/>
    <w:rPr>
      <w:color w:val="605E5C"/>
      <w:shd w:val="clear" w:color="auto" w:fill="E1DFDD"/>
    </w:rPr>
  </w:style>
  <w:style w:type="character" w:styleId="FollowedHyperlink">
    <w:name w:val="FollowedHyperlink"/>
    <w:basedOn w:val="DefaultParagraphFont"/>
    <w:uiPriority w:val="99"/>
    <w:semiHidden/>
    <w:unhideWhenUsed/>
    <w:rsid w:val="00293DE4"/>
    <w:rPr>
      <w:color w:val="96607D" w:themeColor="followedHyperlink"/>
      <w:u w:val="single"/>
    </w:rPr>
  </w:style>
  <w:style w:type="paragraph" w:styleId="NormalWeb">
    <w:name w:val="Normal (Web)"/>
    <w:basedOn w:val="Normal"/>
    <w:uiPriority w:val="99"/>
    <w:unhideWhenUsed/>
    <w:rsid w:val="004052EF"/>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guides.ben.edu/source-evaluation"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ngland.nhs.uk/publication/delivery-plan-for-recovering-access-to-primary-ca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ingsfund.org.uk/insight-and-analysis/projects/digital-equity" TargetMode="External"/><Relationship Id="rId5" Type="http://schemas.openxmlformats.org/officeDocument/2006/relationships/settings" Target="settings.xml"/><Relationship Id="rId15" Type="http://schemas.openxmlformats.org/officeDocument/2006/relationships/hyperlink" Target="https://www.kingsfund.org.uk/insight-and-analysis/projects/digital-equity" TargetMode="External"/><Relationship Id="rId10" Type="http://schemas.openxmlformats.org/officeDocument/2006/relationships/hyperlink" Target="https://www.health.org.uk/press-office/press-releases/gp-access-tops-list-of-public-concerns-about-the-nh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health.org.uk/press-office/press-releases/gp-access-tops-list-of-public-concerns-about-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2198</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Kiran Hussain (2525526)</cp:lastModifiedBy>
  <cp:revision>6</cp:revision>
  <dcterms:created xsi:type="dcterms:W3CDTF">2026-04-24T08:51:00Z</dcterms:created>
  <dcterms:modified xsi:type="dcterms:W3CDTF">2026-04-27T12:25:00Z</dcterms:modified>
</cp:coreProperties>
</file>