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8083E5" w14:textId="7FDF98DE" w:rsidR="008D16AA" w:rsidRDefault="00AA404A">
      <w:r>
        <w:t xml:space="preserve"> </w:t>
      </w:r>
    </w:p>
    <w:p w14:paraId="678A3151" w14:textId="77777777" w:rsidR="009C2FCE" w:rsidRDefault="00E72AA9" w:rsidP="009C2FCE">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rPr>
        <w:t xml:space="preserve">In this written work, I will </w:t>
      </w:r>
      <w:r w:rsidR="00D52F8C" w:rsidRPr="001A1F86">
        <w:rPr>
          <w:rFonts w:ascii="Times New Roman" w:hAnsi="Times New Roman" w:cs="Times New Roman"/>
          <w:sz w:val="24"/>
          <w:szCs w:val="24"/>
        </w:rPr>
        <w:t>analyse</w:t>
      </w:r>
      <w:r w:rsidRPr="001A1F86">
        <w:rPr>
          <w:rFonts w:ascii="Times New Roman" w:hAnsi="Times New Roman" w:cs="Times New Roman"/>
          <w:sz w:val="24"/>
          <w:szCs w:val="24"/>
        </w:rPr>
        <w:t xml:space="preserve"> poverty in two selected areas of the UK: Glasgow and Swansea.</w:t>
      </w:r>
      <w:r w:rsidR="001A1F86" w:rsidRPr="001A1F86">
        <w:rPr>
          <w:rFonts w:ascii="Times New Roman" w:hAnsi="Times New Roman" w:cs="Times New Roman"/>
          <w:sz w:val="24"/>
          <w:szCs w:val="24"/>
        </w:rPr>
        <w:t xml:space="preserve"> </w:t>
      </w:r>
      <w:r w:rsidRPr="001A1F86">
        <w:rPr>
          <w:rFonts w:ascii="Times New Roman" w:hAnsi="Times New Roman" w:cs="Times New Roman"/>
          <w:sz w:val="24"/>
          <w:szCs w:val="24"/>
        </w:rPr>
        <w:t xml:space="preserve">Highlighting some of the poorest and worst-hit regions of both destinations will define poverty, work, and welfare to provide an understanding of each subject. The analysis will demonstrate the effects of poverty in these two areas and examine the actions taken by the governments of Scotland and Wales to address poverty. Additionally, it will review papers and </w:t>
      </w:r>
    </w:p>
    <w:p w14:paraId="0CD31CEF" w14:textId="77777777" w:rsidR="009C2FCE" w:rsidRDefault="009C2FCE" w:rsidP="009C2FCE">
      <w:pPr>
        <w:spacing w:line="360" w:lineRule="auto"/>
        <w:jc w:val="both"/>
        <w:rPr>
          <w:rFonts w:ascii="Times New Roman" w:hAnsi="Times New Roman" w:cs="Times New Roman"/>
          <w:sz w:val="24"/>
          <w:szCs w:val="24"/>
        </w:rPr>
      </w:pPr>
    </w:p>
    <w:p w14:paraId="32680D94" w14:textId="3E148C45" w:rsidR="00BD63DE" w:rsidRPr="001A1F86" w:rsidRDefault="002800F3" w:rsidP="009C2FCE">
      <w:pPr>
        <w:spacing w:line="360" w:lineRule="auto"/>
        <w:jc w:val="both"/>
        <w:rPr>
          <w:rFonts w:ascii="Times New Roman" w:hAnsi="Times New Roman" w:cs="Times New Roman"/>
          <w:sz w:val="24"/>
          <w:szCs w:val="24"/>
        </w:rPr>
      </w:pPr>
      <w:r>
        <w:rPr>
          <w:rFonts w:ascii="Times New Roman" w:hAnsi="Times New Roman" w:cs="Times New Roman"/>
          <w:sz w:val="24"/>
          <w:szCs w:val="24"/>
        </w:rPr>
        <w:t>Statements</w:t>
      </w:r>
      <w:r w:rsidR="00E72AA9" w:rsidRPr="001A1F86">
        <w:rPr>
          <w:rFonts w:ascii="Times New Roman" w:hAnsi="Times New Roman" w:cs="Times New Roman"/>
          <w:sz w:val="24"/>
          <w:szCs w:val="24"/>
        </w:rPr>
        <w:t xml:space="preserve"> from the governments and local authorities in these two areas. The analysis will also consider the minimum wage, the new living wage, universal credit, in-work poverty, and the lack of research into this area to illustrate that poverty is a political issue. Given that it is an election year, it will investigate the manifestos of both the Labour and Conservative governments. Furthermore, it will examine life expectancy in these areas to explain how poverty impacts it. Lastly, it will touch on other aspects of poverty that influence these areas, such as the cost-of-living crisis, the impact of the COVID-19 pandemic, how people in these situations cope in their everyday lives and how this impact prevents them from being able to be a whole part of society due to the fact that they are held back by being in poverty. In doing so, it will give the reader the information needed to understand the impacts of poverty not just in the two chosen areas but throughout the whole of society and the UK</w:t>
      </w:r>
      <w:r w:rsidR="00BD63DE" w:rsidRPr="001A1F86">
        <w:rPr>
          <w:rFonts w:ascii="Times New Roman" w:hAnsi="Times New Roman" w:cs="Times New Roman"/>
          <w:sz w:val="24"/>
          <w:szCs w:val="24"/>
        </w:rPr>
        <w:t>.</w:t>
      </w:r>
    </w:p>
    <w:p w14:paraId="27B1B2BF" w14:textId="25D50508" w:rsidR="00111910" w:rsidRPr="001A1F86" w:rsidRDefault="00BD63DE" w:rsidP="009C2FCE">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rPr>
        <w:t>First</w:t>
      </w:r>
      <w:r w:rsidR="00A358F7" w:rsidRPr="001A1F86">
        <w:rPr>
          <w:rFonts w:ascii="Times New Roman" w:hAnsi="Times New Roman" w:cs="Times New Roman"/>
          <w:sz w:val="24"/>
          <w:szCs w:val="24"/>
        </w:rPr>
        <w:t>, let’s start with definitions of the key terms the essay will evaluate</w:t>
      </w:r>
      <w:r w:rsidR="002A581A" w:rsidRPr="001A1F86">
        <w:rPr>
          <w:rFonts w:ascii="Times New Roman" w:hAnsi="Times New Roman" w:cs="Times New Roman"/>
          <w:sz w:val="24"/>
          <w:szCs w:val="24"/>
        </w:rPr>
        <w:t xml:space="preserve"> welfare and work</w:t>
      </w:r>
      <w:r w:rsidR="00A358F7" w:rsidRPr="001A1F86">
        <w:rPr>
          <w:rFonts w:ascii="Times New Roman" w:hAnsi="Times New Roman" w:cs="Times New Roman"/>
          <w:sz w:val="24"/>
          <w:szCs w:val="24"/>
        </w:rPr>
        <w:t>,</w:t>
      </w:r>
      <w:r w:rsidR="002A581A" w:rsidRPr="001A1F86">
        <w:rPr>
          <w:rFonts w:ascii="Times New Roman" w:hAnsi="Times New Roman" w:cs="Times New Roman"/>
          <w:sz w:val="24"/>
          <w:szCs w:val="24"/>
        </w:rPr>
        <w:t xml:space="preserve"> beginning with poverty. Joseph Round Tree Foundation (2019).</w:t>
      </w:r>
      <w:r w:rsidR="0066673B" w:rsidRPr="001A1F86">
        <w:rPr>
          <w:rFonts w:ascii="Times New Roman" w:hAnsi="Times New Roman" w:cs="Times New Roman"/>
          <w:sz w:val="24"/>
          <w:szCs w:val="24"/>
        </w:rPr>
        <w:t xml:space="preserve"> Describe it as</w:t>
      </w:r>
      <w:r w:rsidR="00BA0B0B" w:rsidRPr="001A1F86">
        <w:rPr>
          <w:rFonts w:ascii="Times New Roman" w:hAnsi="Times New Roman" w:cs="Times New Roman"/>
          <w:sz w:val="24"/>
          <w:szCs w:val="24"/>
          <w:shd w:val="clear" w:color="auto" w:fill="F4F0E7"/>
        </w:rPr>
        <w:t xml:space="preserve"> </w:t>
      </w:r>
      <w:r w:rsidR="00557911" w:rsidRPr="001A1F86">
        <w:rPr>
          <w:rFonts w:ascii="Times New Roman" w:hAnsi="Times New Roman" w:cs="Times New Roman"/>
          <w:sz w:val="24"/>
          <w:szCs w:val="24"/>
        </w:rPr>
        <w:t>poverty, which</w:t>
      </w:r>
      <w:r w:rsidR="0064452B" w:rsidRPr="001A1F86">
        <w:rPr>
          <w:rFonts w:ascii="Times New Roman" w:hAnsi="Times New Roman" w:cs="Times New Roman"/>
          <w:sz w:val="24"/>
          <w:szCs w:val="24"/>
        </w:rPr>
        <w:t xml:space="preserve"> affects millions of people in the UK</w:t>
      </w:r>
      <w:r w:rsidR="00E6401E" w:rsidRPr="001A1F86">
        <w:rPr>
          <w:rFonts w:ascii="Times New Roman" w:hAnsi="Times New Roman" w:cs="Times New Roman"/>
          <w:sz w:val="24"/>
          <w:szCs w:val="24"/>
        </w:rPr>
        <w:t xml:space="preserve">. </w:t>
      </w:r>
      <w:r w:rsidR="006C6B89" w:rsidRPr="001A1F86">
        <w:rPr>
          <w:rFonts w:ascii="Times New Roman" w:hAnsi="Times New Roman" w:cs="Times New Roman"/>
          <w:sz w:val="24"/>
          <w:szCs w:val="24"/>
        </w:rPr>
        <w:t xml:space="preserve">Struggling with poverty entails the inability to afford heating, rent, or essential items for your children. It involves waking up </w:t>
      </w:r>
      <w:r w:rsidR="00A358F7" w:rsidRPr="001A1F86">
        <w:rPr>
          <w:rFonts w:ascii="Times New Roman" w:hAnsi="Times New Roman" w:cs="Times New Roman"/>
          <w:sz w:val="24"/>
          <w:szCs w:val="24"/>
        </w:rPr>
        <w:t>daily</w:t>
      </w:r>
      <w:r w:rsidR="006C6B89" w:rsidRPr="001A1F86">
        <w:rPr>
          <w:rFonts w:ascii="Times New Roman" w:hAnsi="Times New Roman" w:cs="Times New Roman"/>
          <w:sz w:val="24"/>
          <w:szCs w:val="24"/>
        </w:rPr>
        <w:t xml:space="preserve"> with insecurity</w:t>
      </w:r>
      <w:r w:rsidR="00F91D02" w:rsidRPr="001A1F86">
        <w:rPr>
          <w:rFonts w:ascii="Times New Roman" w:hAnsi="Times New Roman" w:cs="Times New Roman"/>
          <w:sz w:val="24"/>
          <w:szCs w:val="24"/>
        </w:rPr>
        <w:t xml:space="preserve"> and uncertainty</w:t>
      </w:r>
      <w:r w:rsidR="006C6B89" w:rsidRPr="001A1F86">
        <w:rPr>
          <w:rFonts w:ascii="Times New Roman" w:hAnsi="Times New Roman" w:cs="Times New Roman"/>
          <w:sz w:val="24"/>
          <w:szCs w:val="24"/>
        </w:rPr>
        <w:t xml:space="preserve"> and </w:t>
      </w:r>
      <w:r w:rsidR="00A358F7" w:rsidRPr="001A1F86">
        <w:rPr>
          <w:rFonts w:ascii="Times New Roman" w:hAnsi="Times New Roman" w:cs="Times New Roman"/>
          <w:sz w:val="24"/>
          <w:szCs w:val="24"/>
        </w:rPr>
        <w:t>making</w:t>
      </w:r>
      <w:r w:rsidR="006C6B89" w:rsidRPr="001A1F86">
        <w:rPr>
          <w:rFonts w:ascii="Times New Roman" w:hAnsi="Times New Roman" w:cs="Times New Roman"/>
          <w:sz w:val="24"/>
          <w:szCs w:val="24"/>
        </w:rPr>
        <w:t xml:space="preserve"> </w:t>
      </w:r>
      <w:r w:rsidR="007F204C" w:rsidRPr="001A1F86">
        <w:rPr>
          <w:rFonts w:ascii="Times New Roman" w:hAnsi="Times New Roman" w:cs="Times New Roman"/>
          <w:sz w:val="24"/>
          <w:szCs w:val="24"/>
        </w:rPr>
        <w:t>complicated</w:t>
      </w:r>
      <w:r w:rsidR="006C6B89" w:rsidRPr="001A1F86">
        <w:rPr>
          <w:rFonts w:ascii="Times New Roman" w:hAnsi="Times New Roman" w:cs="Times New Roman"/>
          <w:sz w:val="24"/>
          <w:szCs w:val="24"/>
        </w:rPr>
        <w:t xml:space="preserve"> </w:t>
      </w:r>
      <w:r w:rsidR="00A358F7" w:rsidRPr="001A1F86">
        <w:rPr>
          <w:rFonts w:ascii="Times New Roman" w:hAnsi="Times New Roman" w:cs="Times New Roman"/>
          <w:sz w:val="24"/>
          <w:szCs w:val="24"/>
        </w:rPr>
        <w:t>financial decisions</w:t>
      </w:r>
      <w:r w:rsidR="006C6B89" w:rsidRPr="001A1F86">
        <w:rPr>
          <w:rFonts w:ascii="Times New Roman" w:hAnsi="Times New Roman" w:cs="Times New Roman"/>
          <w:sz w:val="24"/>
          <w:szCs w:val="24"/>
        </w:rPr>
        <w:t xml:space="preserve">. Poverty leads to </w:t>
      </w:r>
      <w:r w:rsidR="00CD6E5C" w:rsidRPr="001A1F86">
        <w:rPr>
          <w:rFonts w:ascii="Times New Roman" w:hAnsi="Times New Roman" w:cs="Times New Roman"/>
          <w:sz w:val="24"/>
          <w:szCs w:val="24"/>
        </w:rPr>
        <w:t>marginalisation</w:t>
      </w:r>
      <w:r w:rsidR="006C6B89" w:rsidRPr="001A1F86">
        <w:rPr>
          <w:rFonts w:ascii="Times New Roman" w:hAnsi="Times New Roman" w:cs="Times New Roman"/>
          <w:sz w:val="24"/>
          <w:szCs w:val="24"/>
        </w:rPr>
        <w:t xml:space="preserve"> and potential discrimination due to </w:t>
      </w:r>
      <w:r w:rsidR="007F204C" w:rsidRPr="001A1F86">
        <w:rPr>
          <w:rFonts w:ascii="Times New Roman" w:hAnsi="Times New Roman" w:cs="Times New Roman"/>
          <w:sz w:val="24"/>
          <w:szCs w:val="24"/>
        </w:rPr>
        <w:t>economic</w:t>
      </w:r>
      <w:r w:rsidR="006C6B89" w:rsidRPr="001A1F86">
        <w:rPr>
          <w:rFonts w:ascii="Times New Roman" w:hAnsi="Times New Roman" w:cs="Times New Roman"/>
          <w:sz w:val="24"/>
          <w:szCs w:val="24"/>
        </w:rPr>
        <w:t xml:space="preserve"> circumstances, and the ongoing stress can result in various challenges that hinder individuals from fully participating in society.</w:t>
      </w:r>
    </w:p>
    <w:p w14:paraId="4A309810" w14:textId="0CF37B7B" w:rsidR="00111910" w:rsidRPr="001A1F86" w:rsidRDefault="00BB6BF7" w:rsidP="009C2FCE">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rPr>
        <w:t xml:space="preserve">What is welfare </w:t>
      </w:r>
      <w:r w:rsidR="00C90995" w:rsidRPr="001A1F86">
        <w:rPr>
          <w:rFonts w:ascii="Times New Roman" w:hAnsi="Times New Roman" w:cs="Times New Roman"/>
          <w:sz w:val="24"/>
          <w:szCs w:val="24"/>
        </w:rPr>
        <w:t xml:space="preserve">According </w:t>
      </w:r>
      <w:r w:rsidR="00984F8C" w:rsidRPr="001A1F86">
        <w:rPr>
          <w:rFonts w:ascii="Times New Roman" w:hAnsi="Times New Roman" w:cs="Times New Roman"/>
          <w:sz w:val="24"/>
          <w:szCs w:val="24"/>
        </w:rPr>
        <w:t>to Hudson (</w:t>
      </w:r>
      <w:r w:rsidR="008C7164" w:rsidRPr="001A1F86">
        <w:rPr>
          <w:rFonts w:ascii="Times New Roman" w:hAnsi="Times New Roman" w:cs="Times New Roman"/>
          <w:sz w:val="24"/>
          <w:szCs w:val="24"/>
        </w:rPr>
        <w:t>n.d</w:t>
      </w:r>
      <w:r w:rsidR="00003F89" w:rsidRPr="001A1F86">
        <w:rPr>
          <w:rFonts w:ascii="Times New Roman" w:hAnsi="Times New Roman" w:cs="Times New Roman"/>
          <w:sz w:val="24"/>
          <w:szCs w:val="24"/>
        </w:rPr>
        <w:t xml:space="preserve"> p</w:t>
      </w:r>
      <w:r w:rsidR="008C7164" w:rsidRPr="001A1F86">
        <w:rPr>
          <w:rFonts w:ascii="Times New Roman" w:hAnsi="Times New Roman" w:cs="Times New Roman"/>
          <w:sz w:val="24"/>
          <w:szCs w:val="24"/>
        </w:rPr>
        <w:t>p.4-8</w:t>
      </w:r>
      <w:r w:rsidR="00984F8C" w:rsidRPr="001A1F86">
        <w:rPr>
          <w:rFonts w:ascii="Times New Roman" w:hAnsi="Times New Roman" w:cs="Times New Roman"/>
          <w:sz w:val="24"/>
          <w:szCs w:val="24"/>
        </w:rPr>
        <w:t>)</w:t>
      </w:r>
      <w:r w:rsidR="00BA394A" w:rsidRPr="001A1F86">
        <w:rPr>
          <w:rFonts w:ascii="Times New Roman" w:hAnsi="Times New Roman" w:cs="Times New Roman"/>
          <w:sz w:val="24"/>
          <w:szCs w:val="24"/>
        </w:rPr>
        <w:t>,</w:t>
      </w:r>
      <w:r w:rsidR="00984F8C" w:rsidRPr="001A1F86">
        <w:rPr>
          <w:rFonts w:ascii="Times New Roman" w:hAnsi="Times New Roman" w:cs="Times New Roman"/>
          <w:sz w:val="24"/>
          <w:szCs w:val="24"/>
        </w:rPr>
        <w:t xml:space="preserve"> </w:t>
      </w:r>
      <w:r w:rsidR="00D1340C" w:rsidRPr="001A1F86">
        <w:rPr>
          <w:rFonts w:ascii="Times New Roman" w:hAnsi="Times New Roman" w:cs="Times New Roman"/>
          <w:sz w:val="24"/>
          <w:szCs w:val="24"/>
        </w:rPr>
        <w:t>Various scholars have linked the concept of welfare to different keywords, such as the welfare state, social welfare divisions, welfare regimes, and welfare mix, and even extended it to well-being. As a result, explaining welfare is more complex than explaining poverty.</w:t>
      </w:r>
      <w:r w:rsidR="00ED4D63" w:rsidRPr="001A1F86">
        <w:rPr>
          <w:rFonts w:ascii="Times New Roman" w:hAnsi="Times New Roman" w:cs="Times New Roman"/>
          <w:sz w:val="24"/>
          <w:szCs w:val="24"/>
        </w:rPr>
        <w:t xml:space="preserve"> </w:t>
      </w:r>
      <w:r w:rsidR="000864C9" w:rsidRPr="001A1F86">
        <w:rPr>
          <w:rFonts w:ascii="Times New Roman" w:hAnsi="Times New Roman" w:cs="Times New Roman"/>
          <w:sz w:val="24"/>
          <w:szCs w:val="24"/>
        </w:rPr>
        <w:t xml:space="preserve">Definition of work </w:t>
      </w:r>
      <w:r w:rsidR="005401D4" w:rsidRPr="001A1F86">
        <w:rPr>
          <w:rFonts w:ascii="Times New Roman" w:hAnsi="Times New Roman" w:cs="Times New Roman"/>
          <w:sz w:val="24"/>
          <w:szCs w:val="24"/>
        </w:rPr>
        <w:t>According to Crossman (2019, p.1), In sociology,</w:t>
      </w:r>
      <w:r w:rsidR="000864C9" w:rsidRPr="001A1F86">
        <w:rPr>
          <w:rFonts w:ascii="Times New Roman" w:hAnsi="Times New Roman" w:cs="Times New Roman"/>
          <w:sz w:val="24"/>
          <w:szCs w:val="24"/>
        </w:rPr>
        <w:t xml:space="preserve"> work is described as the completion of duties requiring mental and physical </w:t>
      </w:r>
      <w:r w:rsidR="000864C9" w:rsidRPr="001A1F86">
        <w:rPr>
          <w:rFonts w:ascii="Times New Roman" w:hAnsi="Times New Roman" w:cs="Times New Roman"/>
          <w:sz w:val="24"/>
          <w:szCs w:val="24"/>
        </w:rPr>
        <w:lastRenderedPageBreak/>
        <w:t xml:space="preserve">exertion </w:t>
      </w:r>
      <w:r w:rsidR="00876C2B" w:rsidRPr="001A1F86">
        <w:rPr>
          <w:rFonts w:ascii="Times New Roman" w:hAnsi="Times New Roman" w:cs="Times New Roman"/>
          <w:sz w:val="24"/>
          <w:szCs w:val="24"/>
        </w:rPr>
        <w:t>to create</w:t>
      </w:r>
      <w:r w:rsidR="000864C9" w:rsidRPr="001A1F86">
        <w:rPr>
          <w:rFonts w:ascii="Times New Roman" w:hAnsi="Times New Roman" w:cs="Times New Roman"/>
          <w:sz w:val="24"/>
          <w:szCs w:val="24"/>
        </w:rPr>
        <w:t xml:space="preserve"> goods and services to fulfil</w:t>
      </w:r>
      <w:r w:rsidR="00F16512" w:rsidRPr="001A1F86">
        <w:rPr>
          <w:rFonts w:ascii="Times New Roman" w:hAnsi="Times New Roman" w:cs="Times New Roman"/>
          <w:sz w:val="24"/>
          <w:szCs w:val="24"/>
        </w:rPr>
        <w:t xml:space="preserve"> human needs. An occupation, or job, is </w:t>
      </w:r>
      <w:r w:rsidR="000864C9" w:rsidRPr="001A1F86">
        <w:rPr>
          <w:rFonts w:ascii="Times New Roman" w:hAnsi="Times New Roman" w:cs="Times New Roman"/>
          <w:sz w:val="24"/>
          <w:szCs w:val="24"/>
        </w:rPr>
        <w:t>labour performed in return for a consistent wage or salary.</w:t>
      </w:r>
    </w:p>
    <w:p w14:paraId="39104E5F" w14:textId="69355BB1" w:rsidR="00111910" w:rsidRPr="001A1F86" w:rsidRDefault="003A47E7" w:rsidP="009C2FCE">
      <w:pPr>
        <w:spacing w:line="360" w:lineRule="auto"/>
        <w:jc w:val="both"/>
        <w:rPr>
          <w:rFonts w:ascii="Times New Roman" w:hAnsi="Times New Roman" w:cs="Times New Roman"/>
          <w:sz w:val="24"/>
          <w:szCs w:val="24"/>
          <w:shd w:val="clear" w:color="auto" w:fill="FFFFFF"/>
        </w:rPr>
      </w:pPr>
      <w:r w:rsidRPr="001A1F86">
        <w:rPr>
          <w:rFonts w:ascii="Times New Roman" w:hAnsi="Times New Roman" w:cs="Times New Roman"/>
          <w:sz w:val="24"/>
          <w:szCs w:val="24"/>
          <w:shd w:val="clear" w:color="auto" w:fill="FFFFFF"/>
        </w:rPr>
        <w:t xml:space="preserve">The sociology of work has been a central focus for classical sociological theorists such as Karl Marx, Emile Durkheim, and Max Weber. Marx examined the impact of the Industrial Revolution on work conditions, focusing on alienation and deskilling in factory settings. Durkheim explored how </w:t>
      </w:r>
      <w:proofErr w:type="gramStart"/>
      <w:r w:rsidRPr="001A1F86">
        <w:rPr>
          <w:rFonts w:ascii="Times New Roman" w:hAnsi="Times New Roman" w:cs="Times New Roman"/>
          <w:sz w:val="24"/>
          <w:szCs w:val="24"/>
          <w:shd w:val="clear" w:color="auto" w:fill="FFFFFF"/>
        </w:rPr>
        <w:t>societies maintained</w:t>
      </w:r>
      <w:proofErr w:type="gramEnd"/>
      <w:r w:rsidRPr="001A1F86">
        <w:rPr>
          <w:rFonts w:ascii="Times New Roman" w:hAnsi="Times New Roman" w:cs="Times New Roman"/>
          <w:sz w:val="24"/>
          <w:szCs w:val="24"/>
          <w:shd w:val="clear" w:color="auto" w:fill="FFFFFF"/>
        </w:rPr>
        <w:t xml:space="preserve"> stability amidst industrial changes through norms, customs, and traditions. Weber analysed the emergence of new forms of authority within modern bureaucratic </w:t>
      </w:r>
      <w:r w:rsidR="00876C2B" w:rsidRPr="001A1F86">
        <w:rPr>
          <w:rFonts w:ascii="Times New Roman" w:hAnsi="Times New Roman" w:cs="Times New Roman"/>
          <w:sz w:val="24"/>
          <w:szCs w:val="24"/>
          <w:shd w:val="clear" w:color="auto" w:fill="FFFFFF"/>
        </w:rPr>
        <w:t>organisations</w:t>
      </w:r>
      <w:r w:rsidR="00562B0E" w:rsidRPr="001A1F86">
        <w:rPr>
          <w:rFonts w:ascii="Times New Roman" w:hAnsi="Times New Roman" w:cs="Times New Roman"/>
          <w:sz w:val="24"/>
          <w:szCs w:val="24"/>
          <w:shd w:val="clear" w:color="auto" w:fill="FFFFFF"/>
        </w:rPr>
        <w:t xml:space="preserve"> (Crossman, 2019, </w:t>
      </w:r>
      <w:r w:rsidR="005A3920" w:rsidRPr="001A1F86">
        <w:rPr>
          <w:rFonts w:ascii="Times New Roman" w:hAnsi="Times New Roman" w:cs="Times New Roman"/>
          <w:sz w:val="24"/>
          <w:szCs w:val="24"/>
          <w:shd w:val="clear" w:color="auto" w:fill="FFFFFF"/>
        </w:rPr>
        <w:t>p.2).</w:t>
      </w:r>
    </w:p>
    <w:p w14:paraId="1D691BE7" w14:textId="003C0EE4" w:rsidR="007D6956" w:rsidRPr="001A1F86" w:rsidRDefault="004131D4" w:rsidP="009C2FCE">
      <w:pPr>
        <w:spacing w:line="360" w:lineRule="auto"/>
        <w:jc w:val="both"/>
        <w:rPr>
          <w:rFonts w:ascii="Times New Roman" w:hAnsi="Times New Roman" w:cs="Times New Roman"/>
          <w:sz w:val="24"/>
          <w:szCs w:val="24"/>
          <w:shd w:val="clear" w:color="auto" w:fill="FFFFFF"/>
        </w:rPr>
      </w:pPr>
      <w:r w:rsidRPr="001A1F86">
        <w:rPr>
          <w:rFonts w:ascii="Times New Roman" w:hAnsi="Times New Roman" w:cs="Times New Roman"/>
          <w:sz w:val="24"/>
          <w:szCs w:val="24"/>
          <w:shd w:val="clear" w:color="auto" w:fill="FFFFFF"/>
        </w:rPr>
        <w:t>In</w:t>
      </w:r>
      <w:r w:rsidR="0060047A" w:rsidRPr="001A1F86">
        <w:rPr>
          <w:rFonts w:ascii="Times New Roman" w:hAnsi="Times New Roman" w:cs="Times New Roman"/>
          <w:sz w:val="24"/>
          <w:szCs w:val="24"/>
          <w:shd w:val="clear" w:color="auto" w:fill="FFFFFF"/>
        </w:rPr>
        <w:t xml:space="preserve"> 2024, </w:t>
      </w:r>
      <w:r w:rsidR="0044736C" w:rsidRPr="001A1F86">
        <w:rPr>
          <w:rFonts w:ascii="Times New Roman" w:hAnsi="Times New Roman" w:cs="Times New Roman"/>
          <w:sz w:val="24"/>
          <w:szCs w:val="24"/>
          <w:shd w:val="clear" w:color="auto" w:fill="FFFFFF"/>
        </w:rPr>
        <w:t xml:space="preserve">work or work poverty </w:t>
      </w:r>
      <w:r w:rsidR="007D6956" w:rsidRPr="001A1F86">
        <w:rPr>
          <w:rFonts w:ascii="Times New Roman" w:hAnsi="Times New Roman" w:cs="Times New Roman"/>
          <w:sz w:val="24"/>
          <w:szCs w:val="24"/>
          <w:shd w:val="clear" w:color="auto" w:fill="FFFFFF"/>
        </w:rPr>
        <w:t xml:space="preserve">will also become more prevalent. A more nuanced take on low pay has emerged in countries such as the UK: what is increasingly referred to as ‘in-work poverty’. In its broadest sense, in-work poverty </w:t>
      </w:r>
      <w:r w:rsidR="001C5D69" w:rsidRPr="001A1F86">
        <w:rPr>
          <w:rFonts w:ascii="Times New Roman" w:hAnsi="Times New Roman" w:cs="Times New Roman"/>
          <w:sz w:val="24"/>
          <w:szCs w:val="24"/>
          <w:shd w:val="clear" w:color="auto" w:fill="FFFFFF"/>
        </w:rPr>
        <w:t>affects</w:t>
      </w:r>
      <w:r w:rsidR="007D6956" w:rsidRPr="001A1F86">
        <w:rPr>
          <w:rFonts w:ascii="Times New Roman" w:hAnsi="Times New Roman" w:cs="Times New Roman"/>
          <w:sz w:val="24"/>
          <w:szCs w:val="24"/>
          <w:shd w:val="clear" w:color="auto" w:fill="FFFFFF"/>
        </w:rPr>
        <w:t xml:space="preserve"> working people and associated households where earnings are </w:t>
      </w:r>
      <w:r w:rsidR="007D6956" w:rsidRPr="001A1F86">
        <w:rPr>
          <w:rFonts w:ascii="Times New Roman" w:hAnsi="Times New Roman" w:cs="Times New Roman"/>
          <w:color w:val="333333"/>
          <w:sz w:val="24"/>
          <w:szCs w:val="24"/>
          <w:shd w:val="clear" w:color="auto" w:fill="FFFFFF"/>
        </w:rPr>
        <w:t xml:space="preserve">equivalent to or less than 60% of median national </w:t>
      </w:r>
      <w:r w:rsidR="007D6956" w:rsidRPr="001A1F86">
        <w:rPr>
          <w:rFonts w:ascii="Times New Roman" w:hAnsi="Times New Roman" w:cs="Times New Roman"/>
          <w:color w:val="333333"/>
          <w:sz w:val="24"/>
          <w:szCs w:val="24"/>
          <w:shd w:val="clear" w:color="auto" w:fill="FFFFFF"/>
        </w:rPr>
        <w:t>income</w:t>
      </w:r>
      <w:r w:rsidR="00836688" w:rsidRPr="001A1F86">
        <w:rPr>
          <w:rFonts w:ascii="Times New Roman" w:hAnsi="Times New Roman" w:cs="Times New Roman"/>
          <w:color w:val="333333"/>
          <w:sz w:val="24"/>
          <w:szCs w:val="24"/>
          <w:shd w:val="clear" w:color="auto" w:fill="FFFFFF"/>
        </w:rPr>
        <w:t xml:space="preserve"> (</w:t>
      </w:r>
      <w:r w:rsidR="00E73142" w:rsidRPr="001A1F86">
        <w:rPr>
          <w:rFonts w:ascii="Times New Roman" w:hAnsi="Times New Roman" w:cs="Times New Roman"/>
          <w:color w:val="333333"/>
          <w:sz w:val="24"/>
          <w:szCs w:val="24"/>
          <w:shd w:val="clear" w:color="auto" w:fill="FFFFFF"/>
        </w:rPr>
        <w:t>Marx and Nolan, 2012</w:t>
      </w:r>
      <w:r w:rsidR="00D3512C" w:rsidRPr="001A1F86">
        <w:rPr>
          <w:rFonts w:ascii="Times New Roman" w:hAnsi="Times New Roman" w:cs="Times New Roman"/>
          <w:color w:val="333333"/>
          <w:sz w:val="24"/>
          <w:szCs w:val="24"/>
          <w:shd w:val="clear" w:color="auto" w:fill="FFFFFF"/>
        </w:rPr>
        <w:t>, p.)</w:t>
      </w:r>
    </w:p>
    <w:p w14:paraId="7200B2C1" w14:textId="4BDFC452" w:rsidR="00DB3712" w:rsidRPr="001A1F86" w:rsidRDefault="0060047A" w:rsidP="009C2FCE">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shd w:val="clear" w:color="auto" w:fill="FFFFFF"/>
        </w:rPr>
        <w:t xml:space="preserve"> In 2015, a report from the Scottish Government, which relied mainly on UK data and analysis, described how the pay per hour, the level of work, and the income affected by the welfare and tax systems all contribute</w:t>
      </w:r>
      <w:r w:rsidR="006011A2" w:rsidRPr="001A1F86">
        <w:rPr>
          <w:rFonts w:ascii="Times New Roman" w:hAnsi="Times New Roman" w:cs="Times New Roman"/>
          <w:sz w:val="24"/>
          <w:szCs w:val="24"/>
        </w:rPr>
        <w:t xml:space="preserve"> to working poverty (</w:t>
      </w:r>
      <w:r w:rsidR="006B1057" w:rsidRPr="001A1F86">
        <w:rPr>
          <w:rFonts w:ascii="Times New Roman" w:hAnsi="Times New Roman" w:cs="Times New Roman"/>
          <w:sz w:val="24"/>
          <w:szCs w:val="24"/>
        </w:rPr>
        <w:t>Scottish Governments Analysis</w:t>
      </w:r>
      <w:r w:rsidR="0097036F" w:rsidRPr="001A1F86">
        <w:rPr>
          <w:rFonts w:ascii="Times New Roman" w:hAnsi="Times New Roman" w:cs="Times New Roman"/>
          <w:sz w:val="24"/>
          <w:szCs w:val="24"/>
        </w:rPr>
        <w:t xml:space="preserve"> Division, 2019, p.</w:t>
      </w:r>
      <w:r w:rsidR="00872408" w:rsidRPr="001A1F86">
        <w:rPr>
          <w:rFonts w:ascii="Times New Roman" w:hAnsi="Times New Roman" w:cs="Times New Roman"/>
          <w:sz w:val="24"/>
          <w:szCs w:val="24"/>
        </w:rPr>
        <w:t>3).</w:t>
      </w:r>
      <w:r w:rsidR="006B1057" w:rsidRPr="001A1F86">
        <w:rPr>
          <w:rFonts w:ascii="Times New Roman" w:hAnsi="Times New Roman" w:cs="Times New Roman"/>
          <w:sz w:val="24"/>
          <w:szCs w:val="24"/>
        </w:rPr>
        <w:t xml:space="preserve"> </w:t>
      </w:r>
      <w:r w:rsidR="00FD4FBA" w:rsidRPr="001A1F86">
        <w:rPr>
          <w:rFonts w:ascii="Times New Roman" w:hAnsi="Times New Roman" w:cs="Times New Roman"/>
          <w:sz w:val="24"/>
          <w:szCs w:val="24"/>
        </w:rPr>
        <w:t xml:space="preserve">Poverty encompasses more than just a lack of financial resources. It also pertains to rights and privileges and the degree to which one is granted equal access to opportunities and resources commonly available to most members of society. Additionally, poverty involves emotions - one's self-perception and how others perceive them. Being impoverished often brings feelings of helplessness, exclusion, </w:t>
      </w:r>
      <w:r w:rsidR="005D699B" w:rsidRPr="001A1F86">
        <w:rPr>
          <w:rFonts w:ascii="Times New Roman" w:hAnsi="Times New Roman" w:cs="Times New Roman"/>
          <w:sz w:val="24"/>
          <w:szCs w:val="24"/>
        </w:rPr>
        <w:t>alienation, and</w:t>
      </w:r>
      <w:r w:rsidR="00FD4FBA" w:rsidRPr="001A1F86">
        <w:rPr>
          <w:rFonts w:ascii="Times New Roman" w:hAnsi="Times New Roman" w:cs="Times New Roman"/>
          <w:sz w:val="24"/>
          <w:szCs w:val="24"/>
        </w:rPr>
        <w:t xml:space="preserve"> being treated as inferior, lacking status, or inadequate (</w:t>
      </w:r>
      <w:r w:rsidR="00965ED0" w:rsidRPr="001A1F86">
        <w:rPr>
          <w:rFonts w:ascii="Times New Roman" w:hAnsi="Times New Roman" w:cs="Times New Roman"/>
          <w:sz w:val="24"/>
          <w:szCs w:val="24"/>
        </w:rPr>
        <w:t>Hingley-Jones</w:t>
      </w:r>
      <w:r w:rsidR="000A2B4A" w:rsidRPr="001A1F86">
        <w:rPr>
          <w:rFonts w:ascii="Times New Roman" w:hAnsi="Times New Roman" w:cs="Times New Roman"/>
          <w:sz w:val="24"/>
          <w:szCs w:val="24"/>
        </w:rPr>
        <w:t xml:space="preserve"> and Kirwan, 2023, p.</w:t>
      </w:r>
      <w:r w:rsidR="00965ED0" w:rsidRPr="001A1F86">
        <w:rPr>
          <w:rFonts w:ascii="Times New Roman" w:hAnsi="Times New Roman" w:cs="Times New Roman"/>
          <w:sz w:val="24"/>
          <w:szCs w:val="24"/>
        </w:rPr>
        <w:t>2).</w:t>
      </w:r>
      <w:r w:rsidR="006D3E2E" w:rsidRPr="001A1F86">
        <w:rPr>
          <w:rFonts w:ascii="Times New Roman" w:hAnsi="Times New Roman" w:cs="Times New Roman"/>
          <w:sz w:val="24"/>
          <w:szCs w:val="24"/>
        </w:rPr>
        <w:t xml:space="preserve"> </w:t>
      </w:r>
      <w:r w:rsidR="008750C7" w:rsidRPr="001A1F86">
        <w:rPr>
          <w:rFonts w:ascii="Times New Roman" w:eastAsia="Times New Roman" w:hAnsi="Times New Roman" w:cs="Times New Roman"/>
          <w:kern w:val="0"/>
          <w:sz w:val="24"/>
          <w:szCs w:val="24"/>
          <w:lang w:eastAsia="en-GB"/>
          <w14:ligatures w14:val="none"/>
        </w:rPr>
        <w:t>Lister</w:t>
      </w:r>
      <w:r w:rsidR="00B64E36" w:rsidRPr="001A1F86">
        <w:rPr>
          <w:rFonts w:ascii="Times New Roman" w:eastAsia="Times New Roman" w:hAnsi="Times New Roman" w:cs="Times New Roman"/>
          <w:kern w:val="0"/>
          <w:sz w:val="24"/>
          <w:szCs w:val="24"/>
          <w:lang w:eastAsia="en-GB"/>
          <w14:ligatures w14:val="none"/>
        </w:rPr>
        <w:t xml:space="preserve"> (</w:t>
      </w:r>
      <w:r w:rsidR="00CA023A" w:rsidRPr="001A1F86">
        <w:rPr>
          <w:rFonts w:ascii="Times New Roman" w:eastAsia="Times New Roman" w:hAnsi="Times New Roman" w:cs="Times New Roman"/>
          <w:kern w:val="0"/>
          <w:sz w:val="24"/>
          <w:szCs w:val="24"/>
          <w:lang w:eastAsia="en-GB"/>
          <w14:ligatures w14:val="none"/>
        </w:rPr>
        <w:t>2004)</w:t>
      </w:r>
      <w:r w:rsidR="008750C7" w:rsidRPr="001A1F86">
        <w:rPr>
          <w:rFonts w:ascii="Times New Roman" w:eastAsia="Times New Roman" w:hAnsi="Times New Roman" w:cs="Times New Roman"/>
          <w:kern w:val="0"/>
          <w:sz w:val="24"/>
          <w:szCs w:val="24"/>
          <w:lang w:eastAsia="en-GB"/>
          <w14:ligatures w14:val="none"/>
        </w:rPr>
        <w:t xml:space="preserve"> asserts that power plays a crucial role in the context of poverty. Power imbalances are evident </w:t>
      </w:r>
      <w:r w:rsidR="005D699B" w:rsidRPr="001A1F86">
        <w:rPr>
          <w:rFonts w:ascii="Times New Roman" w:eastAsia="Times New Roman" w:hAnsi="Times New Roman" w:cs="Times New Roman"/>
          <w:kern w:val="0"/>
          <w:sz w:val="24"/>
          <w:szCs w:val="24"/>
          <w:lang w:eastAsia="en-GB"/>
          <w14:ligatures w14:val="none"/>
        </w:rPr>
        <w:t>in the tangible,</w:t>
      </w:r>
      <w:r w:rsidR="00C55938" w:rsidRPr="001A1F86">
        <w:rPr>
          <w:rFonts w:ascii="Times New Roman" w:eastAsia="Times New Roman" w:hAnsi="Times New Roman" w:cs="Times New Roman"/>
          <w:kern w:val="0"/>
          <w:sz w:val="24"/>
          <w:szCs w:val="24"/>
          <w:lang w:eastAsia="en-GB"/>
          <w14:ligatures w14:val="none"/>
        </w:rPr>
        <w:t xml:space="preserve"> social, and symbolic domains</w:t>
      </w:r>
      <w:r w:rsidR="008750C7" w:rsidRPr="001A1F86">
        <w:rPr>
          <w:rFonts w:ascii="Times New Roman" w:eastAsia="Times New Roman" w:hAnsi="Times New Roman" w:cs="Times New Roman"/>
          <w:kern w:val="0"/>
          <w:sz w:val="24"/>
          <w:szCs w:val="24"/>
          <w:lang w:eastAsia="en-GB"/>
          <w14:ligatures w14:val="none"/>
        </w:rPr>
        <w:t xml:space="preserve">. Individuals with greater power dictate the wages, benefits, services, and opportunities accessible to </w:t>
      </w:r>
      <w:r w:rsidR="00C55938" w:rsidRPr="001A1F86">
        <w:rPr>
          <w:rFonts w:ascii="Times New Roman" w:eastAsia="Times New Roman" w:hAnsi="Times New Roman" w:cs="Times New Roman"/>
          <w:kern w:val="0"/>
          <w:sz w:val="24"/>
          <w:szCs w:val="24"/>
          <w:lang w:eastAsia="en-GB"/>
          <w14:ligatures w14:val="none"/>
        </w:rPr>
        <w:t>impoverished people</w:t>
      </w:r>
      <w:r w:rsidR="008750C7" w:rsidRPr="001A1F86">
        <w:rPr>
          <w:rFonts w:ascii="Times New Roman" w:eastAsia="Times New Roman" w:hAnsi="Times New Roman" w:cs="Times New Roman"/>
          <w:kern w:val="0"/>
          <w:sz w:val="24"/>
          <w:szCs w:val="24"/>
          <w:lang w:eastAsia="en-GB"/>
          <w14:ligatures w14:val="none"/>
        </w:rPr>
        <w:t>. They also possess the authority to portray impoverished individuals as different or separate through language, visual representations, and actions</w:t>
      </w:r>
      <w:r w:rsidR="00C55938" w:rsidRPr="001A1F86">
        <w:rPr>
          <w:rFonts w:ascii="Times New Roman" w:eastAsia="Times New Roman" w:hAnsi="Times New Roman" w:cs="Times New Roman"/>
          <w:kern w:val="0"/>
          <w:sz w:val="24"/>
          <w:szCs w:val="24"/>
          <w:lang w:eastAsia="en-GB"/>
          <w14:ligatures w14:val="none"/>
        </w:rPr>
        <w:t>,</w:t>
      </w:r>
      <w:r w:rsidR="00CA023A" w:rsidRPr="001A1F86">
        <w:rPr>
          <w:rFonts w:ascii="Times New Roman" w:eastAsia="Times New Roman" w:hAnsi="Times New Roman" w:cs="Times New Roman"/>
          <w:kern w:val="0"/>
          <w:sz w:val="24"/>
          <w:szCs w:val="24"/>
          <w:lang w:eastAsia="en-GB"/>
          <w14:ligatures w14:val="none"/>
        </w:rPr>
        <w:t xml:space="preserve"> further supported </w:t>
      </w:r>
      <w:r w:rsidR="008137F6" w:rsidRPr="001A1F86">
        <w:rPr>
          <w:rFonts w:ascii="Times New Roman" w:eastAsia="Times New Roman" w:hAnsi="Times New Roman" w:cs="Times New Roman"/>
          <w:kern w:val="0"/>
          <w:sz w:val="24"/>
          <w:szCs w:val="24"/>
          <w:lang w:eastAsia="en-GB"/>
          <w14:ligatures w14:val="none"/>
        </w:rPr>
        <w:t>by (Mc</w:t>
      </w:r>
      <w:r w:rsidR="003C4A9D" w:rsidRPr="001A1F86">
        <w:rPr>
          <w:rFonts w:ascii="Times New Roman" w:eastAsia="Times New Roman" w:hAnsi="Times New Roman" w:cs="Times New Roman"/>
          <w:kern w:val="0"/>
          <w:sz w:val="24"/>
          <w:szCs w:val="24"/>
          <w:lang w:eastAsia="en-GB"/>
          <w14:ligatures w14:val="none"/>
        </w:rPr>
        <w:t>C</w:t>
      </w:r>
      <w:r w:rsidR="008137F6" w:rsidRPr="001A1F86">
        <w:rPr>
          <w:rFonts w:ascii="Times New Roman" w:eastAsia="Times New Roman" w:hAnsi="Times New Roman" w:cs="Times New Roman"/>
          <w:kern w:val="0"/>
          <w:sz w:val="24"/>
          <w:szCs w:val="24"/>
          <w:lang w:eastAsia="en-GB"/>
          <w14:ligatures w14:val="none"/>
        </w:rPr>
        <w:t>artin</w:t>
      </w:r>
      <w:r w:rsidR="00183612" w:rsidRPr="001A1F86">
        <w:rPr>
          <w:rFonts w:ascii="Times New Roman" w:eastAsia="Times New Roman" w:hAnsi="Times New Roman" w:cs="Times New Roman"/>
          <w:kern w:val="0"/>
          <w:sz w:val="24"/>
          <w:szCs w:val="24"/>
          <w:lang w:eastAsia="en-GB"/>
          <w14:ligatures w14:val="none"/>
        </w:rPr>
        <w:t xml:space="preserve"> </w:t>
      </w:r>
      <w:r w:rsidR="00183612" w:rsidRPr="001A1F86">
        <w:rPr>
          <w:rFonts w:ascii="Times New Roman" w:eastAsia="Times New Roman" w:hAnsi="Times New Roman" w:cs="Times New Roman"/>
          <w:i/>
          <w:iCs/>
          <w:kern w:val="0"/>
          <w:sz w:val="24"/>
          <w:szCs w:val="24"/>
          <w:lang w:eastAsia="en-GB"/>
          <w14:ligatures w14:val="none"/>
        </w:rPr>
        <w:t xml:space="preserve">et al. </w:t>
      </w:r>
      <w:r w:rsidR="00744EE0" w:rsidRPr="001A1F86">
        <w:rPr>
          <w:rFonts w:ascii="Times New Roman" w:eastAsia="Times New Roman" w:hAnsi="Times New Roman" w:cs="Times New Roman"/>
          <w:kern w:val="0"/>
          <w:sz w:val="24"/>
          <w:szCs w:val="24"/>
          <w:lang w:eastAsia="en-GB"/>
          <w14:ligatures w14:val="none"/>
        </w:rPr>
        <w:t xml:space="preserve">2018 and Thomson </w:t>
      </w:r>
      <w:r w:rsidR="008137F6" w:rsidRPr="001A1F86">
        <w:rPr>
          <w:rFonts w:ascii="Times New Roman" w:eastAsia="Times New Roman" w:hAnsi="Times New Roman" w:cs="Times New Roman"/>
          <w:kern w:val="0"/>
          <w:sz w:val="24"/>
          <w:szCs w:val="24"/>
          <w:lang w:eastAsia="en-GB"/>
          <w14:ligatures w14:val="none"/>
        </w:rPr>
        <w:t>2016).</w:t>
      </w:r>
    </w:p>
    <w:p w14:paraId="053A9FCC" w14:textId="702BCEBF" w:rsidR="00DB3712" w:rsidRPr="001A1F86" w:rsidRDefault="0059123D" w:rsidP="009C2FCE">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rPr>
        <w:t xml:space="preserve">The issue of poverty is inherently political, and as a result, its nature is shaped by the specific political environment in which it arises. Consequently, conversations about poverty typically occur within a specific political framework, often within a single country, and comparing poverty across different national political contexts is </w:t>
      </w:r>
      <w:r w:rsidR="00F467B9" w:rsidRPr="001A1F86">
        <w:rPr>
          <w:rFonts w:ascii="Times New Roman" w:hAnsi="Times New Roman" w:cs="Times New Roman"/>
          <w:sz w:val="24"/>
          <w:szCs w:val="24"/>
        </w:rPr>
        <w:t>a complex</w:t>
      </w:r>
      <w:r w:rsidRPr="001A1F86">
        <w:rPr>
          <w:rFonts w:ascii="Times New Roman" w:hAnsi="Times New Roman" w:cs="Times New Roman"/>
          <w:sz w:val="24"/>
          <w:szCs w:val="24"/>
        </w:rPr>
        <w:t xml:space="preserve"> task. (</w:t>
      </w:r>
      <w:r w:rsidR="00A82CC8" w:rsidRPr="001A1F86">
        <w:rPr>
          <w:rFonts w:ascii="Times New Roman" w:hAnsi="Times New Roman" w:cs="Times New Roman"/>
          <w:sz w:val="24"/>
          <w:szCs w:val="24"/>
        </w:rPr>
        <w:t xml:space="preserve">Alcock, </w:t>
      </w:r>
      <w:r w:rsidR="006343EC" w:rsidRPr="001A1F86">
        <w:rPr>
          <w:rFonts w:ascii="Times New Roman" w:hAnsi="Times New Roman" w:cs="Times New Roman"/>
          <w:sz w:val="24"/>
          <w:szCs w:val="24"/>
        </w:rPr>
        <w:t>2006, p.15).</w:t>
      </w:r>
      <w:r w:rsidR="008E6146" w:rsidRPr="001A1F86">
        <w:rPr>
          <w:rFonts w:ascii="Times New Roman" w:hAnsi="Times New Roman" w:cs="Times New Roman"/>
          <w:sz w:val="24"/>
          <w:szCs w:val="24"/>
        </w:rPr>
        <w:t xml:space="preserve"> </w:t>
      </w:r>
      <w:r w:rsidR="00BA3B2E" w:rsidRPr="001A1F86">
        <w:rPr>
          <w:rFonts w:ascii="Times New Roman" w:hAnsi="Times New Roman" w:cs="Times New Roman"/>
          <w:sz w:val="24"/>
          <w:szCs w:val="24"/>
        </w:rPr>
        <w:t xml:space="preserve"> </w:t>
      </w:r>
    </w:p>
    <w:p w14:paraId="17DE07BB" w14:textId="77777777" w:rsidR="00754F65" w:rsidRPr="001A1F86" w:rsidRDefault="00994E88" w:rsidP="009C2FCE">
      <w:pPr>
        <w:spacing w:line="360" w:lineRule="auto"/>
        <w:jc w:val="both"/>
        <w:rPr>
          <w:rFonts w:ascii="Times New Roman" w:hAnsi="Times New Roman" w:cs="Times New Roman"/>
          <w:color w:val="3F3F46"/>
          <w:spacing w:val="2"/>
          <w:sz w:val="24"/>
          <w:szCs w:val="24"/>
          <w:shd w:val="clear" w:color="auto" w:fill="FFFFFF"/>
        </w:rPr>
      </w:pPr>
      <w:r w:rsidRPr="001A1F86">
        <w:rPr>
          <w:rFonts w:ascii="Times New Roman" w:hAnsi="Times New Roman" w:cs="Times New Roman"/>
          <w:sz w:val="24"/>
          <w:szCs w:val="24"/>
        </w:rPr>
        <w:lastRenderedPageBreak/>
        <w:t>In Scotland</w:t>
      </w:r>
      <w:r w:rsidR="00000749" w:rsidRPr="001A1F86">
        <w:rPr>
          <w:rFonts w:ascii="Times New Roman" w:hAnsi="Times New Roman" w:cs="Times New Roman"/>
          <w:sz w:val="24"/>
          <w:szCs w:val="24"/>
        </w:rPr>
        <w:t>,</w:t>
      </w:r>
      <w:r w:rsidRPr="001A1F86">
        <w:rPr>
          <w:rFonts w:ascii="Times New Roman" w:hAnsi="Times New Roman" w:cs="Times New Roman"/>
          <w:sz w:val="24"/>
          <w:szCs w:val="24"/>
        </w:rPr>
        <w:t xml:space="preserve"> the Scottish government </w:t>
      </w:r>
      <w:r w:rsidR="00A647A2" w:rsidRPr="001A1F86">
        <w:rPr>
          <w:rFonts w:ascii="Times New Roman" w:hAnsi="Times New Roman" w:cs="Times New Roman"/>
          <w:sz w:val="24"/>
          <w:szCs w:val="24"/>
        </w:rPr>
        <w:t xml:space="preserve">has written papers such as </w:t>
      </w:r>
      <w:r w:rsidR="00A647A2" w:rsidRPr="001A1F86">
        <w:rPr>
          <w:rFonts w:ascii="Times New Roman" w:hAnsi="Times New Roman" w:cs="Times New Roman"/>
          <w:i/>
          <w:iCs/>
          <w:sz w:val="24"/>
          <w:szCs w:val="24"/>
        </w:rPr>
        <w:t>Growing the Economy and Tackling Poverty 2023 and What do we know about in-work Poverty in Scotland</w:t>
      </w:r>
      <w:r w:rsidR="00A647A2" w:rsidRPr="001A1F86">
        <w:rPr>
          <w:rFonts w:ascii="Times New Roman" w:hAnsi="Times New Roman" w:cs="Times New Roman"/>
          <w:sz w:val="24"/>
          <w:szCs w:val="24"/>
        </w:rPr>
        <w:t xml:space="preserve"> </w:t>
      </w:r>
      <w:r w:rsidR="00A647A2" w:rsidRPr="001A1F86">
        <w:rPr>
          <w:rFonts w:ascii="Times New Roman" w:hAnsi="Times New Roman" w:cs="Times New Roman"/>
          <w:i/>
          <w:iCs/>
          <w:sz w:val="24"/>
          <w:szCs w:val="24"/>
        </w:rPr>
        <w:t>2015.</w:t>
      </w:r>
      <w:r w:rsidR="00792258" w:rsidRPr="001A1F86">
        <w:rPr>
          <w:rFonts w:ascii="Times New Roman" w:hAnsi="Times New Roman" w:cs="Times New Roman"/>
          <w:i/>
          <w:iCs/>
          <w:sz w:val="24"/>
          <w:szCs w:val="24"/>
        </w:rPr>
        <w:t xml:space="preserve"> </w:t>
      </w:r>
      <w:r w:rsidR="0043567B" w:rsidRPr="001A1F86">
        <w:rPr>
          <w:rFonts w:ascii="Times New Roman" w:hAnsi="Times New Roman" w:cs="Times New Roman"/>
          <w:sz w:val="24"/>
          <w:szCs w:val="24"/>
        </w:rPr>
        <w:t xml:space="preserve">In </w:t>
      </w:r>
      <w:r w:rsidR="003713AF" w:rsidRPr="001A1F86">
        <w:rPr>
          <w:rFonts w:ascii="Times New Roman" w:hAnsi="Times New Roman" w:cs="Times New Roman"/>
          <w:sz w:val="24"/>
          <w:szCs w:val="24"/>
        </w:rPr>
        <w:t xml:space="preserve">February of 20221, the Scottish Government released this statement </w:t>
      </w:r>
      <w:r w:rsidR="00D47ABA" w:rsidRPr="001A1F86">
        <w:rPr>
          <w:rFonts w:ascii="Times New Roman" w:hAnsi="Times New Roman" w:cs="Times New Roman"/>
          <w:sz w:val="24"/>
          <w:szCs w:val="24"/>
        </w:rPr>
        <w:t xml:space="preserve">saying that </w:t>
      </w:r>
      <w:r w:rsidR="00742A54" w:rsidRPr="001A1F86">
        <w:rPr>
          <w:rFonts w:ascii="Times New Roman" w:hAnsi="Times New Roman" w:cs="Times New Roman"/>
          <w:sz w:val="24"/>
          <w:szCs w:val="24"/>
        </w:rPr>
        <w:t>their</w:t>
      </w:r>
      <w:r w:rsidR="00D47ABA" w:rsidRPr="001A1F86">
        <w:rPr>
          <w:rFonts w:ascii="Times New Roman" w:hAnsi="Times New Roman" w:cs="Times New Roman"/>
          <w:sz w:val="24"/>
          <w:szCs w:val="24"/>
        </w:rPr>
        <w:t xml:space="preserve"> </w:t>
      </w:r>
      <w:r w:rsidR="0043567B" w:rsidRPr="001A1F86">
        <w:rPr>
          <w:rFonts w:ascii="Times New Roman" w:hAnsi="Times New Roman" w:cs="Times New Roman"/>
          <w:sz w:val="24"/>
          <w:szCs w:val="24"/>
        </w:rPr>
        <w:t xml:space="preserve">Support for addressing long-standing poverty and inequality will receive a boost from the 2021-22 Scottish Budget through increased funding. A total of £68 million will be allocated to the Scottish Child Payment to ensure that all children receive the best possible start in life, and an additional £53 million will be used to provide free school meals to every child in primary one, two, and three. Communities affected by the COVID-19 pandemic will continue to receive support through funding </w:t>
      </w:r>
      <w:r w:rsidR="00742A54" w:rsidRPr="001A1F86">
        <w:rPr>
          <w:rFonts w:ascii="Times New Roman" w:hAnsi="Times New Roman" w:cs="Times New Roman"/>
          <w:sz w:val="24"/>
          <w:szCs w:val="24"/>
        </w:rPr>
        <w:t>to aid</w:t>
      </w:r>
      <w:r w:rsidR="0043567B" w:rsidRPr="001A1F86">
        <w:rPr>
          <w:rFonts w:ascii="Times New Roman" w:hAnsi="Times New Roman" w:cs="Times New Roman"/>
          <w:sz w:val="24"/>
          <w:szCs w:val="24"/>
        </w:rPr>
        <w:t xml:space="preserve"> their recovery and </w:t>
      </w:r>
      <w:r w:rsidR="00D47ABA" w:rsidRPr="001A1F86">
        <w:rPr>
          <w:rFonts w:ascii="Times New Roman" w:hAnsi="Times New Roman" w:cs="Times New Roman"/>
          <w:sz w:val="24"/>
          <w:szCs w:val="24"/>
        </w:rPr>
        <w:t>reconstruction</w:t>
      </w:r>
      <w:r w:rsidR="00573291" w:rsidRPr="001A1F86">
        <w:rPr>
          <w:rFonts w:ascii="Times New Roman" w:hAnsi="Times New Roman" w:cs="Times New Roman"/>
          <w:sz w:val="24"/>
          <w:szCs w:val="24"/>
        </w:rPr>
        <w:t xml:space="preserve"> (Gov.</w:t>
      </w:r>
      <w:r w:rsidR="001D0DBD" w:rsidRPr="001A1F86">
        <w:rPr>
          <w:rFonts w:ascii="Times New Roman" w:hAnsi="Times New Roman" w:cs="Times New Roman"/>
          <w:sz w:val="24"/>
          <w:szCs w:val="24"/>
        </w:rPr>
        <w:t xml:space="preserve"> </w:t>
      </w:r>
      <w:r w:rsidR="00573291" w:rsidRPr="001A1F86">
        <w:rPr>
          <w:rFonts w:ascii="Times New Roman" w:hAnsi="Times New Roman" w:cs="Times New Roman"/>
          <w:sz w:val="24"/>
          <w:szCs w:val="24"/>
        </w:rPr>
        <w:t xml:space="preserve">Scot, </w:t>
      </w:r>
      <w:r w:rsidR="001D0DBD" w:rsidRPr="001A1F86">
        <w:rPr>
          <w:rFonts w:ascii="Times New Roman" w:hAnsi="Times New Roman" w:cs="Times New Roman"/>
          <w:sz w:val="24"/>
          <w:szCs w:val="24"/>
        </w:rPr>
        <w:t>2021, p.2).</w:t>
      </w:r>
      <w:r w:rsidR="002239F1" w:rsidRPr="001A1F86">
        <w:rPr>
          <w:rFonts w:ascii="Times New Roman" w:hAnsi="Times New Roman" w:cs="Times New Roman"/>
          <w:sz w:val="24"/>
          <w:szCs w:val="24"/>
        </w:rPr>
        <w:t xml:space="preserve"> </w:t>
      </w:r>
      <w:r w:rsidR="006D2BED" w:rsidRPr="001A1F86">
        <w:rPr>
          <w:rFonts w:ascii="Times New Roman" w:hAnsi="Times New Roman" w:cs="Times New Roman"/>
          <w:color w:val="333333"/>
          <w:sz w:val="24"/>
          <w:szCs w:val="24"/>
        </w:rPr>
        <w:t xml:space="preserve"> Summerville</w:t>
      </w:r>
      <w:r w:rsidR="00697EB1" w:rsidRPr="001A1F86">
        <w:rPr>
          <w:rFonts w:ascii="Times New Roman" w:hAnsi="Times New Roman" w:cs="Times New Roman"/>
          <w:color w:val="333333"/>
          <w:sz w:val="24"/>
          <w:szCs w:val="24"/>
        </w:rPr>
        <w:t xml:space="preserve"> (2021</w:t>
      </w:r>
      <w:r w:rsidR="0032438E" w:rsidRPr="001A1F86">
        <w:rPr>
          <w:rFonts w:ascii="Times New Roman" w:hAnsi="Times New Roman" w:cs="Times New Roman"/>
          <w:color w:val="333333"/>
          <w:sz w:val="24"/>
          <w:szCs w:val="24"/>
        </w:rPr>
        <w:t>, p.1</w:t>
      </w:r>
      <w:r w:rsidR="00697EB1" w:rsidRPr="001A1F86">
        <w:rPr>
          <w:rFonts w:ascii="Times New Roman" w:hAnsi="Times New Roman" w:cs="Times New Roman"/>
          <w:color w:val="333333"/>
          <w:sz w:val="24"/>
          <w:szCs w:val="24"/>
        </w:rPr>
        <w:t>) states that the</w:t>
      </w:r>
      <w:r w:rsidR="000056DF" w:rsidRPr="001A1F86">
        <w:rPr>
          <w:rFonts w:ascii="Times New Roman" w:hAnsi="Times New Roman" w:cs="Times New Roman"/>
          <w:sz w:val="24"/>
          <w:szCs w:val="24"/>
        </w:rPr>
        <w:t xml:space="preserve"> Scottish government </w:t>
      </w:r>
      <w:r w:rsidR="00742A54" w:rsidRPr="001A1F86">
        <w:rPr>
          <w:rFonts w:ascii="Times New Roman" w:hAnsi="Times New Roman" w:cs="Times New Roman"/>
          <w:sz w:val="24"/>
          <w:szCs w:val="24"/>
        </w:rPr>
        <w:t>strongly emphasises</w:t>
      </w:r>
      <w:r w:rsidR="000056DF" w:rsidRPr="001A1F86">
        <w:rPr>
          <w:rFonts w:ascii="Times New Roman" w:hAnsi="Times New Roman" w:cs="Times New Roman"/>
          <w:sz w:val="24"/>
          <w:szCs w:val="24"/>
        </w:rPr>
        <w:t xml:space="preserve"> addressing poverty in the upcoming budget. They are introducing the Scottish Child Payment, which involves an investment of £68 million. Additionally, the government aims to support carers, young people, and low-income families through various new benefits. This year marks the beginning of </w:t>
      </w:r>
      <w:r w:rsidR="00742A54" w:rsidRPr="001A1F86">
        <w:rPr>
          <w:rFonts w:ascii="Times New Roman" w:hAnsi="Times New Roman" w:cs="Times New Roman"/>
          <w:sz w:val="24"/>
          <w:szCs w:val="24"/>
        </w:rPr>
        <w:t>introducing</w:t>
      </w:r>
      <w:r w:rsidR="000056DF" w:rsidRPr="001A1F86">
        <w:rPr>
          <w:rFonts w:ascii="Times New Roman" w:hAnsi="Times New Roman" w:cs="Times New Roman"/>
          <w:sz w:val="24"/>
          <w:szCs w:val="24"/>
        </w:rPr>
        <w:t xml:space="preserve"> the first disability benefits, as part of an effort to establish a social security system based on dignity and respect.</w:t>
      </w:r>
      <w:r w:rsidR="00000B44" w:rsidRPr="001A1F86">
        <w:rPr>
          <w:rFonts w:ascii="Times New Roman" w:hAnsi="Times New Roman" w:cs="Times New Roman"/>
          <w:color w:val="333333"/>
          <w:sz w:val="24"/>
          <w:szCs w:val="24"/>
        </w:rPr>
        <w:t xml:space="preserve"> </w:t>
      </w:r>
      <w:r w:rsidR="00FC2496" w:rsidRPr="001A1F86">
        <w:rPr>
          <w:rFonts w:ascii="Times New Roman" w:hAnsi="Times New Roman" w:cs="Times New Roman"/>
          <w:sz w:val="24"/>
          <w:szCs w:val="24"/>
        </w:rPr>
        <w:t>The budget aims to address the impact of the coronavirus pandemic and tackle poverty and inequality. It includes doubling the child poverty budget to £23.3 million, fulfilling the £50 million Tackling Child Poverty Fund commitment, and investing in affordable, greener housing. Additionally, over £26 million will be invested in the Third Sector infrastructure to support social enterprises and help communities recover from the pandemic</w:t>
      </w:r>
      <w:r w:rsidR="004F2E83" w:rsidRPr="001A1F86">
        <w:rPr>
          <w:rFonts w:ascii="Times New Roman" w:hAnsi="Times New Roman" w:cs="Times New Roman"/>
          <w:sz w:val="24"/>
          <w:szCs w:val="24"/>
        </w:rPr>
        <w:t xml:space="preserve"> </w:t>
      </w:r>
      <w:r w:rsidR="0032438E" w:rsidRPr="001A1F86">
        <w:rPr>
          <w:rFonts w:ascii="Times New Roman" w:hAnsi="Times New Roman" w:cs="Times New Roman"/>
          <w:sz w:val="24"/>
          <w:szCs w:val="24"/>
        </w:rPr>
        <w:t>(Campbell</w:t>
      </w:r>
      <w:r w:rsidR="00567F92" w:rsidRPr="001A1F86">
        <w:rPr>
          <w:rFonts w:ascii="Times New Roman" w:hAnsi="Times New Roman" w:cs="Times New Roman"/>
          <w:sz w:val="24"/>
          <w:szCs w:val="24"/>
        </w:rPr>
        <w:t>, 2021, p.</w:t>
      </w:r>
      <w:r w:rsidR="0032438E" w:rsidRPr="001A1F86">
        <w:rPr>
          <w:rFonts w:ascii="Times New Roman" w:hAnsi="Times New Roman" w:cs="Times New Roman"/>
          <w:sz w:val="24"/>
          <w:szCs w:val="24"/>
        </w:rPr>
        <w:t>2).</w:t>
      </w:r>
      <w:r w:rsidR="00612C3C" w:rsidRPr="001A1F86">
        <w:rPr>
          <w:rFonts w:ascii="Times New Roman" w:hAnsi="Times New Roman" w:cs="Times New Roman"/>
          <w:sz w:val="24"/>
          <w:szCs w:val="24"/>
        </w:rPr>
        <w:t xml:space="preserve"> </w:t>
      </w:r>
      <w:r w:rsidR="00625C10" w:rsidRPr="001A1F86">
        <w:rPr>
          <w:rFonts w:ascii="Times New Roman" w:hAnsi="Times New Roman" w:cs="Times New Roman"/>
          <w:sz w:val="24"/>
          <w:szCs w:val="24"/>
        </w:rPr>
        <w:t xml:space="preserve">The composition of poverty in Scotland </w:t>
      </w:r>
      <w:r w:rsidR="00612C3C" w:rsidRPr="001A1F86">
        <w:rPr>
          <w:rFonts w:ascii="Times New Roman" w:hAnsi="Times New Roman" w:cs="Times New Roman"/>
          <w:sz w:val="24"/>
          <w:szCs w:val="24"/>
        </w:rPr>
        <w:t xml:space="preserve">has changed significantly in the last two decades. Although total poverty levels have decreased, the proportion of families experiencing in-work poverty has increased. This issue is </w:t>
      </w:r>
      <w:r w:rsidR="00D57EAA" w:rsidRPr="001A1F86">
        <w:rPr>
          <w:rFonts w:ascii="Times New Roman" w:hAnsi="Times New Roman" w:cs="Times New Roman"/>
          <w:sz w:val="24"/>
          <w:szCs w:val="24"/>
        </w:rPr>
        <w:t>essential</w:t>
      </w:r>
      <w:r w:rsidR="00612C3C" w:rsidRPr="001A1F86">
        <w:rPr>
          <w:rFonts w:ascii="Times New Roman" w:hAnsi="Times New Roman" w:cs="Times New Roman"/>
          <w:sz w:val="24"/>
          <w:szCs w:val="24"/>
        </w:rPr>
        <w:t xml:space="preserve"> for three reasons: first, in-work poverty has received limited research and policy attention. Second, the UK welfare system is undergoing significant reductions, affecting support for working populations. Third, there is little understanding of the links between in-work poverty and health and well-being</w:t>
      </w:r>
      <w:r w:rsidR="00625C10" w:rsidRPr="001A1F86">
        <w:rPr>
          <w:rFonts w:ascii="Times New Roman" w:hAnsi="Times New Roman" w:cs="Times New Roman"/>
          <w:sz w:val="24"/>
          <w:szCs w:val="24"/>
        </w:rPr>
        <w:t xml:space="preserve"> (</w:t>
      </w:r>
      <w:r w:rsidR="00211042" w:rsidRPr="001A1F86">
        <w:rPr>
          <w:rFonts w:ascii="Times New Roman" w:hAnsi="Times New Roman" w:cs="Times New Roman"/>
          <w:sz w:val="24"/>
          <w:szCs w:val="24"/>
        </w:rPr>
        <w:t xml:space="preserve">Glasgow Centre </w:t>
      </w:r>
      <w:r w:rsidR="007B7F34" w:rsidRPr="001A1F86">
        <w:rPr>
          <w:rFonts w:ascii="Times New Roman" w:hAnsi="Times New Roman" w:cs="Times New Roman"/>
          <w:sz w:val="24"/>
          <w:szCs w:val="24"/>
        </w:rPr>
        <w:t>for Population Health, 2013, p.1).</w:t>
      </w:r>
      <w:r w:rsidR="00FB1150" w:rsidRPr="001A1F86">
        <w:rPr>
          <w:rFonts w:ascii="Times New Roman" w:hAnsi="Times New Roman" w:cs="Times New Roman"/>
          <w:color w:val="3F3F46"/>
          <w:spacing w:val="2"/>
          <w:sz w:val="24"/>
          <w:szCs w:val="24"/>
          <w:shd w:val="clear" w:color="auto" w:fill="FFFFFF"/>
        </w:rPr>
        <w:t xml:space="preserve"> </w:t>
      </w:r>
    </w:p>
    <w:p w14:paraId="0BF63035" w14:textId="17F11C79" w:rsidR="00DC6E61" w:rsidRPr="001A1F86" w:rsidRDefault="007677A0" w:rsidP="009C2FCE">
      <w:pPr>
        <w:spacing w:line="360" w:lineRule="auto"/>
        <w:jc w:val="both"/>
        <w:rPr>
          <w:rFonts w:ascii="Times New Roman" w:hAnsi="Times New Roman" w:cs="Times New Roman"/>
          <w:sz w:val="24"/>
          <w:szCs w:val="24"/>
        </w:rPr>
      </w:pPr>
      <w:r w:rsidRPr="001A1F86">
        <w:rPr>
          <w:rFonts w:ascii="Times New Roman" w:eastAsia="Times New Roman" w:hAnsi="Times New Roman" w:cs="Times New Roman"/>
          <w:spacing w:val="2"/>
          <w:kern w:val="0"/>
          <w:sz w:val="24"/>
          <w:szCs w:val="24"/>
          <w:shd w:val="clear" w:color="auto" w:fill="FFFFFF"/>
          <w:lang w:eastAsia="en-GB"/>
          <w14:ligatures w14:val="none"/>
        </w:rPr>
        <w:t xml:space="preserve">According to the Scottish Index of Multiple Deprivation (SIMD) 2020, Glasgow City has 331 zones (out of a total of 746) designated as the most deprived 20% of locations in Scotland. Each SIMD 2020 area has an average population of 800 people. This means that approximately 43% of Glasgow's citizens (268,200 people out of 621,000) </w:t>
      </w:r>
      <w:r w:rsidR="004D3873" w:rsidRPr="001A1F86">
        <w:rPr>
          <w:rFonts w:ascii="Times New Roman" w:eastAsia="Times New Roman" w:hAnsi="Times New Roman" w:cs="Times New Roman"/>
          <w:spacing w:val="2"/>
          <w:kern w:val="0"/>
          <w:sz w:val="24"/>
          <w:szCs w:val="24"/>
          <w:shd w:val="clear" w:color="auto" w:fill="FFFFFF"/>
          <w:lang w:eastAsia="en-GB"/>
          <w14:ligatures w14:val="none"/>
        </w:rPr>
        <w:t>reside</w:t>
      </w:r>
      <w:r w:rsidRPr="001A1F86">
        <w:rPr>
          <w:rFonts w:ascii="Times New Roman" w:eastAsia="Times New Roman" w:hAnsi="Times New Roman" w:cs="Times New Roman"/>
          <w:spacing w:val="2"/>
          <w:kern w:val="0"/>
          <w:sz w:val="24"/>
          <w:szCs w:val="24"/>
          <w:shd w:val="clear" w:color="auto" w:fill="FFFFFF"/>
          <w:lang w:eastAsia="en-GB"/>
          <w14:ligatures w14:val="none"/>
        </w:rPr>
        <w:t xml:space="preserve"> in areas classified among the most deprived in Scotland</w:t>
      </w:r>
      <w:r w:rsidR="00047D12" w:rsidRPr="001A1F86">
        <w:rPr>
          <w:rFonts w:ascii="Times New Roman" w:eastAsia="Times New Roman" w:hAnsi="Times New Roman" w:cs="Times New Roman"/>
          <w:spacing w:val="2"/>
          <w:kern w:val="0"/>
          <w:sz w:val="24"/>
          <w:szCs w:val="24"/>
          <w:shd w:val="clear" w:color="auto" w:fill="FFFFFF"/>
          <w:lang w:eastAsia="en-GB"/>
          <w14:ligatures w14:val="none"/>
        </w:rPr>
        <w:t xml:space="preserve"> (</w:t>
      </w:r>
      <w:r w:rsidR="003C3A1B" w:rsidRPr="001A1F86">
        <w:rPr>
          <w:rFonts w:ascii="Times New Roman" w:eastAsia="Times New Roman" w:hAnsi="Times New Roman" w:cs="Times New Roman"/>
          <w:spacing w:val="2"/>
          <w:kern w:val="0"/>
          <w:sz w:val="24"/>
          <w:szCs w:val="24"/>
          <w:shd w:val="clear" w:color="auto" w:fill="FFFFFF"/>
          <w:lang w:eastAsia="en-GB"/>
          <w14:ligatures w14:val="none"/>
        </w:rPr>
        <w:t xml:space="preserve">Data </w:t>
      </w:r>
      <w:r w:rsidR="006B1D10" w:rsidRPr="001A1F86">
        <w:rPr>
          <w:rFonts w:ascii="Times New Roman" w:eastAsia="Times New Roman" w:hAnsi="Times New Roman" w:cs="Times New Roman"/>
          <w:spacing w:val="2"/>
          <w:kern w:val="0"/>
          <w:sz w:val="24"/>
          <w:szCs w:val="24"/>
          <w:shd w:val="clear" w:color="auto" w:fill="FFFFFF"/>
          <w:lang w:eastAsia="en-GB"/>
          <w14:ligatures w14:val="none"/>
        </w:rPr>
        <w:t>Map</w:t>
      </w:r>
      <w:r w:rsidR="003C3A1B" w:rsidRPr="001A1F86">
        <w:rPr>
          <w:rFonts w:ascii="Times New Roman" w:eastAsia="Times New Roman" w:hAnsi="Times New Roman" w:cs="Times New Roman"/>
          <w:spacing w:val="2"/>
          <w:kern w:val="0"/>
          <w:sz w:val="24"/>
          <w:szCs w:val="24"/>
          <w:shd w:val="clear" w:color="auto" w:fill="FFFFFF"/>
          <w:lang w:eastAsia="en-GB"/>
          <w14:ligatures w14:val="none"/>
        </w:rPr>
        <w:t xml:space="preserve"> Scotland, 2020, p.1</w:t>
      </w:r>
      <w:r w:rsidR="004D3873" w:rsidRPr="001A1F86">
        <w:rPr>
          <w:rFonts w:ascii="Times New Roman" w:eastAsia="Times New Roman" w:hAnsi="Times New Roman" w:cs="Times New Roman"/>
          <w:spacing w:val="2"/>
          <w:kern w:val="0"/>
          <w:sz w:val="24"/>
          <w:szCs w:val="24"/>
          <w:shd w:val="clear" w:color="auto" w:fill="FFFFFF"/>
          <w:lang w:eastAsia="en-GB"/>
          <w14:ligatures w14:val="none"/>
        </w:rPr>
        <w:t>; SIMD, 2020 n.p</w:t>
      </w:r>
      <w:r w:rsidR="003C3A1B" w:rsidRPr="001A1F86">
        <w:rPr>
          <w:rFonts w:ascii="Times New Roman" w:eastAsia="Times New Roman" w:hAnsi="Times New Roman" w:cs="Times New Roman"/>
          <w:spacing w:val="2"/>
          <w:kern w:val="0"/>
          <w:sz w:val="24"/>
          <w:szCs w:val="24"/>
          <w:shd w:val="clear" w:color="auto" w:fill="FFFFFF"/>
          <w:lang w:eastAsia="en-GB"/>
          <w14:ligatures w14:val="none"/>
        </w:rPr>
        <w:t>)</w:t>
      </w:r>
      <w:r w:rsidR="003F390C" w:rsidRPr="001A1F86">
        <w:rPr>
          <w:rFonts w:ascii="Times New Roman" w:hAnsi="Times New Roman" w:cs="Times New Roman"/>
          <w:b/>
          <w:bCs/>
          <w:sz w:val="24"/>
          <w:szCs w:val="24"/>
        </w:rPr>
        <w:t>.</w:t>
      </w:r>
      <w:r w:rsidR="00DB6231" w:rsidRPr="001A1F86">
        <w:rPr>
          <w:rFonts w:ascii="Times New Roman" w:hAnsi="Times New Roman" w:cs="Times New Roman"/>
          <w:b/>
          <w:bCs/>
          <w:sz w:val="24"/>
          <w:szCs w:val="24"/>
        </w:rPr>
        <w:t xml:space="preserve"> </w:t>
      </w:r>
      <w:r w:rsidR="00421741" w:rsidRPr="001A1F86">
        <w:rPr>
          <w:rFonts w:ascii="Times New Roman" w:hAnsi="Times New Roman" w:cs="Times New Roman"/>
          <w:sz w:val="24"/>
          <w:szCs w:val="24"/>
        </w:rPr>
        <w:t xml:space="preserve">The data provided indicates that the east end of Glasgow has been significantly impacted, </w:t>
      </w:r>
      <w:r w:rsidR="00421741" w:rsidRPr="001A1F86">
        <w:rPr>
          <w:rFonts w:ascii="Times New Roman" w:hAnsi="Times New Roman" w:cs="Times New Roman"/>
          <w:sz w:val="24"/>
          <w:szCs w:val="24"/>
        </w:rPr>
        <w:lastRenderedPageBreak/>
        <w:t>as well as areas like Carlton, Easterhouse, and Drumchapel. (</w:t>
      </w:r>
      <w:r w:rsidR="00126AB5" w:rsidRPr="001A1F86">
        <w:rPr>
          <w:rFonts w:ascii="Times New Roman" w:hAnsi="Times New Roman" w:cs="Times New Roman"/>
          <w:sz w:val="24"/>
          <w:szCs w:val="24"/>
        </w:rPr>
        <w:t>Data Map Scotland, 2020;</w:t>
      </w:r>
      <w:r w:rsidR="00CD7A0D" w:rsidRPr="001A1F86">
        <w:rPr>
          <w:rFonts w:ascii="Times New Roman" w:hAnsi="Times New Roman" w:cs="Times New Roman"/>
          <w:sz w:val="24"/>
          <w:szCs w:val="24"/>
        </w:rPr>
        <w:t xml:space="preserve"> </w:t>
      </w:r>
      <w:r w:rsidR="00092499" w:rsidRPr="001A1F86">
        <w:rPr>
          <w:rFonts w:ascii="Times New Roman" w:hAnsi="Times New Roman" w:cs="Times New Roman"/>
          <w:sz w:val="24"/>
          <w:szCs w:val="24"/>
        </w:rPr>
        <w:t>SIMD, 2020).</w:t>
      </w:r>
      <w:r w:rsidR="00311537" w:rsidRPr="001A1F86">
        <w:rPr>
          <w:rFonts w:ascii="Times New Roman" w:hAnsi="Times New Roman" w:cs="Times New Roman"/>
          <w:sz w:val="24"/>
          <w:szCs w:val="24"/>
        </w:rPr>
        <w:t xml:space="preserve"> </w:t>
      </w:r>
      <w:r w:rsidR="00E71A6D" w:rsidRPr="001A1F86">
        <w:rPr>
          <w:rFonts w:ascii="Times New Roman" w:eastAsia="Times New Roman" w:hAnsi="Times New Roman" w:cs="Times New Roman"/>
          <w:color w:val="3F4141"/>
          <w:kern w:val="0"/>
          <w:sz w:val="24"/>
          <w:szCs w:val="24"/>
          <w:lang w:eastAsia="en-GB"/>
          <w14:ligatures w14:val="none"/>
        </w:rPr>
        <w:t xml:space="preserve">From 2018 to 2020, life expectancy at birth in Scotland </w:t>
      </w:r>
      <w:r w:rsidR="00311537" w:rsidRPr="001A1F86">
        <w:rPr>
          <w:rFonts w:ascii="Times New Roman" w:eastAsia="Times New Roman" w:hAnsi="Times New Roman" w:cs="Times New Roman"/>
          <w:color w:val="3F4141"/>
          <w:kern w:val="0"/>
          <w:sz w:val="24"/>
          <w:szCs w:val="24"/>
          <w:lang w:eastAsia="en-GB"/>
          <w14:ligatures w14:val="none"/>
        </w:rPr>
        <w:t xml:space="preserve">was 76.8 years for males and 81.0 years for females. This is a decrease of around 17.6 weeks (0.3 years) for males and 6.1 weeks (0.1 years) for females since last year’s estimates and represents the </w:t>
      </w:r>
      <w:r w:rsidR="00D57EAA" w:rsidRPr="001A1F86">
        <w:rPr>
          <w:rFonts w:ascii="Times New Roman" w:eastAsia="Times New Roman" w:hAnsi="Times New Roman" w:cs="Times New Roman"/>
          <w:color w:val="3F4141"/>
          <w:kern w:val="0"/>
          <w:sz w:val="24"/>
          <w:szCs w:val="24"/>
          <w:lang w:eastAsia="en-GB"/>
          <w14:ligatures w14:val="none"/>
        </w:rPr>
        <w:t>most significant</w:t>
      </w:r>
      <w:r w:rsidR="00311537" w:rsidRPr="001A1F86">
        <w:rPr>
          <w:rFonts w:ascii="Times New Roman" w:eastAsia="Times New Roman" w:hAnsi="Times New Roman" w:cs="Times New Roman"/>
          <w:color w:val="3F4141"/>
          <w:kern w:val="0"/>
          <w:sz w:val="24"/>
          <w:szCs w:val="24"/>
          <w:lang w:eastAsia="en-GB"/>
          <w14:ligatures w14:val="none"/>
        </w:rPr>
        <w:t xml:space="preserve"> annual decrease since the series began.</w:t>
      </w:r>
      <w:r w:rsidR="004B1624" w:rsidRPr="001A1F86">
        <w:rPr>
          <w:rFonts w:ascii="Times New Roman" w:eastAsia="Times New Roman" w:hAnsi="Times New Roman" w:cs="Times New Roman"/>
          <w:color w:val="3F4141"/>
          <w:kern w:val="0"/>
          <w:sz w:val="24"/>
          <w:szCs w:val="24"/>
          <w:lang w:eastAsia="en-GB"/>
          <w14:ligatures w14:val="none"/>
        </w:rPr>
        <w:t xml:space="preserve"> </w:t>
      </w:r>
      <w:r w:rsidR="004F4EB8" w:rsidRPr="001A1F86">
        <w:rPr>
          <w:rFonts w:ascii="Times New Roman" w:eastAsia="Times New Roman" w:hAnsi="Times New Roman" w:cs="Times New Roman"/>
          <w:color w:val="3F4141"/>
          <w:kern w:val="0"/>
          <w:sz w:val="24"/>
          <w:szCs w:val="24"/>
          <w:lang w:eastAsia="en-GB"/>
          <w14:ligatures w14:val="none"/>
        </w:rPr>
        <w:t xml:space="preserve">However, for males, it is the lowest in Glasgow City at 73.1 years, and for females, it is also the </w:t>
      </w:r>
      <w:r w:rsidR="00D57EAA" w:rsidRPr="001A1F86">
        <w:rPr>
          <w:rFonts w:ascii="Times New Roman" w:eastAsia="Times New Roman" w:hAnsi="Times New Roman" w:cs="Times New Roman"/>
          <w:color w:val="3F4141"/>
          <w:kern w:val="0"/>
          <w:sz w:val="24"/>
          <w:szCs w:val="24"/>
          <w:lang w:eastAsia="en-GB"/>
          <w14:ligatures w14:val="none"/>
        </w:rPr>
        <w:t>weakest</w:t>
      </w:r>
      <w:r w:rsidR="004F4EB8" w:rsidRPr="001A1F86">
        <w:rPr>
          <w:rFonts w:ascii="Times New Roman" w:eastAsia="Times New Roman" w:hAnsi="Times New Roman" w:cs="Times New Roman"/>
          <w:color w:val="3F4141"/>
          <w:kern w:val="0"/>
          <w:sz w:val="24"/>
          <w:szCs w:val="24"/>
          <w:lang w:eastAsia="en-GB"/>
          <w14:ligatures w14:val="none"/>
        </w:rPr>
        <w:t xml:space="preserve"> in Glasgow City at 78.3 years (</w:t>
      </w:r>
      <w:r w:rsidR="00BA0E57" w:rsidRPr="001A1F86">
        <w:rPr>
          <w:rFonts w:ascii="Times New Roman" w:eastAsia="Times New Roman" w:hAnsi="Times New Roman" w:cs="Times New Roman"/>
          <w:color w:val="3F4141"/>
          <w:kern w:val="0"/>
          <w:sz w:val="24"/>
          <w:szCs w:val="24"/>
          <w:lang w:eastAsia="en-GB"/>
          <w14:ligatures w14:val="none"/>
        </w:rPr>
        <w:t>National Record of Scotland, 2024, p.</w:t>
      </w:r>
      <w:r w:rsidR="00D656A9" w:rsidRPr="001A1F86">
        <w:rPr>
          <w:rFonts w:ascii="Times New Roman" w:eastAsia="Times New Roman" w:hAnsi="Times New Roman" w:cs="Times New Roman"/>
          <w:color w:val="3F4141"/>
          <w:kern w:val="0"/>
          <w:sz w:val="24"/>
          <w:szCs w:val="24"/>
          <w:lang w:eastAsia="en-GB"/>
          <w14:ligatures w14:val="none"/>
        </w:rPr>
        <w:t>1).</w:t>
      </w:r>
      <w:r w:rsidR="00C12492" w:rsidRPr="001A1F86">
        <w:rPr>
          <w:rFonts w:ascii="Times New Roman" w:hAnsi="Times New Roman" w:cs="Times New Roman"/>
          <w:sz w:val="24"/>
          <w:szCs w:val="24"/>
        </w:rPr>
        <w:t xml:space="preserve"> </w:t>
      </w:r>
      <w:r w:rsidR="009A4951" w:rsidRPr="001A1F86">
        <w:rPr>
          <w:rFonts w:ascii="Times New Roman" w:hAnsi="Times New Roman" w:cs="Times New Roman"/>
          <w:sz w:val="24"/>
          <w:szCs w:val="24"/>
        </w:rPr>
        <w:t xml:space="preserve">Universal Credit (UC) is needed as </w:t>
      </w:r>
      <w:r w:rsidR="00C12492" w:rsidRPr="001A1F86">
        <w:rPr>
          <w:rFonts w:ascii="Times New Roman" w:hAnsi="Times New Roman" w:cs="Times New Roman"/>
          <w:sz w:val="24"/>
          <w:szCs w:val="24"/>
        </w:rPr>
        <w:t>a reliable support system for people experiencing financial hardship. It acknowledges the temporary measures introduced by the UK Government in response to COVID-19 but calls for further action, especially for families with children</w:t>
      </w:r>
      <w:r w:rsidR="001B5F02" w:rsidRPr="001A1F86">
        <w:rPr>
          <w:rFonts w:ascii="Times New Roman" w:hAnsi="Times New Roman" w:cs="Times New Roman"/>
          <w:sz w:val="24"/>
          <w:szCs w:val="24"/>
        </w:rPr>
        <w:t>, highlighting</w:t>
      </w:r>
      <w:r w:rsidR="00C12492" w:rsidRPr="001A1F86">
        <w:rPr>
          <w:rFonts w:ascii="Times New Roman" w:hAnsi="Times New Roman" w:cs="Times New Roman"/>
          <w:sz w:val="24"/>
          <w:szCs w:val="24"/>
        </w:rPr>
        <w:t xml:space="preserve"> the importance of redesigning the social security system to provide </w:t>
      </w:r>
      <w:r w:rsidR="009A4951" w:rsidRPr="001A1F86">
        <w:rPr>
          <w:rFonts w:ascii="Times New Roman" w:hAnsi="Times New Roman" w:cs="Times New Roman"/>
          <w:sz w:val="24"/>
          <w:szCs w:val="24"/>
        </w:rPr>
        <w:t>adequate</w:t>
      </w:r>
      <w:r w:rsidR="00C12492" w:rsidRPr="001A1F86">
        <w:rPr>
          <w:rFonts w:ascii="Times New Roman" w:hAnsi="Times New Roman" w:cs="Times New Roman"/>
          <w:sz w:val="24"/>
          <w:szCs w:val="24"/>
        </w:rPr>
        <w:t xml:space="preserve"> protection for all individuals</w:t>
      </w:r>
      <w:r w:rsidR="009D1C3F" w:rsidRPr="001A1F86">
        <w:rPr>
          <w:rFonts w:ascii="Times New Roman" w:hAnsi="Times New Roman" w:cs="Times New Roman"/>
          <w:sz w:val="24"/>
          <w:szCs w:val="24"/>
        </w:rPr>
        <w:t xml:space="preserve"> (</w:t>
      </w:r>
      <w:r w:rsidR="00A243F7" w:rsidRPr="001A1F86">
        <w:rPr>
          <w:rFonts w:ascii="Times New Roman" w:hAnsi="Times New Roman" w:cs="Times New Roman"/>
          <w:sz w:val="24"/>
          <w:szCs w:val="24"/>
        </w:rPr>
        <w:t xml:space="preserve">Hay, 2019, p.1 Cited in </w:t>
      </w:r>
      <w:r w:rsidR="00D03159" w:rsidRPr="001A1F86">
        <w:rPr>
          <w:rFonts w:ascii="Times New Roman" w:hAnsi="Times New Roman" w:cs="Times New Roman"/>
          <w:sz w:val="24"/>
          <w:szCs w:val="24"/>
        </w:rPr>
        <w:t xml:space="preserve">Joesph Roundtree </w:t>
      </w:r>
      <w:r w:rsidR="001F7333" w:rsidRPr="001A1F86">
        <w:rPr>
          <w:rFonts w:ascii="Times New Roman" w:hAnsi="Times New Roman" w:cs="Times New Roman"/>
          <w:sz w:val="24"/>
          <w:szCs w:val="24"/>
        </w:rPr>
        <w:t>Foundation</w:t>
      </w:r>
      <w:r w:rsidR="00D03159" w:rsidRPr="001A1F86">
        <w:rPr>
          <w:rFonts w:ascii="Times New Roman" w:hAnsi="Times New Roman" w:cs="Times New Roman"/>
          <w:sz w:val="24"/>
          <w:szCs w:val="24"/>
        </w:rPr>
        <w:t xml:space="preserve">, </w:t>
      </w:r>
      <w:r w:rsidR="001F7333" w:rsidRPr="001A1F86">
        <w:rPr>
          <w:rFonts w:ascii="Times New Roman" w:hAnsi="Times New Roman" w:cs="Times New Roman"/>
          <w:sz w:val="24"/>
          <w:szCs w:val="24"/>
        </w:rPr>
        <w:t>2019, p.1)</w:t>
      </w:r>
    </w:p>
    <w:p w14:paraId="08DDA1D0" w14:textId="368A62BA" w:rsidR="001A7623" w:rsidRPr="001A1F86" w:rsidRDefault="00E1680D" w:rsidP="009C2FCE">
      <w:pPr>
        <w:pStyle w:val="NormalWeb"/>
        <w:shd w:val="clear" w:color="auto" w:fill="FFFFFF"/>
        <w:spacing w:before="0" w:beforeAutospacing="0" w:after="300" w:afterAutospacing="0" w:line="360" w:lineRule="auto"/>
        <w:jc w:val="both"/>
        <w:rPr>
          <w:rFonts w:eastAsiaTheme="minorHAnsi"/>
          <w:kern w:val="2"/>
          <w:shd w:val="clear" w:color="auto" w:fill="FFFFFF"/>
          <w:lang w:eastAsia="en-US"/>
          <w14:ligatures w14:val="standardContextual"/>
        </w:rPr>
      </w:pPr>
      <w:r w:rsidRPr="001A1F86">
        <w:t xml:space="preserve">In </w:t>
      </w:r>
      <w:r w:rsidR="00E421C3" w:rsidRPr="001A1F86">
        <w:t xml:space="preserve">Wales, the Welsh government have introduced many ideas or political papers on </w:t>
      </w:r>
      <w:r w:rsidR="00D87C4C" w:rsidRPr="001A1F86">
        <w:t>how they intend</w:t>
      </w:r>
      <w:r w:rsidR="00BE353F" w:rsidRPr="001A1F86">
        <w:t xml:space="preserve"> to help aid people through the current cost of living crisis and </w:t>
      </w:r>
      <w:r w:rsidR="00D87C4C" w:rsidRPr="001A1F86">
        <w:t>tackle child poverty,</w:t>
      </w:r>
      <w:r w:rsidR="00C867AD" w:rsidRPr="001A1F86">
        <w:t xml:space="preserve"> such as </w:t>
      </w:r>
      <w:r w:rsidR="007724FF" w:rsidRPr="001A1F86">
        <w:t>(</w:t>
      </w:r>
      <w:r w:rsidR="007724FF" w:rsidRPr="001A1F86">
        <w:rPr>
          <w:i/>
          <w:iCs/>
        </w:rPr>
        <w:t>Child Poverty Strategy for Wales</w:t>
      </w:r>
      <w:r w:rsidR="007724FF" w:rsidRPr="001A1F86">
        <w:t>, 2024</w:t>
      </w:r>
      <w:r w:rsidR="003E5453" w:rsidRPr="001A1F86">
        <w:t xml:space="preserve">, </w:t>
      </w:r>
      <w:r w:rsidR="003E5453" w:rsidRPr="001A1F86">
        <w:rPr>
          <w:i/>
          <w:iCs/>
        </w:rPr>
        <w:t xml:space="preserve">Poverty and </w:t>
      </w:r>
      <w:r w:rsidR="00D87C4C" w:rsidRPr="001A1F86">
        <w:rPr>
          <w:i/>
          <w:iCs/>
        </w:rPr>
        <w:t>Supporting</w:t>
      </w:r>
      <w:r w:rsidR="003E5453" w:rsidRPr="001A1F86">
        <w:rPr>
          <w:i/>
          <w:iCs/>
        </w:rPr>
        <w:t xml:space="preserve"> </w:t>
      </w:r>
      <w:r w:rsidR="00D87C4C" w:rsidRPr="001A1F86">
        <w:rPr>
          <w:i/>
          <w:iCs/>
        </w:rPr>
        <w:t>Low-income</w:t>
      </w:r>
      <w:r w:rsidR="003E5453" w:rsidRPr="001A1F86">
        <w:rPr>
          <w:i/>
          <w:iCs/>
        </w:rPr>
        <w:t xml:space="preserve"> households</w:t>
      </w:r>
      <w:r w:rsidR="00484038" w:rsidRPr="001A1F86">
        <w:rPr>
          <w:i/>
          <w:iCs/>
        </w:rPr>
        <w:t xml:space="preserve"> 2021</w:t>
      </w:r>
      <w:r w:rsidR="008015DC" w:rsidRPr="001A1F86">
        <w:rPr>
          <w:i/>
          <w:iCs/>
        </w:rPr>
        <w:t>)</w:t>
      </w:r>
      <w:r w:rsidR="00636B3B" w:rsidRPr="001A1F86">
        <w:rPr>
          <w:i/>
          <w:iCs/>
        </w:rPr>
        <w:t xml:space="preserve">. </w:t>
      </w:r>
      <w:r w:rsidR="004572B9" w:rsidRPr="001A1F86">
        <w:t>However</w:t>
      </w:r>
      <w:r w:rsidR="00C0010B" w:rsidRPr="001A1F86">
        <w:t>,</w:t>
      </w:r>
      <w:r w:rsidR="004572B9" w:rsidRPr="001A1F86">
        <w:t xml:space="preserve"> the child poverty strategy plan </w:t>
      </w:r>
      <w:r w:rsidR="006E2EE7" w:rsidRPr="001A1F86">
        <w:t xml:space="preserve">will be implemented </w:t>
      </w:r>
      <w:r w:rsidR="000946E1" w:rsidRPr="001A1F86">
        <w:t xml:space="preserve">over </w:t>
      </w:r>
      <w:r w:rsidR="004572B9" w:rsidRPr="001A1F86">
        <w:t xml:space="preserve">the next </w:t>
      </w:r>
      <w:r w:rsidR="004261DE" w:rsidRPr="001A1F86">
        <w:t>decade</w:t>
      </w:r>
      <w:r w:rsidR="00675959" w:rsidRPr="001A1F86">
        <w:t>,</w:t>
      </w:r>
      <w:r w:rsidR="000946E1" w:rsidRPr="001A1F86">
        <w:t xml:space="preserve"> </w:t>
      </w:r>
      <w:r w:rsidR="001C5D69" w:rsidRPr="001A1F86">
        <w:t>which</w:t>
      </w:r>
      <w:r w:rsidR="00675959" w:rsidRPr="001A1F86">
        <w:t xml:space="preserve"> is ongoing. </w:t>
      </w:r>
      <w:r w:rsidR="00522EB1" w:rsidRPr="001A1F86">
        <w:t xml:space="preserve">The Beavan </w:t>
      </w:r>
      <w:r w:rsidR="006B0FC9" w:rsidRPr="001A1F86">
        <w:t xml:space="preserve">Foundation (2024, p.1) states that </w:t>
      </w:r>
      <w:r w:rsidR="008B2228" w:rsidRPr="001A1F86">
        <w:t>people in Wales have encountered unexpected challenges in recent years</w:t>
      </w:r>
      <w:r w:rsidR="00B85A00" w:rsidRPr="001A1F86">
        <w:t xml:space="preserve">. The past four years have brought about struggles due to Covid-19 and the rising cost of living, placing significant pressure on individuals and communities. During these uncertain times, the Bevan Foundation's Snapshot of Poverty surveys have offered crucial insights into how people in Wales </w:t>
      </w:r>
      <w:r w:rsidR="006B0FC9" w:rsidRPr="001A1F86">
        <w:t>cope</w:t>
      </w:r>
      <w:r w:rsidR="0011418F" w:rsidRPr="001A1F86">
        <w:t>.</w:t>
      </w:r>
      <w:r w:rsidR="00522EB1" w:rsidRPr="001A1F86">
        <w:rPr>
          <w:shd w:val="clear" w:color="auto" w:fill="FFFFFF"/>
        </w:rPr>
        <w:t> </w:t>
      </w:r>
      <w:r w:rsidR="00C64A88" w:rsidRPr="001A1F86">
        <w:rPr>
          <w:shd w:val="clear" w:color="auto" w:fill="FFFFFF"/>
        </w:rPr>
        <w:t>Beaven Foundation</w:t>
      </w:r>
      <w:r w:rsidR="00C928D8" w:rsidRPr="001A1F86">
        <w:rPr>
          <w:shd w:val="clear" w:color="auto" w:fill="FFFFFF"/>
        </w:rPr>
        <w:t xml:space="preserve"> (2024</w:t>
      </w:r>
      <w:r w:rsidR="009A1741" w:rsidRPr="001A1F86">
        <w:rPr>
          <w:shd w:val="clear" w:color="auto" w:fill="FFFFFF"/>
        </w:rPr>
        <w:t>, p.1</w:t>
      </w:r>
      <w:r w:rsidR="00C928D8" w:rsidRPr="001A1F86">
        <w:rPr>
          <w:shd w:val="clear" w:color="auto" w:fill="FFFFFF"/>
        </w:rPr>
        <w:t>)</w:t>
      </w:r>
      <w:r w:rsidR="00C64A88" w:rsidRPr="001A1F86">
        <w:rPr>
          <w:shd w:val="clear" w:color="auto" w:fill="FFFFFF"/>
        </w:rPr>
        <w:t xml:space="preserve"> </w:t>
      </w:r>
      <w:r w:rsidR="00DB313B" w:rsidRPr="001A1F86">
        <w:rPr>
          <w:rFonts w:eastAsiaTheme="minorHAnsi"/>
          <w:kern w:val="2"/>
          <w:shd w:val="clear" w:color="auto" w:fill="FFFFFF"/>
          <w:lang w:eastAsia="en-US"/>
          <w14:ligatures w14:val="standardContextual"/>
        </w:rPr>
        <w:t xml:space="preserve">Furthermore, it is mentioned that there has been little to no significant progress in the quality of life for individuals living in Wales since their most recent assessment in 2023. This has raised worries that elevated </w:t>
      </w:r>
      <w:r w:rsidR="006B0FC9" w:rsidRPr="001A1F86">
        <w:rPr>
          <w:rFonts w:eastAsiaTheme="minorHAnsi"/>
          <w:kern w:val="2"/>
          <w:shd w:val="clear" w:color="auto" w:fill="FFFFFF"/>
          <w:lang w:eastAsia="en-US"/>
          <w14:ligatures w14:val="standardContextual"/>
        </w:rPr>
        <w:t xml:space="preserve">poverty levels and financial difficulties have </w:t>
      </w:r>
      <w:r w:rsidR="00DB313B" w:rsidRPr="001A1F86">
        <w:rPr>
          <w:rFonts w:eastAsiaTheme="minorHAnsi"/>
          <w:kern w:val="2"/>
          <w:shd w:val="clear" w:color="auto" w:fill="FFFFFF"/>
          <w:lang w:eastAsia="en-US"/>
          <w14:ligatures w14:val="standardContextual"/>
        </w:rPr>
        <w:t>become the accepted standard in this current environment</w:t>
      </w:r>
      <w:r w:rsidR="0016020D" w:rsidRPr="001A1F86">
        <w:rPr>
          <w:rFonts w:eastAsiaTheme="minorHAnsi"/>
          <w:kern w:val="2"/>
          <w:shd w:val="clear" w:color="auto" w:fill="FFFFFF"/>
          <w:lang w:eastAsia="en-US"/>
          <w14:ligatures w14:val="standardContextual"/>
        </w:rPr>
        <w:t xml:space="preserve">. </w:t>
      </w:r>
      <w:r w:rsidR="009C38ED" w:rsidRPr="001A1F86">
        <w:rPr>
          <w:rStyle w:val="normaltextrun"/>
          <w:rFonts w:eastAsiaTheme="majorEastAsia"/>
          <w:bdr w:val="none" w:sz="0" w:space="0" w:color="auto" w:frame="1"/>
          <w:shd w:val="clear" w:color="auto" w:fill="FFFFFF"/>
        </w:rPr>
        <w:t>Child poverty is endemic in Wales, remaining stubbornly high at</w:t>
      </w:r>
      <w:r w:rsidR="009C38ED" w:rsidRPr="001A1F86">
        <w:rPr>
          <w:shd w:val="clear" w:color="auto" w:fill="FFFFFF"/>
        </w:rPr>
        <w:t> </w:t>
      </w:r>
      <w:r w:rsidR="009C38ED" w:rsidRPr="001A1F86">
        <w:rPr>
          <w:rStyle w:val="normaltextrun"/>
          <w:rFonts w:eastAsiaTheme="majorEastAsia"/>
          <w:bdr w:val="none" w:sz="0" w:space="0" w:color="auto" w:frame="1"/>
          <w:shd w:val="clear" w:color="auto" w:fill="FFFFFF"/>
        </w:rPr>
        <w:t>or around 30% for over a decade.</w:t>
      </w:r>
      <w:r w:rsidR="009C38ED" w:rsidRPr="001A1F86">
        <w:rPr>
          <w:shd w:val="clear" w:color="auto" w:fill="FFFFFF"/>
        </w:rPr>
        <w:t> </w:t>
      </w:r>
      <w:r w:rsidR="00EA358A" w:rsidRPr="001A1F86">
        <w:rPr>
          <w:rStyle w:val="normaltextrun"/>
          <w:rFonts w:eastAsiaTheme="majorEastAsia"/>
          <w:bdr w:val="none" w:sz="0" w:space="0" w:color="auto" w:frame="1"/>
          <w:shd w:val="clear" w:color="auto" w:fill="FFFFFF"/>
        </w:rPr>
        <w:t>While extensive work has been undertaken to understand the problem, children's voices</w:t>
      </w:r>
      <w:r w:rsidR="009C38ED" w:rsidRPr="001A1F86">
        <w:rPr>
          <w:rStyle w:val="normaltextrun"/>
          <w:rFonts w:eastAsiaTheme="majorEastAsia"/>
          <w:bdr w:val="none" w:sz="0" w:space="0" w:color="auto" w:frame="1"/>
          <w:shd w:val="clear" w:color="auto" w:fill="FFFFFF"/>
        </w:rPr>
        <w:t xml:space="preserve"> are often </w:t>
      </w:r>
      <w:r w:rsidR="00ED12A8" w:rsidRPr="001A1F86">
        <w:rPr>
          <w:rStyle w:val="normaltextrun"/>
          <w:rFonts w:eastAsiaTheme="majorEastAsia"/>
          <w:bdr w:val="none" w:sz="0" w:space="0" w:color="auto" w:frame="1"/>
          <w:shd w:val="clear" w:color="auto" w:fill="FFFFFF"/>
        </w:rPr>
        <w:t>overlooked.</w:t>
      </w:r>
      <w:r w:rsidR="00ED12A8" w:rsidRPr="001A1F86">
        <w:rPr>
          <w:rFonts w:eastAsiaTheme="minorHAnsi"/>
          <w:kern w:val="2"/>
          <w:shd w:val="clear" w:color="auto" w:fill="FFFFFF"/>
          <w:lang w:eastAsia="en-US"/>
          <w14:ligatures w14:val="standardContextual"/>
        </w:rPr>
        <w:t xml:space="preserve"> This</w:t>
      </w:r>
      <w:r w:rsidR="0016020D" w:rsidRPr="001A1F86">
        <w:rPr>
          <w:rFonts w:eastAsiaTheme="minorHAnsi"/>
          <w:kern w:val="2"/>
          <w:shd w:val="clear" w:color="auto" w:fill="FFFFFF"/>
          <w:lang w:eastAsia="en-US"/>
          <w14:ligatures w14:val="standardContextual"/>
        </w:rPr>
        <w:t xml:space="preserve"> is backed up </w:t>
      </w:r>
      <w:r w:rsidR="00513262" w:rsidRPr="001A1F86">
        <w:rPr>
          <w:rFonts w:eastAsiaTheme="minorHAnsi"/>
          <w:kern w:val="2"/>
          <w:shd w:val="clear" w:color="auto" w:fill="FFFFFF"/>
          <w:lang w:eastAsia="en-US"/>
          <w14:ligatures w14:val="standardContextual"/>
        </w:rPr>
        <w:t>by (Stats. Wales,</w:t>
      </w:r>
      <w:r w:rsidR="00DE23BA" w:rsidRPr="001A1F86">
        <w:t xml:space="preserve"> </w:t>
      </w:r>
      <w:r w:rsidR="00753933" w:rsidRPr="001A1F86">
        <w:t>2024, n</w:t>
      </w:r>
      <w:r w:rsidR="00C279BE" w:rsidRPr="001A1F86">
        <w:t xml:space="preserve">.p). </w:t>
      </w:r>
      <w:r w:rsidR="00F11ACA" w:rsidRPr="001A1F86">
        <w:t xml:space="preserve">Skyline Wales </w:t>
      </w:r>
      <w:r w:rsidR="00A75299" w:rsidRPr="001A1F86">
        <w:t>(</w:t>
      </w:r>
      <w:r w:rsidR="009D4818" w:rsidRPr="001A1F86">
        <w:t>20</w:t>
      </w:r>
      <w:r w:rsidR="008B5FB6" w:rsidRPr="001A1F86">
        <w:t>22</w:t>
      </w:r>
      <w:r w:rsidR="009D4818" w:rsidRPr="001A1F86">
        <w:t>, p.2) S</w:t>
      </w:r>
      <w:r w:rsidR="00753933" w:rsidRPr="001A1F86">
        <w:t>tates that</w:t>
      </w:r>
      <w:r w:rsidR="00753933" w:rsidRPr="001A1F86">
        <w:rPr>
          <w:color w:val="3D455C"/>
          <w:shd w:val="clear" w:color="auto" w:fill="FFFFFF"/>
        </w:rPr>
        <w:t xml:space="preserve"> </w:t>
      </w:r>
      <w:r w:rsidR="00753933" w:rsidRPr="001A1F86">
        <w:rPr>
          <w:shd w:val="clear" w:color="auto" w:fill="FFFFFF"/>
        </w:rPr>
        <w:t xml:space="preserve">Ravenhill, Penderry and Townhill </w:t>
      </w:r>
      <w:r w:rsidR="00A75299" w:rsidRPr="001A1F86">
        <w:rPr>
          <w:shd w:val="clear" w:color="auto" w:fill="FFFFFF"/>
        </w:rPr>
        <w:t xml:space="preserve">in </w:t>
      </w:r>
      <w:r w:rsidR="008B5FB6" w:rsidRPr="001A1F86">
        <w:rPr>
          <w:shd w:val="clear" w:color="auto" w:fill="FFFFFF"/>
        </w:rPr>
        <w:t xml:space="preserve">the </w:t>
      </w:r>
      <w:r w:rsidR="00A75299" w:rsidRPr="001A1F86">
        <w:rPr>
          <w:shd w:val="clear" w:color="auto" w:fill="FFFFFF"/>
        </w:rPr>
        <w:t>Swansea</w:t>
      </w:r>
      <w:r w:rsidR="00124392" w:rsidRPr="001A1F86">
        <w:rPr>
          <w:shd w:val="clear" w:color="auto" w:fill="FFFFFF"/>
        </w:rPr>
        <w:t xml:space="preserve"> area </w:t>
      </w:r>
      <w:r w:rsidR="00A75299" w:rsidRPr="001A1F86">
        <w:rPr>
          <w:shd w:val="clear" w:color="auto" w:fill="FFFFFF"/>
        </w:rPr>
        <w:t>a</w:t>
      </w:r>
      <w:r w:rsidR="00753933" w:rsidRPr="001A1F86">
        <w:rPr>
          <w:shd w:val="clear" w:color="auto" w:fill="FFFFFF"/>
        </w:rPr>
        <w:t xml:space="preserve">ppear to be the communities with the highest levels of </w:t>
      </w:r>
      <w:r w:rsidR="00753933" w:rsidRPr="001A1F86">
        <w:rPr>
          <w:shd w:val="clear" w:color="auto" w:fill="FFFFFF"/>
        </w:rPr>
        <w:t>deprivation.</w:t>
      </w:r>
      <w:r w:rsidR="000C602B" w:rsidRPr="001A1F86">
        <w:rPr>
          <w:shd w:val="clear" w:color="auto" w:fill="FFFFFF"/>
        </w:rPr>
        <w:t xml:space="preserve"> </w:t>
      </w:r>
      <w:r w:rsidR="00C9323C" w:rsidRPr="001A1F86">
        <w:rPr>
          <w:shd w:val="clear" w:color="auto" w:fill="FFFFFF"/>
        </w:rPr>
        <w:t>They are further</w:t>
      </w:r>
      <w:r w:rsidR="000C602B" w:rsidRPr="001A1F86">
        <w:rPr>
          <w:shd w:val="clear" w:color="auto" w:fill="FFFFFF"/>
        </w:rPr>
        <w:t xml:space="preserve"> supported </w:t>
      </w:r>
      <w:r w:rsidR="00964AB0" w:rsidRPr="001A1F86">
        <w:rPr>
          <w:shd w:val="clear" w:color="auto" w:fill="FFFFFF"/>
        </w:rPr>
        <w:t xml:space="preserve">by (ONS, </w:t>
      </w:r>
      <w:r w:rsidR="00D256FF" w:rsidRPr="001A1F86">
        <w:rPr>
          <w:shd w:val="clear" w:color="auto" w:fill="FFFFFF"/>
        </w:rPr>
        <w:t xml:space="preserve">2021, </w:t>
      </w:r>
      <w:r w:rsidR="00604CE3" w:rsidRPr="001A1F86">
        <w:rPr>
          <w:shd w:val="clear" w:color="auto" w:fill="FFFFFF"/>
        </w:rPr>
        <w:t>np).</w:t>
      </w:r>
      <w:r w:rsidR="00EF1850" w:rsidRPr="001A1F86">
        <w:rPr>
          <w:shd w:val="clear" w:color="auto" w:fill="FFFFFF"/>
        </w:rPr>
        <w:t xml:space="preserve"> Life </w:t>
      </w:r>
      <w:r w:rsidR="00527C28" w:rsidRPr="001A1F86">
        <w:rPr>
          <w:shd w:val="clear" w:color="auto" w:fill="FFFFFF"/>
        </w:rPr>
        <w:t>expectancy in Swansea</w:t>
      </w:r>
      <w:r w:rsidR="00EF1850" w:rsidRPr="001A1F86">
        <w:rPr>
          <w:shd w:val="clear" w:color="auto" w:fill="FFFFFF"/>
        </w:rPr>
        <w:t xml:space="preserve"> is </w:t>
      </w:r>
      <w:r w:rsidR="00EF1850" w:rsidRPr="001A1F86">
        <w:rPr>
          <w:color w:val="000000"/>
        </w:rPr>
        <w:t>at birth</w:t>
      </w:r>
      <w:r w:rsidR="00527C28" w:rsidRPr="001A1F86">
        <w:rPr>
          <w:color w:val="000000"/>
        </w:rPr>
        <w:t>, which</w:t>
      </w:r>
      <w:r w:rsidR="00EF1850" w:rsidRPr="001A1F86">
        <w:rPr>
          <w:color w:val="000000"/>
        </w:rPr>
        <w:t xml:space="preserve"> now stands at 76.9 years for males (Wales 77.9) and 81.5 for females (Wales 81.8)</w:t>
      </w:r>
      <w:r w:rsidR="00566BD5" w:rsidRPr="001A1F86">
        <w:rPr>
          <w:color w:val="000000"/>
        </w:rPr>
        <w:t xml:space="preserve"> (Swansea Council, </w:t>
      </w:r>
      <w:r w:rsidR="003A770B" w:rsidRPr="001A1F86">
        <w:rPr>
          <w:color w:val="000000"/>
        </w:rPr>
        <w:t>2024 p.1; ONS,</w:t>
      </w:r>
      <w:r w:rsidR="007635A7" w:rsidRPr="001A1F86">
        <w:rPr>
          <w:color w:val="000000"/>
        </w:rPr>
        <w:t xml:space="preserve"> 2024, n.p</w:t>
      </w:r>
      <w:r w:rsidR="005A68D3" w:rsidRPr="001A1F86">
        <w:rPr>
          <w:color w:val="000000"/>
        </w:rPr>
        <w:t xml:space="preserve">). </w:t>
      </w:r>
      <w:r w:rsidR="004D109A" w:rsidRPr="001A1F86">
        <w:rPr>
          <w:shd w:val="clear" w:color="auto" w:fill="FFFFFF"/>
        </w:rPr>
        <w:t xml:space="preserve">Despite an increasing interest in </w:t>
      </w:r>
      <w:r w:rsidR="004D109A" w:rsidRPr="001A1F86">
        <w:rPr>
          <w:shd w:val="clear" w:color="auto" w:fill="FFFFFF"/>
        </w:rPr>
        <w:lastRenderedPageBreak/>
        <w:t xml:space="preserve">the issue of in-work poverty, especially in terms of identifying the groups most susceptible to it, there are very few studies that examine the experiences of individuals such as women, migrants, young people, or those with disabilities who are active in the </w:t>
      </w:r>
      <w:r w:rsidR="001F784D" w:rsidRPr="001A1F86">
        <w:rPr>
          <w:shd w:val="clear" w:color="auto" w:fill="FFFFFF"/>
        </w:rPr>
        <w:t>labour</w:t>
      </w:r>
      <w:r w:rsidR="004D109A" w:rsidRPr="001A1F86">
        <w:rPr>
          <w:shd w:val="clear" w:color="auto" w:fill="FFFFFF"/>
        </w:rPr>
        <w:t xml:space="preserve"> market but are still living at or below the poverty line according to an internationally </w:t>
      </w:r>
      <w:r w:rsidR="006D4A01" w:rsidRPr="001A1F86">
        <w:rPr>
          <w:shd w:val="clear" w:color="auto" w:fill="FFFFFF"/>
        </w:rPr>
        <w:t>recognised</w:t>
      </w:r>
      <w:r w:rsidR="004D109A" w:rsidRPr="001A1F86">
        <w:rPr>
          <w:shd w:val="clear" w:color="auto" w:fill="FFFFFF"/>
        </w:rPr>
        <w:t xml:space="preserve"> economic measure. Consequently, this research delves into the experiences of one of the groups most at risk of in-work poverty – individuals with disabilities – and investigates how disability and poverty intersect within the realm of employment. Using an intersectional approach, this study contributes to the existing body of research that indicates improvements in the employment experiences of disabled workers in recent years while also shedding light on factors that hinder the provision of better support for disabled individuals seeking and maintaining employment</w:t>
      </w:r>
      <w:r w:rsidR="001F784D" w:rsidRPr="001A1F86">
        <w:rPr>
          <w:shd w:val="clear" w:color="auto" w:fill="FFFFFF"/>
        </w:rPr>
        <w:t xml:space="preserve"> </w:t>
      </w:r>
      <w:r w:rsidR="008E6C21" w:rsidRPr="001A1F86">
        <w:rPr>
          <w:shd w:val="clear" w:color="auto" w:fill="FFFFFF"/>
        </w:rPr>
        <w:t>(Fevre</w:t>
      </w:r>
      <w:r w:rsidR="00323A36" w:rsidRPr="001A1F86">
        <w:rPr>
          <w:shd w:val="clear" w:color="auto" w:fill="FFFFFF"/>
        </w:rPr>
        <w:t>,</w:t>
      </w:r>
      <w:r w:rsidR="00D32160" w:rsidRPr="001A1F86">
        <w:rPr>
          <w:shd w:val="clear" w:color="auto" w:fill="FFFFFF"/>
        </w:rPr>
        <w:t xml:space="preserve"> Robinson</w:t>
      </w:r>
      <w:r w:rsidR="004212E5" w:rsidRPr="001A1F86">
        <w:rPr>
          <w:shd w:val="clear" w:color="auto" w:fill="FFFFFF"/>
        </w:rPr>
        <w:t>,</w:t>
      </w:r>
      <w:r w:rsidR="00D32160" w:rsidRPr="001A1F86">
        <w:rPr>
          <w:shd w:val="clear" w:color="auto" w:fill="FFFFFF"/>
        </w:rPr>
        <w:t xml:space="preserve"> and </w:t>
      </w:r>
      <w:r w:rsidR="004212E5" w:rsidRPr="001A1F86">
        <w:rPr>
          <w:shd w:val="clear" w:color="auto" w:fill="FFFFFF"/>
        </w:rPr>
        <w:t>Jones, 2013</w:t>
      </w:r>
      <w:r w:rsidR="00323A36" w:rsidRPr="001A1F86">
        <w:rPr>
          <w:shd w:val="clear" w:color="auto" w:fill="FFFFFF"/>
        </w:rPr>
        <w:t>, n.p</w:t>
      </w:r>
      <w:r w:rsidR="00F56EFD" w:rsidRPr="001A1F86">
        <w:rPr>
          <w:shd w:val="clear" w:color="auto" w:fill="FFFFFF"/>
        </w:rPr>
        <w:t>; Richards, 2012</w:t>
      </w:r>
      <w:r w:rsidR="003C2059" w:rsidRPr="001A1F86">
        <w:rPr>
          <w:shd w:val="clear" w:color="auto" w:fill="FFFFFF"/>
        </w:rPr>
        <w:t>,</w:t>
      </w:r>
      <w:r w:rsidR="00BB4040" w:rsidRPr="001A1F86">
        <w:rPr>
          <w:shd w:val="clear" w:color="auto" w:fill="FFFFFF"/>
        </w:rPr>
        <w:t xml:space="preserve"> </w:t>
      </w:r>
      <w:r w:rsidR="001A7623" w:rsidRPr="001A1F86">
        <w:rPr>
          <w:shd w:val="clear" w:color="auto" w:fill="FFFFFF"/>
        </w:rPr>
        <w:t>p.</w:t>
      </w:r>
      <w:r w:rsidR="005A68D3" w:rsidRPr="001A1F86">
        <w:rPr>
          <w:shd w:val="clear" w:color="auto" w:fill="FFFFFF"/>
        </w:rPr>
        <w:t>2).</w:t>
      </w:r>
    </w:p>
    <w:p w14:paraId="645BDD1B" w14:textId="6D606268" w:rsidR="00C434E7" w:rsidRPr="001A1F86" w:rsidRDefault="006D4A01" w:rsidP="009C2FCE">
      <w:pPr>
        <w:spacing w:line="360" w:lineRule="auto"/>
        <w:jc w:val="both"/>
        <w:rPr>
          <w:rFonts w:ascii="Times New Roman" w:hAnsi="Times New Roman" w:cs="Times New Roman"/>
          <w:sz w:val="24"/>
          <w:szCs w:val="24"/>
          <w:shd w:val="clear" w:color="auto" w:fill="FFFFFF"/>
        </w:rPr>
      </w:pPr>
      <w:r w:rsidRPr="001A1F86">
        <w:rPr>
          <w:rFonts w:ascii="Times New Roman" w:hAnsi="Times New Roman" w:cs="Times New Roman"/>
          <w:sz w:val="24"/>
          <w:szCs w:val="24"/>
          <w:shd w:val="clear" w:color="auto" w:fill="FFFFFF"/>
        </w:rPr>
        <w:t xml:space="preserve">The present-day amount (as of early 2017) of gross household earnings from work in the UK </w:t>
      </w:r>
      <w:r w:rsidR="00BB4040" w:rsidRPr="001A1F86">
        <w:rPr>
          <w:rFonts w:ascii="Times New Roman" w:hAnsi="Times New Roman" w:cs="Times New Roman"/>
          <w:sz w:val="24"/>
          <w:szCs w:val="24"/>
          <w:shd w:val="clear" w:color="auto" w:fill="FFFFFF"/>
        </w:rPr>
        <w:t>is up to or less than £1320 per month</w:t>
      </w:r>
      <w:r w:rsidR="009240C2" w:rsidRPr="001A1F86">
        <w:rPr>
          <w:rFonts w:ascii="Times New Roman" w:hAnsi="Times New Roman" w:cs="Times New Roman"/>
          <w:sz w:val="24"/>
          <w:szCs w:val="24"/>
          <w:shd w:val="clear" w:color="auto" w:fill="FFFFFF"/>
        </w:rPr>
        <w:t xml:space="preserve"> (ONS, 2016,</w:t>
      </w:r>
      <w:r w:rsidR="00B70D8F" w:rsidRPr="001A1F86">
        <w:rPr>
          <w:rFonts w:ascii="Times New Roman" w:hAnsi="Times New Roman" w:cs="Times New Roman"/>
          <w:sz w:val="24"/>
          <w:szCs w:val="24"/>
          <w:shd w:val="clear" w:color="auto" w:fill="FFFFFF"/>
        </w:rPr>
        <w:t xml:space="preserve"> p.</w:t>
      </w:r>
      <w:r w:rsidR="005F0B7F" w:rsidRPr="001A1F86">
        <w:rPr>
          <w:rFonts w:ascii="Times New Roman" w:hAnsi="Times New Roman" w:cs="Times New Roman"/>
          <w:sz w:val="24"/>
          <w:szCs w:val="24"/>
          <w:shd w:val="clear" w:color="auto" w:fill="FFFFFF"/>
        </w:rPr>
        <w:t xml:space="preserve"> </w:t>
      </w:r>
      <w:r w:rsidR="00D871EB" w:rsidRPr="001A1F86">
        <w:rPr>
          <w:rFonts w:ascii="Times New Roman" w:hAnsi="Times New Roman" w:cs="Times New Roman"/>
          <w:sz w:val="24"/>
          <w:szCs w:val="24"/>
          <w:shd w:val="clear" w:color="auto" w:fill="FFFFFF"/>
        </w:rPr>
        <w:t xml:space="preserve">The frequency of in-work poverty is not distributed uniformly across society. In-work poverty, for example, is </w:t>
      </w:r>
      <w:r w:rsidRPr="001A1F86">
        <w:rPr>
          <w:rFonts w:ascii="Times New Roman" w:hAnsi="Times New Roman" w:cs="Times New Roman"/>
          <w:sz w:val="24"/>
          <w:szCs w:val="24"/>
          <w:shd w:val="clear" w:color="auto" w:fill="FFFFFF"/>
        </w:rPr>
        <w:t>recognised</w:t>
      </w:r>
      <w:r w:rsidR="00D871EB" w:rsidRPr="001A1F86">
        <w:rPr>
          <w:rFonts w:ascii="Times New Roman" w:hAnsi="Times New Roman" w:cs="Times New Roman"/>
          <w:sz w:val="24"/>
          <w:szCs w:val="24"/>
          <w:shd w:val="clear" w:color="auto" w:fill="FFFFFF"/>
        </w:rPr>
        <w:t xml:space="preserve"> to be </w:t>
      </w:r>
      <w:r w:rsidRPr="001A1F86">
        <w:rPr>
          <w:rFonts w:ascii="Times New Roman" w:hAnsi="Times New Roman" w:cs="Times New Roman"/>
          <w:sz w:val="24"/>
          <w:szCs w:val="24"/>
          <w:shd w:val="clear" w:color="auto" w:fill="FFFFFF"/>
        </w:rPr>
        <w:t>shared</w:t>
      </w:r>
      <w:r w:rsidR="00D871EB" w:rsidRPr="001A1F86">
        <w:rPr>
          <w:rFonts w:ascii="Times New Roman" w:hAnsi="Times New Roman" w:cs="Times New Roman"/>
          <w:sz w:val="24"/>
          <w:szCs w:val="24"/>
          <w:shd w:val="clear" w:color="auto" w:fill="FFFFFF"/>
        </w:rPr>
        <w:t xml:space="preserve"> among younger individuals</w:t>
      </w:r>
      <w:r w:rsidR="006D30F2" w:rsidRPr="001A1F86">
        <w:rPr>
          <w:rFonts w:ascii="Times New Roman" w:hAnsi="Times New Roman" w:cs="Times New Roman"/>
          <w:sz w:val="24"/>
          <w:szCs w:val="24"/>
          <w:shd w:val="clear" w:color="auto" w:fill="FFFFFF"/>
        </w:rPr>
        <w:t xml:space="preserve"> </w:t>
      </w:r>
      <w:r w:rsidR="002B126F" w:rsidRPr="001A1F86">
        <w:rPr>
          <w:rFonts w:ascii="Times New Roman" w:hAnsi="Times New Roman" w:cs="Times New Roman"/>
          <w:sz w:val="24"/>
          <w:szCs w:val="24"/>
          <w:shd w:val="clear" w:color="auto" w:fill="FFFFFF"/>
        </w:rPr>
        <w:t>(Pavlopoulos and Fou</w:t>
      </w:r>
      <w:r w:rsidR="00D677A4" w:rsidRPr="001A1F86">
        <w:rPr>
          <w:rFonts w:ascii="Times New Roman" w:hAnsi="Times New Roman" w:cs="Times New Roman"/>
          <w:sz w:val="24"/>
          <w:szCs w:val="24"/>
          <w:shd w:val="clear" w:color="auto" w:fill="FFFFFF"/>
        </w:rPr>
        <w:t>arge,</w:t>
      </w:r>
      <w:r w:rsidR="005121BB" w:rsidRPr="001A1F86">
        <w:rPr>
          <w:rFonts w:ascii="Times New Roman" w:hAnsi="Times New Roman" w:cs="Times New Roman"/>
          <w:sz w:val="24"/>
          <w:szCs w:val="24"/>
          <w:shd w:val="clear" w:color="auto" w:fill="FFFFFF"/>
        </w:rPr>
        <w:t xml:space="preserve"> </w:t>
      </w:r>
      <w:r w:rsidR="00D677A4" w:rsidRPr="001A1F86">
        <w:rPr>
          <w:rFonts w:ascii="Times New Roman" w:hAnsi="Times New Roman" w:cs="Times New Roman"/>
          <w:sz w:val="24"/>
          <w:szCs w:val="24"/>
          <w:shd w:val="clear" w:color="auto" w:fill="FFFFFF"/>
        </w:rPr>
        <w:t>2010,</w:t>
      </w:r>
      <w:r w:rsidR="00EC334F" w:rsidRPr="001A1F86">
        <w:rPr>
          <w:rFonts w:ascii="Times New Roman" w:hAnsi="Times New Roman" w:cs="Times New Roman"/>
          <w:sz w:val="24"/>
          <w:szCs w:val="24"/>
          <w:shd w:val="clear" w:color="auto" w:fill="FFFFFF"/>
        </w:rPr>
        <w:t xml:space="preserve"> </w:t>
      </w:r>
      <w:r w:rsidR="00D22633" w:rsidRPr="001A1F86">
        <w:rPr>
          <w:rFonts w:ascii="Times New Roman" w:hAnsi="Times New Roman" w:cs="Times New Roman"/>
          <w:sz w:val="24"/>
          <w:szCs w:val="24"/>
          <w:shd w:val="clear" w:color="auto" w:fill="FFFFFF"/>
        </w:rPr>
        <w:t>pp.</w:t>
      </w:r>
      <w:r w:rsidR="005121BB" w:rsidRPr="001A1F86">
        <w:rPr>
          <w:rFonts w:ascii="Times New Roman" w:hAnsi="Times New Roman" w:cs="Times New Roman"/>
          <w:sz w:val="24"/>
          <w:szCs w:val="24"/>
          <w:shd w:val="clear" w:color="auto" w:fill="FFFFFF"/>
        </w:rPr>
        <w:t xml:space="preserve"> </w:t>
      </w:r>
      <w:r w:rsidR="00E12927" w:rsidRPr="001A1F86">
        <w:rPr>
          <w:rFonts w:ascii="Times New Roman" w:hAnsi="Times New Roman" w:cs="Times New Roman"/>
          <w:sz w:val="24"/>
          <w:szCs w:val="24"/>
          <w:shd w:val="clear" w:color="auto" w:fill="FFFFFF"/>
        </w:rPr>
        <w:t>908-927)</w:t>
      </w:r>
      <w:r w:rsidR="00EC334F" w:rsidRPr="001A1F86">
        <w:rPr>
          <w:rFonts w:ascii="Times New Roman" w:hAnsi="Times New Roman" w:cs="Times New Roman"/>
          <w:sz w:val="24"/>
          <w:szCs w:val="24"/>
          <w:shd w:val="clear" w:color="auto" w:fill="FFFFFF"/>
        </w:rPr>
        <w:t xml:space="preserve">. </w:t>
      </w:r>
      <w:r w:rsidR="00E1259B" w:rsidRPr="001A1F86">
        <w:rPr>
          <w:rFonts w:ascii="Times New Roman" w:hAnsi="Times New Roman" w:cs="Times New Roman"/>
          <w:sz w:val="24"/>
          <w:szCs w:val="24"/>
          <w:shd w:val="clear" w:color="auto" w:fill="FFFFFF"/>
        </w:rPr>
        <w:t xml:space="preserve">Family groups </w:t>
      </w:r>
      <w:r w:rsidR="002B126F" w:rsidRPr="001A1F86">
        <w:rPr>
          <w:rFonts w:ascii="Times New Roman" w:hAnsi="Times New Roman" w:cs="Times New Roman"/>
          <w:sz w:val="24"/>
          <w:szCs w:val="24"/>
          <w:shd w:val="clear" w:color="auto" w:fill="FFFFFF"/>
        </w:rPr>
        <w:t>comprise</w:t>
      </w:r>
      <w:r w:rsidR="005043D3" w:rsidRPr="001A1F86">
        <w:rPr>
          <w:rFonts w:ascii="Times New Roman" w:hAnsi="Times New Roman" w:cs="Times New Roman"/>
          <w:sz w:val="24"/>
          <w:szCs w:val="24"/>
          <w:shd w:val="clear" w:color="auto" w:fill="FFFFFF"/>
        </w:rPr>
        <w:t xml:space="preserve"> a pair of parents and their children</w:t>
      </w:r>
      <w:r w:rsidR="00CF238C" w:rsidRPr="001A1F86">
        <w:rPr>
          <w:rFonts w:ascii="Times New Roman" w:hAnsi="Times New Roman" w:cs="Times New Roman"/>
          <w:sz w:val="24"/>
          <w:szCs w:val="24"/>
          <w:shd w:val="clear" w:color="auto" w:fill="FFFFFF"/>
        </w:rPr>
        <w:t xml:space="preserve"> (Gott</w:t>
      </w:r>
      <w:r w:rsidR="00A55293" w:rsidRPr="001A1F86">
        <w:rPr>
          <w:rFonts w:ascii="Times New Roman" w:hAnsi="Times New Roman" w:cs="Times New Roman"/>
          <w:sz w:val="24"/>
          <w:szCs w:val="24"/>
          <w:shd w:val="clear" w:color="auto" w:fill="FFFFFF"/>
        </w:rPr>
        <w:t>fried and Lawton, 2010, p</w:t>
      </w:r>
      <w:r w:rsidR="005121BB" w:rsidRPr="001A1F86">
        <w:rPr>
          <w:rFonts w:ascii="Times New Roman" w:hAnsi="Times New Roman" w:cs="Times New Roman"/>
          <w:sz w:val="24"/>
          <w:szCs w:val="24"/>
          <w:shd w:val="clear" w:color="auto" w:fill="FFFFFF"/>
        </w:rPr>
        <w:t>.</w:t>
      </w:r>
      <w:r w:rsidR="002B126F" w:rsidRPr="001A1F86">
        <w:rPr>
          <w:rFonts w:ascii="Times New Roman" w:hAnsi="Times New Roman" w:cs="Times New Roman"/>
          <w:sz w:val="24"/>
          <w:szCs w:val="24"/>
          <w:shd w:val="clear" w:color="auto" w:fill="FFFFFF"/>
        </w:rPr>
        <w:t>8).</w:t>
      </w:r>
      <w:r w:rsidR="00A55293" w:rsidRPr="001A1F86">
        <w:rPr>
          <w:rFonts w:ascii="Times New Roman" w:hAnsi="Times New Roman" w:cs="Times New Roman"/>
          <w:sz w:val="24"/>
          <w:szCs w:val="24"/>
          <w:shd w:val="clear" w:color="auto" w:fill="FFFFFF"/>
        </w:rPr>
        <w:t xml:space="preserve"> </w:t>
      </w:r>
      <w:r w:rsidR="00E1259B" w:rsidRPr="001A1F86">
        <w:rPr>
          <w:rFonts w:ascii="Times New Roman" w:hAnsi="Times New Roman" w:cs="Times New Roman"/>
          <w:sz w:val="24"/>
          <w:szCs w:val="24"/>
          <w:shd w:val="clear" w:color="auto" w:fill="FFFFFF"/>
        </w:rPr>
        <w:t>And</w:t>
      </w:r>
      <w:r w:rsidR="0034126B" w:rsidRPr="001A1F86">
        <w:rPr>
          <w:rFonts w:ascii="Times New Roman" w:hAnsi="Times New Roman" w:cs="Times New Roman"/>
          <w:sz w:val="24"/>
          <w:szCs w:val="24"/>
          <w:shd w:val="clear" w:color="auto" w:fill="FFFFFF"/>
        </w:rPr>
        <w:t xml:space="preserve"> workers are employed during certain seasons</w:t>
      </w:r>
      <w:r w:rsidR="002F5380" w:rsidRPr="001A1F86">
        <w:rPr>
          <w:rFonts w:ascii="Times New Roman" w:hAnsi="Times New Roman" w:cs="Times New Roman"/>
          <w:sz w:val="24"/>
          <w:szCs w:val="24"/>
          <w:shd w:val="clear" w:color="auto" w:fill="FFFFFF"/>
        </w:rPr>
        <w:t xml:space="preserve"> </w:t>
      </w:r>
      <w:r w:rsidR="00726C46" w:rsidRPr="001A1F86">
        <w:rPr>
          <w:rFonts w:ascii="Times New Roman" w:hAnsi="Times New Roman" w:cs="Times New Roman"/>
          <w:sz w:val="24"/>
          <w:szCs w:val="24"/>
          <w:shd w:val="clear" w:color="auto" w:fill="FFFFFF"/>
        </w:rPr>
        <w:t>(Metcalf and Dhudwar</w:t>
      </w:r>
      <w:r w:rsidR="00B85DF9" w:rsidRPr="001A1F86">
        <w:rPr>
          <w:rFonts w:ascii="Times New Roman" w:hAnsi="Times New Roman" w:cs="Times New Roman"/>
          <w:sz w:val="24"/>
          <w:szCs w:val="24"/>
          <w:shd w:val="clear" w:color="auto" w:fill="FFFFFF"/>
        </w:rPr>
        <w:t>, 2010, p.</w:t>
      </w:r>
      <w:r w:rsidR="003C1812" w:rsidRPr="001A1F86">
        <w:rPr>
          <w:rFonts w:ascii="Times New Roman" w:hAnsi="Times New Roman" w:cs="Times New Roman"/>
          <w:sz w:val="24"/>
          <w:szCs w:val="24"/>
          <w:shd w:val="clear" w:color="auto" w:fill="FFFFFF"/>
        </w:rPr>
        <w:t xml:space="preserve">4). </w:t>
      </w:r>
      <w:r w:rsidR="002C5602" w:rsidRPr="001A1F86">
        <w:rPr>
          <w:rFonts w:ascii="Times New Roman" w:hAnsi="Times New Roman" w:cs="Times New Roman"/>
          <w:sz w:val="24"/>
          <w:szCs w:val="24"/>
          <w:shd w:val="clear" w:color="auto" w:fill="FFFFFF"/>
        </w:rPr>
        <w:t>Research indicates that additional employment categories are expected to experience in-work poverty and struggle to escape from this situation. These categories primarily consist of women</w:t>
      </w:r>
      <w:r w:rsidR="005B3F07" w:rsidRPr="001A1F86">
        <w:rPr>
          <w:rFonts w:ascii="Times New Roman" w:hAnsi="Times New Roman" w:cs="Times New Roman"/>
          <w:sz w:val="24"/>
          <w:szCs w:val="24"/>
          <w:shd w:val="clear" w:color="auto" w:fill="FFFFFF"/>
        </w:rPr>
        <w:t xml:space="preserve"> (Palmer and Eveline, 2012</w:t>
      </w:r>
      <w:r w:rsidR="00741284" w:rsidRPr="001A1F86">
        <w:rPr>
          <w:rFonts w:ascii="Times New Roman" w:hAnsi="Times New Roman" w:cs="Times New Roman"/>
          <w:sz w:val="24"/>
          <w:szCs w:val="24"/>
          <w:shd w:val="clear" w:color="auto" w:fill="FFFFFF"/>
        </w:rPr>
        <w:t xml:space="preserve">, p. </w:t>
      </w:r>
      <w:r w:rsidR="005B250C" w:rsidRPr="001A1F86">
        <w:rPr>
          <w:rFonts w:ascii="Times New Roman" w:hAnsi="Times New Roman" w:cs="Times New Roman"/>
          <w:sz w:val="24"/>
          <w:szCs w:val="24"/>
          <w:shd w:val="clear" w:color="auto" w:fill="FFFFFF"/>
        </w:rPr>
        <w:t xml:space="preserve">1) </w:t>
      </w:r>
      <w:r w:rsidR="005F0B7F" w:rsidRPr="001A1F86">
        <w:rPr>
          <w:rFonts w:ascii="Times New Roman" w:hAnsi="Times New Roman" w:cs="Times New Roman"/>
          <w:sz w:val="24"/>
          <w:szCs w:val="24"/>
          <w:shd w:val="clear" w:color="auto" w:fill="FFFFFF"/>
        </w:rPr>
        <w:t xml:space="preserve">and </w:t>
      </w:r>
      <w:r w:rsidR="00E1259B" w:rsidRPr="001A1F86">
        <w:rPr>
          <w:rFonts w:ascii="Times New Roman" w:hAnsi="Times New Roman" w:cs="Times New Roman"/>
          <w:sz w:val="24"/>
          <w:szCs w:val="24"/>
          <w:shd w:val="clear" w:color="auto" w:fill="FFFFFF"/>
        </w:rPr>
        <w:t>people with disabilitie</w:t>
      </w:r>
      <w:r w:rsidR="001A3A56" w:rsidRPr="001A1F86">
        <w:rPr>
          <w:rFonts w:ascii="Times New Roman" w:hAnsi="Times New Roman" w:cs="Times New Roman"/>
          <w:sz w:val="24"/>
          <w:szCs w:val="24"/>
          <w:shd w:val="clear" w:color="auto" w:fill="FFFFFF"/>
        </w:rPr>
        <w:t>s (Schmucker,</w:t>
      </w:r>
      <w:r w:rsidR="00316E22" w:rsidRPr="001A1F86">
        <w:rPr>
          <w:rFonts w:ascii="Times New Roman" w:hAnsi="Times New Roman" w:cs="Times New Roman"/>
          <w:sz w:val="24"/>
          <w:szCs w:val="24"/>
          <w:shd w:val="clear" w:color="auto" w:fill="FFFFFF"/>
        </w:rPr>
        <w:t xml:space="preserve"> </w:t>
      </w:r>
      <w:r w:rsidR="001A3A56" w:rsidRPr="001A1F86">
        <w:rPr>
          <w:rFonts w:ascii="Times New Roman" w:hAnsi="Times New Roman" w:cs="Times New Roman"/>
          <w:sz w:val="24"/>
          <w:szCs w:val="24"/>
          <w:shd w:val="clear" w:color="auto" w:fill="FFFFFF"/>
        </w:rPr>
        <w:t>2014, p,</w:t>
      </w:r>
      <w:r w:rsidR="009D5B18" w:rsidRPr="001A1F86">
        <w:rPr>
          <w:rFonts w:ascii="Times New Roman" w:hAnsi="Times New Roman" w:cs="Times New Roman"/>
          <w:sz w:val="24"/>
          <w:szCs w:val="24"/>
          <w:shd w:val="clear" w:color="auto" w:fill="FFFFFF"/>
        </w:rPr>
        <w:t>1).</w:t>
      </w:r>
      <w:r w:rsidR="0022745B" w:rsidRPr="001A1F86">
        <w:rPr>
          <w:rFonts w:ascii="Times New Roman" w:hAnsi="Times New Roman" w:cs="Times New Roman"/>
          <w:sz w:val="24"/>
          <w:szCs w:val="24"/>
          <w:shd w:val="clear" w:color="auto" w:fill="FFFFFF"/>
        </w:rPr>
        <w:t xml:space="preserve"> Since </w:t>
      </w:r>
      <w:r w:rsidR="00EC44EA" w:rsidRPr="001A1F86">
        <w:rPr>
          <w:rFonts w:ascii="Times New Roman" w:hAnsi="Times New Roman" w:cs="Times New Roman"/>
          <w:sz w:val="24"/>
          <w:szCs w:val="24"/>
          <w:shd w:val="clear" w:color="auto" w:fill="FFFFFF"/>
        </w:rPr>
        <w:t>then</w:t>
      </w:r>
      <w:r w:rsidR="003528BB" w:rsidRPr="001A1F86">
        <w:rPr>
          <w:rFonts w:ascii="Times New Roman" w:hAnsi="Times New Roman" w:cs="Times New Roman"/>
          <w:sz w:val="24"/>
          <w:szCs w:val="24"/>
          <w:shd w:val="clear" w:color="auto" w:fill="FFFFFF"/>
        </w:rPr>
        <w:t>, the</w:t>
      </w:r>
      <w:r w:rsidR="00EC44EA" w:rsidRPr="001A1F86">
        <w:rPr>
          <w:rFonts w:ascii="Times New Roman" w:hAnsi="Times New Roman" w:cs="Times New Roman"/>
          <w:sz w:val="24"/>
          <w:szCs w:val="24"/>
        </w:rPr>
        <w:t xml:space="preserve"> real living wage </w:t>
      </w:r>
      <w:r w:rsidR="003528BB" w:rsidRPr="001A1F86">
        <w:rPr>
          <w:rFonts w:ascii="Times New Roman" w:hAnsi="Times New Roman" w:cs="Times New Roman"/>
          <w:sz w:val="24"/>
          <w:szCs w:val="24"/>
        </w:rPr>
        <w:t>has</w:t>
      </w:r>
      <w:r w:rsidR="00215078" w:rsidRPr="001A1F86">
        <w:rPr>
          <w:rFonts w:ascii="Times New Roman" w:hAnsi="Times New Roman" w:cs="Times New Roman"/>
          <w:sz w:val="24"/>
          <w:szCs w:val="24"/>
        </w:rPr>
        <w:t xml:space="preserve"> now </w:t>
      </w:r>
      <w:r w:rsidR="003528BB" w:rsidRPr="001A1F86">
        <w:rPr>
          <w:rFonts w:ascii="Times New Roman" w:hAnsi="Times New Roman" w:cs="Times New Roman"/>
          <w:sz w:val="24"/>
          <w:szCs w:val="24"/>
        </w:rPr>
        <w:t xml:space="preserve">been implemented </w:t>
      </w:r>
      <w:r w:rsidR="00EC44EA" w:rsidRPr="001A1F86">
        <w:rPr>
          <w:rFonts w:ascii="Times New Roman" w:hAnsi="Times New Roman" w:cs="Times New Roman"/>
          <w:sz w:val="24"/>
          <w:szCs w:val="24"/>
        </w:rPr>
        <w:t>in the UK is determined by the cost of living and is voluntarily paid by more than 14,000 UK companies. Its purpose is to cover daily expenses</w:t>
      </w:r>
      <w:r w:rsidR="00EC44EA" w:rsidRPr="001A1F86">
        <w:rPr>
          <w:rFonts w:ascii="Times New Roman" w:hAnsi="Times New Roman" w:cs="Times New Roman"/>
          <w:sz w:val="24"/>
          <w:szCs w:val="24"/>
        </w:rPr>
        <w:t>, leading</w:t>
      </w:r>
      <w:r w:rsidR="00EC44EA" w:rsidRPr="001A1F86">
        <w:rPr>
          <w:rFonts w:ascii="Times New Roman" w:hAnsi="Times New Roman" w:cs="Times New Roman"/>
          <w:sz w:val="24"/>
          <w:szCs w:val="24"/>
        </w:rPr>
        <w:t xml:space="preserve"> to over 46,000 workers receiving higher wages. The initiative has bipartisan backing and is supported by a wide range of certified employers, including half of the FTSE 100 firms and well-known names such as Nationwide, Google, Lush, Everton FC, and Chelsea FC, as well as numerous small and medium-sized </w:t>
      </w:r>
      <w:r w:rsidR="00215078" w:rsidRPr="001A1F86">
        <w:rPr>
          <w:rFonts w:ascii="Times New Roman" w:hAnsi="Times New Roman" w:cs="Times New Roman"/>
          <w:sz w:val="24"/>
          <w:szCs w:val="24"/>
        </w:rPr>
        <w:t>businesses (</w:t>
      </w:r>
      <w:r w:rsidR="005E2794" w:rsidRPr="001A1F86">
        <w:rPr>
          <w:rFonts w:ascii="Times New Roman" w:hAnsi="Times New Roman" w:cs="Times New Roman"/>
          <w:sz w:val="24"/>
          <w:szCs w:val="24"/>
        </w:rPr>
        <w:t xml:space="preserve">Living Wage Foundation, 2023, </w:t>
      </w:r>
      <w:r w:rsidR="00850811" w:rsidRPr="001A1F86">
        <w:rPr>
          <w:rFonts w:ascii="Times New Roman" w:hAnsi="Times New Roman" w:cs="Times New Roman"/>
          <w:sz w:val="24"/>
          <w:szCs w:val="24"/>
        </w:rPr>
        <w:t>p.1).</w:t>
      </w:r>
      <w:r w:rsidR="005A68D3" w:rsidRPr="001A1F86">
        <w:rPr>
          <w:rFonts w:ascii="Times New Roman" w:hAnsi="Times New Roman" w:cs="Times New Roman"/>
          <w:sz w:val="24"/>
          <w:szCs w:val="24"/>
        </w:rPr>
        <w:t xml:space="preserve"> </w:t>
      </w:r>
      <w:r w:rsidR="009F4181" w:rsidRPr="001A1F86">
        <w:rPr>
          <w:rFonts w:ascii="Times New Roman" w:hAnsi="Times New Roman" w:cs="Times New Roman"/>
          <w:sz w:val="24"/>
          <w:szCs w:val="24"/>
        </w:rPr>
        <w:t>Are the Conservatives or the Labour Party going to include plans to address poverty in their manifestos for this election year</w:t>
      </w:r>
      <w:r w:rsidR="00C2137F" w:rsidRPr="001A1F86">
        <w:rPr>
          <w:rFonts w:ascii="Times New Roman" w:hAnsi="Times New Roman" w:cs="Times New Roman"/>
          <w:sz w:val="24"/>
          <w:szCs w:val="24"/>
        </w:rPr>
        <w:t xml:space="preserve"> Let's examine them </w:t>
      </w:r>
      <w:r w:rsidR="009F4181" w:rsidRPr="001A1F86">
        <w:rPr>
          <w:rFonts w:ascii="Times New Roman" w:hAnsi="Times New Roman" w:cs="Times New Roman"/>
          <w:sz w:val="24"/>
          <w:szCs w:val="24"/>
        </w:rPr>
        <w:t>to find out.</w:t>
      </w:r>
      <w:r w:rsidR="008F22A6" w:rsidRPr="001A1F86">
        <w:rPr>
          <w:rFonts w:ascii="Times New Roman" w:hAnsi="Times New Roman" w:cs="Times New Roman"/>
          <w:sz w:val="24"/>
          <w:szCs w:val="24"/>
        </w:rPr>
        <w:t xml:space="preserve"> The Labour manifesto has the following:</w:t>
      </w:r>
    </w:p>
    <w:p w14:paraId="470A6E27" w14:textId="3A020735" w:rsidR="003C6D21" w:rsidRPr="001A1F86" w:rsidRDefault="008F22A6" w:rsidP="009C2FCE">
      <w:pPr>
        <w:shd w:val="clear" w:color="auto" w:fill="FFFFFF"/>
        <w:spacing w:before="100" w:beforeAutospacing="1" w:after="100" w:afterAutospacing="1" w:line="360" w:lineRule="auto"/>
        <w:jc w:val="both"/>
        <w:rPr>
          <w:rFonts w:ascii="Times New Roman" w:hAnsi="Times New Roman" w:cs="Times New Roman"/>
          <w:sz w:val="24"/>
          <w:szCs w:val="24"/>
        </w:rPr>
      </w:pPr>
      <w:r w:rsidRPr="001A1F86">
        <w:rPr>
          <w:rFonts w:ascii="Times New Roman" w:hAnsi="Times New Roman" w:cs="Times New Roman"/>
          <w:sz w:val="24"/>
          <w:szCs w:val="24"/>
        </w:rPr>
        <w:t xml:space="preserve"> </w:t>
      </w:r>
      <w:r w:rsidR="007B165D" w:rsidRPr="001A1F86">
        <w:rPr>
          <w:rFonts w:ascii="Times New Roman" w:hAnsi="Times New Roman" w:cs="Times New Roman"/>
          <w:sz w:val="24"/>
          <w:szCs w:val="24"/>
        </w:rPr>
        <w:t>‘</w:t>
      </w:r>
      <w:r w:rsidRPr="001A1F86">
        <w:rPr>
          <w:rFonts w:ascii="Times New Roman" w:hAnsi="Times New Roman" w:cs="Times New Roman"/>
          <w:sz w:val="24"/>
          <w:szCs w:val="24"/>
        </w:rPr>
        <w:t>Making work pay by introducing a New Deal for Working People and delivering a genuine living wage, banning zero-hours contracts,</w:t>
      </w:r>
      <w:r w:rsidRPr="001A1F86">
        <w:rPr>
          <w:rFonts w:ascii="Times New Roman" w:eastAsia="Times New Roman" w:hAnsi="Times New Roman" w:cs="Times New Roman"/>
          <w:color w:val="272727"/>
          <w:kern w:val="0"/>
          <w:sz w:val="24"/>
          <w:szCs w:val="24"/>
          <w:lang w:eastAsia="en-GB"/>
          <w14:ligatures w14:val="none"/>
        </w:rPr>
        <w:t xml:space="preserve"> and ending fire and rehire. Because creating well-paid jobs across all parts of our country will make working people better off and more secure</w:t>
      </w:r>
      <w:r w:rsidR="00533D09" w:rsidRPr="001A1F86">
        <w:rPr>
          <w:rFonts w:ascii="Times New Roman" w:eastAsia="Times New Roman" w:hAnsi="Times New Roman" w:cs="Times New Roman"/>
          <w:color w:val="272727"/>
          <w:kern w:val="0"/>
          <w:sz w:val="24"/>
          <w:szCs w:val="24"/>
          <w:lang w:eastAsia="en-GB"/>
          <w14:ligatures w14:val="none"/>
        </w:rPr>
        <w:t>.’</w:t>
      </w:r>
      <w:r w:rsidR="0091697F" w:rsidRPr="001A1F86">
        <w:rPr>
          <w:rStyle w:val="Strong"/>
          <w:rFonts w:ascii="Times New Roman" w:hAnsi="Times New Roman" w:cs="Times New Roman"/>
          <w:color w:val="272727"/>
          <w:sz w:val="24"/>
          <w:szCs w:val="24"/>
        </w:rPr>
        <w:t xml:space="preserve"> </w:t>
      </w:r>
      <w:r w:rsidR="0091697F" w:rsidRPr="001A1F86">
        <w:rPr>
          <w:rFonts w:ascii="Times New Roman" w:eastAsia="Times New Roman" w:hAnsi="Times New Roman" w:cs="Times New Roman"/>
          <w:color w:val="272727"/>
          <w:kern w:val="0"/>
          <w:sz w:val="24"/>
          <w:szCs w:val="24"/>
          <w:lang w:eastAsia="en-GB"/>
          <w14:ligatures w14:val="none"/>
        </w:rPr>
        <w:lastRenderedPageBreak/>
        <w:t>Kickstarting a skills revolution. A new generation of technical excellence colleges offering more high-quality apprenticeships and training opportunities tailored to local jobs in all parts of the country. Because higher skills are good for growth and rising living standards.</w:t>
      </w:r>
      <w:r w:rsidR="00D149C1" w:rsidRPr="001A1F86">
        <w:rPr>
          <w:rStyle w:val="Strong"/>
          <w:rFonts w:ascii="Times New Roman" w:hAnsi="Times New Roman" w:cs="Times New Roman"/>
          <w:color w:val="272727"/>
          <w:sz w:val="24"/>
          <w:szCs w:val="24"/>
        </w:rPr>
        <w:t xml:space="preserve"> </w:t>
      </w:r>
      <w:r w:rsidR="00D149C1" w:rsidRPr="001A1F86">
        <w:rPr>
          <w:rFonts w:ascii="Times New Roman" w:eastAsia="Times New Roman" w:hAnsi="Times New Roman" w:cs="Times New Roman"/>
          <w:color w:val="272727"/>
          <w:kern w:val="0"/>
          <w:sz w:val="24"/>
          <w:szCs w:val="24"/>
          <w:lang w:eastAsia="en-GB"/>
          <w14:ligatures w14:val="none"/>
        </w:rPr>
        <w:t>Warmer homes. Labour would upgrade Britain’s cold, draughty homes, cutting bills and creating thousands of good jobs for electricians, engineers and construction workers across the country</w:t>
      </w:r>
      <w:r w:rsidR="00C434E7" w:rsidRPr="001A1F86">
        <w:rPr>
          <w:rFonts w:ascii="Times New Roman" w:eastAsia="Times New Roman" w:hAnsi="Times New Roman" w:cs="Times New Roman"/>
          <w:color w:val="272727"/>
          <w:kern w:val="0"/>
          <w:sz w:val="24"/>
          <w:szCs w:val="24"/>
          <w:lang w:eastAsia="en-GB"/>
          <w14:ligatures w14:val="none"/>
        </w:rPr>
        <w:t>’</w:t>
      </w:r>
      <w:r w:rsidR="00B833F9" w:rsidRPr="001A1F86">
        <w:rPr>
          <w:rFonts w:ascii="Times New Roman" w:eastAsia="Times New Roman" w:hAnsi="Times New Roman" w:cs="Times New Roman"/>
          <w:color w:val="272727"/>
          <w:kern w:val="0"/>
          <w:sz w:val="24"/>
          <w:szCs w:val="24"/>
          <w:lang w:eastAsia="en-GB"/>
          <w14:ligatures w14:val="none"/>
        </w:rPr>
        <w:t xml:space="preserve"> (Neame, 2024, </w:t>
      </w:r>
      <w:r w:rsidR="00A25E76" w:rsidRPr="001A1F86">
        <w:rPr>
          <w:rFonts w:ascii="Times New Roman" w:eastAsia="Times New Roman" w:hAnsi="Times New Roman" w:cs="Times New Roman"/>
          <w:color w:val="272727"/>
          <w:kern w:val="0"/>
          <w:sz w:val="24"/>
          <w:szCs w:val="24"/>
          <w:lang w:eastAsia="en-GB"/>
          <w14:ligatures w14:val="none"/>
        </w:rPr>
        <w:t>pp.</w:t>
      </w:r>
      <w:r w:rsidR="000F7141" w:rsidRPr="001A1F86">
        <w:rPr>
          <w:rFonts w:ascii="Times New Roman" w:eastAsia="Times New Roman" w:hAnsi="Times New Roman" w:cs="Times New Roman"/>
          <w:color w:val="272727"/>
          <w:kern w:val="0"/>
          <w:sz w:val="24"/>
          <w:szCs w:val="24"/>
          <w:lang w:eastAsia="en-GB"/>
          <w14:ligatures w14:val="none"/>
        </w:rPr>
        <w:t>4-7)</w:t>
      </w:r>
      <w:r w:rsidR="00C434E7" w:rsidRPr="001A1F86">
        <w:rPr>
          <w:rFonts w:ascii="Times New Roman" w:eastAsia="Times New Roman" w:hAnsi="Times New Roman" w:cs="Times New Roman"/>
          <w:color w:val="272727"/>
          <w:kern w:val="0"/>
          <w:sz w:val="24"/>
          <w:szCs w:val="24"/>
          <w:lang w:eastAsia="en-GB"/>
          <w14:ligatures w14:val="none"/>
        </w:rPr>
        <w:t>.</w:t>
      </w:r>
    </w:p>
    <w:p w14:paraId="6E5A4B20" w14:textId="3F0E4AC1" w:rsidR="00EB1B96" w:rsidRPr="001A1F86" w:rsidRDefault="00EB1B96" w:rsidP="009C2FCE">
      <w:pPr>
        <w:shd w:val="clear" w:color="auto" w:fill="FFFFFF"/>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A1F86">
        <w:rPr>
          <w:rFonts w:ascii="Times New Roman" w:eastAsia="Times New Roman" w:hAnsi="Times New Roman" w:cs="Times New Roman"/>
          <w:kern w:val="0"/>
          <w:sz w:val="24"/>
          <w:szCs w:val="24"/>
          <w:lang w:eastAsia="en-GB"/>
          <w14:ligatures w14:val="none"/>
        </w:rPr>
        <w:t xml:space="preserve">The Conservative Manifesto states: </w:t>
      </w:r>
      <w:r w:rsidRPr="001A1F86">
        <w:rPr>
          <w:rFonts w:ascii="Times New Roman" w:hAnsi="Times New Roman" w:cs="Times New Roman"/>
          <w:sz w:val="24"/>
          <w:szCs w:val="24"/>
        </w:rPr>
        <w:t>£94 billion cost of living support package</w:t>
      </w:r>
      <w:r w:rsidR="00C2137F" w:rsidRPr="001A1F86">
        <w:rPr>
          <w:rFonts w:ascii="Times New Roman" w:hAnsi="Times New Roman" w:cs="Times New Roman"/>
          <w:sz w:val="24"/>
          <w:szCs w:val="24"/>
        </w:rPr>
        <w:t>.</w:t>
      </w:r>
    </w:p>
    <w:p w14:paraId="0E8769DC" w14:textId="1C4608E0" w:rsidR="00251CC5" w:rsidRPr="001A1F86" w:rsidRDefault="00621730" w:rsidP="009C2FCE">
      <w:pPr>
        <w:pStyle w:val="NormalWeb"/>
        <w:shd w:val="clear" w:color="auto" w:fill="FFFFFF"/>
        <w:spacing w:before="0" w:beforeAutospacing="0" w:after="0" w:afterAutospacing="0" w:line="360" w:lineRule="auto"/>
        <w:jc w:val="both"/>
      </w:pPr>
      <w:r w:rsidRPr="001A1F86">
        <w:t>‘</w:t>
      </w:r>
      <w:r w:rsidR="00EB1B96" w:rsidRPr="001A1F86">
        <w:t xml:space="preserve">This will help millions, including extra support for the most vulnerable: </w:t>
      </w:r>
      <w:r w:rsidR="00EB1B96" w:rsidRPr="001A1F86">
        <w:t>low-income</w:t>
      </w:r>
      <w:r w:rsidR="00EB1B96" w:rsidRPr="001A1F86">
        <w:t xml:space="preserve"> households, pensioners and disabled </w:t>
      </w:r>
      <w:r w:rsidR="00952930" w:rsidRPr="001A1F86">
        <w:t>people.</w:t>
      </w:r>
      <w:r w:rsidR="00952930" w:rsidRPr="001A1F86">
        <w:rPr>
          <w:i/>
          <w:iCs/>
        </w:rPr>
        <w:t xml:space="preserve"> </w:t>
      </w:r>
      <w:r w:rsidR="00952930" w:rsidRPr="001A1F86">
        <w:t>£</w:t>
      </w:r>
      <w:r w:rsidR="00251CC5" w:rsidRPr="001A1F86">
        <w:t>94 billion cost of living support package</w:t>
      </w:r>
    </w:p>
    <w:p w14:paraId="59BC6ABE" w14:textId="06FA1BD7" w:rsidR="00BC56C7" w:rsidRPr="001A1F86" w:rsidRDefault="00251CC5" w:rsidP="009C2FCE">
      <w:pPr>
        <w:pStyle w:val="NormalWeb"/>
        <w:shd w:val="clear" w:color="auto" w:fill="FFFFFF"/>
        <w:spacing w:before="0" w:beforeAutospacing="0" w:after="0" w:afterAutospacing="0" w:line="360" w:lineRule="auto"/>
        <w:jc w:val="both"/>
      </w:pPr>
      <w:r w:rsidRPr="001A1F86">
        <w:t xml:space="preserve">This will help millions, including extra support for the most vulnerable: </w:t>
      </w:r>
      <w:r w:rsidR="00D001E4" w:rsidRPr="001A1F86">
        <w:t>low-income</w:t>
      </w:r>
      <w:r w:rsidRPr="001A1F86">
        <w:t xml:space="preserve"> households, pensioners</w:t>
      </w:r>
      <w:r w:rsidR="00952930" w:rsidRPr="001A1F86">
        <w:t>, and disabled people. The national Living Wage will increase</w:t>
      </w:r>
      <w:r w:rsidR="00BC56C7" w:rsidRPr="001A1F86">
        <w:t xml:space="preserve"> by </w:t>
      </w:r>
      <w:r w:rsidR="00D001E4" w:rsidRPr="001A1F86">
        <w:t>£1,600.</w:t>
      </w:r>
      <w:r w:rsidR="003C6D21" w:rsidRPr="001A1F86">
        <w:t xml:space="preserve"> </w:t>
      </w:r>
      <w:r w:rsidR="00BC56C7" w:rsidRPr="001A1F86">
        <w:t xml:space="preserve">The </w:t>
      </w:r>
      <w:r w:rsidR="00621730" w:rsidRPr="001A1F86">
        <w:t>most significant</w:t>
      </w:r>
      <w:r w:rsidR="00BC56C7" w:rsidRPr="001A1F86">
        <w:t xml:space="preserve"> increase in history – more than 2 million </w:t>
      </w:r>
      <w:r w:rsidR="00D001E4" w:rsidRPr="001A1F86">
        <w:t>low-paid</w:t>
      </w:r>
      <w:r w:rsidR="00BC56C7" w:rsidRPr="001A1F86">
        <w:t xml:space="preserve"> workers will benefit from a new hourly rate of £10.</w:t>
      </w:r>
      <w:r w:rsidR="00DE60D5" w:rsidRPr="001A1F86">
        <w:t>42. Pensions</w:t>
      </w:r>
      <w:r w:rsidR="00BC56C7" w:rsidRPr="001A1F86">
        <w:t xml:space="preserve"> Triple Lock </w:t>
      </w:r>
      <w:r w:rsidR="00D001E4" w:rsidRPr="001A1F86">
        <w:t>protected.</w:t>
      </w:r>
      <w:r w:rsidR="003C6D21" w:rsidRPr="001A1F86">
        <w:t xml:space="preserve"> </w:t>
      </w:r>
      <w:r w:rsidR="00BC56C7" w:rsidRPr="001A1F86">
        <w:t>Delivering the security pensioners deserve, the State Pension increased by 10.1% in April</w:t>
      </w:r>
      <w:r w:rsidR="0082117F" w:rsidRPr="001A1F86">
        <w:t>, which is</w:t>
      </w:r>
      <w:r w:rsidR="00DE60D5" w:rsidRPr="001A1F86">
        <w:t xml:space="preserve"> </w:t>
      </w:r>
      <w:r w:rsidR="00D001E4" w:rsidRPr="001A1F86">
        <w:t xml:space="preserve">the biggest cash increase in the State Pension's </w:t>
      </w:r>
      <w:r w:rsidR="00DE60D5" w:rsidRPr="001A1F86">
        <w:t>history</w:t>
      </w:r>
      <w:r w:rsidR="00D001E4" w:rsidRPr="001A1F86">
        <w:t>.</w:t>
      </w:r>
      <w:r w:rsidR="00DE60D5" w:rsidRPr="001A1F86">
        <w:t xml:space="preserve"> So </w:t>
      </w:r>
      <w:r w:rsidR="00AB189E" w:rsidRPr="001A1F86">
        <w:t>state</w:t>
      </w:r>
      <w:r w:rsidR="00035BBA" w:rsidRPr="001A1F86">
        <w:t xml:space="preserve"> they are going do things to help</w:t>
      </w:r>
      <w:r w:rsidR="00AB189E" w:rsidRPr="001A1F86">
        <w:t>. However, if it's just the wage rises and pension rises,</w:t>
      </w:r>
      <w:r w:rsidR="00AC25E8" w:rsidRPr="001A1F86">
        <w:t xml:space="preserve"> this will not be enough as this will not </w:t>
      </w:r>
      <w:r w:rsidR="00652097" w:rsidRPr="001A1F86">
        <w:t>eradicate</w:t>
      </w:r>
      <w:r w:rsidR="00AC25E8" w:rsidRPr="001A1F86">
        <w:t xml:space="preserve"> the </w:t>
      </w:r>
      <w:r w:rsidR="00AB189E" w:rsidRPr="001A1F86">
        <w:t>cost-of-living</w:t>
      </w:r>
      <w:r w:rsidR="00652097" w:rsidRPr="001A1F86">
        <w:t xml:space="preserve"> crisis, inflation hikes</w:t>
      </w:r>
      <w:r w:rsidR="00DB6231" w:rsidRPr="001A1F86">
        <w:t>, and energy price rises</w:t>
      </w:r>
      <w:r w:rsidR="00A267EA" w:rsidRPr="001A1F86">
        <w:t>.</w:t>
      </w:r>
    </w:p>
    <w:p w14:paraId="3665200A" w14:textId="550F7B1C" w:rsidR="008F22A6" w:rsidRPr="001A1F86" w:rsidRDefault="008F22A6" w:rsidP="009C2FCE">
      <w:pPr>
        <w:shd w:val="clear" w:color="auto" w:fill="FFFFFF"/>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
    <w:p w14:paraId="487DC09C" w14:textId="77777777" w:rsidR="00BA046E" w:rsidRPr="001A1F86" w:rsidRDefault="00BA046E" w:rsidP="009C2FCE">
      <w:pPr>
        <w:spacing w:line="360" w:lineRule="auto"/>
        <w:jc w:val="both"/>
        <w:rPr>
          <w:rFonts w:ascii="Times New Roman" w:hAnsi="Times New Roman" w:cs="Times New Roman"/>
          <w:sz w:val="24"/>
          <w:szCs w:val="24"/>
        </w:rPr>
      </w:pPr>
    </w:p>
    <w:p w14:paraId="74ED9E0D" w14:textId="4240BC1F" w:rsidR="00DC6E61" w:rsidRPr="001A1F86" w:rsidRDefault="0031350D" w:rsidP="009C2FCE">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rPr>
        <w:t>Conclusion</w:t>
      </w:r>
    </w:p>
    <w:p w14:paraId="6D80D7D5" w14:textId="58916FED" w:rsidR="00DC6E61" w:rsidRPr="001A1F86" w:rsidRDefault="00A97327" w:rsidP="009C2FCE">
      <w:pPr>
        <w:spacing w:line="360" w:lineRule="auto"/>
        <w:jc w:val="both"/>
        <w:rPr>
          <w:rFonts w:ascii="Times New Roman" w:hAnsi="Times New Roman" w:cs="Times New Roman"/>
          <w:sz w:val="24"/>
          <w:szCs w:val="24"/>
        </w:rPr>
      </w:pPr>
      <w:r w:rsidRPr="001A1F86">
        <w:rPr>
          <w:rFonts w:ascii="Times New Roman" w:hAnsi="Times New Roman" w:cs="Times New Roman"/>
          <w:sz w:val="24"/>
          <w:szCs w:val="24"/>
        </w:rPr>
        <w:t>This written work</w:t>
      </w:r>
      <w:r w:rsidR="002E1C26" w:rsidRPr="001A1F86">
        <w:rPr>
          <w:rFonts w:ascii="Times New Roman" w:hAnsi="Times New Roman" w:cs="Times New Roman"/>
          <w:sz w:val="24"/>
          <w:szCs w:val="24"/>
        </w:rPr>
        <w:t xml:space="preserve"> has defined poverty (Joseph Roundtree Foundation, 2019), described work (Crossman, 2019), and discussed the complexity of defining welfare, which is closely related to other words or phrases (Hudson, n.d.). We also discussed papers brought in by the Scottish and Welsh governments to aid in their plans to reduce poverty, covering the impacts of poverty on people and their families. We traced its origins back to Marx, Durkheim, and Weber (Crossman, 2009; Morrison, 2006). Insight was given into the groups more directly affected by in-work poverty, such as women, families, and people with disabilities (Ferve, Robinson and Jones, 2013; Richards, 2012).</w:t>
      </w:r>
      <w:r w:rsidR="005F7260" w:rsidRPr="001A1F86">
        <w:rPr>
          <w:rFonts w:ascii="Times New Roman" w:hAnsi="Times New Roman" w:cs="Times New Roman"/>
          <w:sz w:val="24"/>
          <w:szCs w:val="24"/>
        </w:rPr>
        <w:t xml:space="preserve"> </w:t>
      </w:r>
      <w:r w:rsidR="002E1C26" w:rsidRPr="001A1F86">
        <w:rPr>
          <w:rFonts w:ascii="Times New Roman" w:hAnsi="Times New Roman" w:cs="Times New Roman"/>
          <w:sz w:val="24"/>
          <w:szCs w:val="24"/>
        </w:rPr>
        <w:t xml:space="preserve">The </w:t>
      </w:r>
      <w:r w:rsidR="00FB3F3C" w:rsidRPr="001A1F86">
        <w:rPr>
          <w:rFonts w:ascii="Times New Roman" w:hAnsi="Times New Roman" w:cs="Times New Roman"/>
          <w:sz w:val="24"/>
          <w:szCs w:val="24"/>
        </w:rPr>
        <w:t>normalisation</w:t>
      </w:r>
      <w:r w:rsidR="002E1C26" w:rsidRPr="001A1F86">
        <w:rPr>
          <w:rFonts w:ascii="Times New Roman" w:hAnsi="Times New Roman" w:cs="Times New Roman"/>
          <w:sz w:val="24"/>
          <w:szCs w:val="24"/>
        </w:rPr>
        <w:t xml:space="preserve"> of poverty will significantly affect the lives of those impacted by it, and the ongoing cost of living crisis will not simply vanish overnight. </w:t>
      </w:r>
      <w:r w:rsidR="002E1C26" w:rsidRPr="001A1F86">
        <w:rPr>
          <w:rFonts w:ascii="Times New Roman" w:hAnsi="Times New Roman" w:cs="Times New Roman"/>
          <w:sz w:val="24"/>
          <w:szCs w:val="24"/>
        </w:rPr>
        <w:lastRenderedPageBreak/>
        <w:t xml:space="preserve">This will persistently disadvantage children in Wales and the rest of the UK (Beavan Foundation, 2024, p.15). It also discusses the plans of the Labour and Conservative parties to help tackle poverty in their manifestos. It provides information about the hardest hit areas of deprivation in Swansea and Glasgow and the difference in life expectancy, showing that you are expected to live longer in the Swansea area than in Glasgow, according to the (ONS, 2022). </w:t>
      </w:r>
      <w:r w:rsidR="005F7260" w:rsidRPr="001A1F86">
        <w:rPr>
          <w:rFonts w:ascii="Times New Roman" w:hAnsi="Times New Roman" w:cs="Times New Roman"/>
          <w:sz w:val="24"/>
          <w:szCs w:val="24"/>
        </w:rPr>
        <w:t xml:space="preserve">Based </w:t>
      </w:r>
      <w:r w:rsidR="002E1C26" w:rsidRPr="001A1F86">
        <w:rPr>
          <w:rFonts w:ascii="Times New Roman" w:hAnsi="Times New Roman" w:cs="Times New Roman"/>
          <w:sz w:val="24"/>
          <w:szCs w:val="24"/>
        </w:rPr>
        <w:t>on this information, governments write papers, new statements, and intentions in their manifestos. Whichever government comes into power this term has a massive job on its hands to fight the poverty situation. As learned from the above, in only two areas of the UK, it is a substantial ongoing problem that needs attention, not just words on a document.</w:t>
      </w:r>
    </w:p>
    <w:p w14:paraId="23D35AFD" w14:textId="77777777" w:rsidR="00DC6E61" w:rsidRDefault="00DC6E61" w:rsidP="00DC6E61">
      <w:pPr>
        <w:spacing w:line="360" w:lineRule="auto"/>
        <w:ind w:left="720"/>
        <w:jc w:val="both"/>
        <w:rPr>
          <w:rFonts w:ascii="Times New Roman" w:hAnsi="Times New Roman" w:cs="Times New Roman"/>
          <w:sz w:val="24"/>
          <w:szCs w:val="24"/>
        </w:rPr>
      </w:pPr>
    </w:p>
    <w:p w14:paraId="5346EE13" w14:textId="77777777" w:rsidR="00DC6E61" w:rsidRDefault="00DC6E61" w:rsidP="00DC6E61">
      <w:pPr>
        <w:spacing w:line="360" w:lineRule="auto"/>
        <w:ind w:left="720"/>
        <w:jc w:val="both"/>
        <w:rPr>
          <w:rFonts w:ascii="Times New Roman" w:hAnsi="Times New Roman" w:cs="Times New Roman"/>
          <w:sz w:val="24"/>
          <w:szCs w:val="24"/>
        </w:rPr>
      </w:pPr>
    </w:p>
    <w:p w14:paraId="17E644BB" w14:textId="77777777" w:rsidR="00DC6E61" w:rsidRDefault="00DC6E61" w:rsidP="00DC6E61">
      <w:pPr>
        <w:spacing w:line="360" w:lineRule="auto"/>
        <w:ind w:left="720"/>
        <w:jc w:val="both"/>
        <w:rPr>
          <w:rFonts w:ascii="Times New Roman" w:hAnsi="Times New Roman" w:cs="Times New Roman"/>
          <w:sz w:val="24"/>
          <w:szCs w:val="24"/>
        </w:rPr>
      </w:pPr>
    </w:p>
    <w:p w14:paraId="06964D37" w14:textId="77777777" w:rsidR="00DC6E61" w:rsidRDefault="00DC6E61" w:rsidP="00DC6E61">
      <w:pPr>
        <w:spacing w:line="360" w:lineRule="auto"/>
        <w:ind w:left="720"/>
        <w:jc w:val="both"/>
        <w:rPr>
          <w:rFonts w:ascii="Times New Roman" w:hAnsi="Times New Roman" w:cs="Times New Roman"/>
          <w:sz w:val="24"/>
          <w:szCs w:val="24"/>
        </w:rPr>
      </w:pPr>
    </w:p>
    <w:p w14:paraId="3FDFC446" w14:textId="77777777" w:rsidR="00941710" w:rsidRDefault="00941710" w:rsidP="00675562">
      <w:pPr>
        <w:spacing w:line="360" w:lineRule="auto"/>
        <w:jc w:val="both"/>
        <w:rPr>
          <w:rFonts w:ascii="Times New Roman" w:hAnsi="Times New Roman" w:cs="Times New Roman"/>
          <w:sz w:val="24"/>
          <w:szCs w:val="24"/>
        </w:rPr>
      </w:pPr>
    </w:p>
    <w:p w14:paraId="6435BA3E" w14:textId="77777777" w:rsidR="00A30627" w:rsidRDefault="00A30627" w:rsidP="00675562">
      <w:pPr>
        <w:spacing w:line="360" w:lineRule="auto"/>
        <w:jc w:val="both"/>
        <w:rPr>
          <w:rFonts w:ascii="Times New Roman" w:hAnsi="Times New Roman" w:cs="Times New Roman"/>
          <w:sz w:val="24"/>
          <w:szCs w:val="24"/>
        </w:rPr>
      </w:pPr>
    </w:p>
    <w:p w14:paraId="5F9C1ECB" w14:textId="77777777" w:rsidR="00A30627" w:rsidRDefault="00A30627" w:rsidP="00675562">
      <w:pPr>
        <w:spacing w:line="360" w:lineRule="auto"/>
        <w:jc w:val="both"/>
        <w:rPr>
          <w:rFonts w:ascii="Times New Roman" w:hAnsi="Times New Roman" w:cs="Times New Roman"/>
          <w:sz w:val="24"/>
          <w:szCs w:val="24"/>
        </w:rPr>
      </w:pPr>
    </w:p>
    <w:p w14:paraId="1D70D88B" w14:textId="77777777" w:rsidR="00A30627" w:rsidRDefault="00A30627" w:rsidP="00675562">
      <w:pPr>
        <w:spacing w:line="360" w:lineRule="auto"/>
        <w:jc w:val="both"/>
        <w:rPr>
          <w:rFonts w:ascii="Times New Roman" w:hAnsi="Times New Roman" w:cs="Times New Roman"/>
          <w:sz w:val="24"/>
          <w:szCs w:val="24"/>
        </w:rPr>
      </w:pPr>
    </w:p>
    <w:p w14:paraId="4FA200EA" w14:textId="77777777" w:rsidR="005B3392" w:rsidRDefault="005B3392" w:rsidP="00675562">
      <w:pPr>
        <w:spacing w:line="360" w:lineRule="auto"/>
        <w:jc w:val="both"/>
        <w:rPr>
          <w:rFonts w:ascii="Times New Roman" w:hAnsi="Times New Roman" w:cs="Times New Roman"/>
          <w:sz w:val="24"/>
          <w:szCs w:val="24"/>
        </w:rPr>
      </w:pPr>
    </w:p>
    <w:p w14:paraId="0207DCC7" w14:textId="77777777" w:rsidR="009C2FCE" w:rsidRDefault="009C2FCE" w:rsidP="00675562">
      <w:pPr>
        <w:spacing w:line="360" w:lineRule="auto"/>
        <w:jc w:val="both"/>
        <w:rPr>
          <w:rFonts w:ascii="Times New Roman" w:hAnsi="Times New Roman" w:cs="Times New Roman"/>
          <w:sz w:val="24"/>
          <w:szCs w:val="24"/>
        </w:rPr>
      </w:pPr>
    </w:p>
    <w:p w14:paraId="50D8DC6C" w14:textId="77777777" w:rsidR="009C2FCE" w:rsidRDefault="009C2FCE" w:rsidP="00675562">
      <w:pPr>
        <w:spacing w:line="360" w:lineRule="auto"/>
        <w:jc w:val="both"/>
        <w:rPr>
          <w:rFonts w:ascii="Times New Roman" w:hAnsi="Times New Roman" w:cs="Times New Roman"/>
          <w:sz w:val="24"/>
          <w:szCs w:val="24"/>
        </w:rPr>
      </w:pPr>
    </w:p>
    <w:p w14:paraId="008510D3" w14:textId="77777777" w:rsidR="009C2FCE" w:rsidRDefault="009C2FCE" w:rsidP="00675562">
      <w:pPr>
        <w:spacing w:line="360" w:lineRule="auto"/>
        <w:jc w:val="both"/>
        <w:rPr>
          <w:rFonts w:ascii="Times New Roman" w:hAnsi="Times New Roman" w:cs="Times New Roman"/>
          <w:sz w:val="24"/>
          <w:szCs w:val="24"/>
        </w:rPr>
      </w:pPr>
    </w:p>
    <w:p w14:paraId="25504A44" w14:textId="77777777" w:rsidR="009C2FCE" w:rsidRDefault="009C2FCE" w:rsidP="00675562">
      <w:pPr>
        <w:spacing w:line="360" w:lineRule="auto"/>
        <w:jc w:val="both"/>
        <w:rPr>
          <w:rFonts w:ascii="Times New Roman" w:hAnsi="Times New Roman" w:cs="Times New Roman"/>
          <w:sz w:val="24"/>
          <w:szCs w:val="24"/>
        </w:rPr>
      </w:pPr>
    </w:p>
    <w:p w14:paraId="21E9E8CF" w14:textId="77777777" w:rsidR="009C2FCE" w:rsidRDefault="009C2FCE" w:rsidP="00675562">
      <w:pPr>
        <w:spacing w:line="360" w:lineRule="auto"/>
        <w:jc w:val="both"/>
        <w:rPr>
          <w:rFonts w:ascii="Times New Roman" w:hAnsi="Times New Roman" w:cs="Times New Roman"/>
          <w:sz w:val="24"/>
          <w:szCs w:val="24"/>
        </w:rPr>
      </w:pPr>
    </w:p>
    <w:p w14:paraId="654E14A5" w14:textId="77777777" w:rsidR="009C2FCE" w:rsidRDefault="009C2FCE" w:rsidP="00675562">
      <w:pPr>
        <w:spacing w:line="360" w:lineRule="auto"/>
        <w:jc w:val="both"/>
        <w:rPr>
          <w:rFonts w:ascii="Times New Roman" w:hAnsi="Times New Roman" w:cs="Times New Roman"/>
          <w:sz w:val="24"/>
          <w:szCs w:val="24"/>
        </w:rPr>
      </w:pPr>
    </w:p>
    <w:p w14:paraId="291A99C2" w14:textId="77777777" w:rsidR="009C2FCE" w:rsidRDefault="009C2FCE" w:rsidP="00675562">
      <w:pPr>
        <w:spacing w:line="360" w:lineRule="auto"/>
        <w:jc w:val="both"/>
        <w:rPr>
          <w:rFonts w:ascii="Times New Roman" w:hAnsi="Times New Roman" w:cs="Times New Roman"/>
          <w:sz w:val="24"/>
          <w:szCs w:val="24"/>
        </w:rPr>
      </w:pPr>
    </w:p>
    <w:p w14:paraId="3D4D8A7C" w14:textId="77777777" w:rsidR="009C2FCE" w:rsidRDefault="009C2FCE" w:rsidP="00675562">
      <w:pPr>
        <w:spacing w:line="360" w:lineRule="auto"/>
        <w:jc w:val="both"/>
        <w:rPr>
          <w:rFonts w:ascii="Times New Roman" w:hAnsi="Times New Roman" w:cs="Times New Roman"/>
          <w:sz w:val="24"/>
          <w:szCs w:val="24"/>
        </w:rPr>
      </w:pPr>
    </w:p>
    <w:p w14:paraId="21BD6ECD" w14:textId="7C8960A5" w:rsidR="00DC6E61" w:rsidRDefault="009748DF" w:rsidP="0067556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0EA2A3EA" w14:textId="77777777" w:rsidR="005B3392" w:rsidRPr="005B3392" w:rsidRDefault="005B3392" w:rsidP="005B3392">
      <w:pPr>
        <w:spacing w:line="240" w:lineRule="auto"/>
        <w:jc w:val="both"/>
        <w:rPr>
          <w:rFonts w:ascii="Times New Roman" w:hAnsi="Times New Roman" w:cs="Times New Roman"/>
          <w:color w:val="3A3A3A"/>
          <w:sz w:val="24"/>
          <w:szCs w:val="24"/>
          <w:shd w:val="clear" w:color="auto" w:fill="FFFFFF"/>
        </w:rPr>
      </w:pPr>
      <w:r w:rsidRPr="005B3392">
        <w:rPr>
          <w:rFonts w:ascii="Times New Roman" w:hAnsi="Times New Roman" w:cs="Times New Roman"/>
          <w:color w:val="3A3A3A"/>
          <w:sz w:val="24"/>
          <w:szCs w:val="24"/>
          <w:shd w:val="clear" w:color="auto" w:fill="FFFFFF"/>
        </w:rPr>
        <w:t>Alcock, P. (2006) </w:t>
      </w:r>
      <w:r w:rsidRPr="005B3392">
        <w:rPr>
          <w:rFonts w:ascii="Times New Roman" w:hAnsi="Times New Roman" w:cs="Times New Roman"/>
          <w:i/>
          <w:iCs/>
          <w:color w:val="3A3A3A"/>
          <w:sz w:val="24"/>
          <w:szCs w:val="24"/>
          <w:shd w:val="clear" w:color="auto" w:fill="FFFFFF"/>
        </w:rPr>
        <w:t>Understanding poverty</w:t>
      </w:r>
      <w:r w:rsidRPr="005B3392">
        <w:rPr>
          <w:rFonts w:ascii="Times New Roman" w:hAnsi="Times New Roman" w:cs="Times New Roman"/>
          <w:color w:val="3A3A3A"/>
          <w:sz w:val="24"/>
          <w:szCs w:val="24"/>
          <w:shd w:val="clear" w:color="auto" w:fill="FFFFFF"/>
        </w:rPr>
        <w:t xml:space="preserve">. 3rd ed. Basingstoke: </w:t>
      </w:r>
      <w:r w:rsidRPr="005B3392">
        <w:rPr>
          <w:rFonts w:ascii="Times New Roman" w:hAnsi="Times New Roman" w:cs="Times New Roman"/>
          <w:color w:val="3A3A3A"/>
          <w:sz w:val="24"/>
          <w:szCs w:val="24"/>
          <w:shd w:val="clear" w:color="auto" w:fill="FFFFFF"/>
        </w:rPr>
        <w:t>Palgrave</w:t>
      </w:r>
      <w:r w:rsidRPr="005B3392">
        <w:rPr>
          <w:rFonts w:ascii="Times New Roman" w:hAnsi="Times New Roman" w:cs="Times New Roman"/>
          <w:color w:val="3A3A3A"/>
          <w:sz w:val="24"/>
          <w:szCs w:val="24"/>
          <w:shd w:val="clear" w:color="auto" w:fill="FFFFFF"/>
        </w:rPr>
        <w:t xml:space="preserve"> Macmillan.</w:t>
      </w:r>
    </w:p>
    <w:p w14:paraId="1076F9FD"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i/>
          <w:iCs/>
          <w:color w:val="3A3A3A"/>
          <w:sz w:val="24"/>
          <w:szCs w:val="24"/>
          <w:shd w:val="clear" w:color="auto" w:fill="FFFFFF"/>
        </w:rPr>
        <w:t>Child Poverty Strategy for Wales</w:t>
      </w:r>
      <w:r w:rsidRPr="005B3392">
        <w:rPr>
          <w:rFonts w:ascii="Times New Roman" w:hAnsi="Times New Roman" w:cs="Times New Roman"/>
          <w:color w:val="3A3A3A"/>
          <w:sz w:val="24"/>
          <w:szCs w:val="24"/>
          <w:shd w:val="clear" w:color="auto" w:fill="FFFFFF"/>
        </w:rPr>
        <w:t>, (2024). Available at:</w:t>
      </w:r>
      <w:r w:rsidRPr="005B3392">
        <w:rPr>
          <w:rFonts w:ascii="Times New Roman" w:hAnsi="Times New Roman" w:cs="Times New Roman"/>
          <w:sz w:val="24"/>
          <w:szCs w:val="24"/>
        </w:rPr>
        <w:t xml:space="preserve"> </w:t>
      </w:r>
      <w:hyperlink r:id="rId7" w:anchor=":~:text=Champion%20the%20Real%20Living%20Wage%2C%20promote%20access%20to,our%20Social%20Partnership%20and%20Public%20Procurement%20%28Wales%29%20Act." w:history="1">
        <w:r w:rsidRPr="005B3392">
          <w:rPr>
            <w:rStyle w:val="Hyperlink"/>
            <w:rFonts w:ascii="Times New Roman" w:hAnsi="Times New Roman" w:cs="Times New Roman"/>
            <w:sz w:val="24"/>
            <w:szCs w:val="24"/>
          </w:rPr>
          <w:t>Child Poverty Strategy for Wales 2024 [HTML] | GOV.WALES</w:t>
        </w:r>
      </w:hyperlink>
      <w:r w:rsidRPr="005B3392">
        <w:rPr>
          <w:rFonts w:ascii="Times New Roman" w:hAnsi="Times New Roman" w:cs="Times New Roman"/>
          <w:sz w:val="24"/>
          <w:szCs w:val="24"/>
        </w:rPr>
        <w:t xml:space="preserve"> [Accessed on 29/05/2024].</w:t>
      </w:r>
    </w:p>
    <w:p w14:paraId="3F61184E" w14:textId="77777777" w:rsidR="005B3392" w:rsidRPr="005B3392" w:rsidRDefault="005B3392" w:rsidP="005B3392">
      <w:pPr>
        <w:spacing w:line="240" w:lineRule="auto"/>
        <w:rPr>
          <w:rFonts w:ascii="Times New Roman" w:hAnsi="Times New Roman" w:cs="Times New Roman"/>
          <w:color w:val="333333"/>
          <w:sz w:val="24"/>
          <w:szCs w:val="24"/>
        </w:rPr>
      </w:pPr>
      <w:r w:rsidRPr="005B3392">
        <w:rPr>
          <w:rFonts w:ascii="Times New Roman" w:hAnsi="Times New Roman" w:cs="Times New Roman"/>
          <w:sz w:val="24"/>
          <w:szCs w:val="24"/>
        </w:rPr>
        <w:t xml:space="preserve">Conservative Manifesto, (2024) </w:t>
      </w:r>
      <w:r w:rsidRPr="005B3392">
        <w:rPr>
          <w:rFonts w:ascii="Times New Roman" w:hAnsi="Times New Roman" w:cs="Times New Roman"/>
          <w:i/>
          <w:iCs/>
          <w:sz w:val="24"/>
          <w:szCs w:val="24"/>
        </w:rPr>
        <w:t>Delivering for You</w:t>
      </w:r>
      <w:r w:rsidRPr="005B3392">
        <w:rPr>
          <w:rFonts w:ascii="Times New Roman" w:hAnsi="Times New Roman" w:cs="Times New Roman"/>
          <w:sz w:val="24"/>
          <w:szCs w:val="24"/>
        </w:rPr>
        <w:t xml:space="preserve"> Available at </w:t>
      </w:r>
      <w:hyperlink r:id="rId8" w:anchor="economy" w:history="1">
        <w:r w:rsidRPr="005B3392">
          <w:rPr>
            <w:rStyle w:val="Hyperlink"/>
            <w:rFonts w:ascii="Times New Roman" w:hAnsi="Times New Roman" w:cs="Times New Roman"/>
            <w:sz w:val="24"/>
            <w:szCs w:val="24"/>
          </w:rPr>
          <w:t>Delivering for You (conservatives.com)</w:t>
        </w:r>
      </w:hyperlink>
      <w:r w:rsidRPr="005B3392">
        <w:rPr>
          <w:rFonts w:ascii="Times New Roman" w:hAnsi="Times New Roman" w:cs="Times New Roman"/>
          <w:sz w:val="24"/>
          <w:szCs w:val="24"/>
        </w:rPr>
        <w:t xml:space="preserve"> [Accessed on 29/05/2024].</w:t>
      </w:r>
    </w:p>
    <w:p w14:paraId="0AEE476C"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Crossman. A. (2019). </w:t>
      </w:r>
      <w:r w:rsidRPr="005B3392">
        <w:rPr>
          <w:rFonts w:ascii="Times New Roman" w:hAnsi="Times New Roman" w:cs="Times New Roman"/>
          <w:i/>
          <w:iCs/>
          <w:sz w:val="24"/>
          <w:szCs w:val="24"/>
        </w:rPr>
        <w:t>Definition of Work</w:t>
      </w:r>
      <w:r w:rsidRPr="005B3392">
        <w:rPr>
          <w:rFonts w:ascii="Times New Roman" w:hAnsi="Times New Roman" w:cs="Times New Roman"/>
          <w:sz w:val="24"/>
          <w:szCs w:val="24"/>
        </w:rPr>
        <w:t xml:space="preserve"> Available at </w:t>
      </w:r>
      <w:hyperlink r:id="rId9" w:history="1">
        <w:r w:rsidRPr="005B3392">
          <w:rPr>
            <w:rStyle w:val="Hyperlink"/>
            <w:rFonts w:ascii="Times New Roman" w:hAnsi="Times New Roman" w:cs="Times New Roman"/>
            <w:sz w:val="24"/>
            <w:szCs w:val="24"/>
          </w:rPr>
          <w:t>Sociology of Work and Industry (thoughtco.com)</w:t>
        </w:r>
      </w:hyperlink>
      <w:r w:rsidRPr="005B3392">
        <w:rPr>
          <w:rFonts w:ascii="Times New Roman" w:hAnsi="Times New Roman" w:cs="Times New Roman"/>
          <w:sz w:val="24"/>
          <w:szCs w:val="24"/>
        </w:rPr>
        <w:t xml:space="preserve"> [Accessed on 19/05/2024].</w:t>
      </w:r>
    </w:p>
    <w:p w14:paraId="7236C0F7" w14:textId="77777777" w:rsidR="005B3392" w:rsidRPr="005B3392" w:rsidRDefault="005B3392" w:rsidP="005B3392">
      <w:pPr>
        <w:spacing w:line="240" w:lineRule="auto"/>
        <w:rPr>
          <w:rFonts w:ascii="Times New Roman" w:hAnsi="Times New Roman" w:cs="Times New Roman"/>
          <w:color w:val="3A3A3A"/>
          <w:sz w:val="24"/>
          <w:szCs w:val="24"/>
          <w:shd w:val="clear" w:color="auto" w:fill="FFFFFF"/>
        </w:rPr>
      </w:pPr>
      <w:r w:rsidRPr="005B3392">
        <w:rPr>
          <w:rFonts w:ascii="Times New Roman" w:hAnsi="Times New Roman" w:cs="Times New Roman"/>
          <w:color w:val="3A3A3A"/>
          <w:sz w:val="24"/>
          <w:szCs w:val="24"/>
          <w:shd w:val="clear" w:color="auto" w:fill="FFFFFF"/>
        </w:rPr>
        <w:t>Fevre, R.</w:t>
      </w:r>
      <w:r w:rsidRPr="005B3392">
        <w:rPr>
          <w:rFonts w:ascii="Times New Roman" w:hAnsi="Times New Roman" w:cs="Times New Roman"/>
          <w:color w:val="3A3A3A"/>
          <w:sz w:val="24"/>
          <w:szCs w:val="24"/>
          <w:shd w:val="clear" w:color="auto" w:fill="FFFFFF"/>
        </w:rPr>
        <w:t xml:space="preserve"> Robinson, A. Jones, T.</w:t>
      </w:r>
      <w:r w:rsidRPr="005B3392">
        <w:rPr>
          <w:rFonts w:ascii="Times New Roman" w:hAnsi="Times New Roman" w:cs="Times New Roman"/>
          <w:color w:val="3A3A3A"/>
          <w:sz w:val="24"/>
          <w:szCs w:val="24"/>
          <w:shd w:val="clear" w:color="auto" w:fill="FFFFFF"/>
        </w:rPr>
        <w:t> (2013) ‘The ill-treatment of employees with disabilities in British workplaces’, </w:t>
      </w:r>
      <w:r w:rsidRPr="005B3392">
        <w:rPr>
          <w:rFonts w:ascii="Times New Roman" w:hAnsi="Times New Roman" w:cs="Times New Roman"/>
          <w:i/>
          <w:iCs/>
          <w:color w:val="3A3A3A"/>
          <w:sz w:val="24"/>
          <w:szCs w:val="24"/>
          <w:shd w:val="clear" w:color="auto" w:fill="FFFFFF"/>
        </w:rPr>
        <w:t>Work, employment &amp; society.</w:t>
      </w:r>
      <w:r w:rsidRPr="005B3392">
        <w:rPr>
          <w:rFonts w:ascii="Times New Roman" w:hAnsi="Times New Roman" w:cs="Times New Roman"/>
          <w:color w:val="3A3A3A"/>
          <w:sz w:val="24"/>
          <w:szCs w:val="24"/>
          <w:shd w:val="clear" w:color="auto" w:fill="FFFFFF"/>
        </w:rPr>
        <w:t xml:space="preserve">, 27(2), pp. 288–307. Available at: </w:t>
      </w:r>
      <w:hyperlink r:id="rId10" w:history="1">
        <w:r w:rsidRPr="005B3392">
          <w:rPr>
            <w:rStyle w:val="Hyperlink"/>
            <w:rFonts w:ascii="Times New Roman" w:hAnsi="Times New Roman" w:cs="Times New Roman"/>
            <w:sz w:val="24"/>
            <w:szCs w:val="24"/>
            <w:shd w:val="clear" w:color="auto" w:fill="FFFFFF"/>
          </w:rPr>
          <w:t>https://doi.org/10.1177/0950017012460311</w:t>
        </w:r>
      </w:hyperlink>
      <w:r w:rsidRPr="005B3392">
        <w:rPr>
          <w:rFonts w:ascii="Times New Roman" w:hAnsi="Times New Roman" w:cs="Times New Roman"/>
          <w:color w:val="3A3A3A"/>
          <w:sz w:val="24"/>
          <w:szCs w:val="24"/>
          <w:shd w:val="clear" w:color="auto" w:fill="FFFFFF"/>
        </w:rPr>
        <w:t>.</w:t>
      </w:r>
      <w:r w:rsidRPr="005B3392">
        <w:rPr>
          <w:rFonts w:ascii="Times New Roman" w:hAnsi="Times New Roman" w:cs="Times New Roman"/>
          <w:color w:val="3A3A3A"/>
          <w:sz w:val="24"/>
          <w:szCs w:val="24"/>
          <w:shd w:val="clear" w:color="auto" w:fill="FFFFFF"/>
        </w:rPr>
        <w:t xml:space="preserve"> [Accessed on 29/05/2024].</w:t>
      </w:r>
    </w:p>
    <w:p w14:paraId="3995AF8E"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Glasgow Centre for Population Health, (2013) </w:t>
      </w:r>
      <w:r w:rsidRPr="005B3392">
        <w:rPr>
          <w:rFonts w:ascii="Times New Roman" w:hAnsi="Times New Roman" w:cs="Times New Roman"/>
          <w:i/>
          <w:iCs/>
          <w:sz w:val="24"/>
          <w:szCs w:val="24"/>
        </w:rPr>
        <w:t>The Rise of In-work Poverty</w:t>
      </w:r>
      <w:r w:rsidRPr="005B3392">
        <w:rPr>
          <w:rFonts w:ascii="Times New Roman" w:hAnsi="Times New Roman" w:cs="Times New Roman"/>
          <w:sz w:val="24"/>
          <w:szCs w:val="24"/>
        </w:rPr>
        <w:t xml:space="preserve"> Available at: </w:t>
      </w:r>
      <w:hyperlink r:id="rId11" w:history="1">
        <w:r w:rsidRPr="005B3392">
          <w:rPr>
            <w:rStyle w:val="Hyperlink"/>
            <w:rFonts w:ascii="Times New Roman" w:hAnsi="Times New Roman" w:cs="Times New Roman"/>
            <w:sz w:val="24"/>
            <w:szCs w:val="24"/>
          </w:rPr>
          <w:t>The rise of in-work poverty (gcph.co.uk)</w:t>
        </w:r>
      </w:hyperlink>
      <w:r w:rsidRPr="005B3392">
        <w:rPr>
          <w:rFonts w:ascii="Times New Roman" w:hAnsi="Times New Roman" w:cs="Times New Roman"/>
          <w:sz w:val="24"/>
          <w:szCs w:val="24"/>
        </w:rPr>
        <w:t xml:space="preserve"> [Accessed on 29/05/2024].</w:t>
      </w:r>
    </w:p>
    <w:p w14:paraId="3E7C9CBF"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Glasgow Deprivation Map, (2020)  Available at: </w:t>
      </w:r>
      <w:hyperlink r:id="rId12" w:history="1">
        <w:r w:rsidRPr="005B3392">
          <w:rPr>
            <w:rStyle w:val="Hyperlink"/>
            <w:rFonts w:ascii="Times New Roman" w:hAnsi="Times New Roman" w:cs="Times New Roman"/>
            <w:sz w:val="24"/>
            <w:szCs w:val="24"/>
          </w:rPr>
          <w:t>Glasgow Deprivation Map : Scotland's data on a map (datamap-scotland.co.uk)</w:t>
        </w:r>
      </w:hyperlink>
      <w:r w:rsidRPr="005B3392">
        <w:rPr>
          <w:rFonts w:ascii="Times New Roman" w:hAnsi="Times New Roman" w:cs="Times New Roman"/>
          <w:sz w:val="24"/>
          <w:szCs w:val="24"/>
        </w:rPr>
        <w:t xml:space="preserve"> [Accessed on 29/05/2024].</w:t>
      </w:r>
    </w:p>
    <w:p w14:paraId="4D963423" w14:textId="77777777" w:rsidR="005B3392" w:rsidRPr="005B3392" w:rsidRDefault="005B3392" w:rsidP="005B3392">
      <w:pPr>
        <w:spacing w:line="240" w:lineRule="auto"/>
        <w:rPr>
          <w:rFonts w:ascii="Times New Roman" w:hAnsi="Times New Roman" w:cs="Times New Roman"/>
          <w:color w:val="333333"/>
          <w:sz w:val="24"/>
          <w:szCs w:val="24"/>
          <w:shd w:val="clear" w:color="auto" w:fill="FFFFFF"/>
        </w:rPr>
      </w:pPr>
      <w:r w:rsidRPr="005B3392">
        <w:rPr>
          <w:rFonts w:ascii="Times New Roman" w:hAnsi="Times New Roman" w:cs="Times New Roman"/>
          <w:color w:val="333333"/>
          <w:sz w:val="24"/>
          <w:szCs w:val="24"/>
          <w:shd w:val="clear" w:color="auto" w:fill="FFFFFF"/>
        </w:rPr>
        <w:t>Gottfried G, Lawton K (2010) </w:t>
      </w:r>
      <w:r w:rsidRPr="005B3392">
        <w:rPr>
          <w:rStyle w:val="Emphasis"/>
          <w:rFonts w:ascii="Times New Roman" w:hAnsi="Times New Roman" w:cs="Times New Roman"/>
          <w:color w:val="333333"/>
          <w:sz w:val="24"/>
          <w:szCs w:val="24"/>
          <w:shd w:val="clear" w:color="auto" w:fill="FFFFFF"/>
        </w:rPr>
        <w:t>In-work Poverty in the Recession</w:t>
      </w:r>
      <w:r w:rsidRPr="005B3392">
        <w:rPr>
          <w:rFonts w:ascii="Times New Roman" w:hAnsi="Times New Roman" w:cs="Times New Roman"/>
          <w:color w:val="333333"/>
          <w:sz w:val="24"/>
          <w:szCs w:val="24"/>
          <w:shd w:val="clear" w:color="auto" w:fill="FFFFFF"/>
        </w:rPr>
        <w:t>.</w:t>
      </w:r>
      <w:r w:rsidRPr="005B3392">
        <w:rPr>
          <w:rFonts w:ascii="Times New Roman" w:hAnsi="Times New Roman" w:cs="Times New Roman"/>
          <w:color w:val="333333"/>
          <w:sz w:val="24"/>
          <w:szCs w:val="24"/>
          <w:shd w:val="clear" w:color="auto" w:fill="FFFFFF"/>
        </w:rPr>
        <w:t xml:space="preserve"> Available at:</w:t>
      </w:r>
      <w:r w:rsidRPr="005B3392">
        <w:rPr>
          <w:rFonts w:ascii="Times New Roman" w:hAnsi="Times New Roman" w:cs="Times New Roman"/>
          <w:sz w:val="24"/>
          <w:szCs w:val="24"/>
        </w:rPr>
        <w:t xml:space="preserve"> </w:t>
      </w:r>
      <w:hyperlink r:id="rId13" w:anchor=":~:text=Although%20it%20is%20very%20welcome%20that%20unemployment%20has,and%20could%20push%20some%20people%20into%20%E2%80%98in-work%20poverty%E2%80%99." w:history="1">
        <w:r w:rsidRPr="005B3392">
          <w:rPr>
            <w:rStyle w:val="Hyperlink"/>
            <w:rFonts w:ascii="Times New Roman" w:hAnsi="Times New Roman" w:cs="Times New Roman"/>
            <w:sz w:val="24"/>
            <w:szCs w:val="24"/>
          </w:rPr>
          <w:t>https://lx.iriss.org.uk/sites/default/files/resources/inwork_poverty_sep2010.pdf</w:t>
        </w:r>
      </w:hyperlink>
      <w:r w:rsidRPr="005B3392">
        <w:rPr>
          <w:rFonts w:ascii="Times New Roman" w:hAnsi="Times New Roman" w:cs="Times New Roman"/>
          <w:sz w:val="24"/>
          <w:szCs w:val="24"/>
        </w:rPr>
        <w:t xml:space="preserve"> [Accessed on 27/05/2024].</w:t>
      </w:r>
    </w:p>
    <w:p w14:paraId="165AFA02"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Hingley-Jones, H. and Kirwan, G. (2023). ‘Poverty: Social Work Perspectives’, Journal of Social Work Practice 37(2), pp.131-135. Available at:  </w:t>
      </w:r>
      <w:hyperlink r:id="rId14" w:history="1">
        <w:r w:rsidRPr="005B3392">
          <w:rPr>
            <w:rStyle w:val="Hyperlink"/>
            <w:rFonts w:ascii="Times New Roman" w:hAnsi="Times New Roman" w:cs="Times New Roman"/>
            <w:sz w:val="24"/>
            <w:szCs w:val="24"/>
          </w:rPr>
          <w:t>Full article: Poverty: social work perspectives (tandfonline.com)</w:t>
        </w:r>
      </w:hyperlink>
      <w:r w:rsidRPr="005B3392">
        <w:rPr>
          <w:rFonts w:ascii="Times New Roman" w:hAnsi="Times New Roman" w:cs="Times New Roman"/>
          <w:sz w:val="24"/>
          <w:szCs w:val="24"/>
        </w:rPr>
        <w:t xml:space="preserve"> [Accessed on 29/05/2024].</w:t>
      </w:r>
    </w:p>
    <w:p w14:paraId="3B35E9A8"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Hudson, J. (n.d)</w:t>
      </w:r>
      <w:r w:rsidRPr="005B3392">
        <w:rPr>
          <w:rFonts w:ascii="Times New Roman" w:hAnsi="Times New Roman" w:cs="Times New Roman"/>
          <w:i/>
          <w:iCs/>
          <w:sz w:val="24"/>
          <w:szCs w:val="24"/>
        </w:rPr>
        <w:t xml:space="preserve"> Welfare </w:t>
      </w:r>
      <w:r w:rsidRPr="005B3392">
        <w:rPr>
          <w:rFonts w:ascii="Times New Roman" w:hAnsi="Times New Roman" w:cs="Times New Roman"/>
          <w:sz w:val="24"/>
          <w:szCs w:val="24"/>
        </w:rPr>
        <w:t>Available at</w:t>
      </w:r>
      <w:r w:rsidRPr="005B3392">
        <w:rPr>
          <w:rFonts w:ascii="Times New Roman" w:hAnsi="Times New Roman" w:cs="Times New Roman"/>
          <w:i/>
          <w:iCs/>
          <w:sz w:val="24"/>
          <w:szCs w:val="24"/>
        </w:rPr>
        <w:t>:</w:t>
      </w:r>
      <w:hyperlink r:id="rId15" w:history="1">
        <w:r w:rsidRPr="005B3392">
          <w:rPr>
            <w:rStyle w:val="Hyperlink"/>
            <w:rFonts w:ascii="Times New Roman" w:hAnsi="Times New Roman" w:cs="Times New Roman"/>
            <w:sz w:val="24"/>
            <w:szCs w:val="24"/>
          </w:rPr>
          <w:t>55173_Dwyer.pdf (sagepub.com)</w:t>
        </w:r>
      </w:hyperlink>
      <w:r w:rsidRPr="005B3392">
        <w:rPr>
          <w:rFonts w:ascii="Times New Roman" w:hAnsi="Times New Roman" w:cs="Times New Roman"/>
          <w:sz w:val="24"/>
          <w:szCs w:val="24"/>
        </w:rPr>
        <w:t xml:space="preserve"> [Accessed on 25/05/2024].</w:t>
      </w:r>
    </w:p>
    <w:p w14:paraId="1E519E16" w14:textId="77777777" w:rsidR="005B3392" w:rsidRPr="005B3392" w:rsidRDefault="005B3392" w:rsidP="005B3392">
      <w:pPr>
        <w:spacing w:line="240" w:lineRule="auto"/>
        <w:rPr>
          <w:rFonts w:ascii="Times New Roman" w:hAnsi="Times New Roman" w:cs="Times New Roman"/>
          <w:i/>
          <w:iCs/>
          <w:sz w:val="24"/>
          <w:szCs w:val="24"/>
        </w:rPr>
      </w:pPr>
      <w:r w:rsidRPr="005B3392">
        <w:rPr>
          <w:rFonts w:ascii="Times New Roman" w:hAnsi="Times New Roman" w:cs="Times New Roman"/>
          <w:sz w:val="24"/>
          <w:szCs w:val="24"/>
        </w:rPr>
        <w:t xml:space="preserve">Joseph Round Tree Foundation, (2019) </w:t>
      </w:r>
      <w:r w:rsidRPr="005B3392">
        <w:rPr>
          <w:rFonts w:ascii="Times New Roman" w:hAnsi="Times New Roman" w:cs="Times New Roman"/>
          <w:i/>
          <w:iCs/>
          <w:sz w:val="24"/>
          <w:szCs w:val="24"/>
        </w:rPr>
        <w:t xml:space="preserve">How Well is Universal Credit Supporting People in Glasgow?  </w:t>
      </w:r>
      <w:r w:rsidRPr="005B3392">
        <w:rPr>
          <w:rFonts w:ascii="Times New Roman" w:hAnsi="Times New Roman" w:cs="Times New Roman"/>
          <w:sz w:val="24"/>
          <w:szCs w:val="24"/>
        </w:rPr>
        <w:t>Available at</w:t>
      </w:r>
      <w:r w:rsidRPr="005B3392">
        <w:rPr>
          <w:rFonts w:ascii="Times New Roman" w:hAnsi="Times New Roman" w:cs="Times New Roman"/>
          <w:i/>
          <w:iCs/>
          <w:sz w:val="24"/>
          <w:szCs w:val="24"/>
        </w:rPr>
        <w:t>:</w:t>
      </w:r>
      <w:r w:rsidRPr="005B3392">
        <w:rPr>
          <w:rFonts w:ascii="Times New Roman" w:hAnsi="Times New Roman" w:cs="Times New Roman"/>
          <w:sz w:val="24"/>
          <w:szCs w:val="24"/>
        </w:rPr>
        <w:t xml:space="preserve"> </w:t>
      </w:r>
      <w:hyperlink r:id="rId16" w:history="1">
        <w:r w:rsidRPr="005B3392">
          <w:rPr>
            <w:rStyle w:val="Hyperlink"/>
            <w:rFonts w:ascii="Times New Roman" w:hAnsi="Times New Roman" w:cs="Times New Roman"/>
            <w:sz w:val="24"/>
            <w:szCs w:val="24"/>
          </w:rPr>
          <w:t>Glasgow-Universal-Credit-2020-Findings.pdf (povertyalliance.org)</w:t>
        </w:r>
      </w:hyperlink>
      <w:r w:rsidRPr="005B3392">
        <w:rPr>
          <w:rFonts w:ascii="Times New Roman" w:hAnsi="Times New Roman" w:cs="Times New Roman"/>
          <w:sz w:val="24"/>
          <w:szCs w:val="24"/>
        </w:rPr>
        <w:t xml:space="preserve"> [Accessed on 29/05/2024].</w:t>
      </w:r>
    </w:p>
    <w:p w14:paraId="3C2A737B"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Joseph Round Tree Foundation, (2019). </w:t>
      </w:r>
      <w:r w:rsidRPr="005B3392">
        <w:rPr>
          <w:rFonts w:ascii="Times New Roman" w:hAnsi="Times New Roman" w:cs="Times New Roman"/>
          <w:i/>
          <w:iCs/>
          <w:sz w:val="24"/>
          <w:szCs w:val="24"/>
        </w:rPr>
        <w:t xml:space="preserve">What is Poverty? </w:t>
      </w:r>
      <w:r w:rsidRPr="005B3392">
        <w:rPr>
          <w:rFonts w:ascii="Times New Roman" w:hAnsi="Times New Roman" w:cs="Times New Roman"/>
          <w:sz w:val="24"/>
          <w:szCs w:val="24"/>
        </w:rPr>
        <w:t xml:space="preserve">Available at: </w:t>
      </w:r>
      <w:hyperlink r:id="rId17" w:history="1">
        <w:r w:rsidRPr="005B3392">
          <w:rPr>
            <w:rStyle w:val="Hyperlink"/>
            <w:rFonts w:ascii="Times New Roman" w:hAnsi="Times New Roman" w:cs="Times New Roman"/>
            <w:sz w:val="24"/>
            <w:szCs w:val="24"/>
          </w:rPr>
          <w:t>What is poverty? | Joseph Rowntree Foundation (jrf.org.uk)</w:t>
        </w:r>
      </w:hyperlink>
      <w:r w:rsidRPr="005B3392">
        <w:rPr>
          <w:rFonts w:ascii="Times New Roman" w:hAnsi="Times New Roman" w:cs="Times New Roman"/>
          <w:sz w:val="24"/>
          <w:szCs w:val="24"/>
        </w:rPr>
        <w:t xml:space="preserve"> [Accessed on 19/05/2024].</w:t>
      </w:r>
    </w:p>
    <w:p w14:paraId="439D0615" w14:textId="77777777" w:rsidR="005B3392" w:rsidRPr="005B3392" w:rsidRDefault="005B3392" w:rsidP="005B3392">
      <w:pPr>
        <w:spacing w:line="240" w:lineRule="auto"/>
        <w:rPr>
          <w:rFonts w:ascii="Times New Roman" w:hAnsi="Times New Roman" w:cs="Times New Roman"/>
          <w:sz w:val="24"/>
          <w:szCs w:val="24"/>
        </w:rPr>
      </w:pPr>
      <w:r w:rsidRPr="005B3392">
        <w:rPr>
          <w:rFonts w:ascii="Times New Roman" w:hAnsi="Times New Roman" w:cs="Times New Roman"/>
          <w:color w:val="333333"/>
          <w:sz w:val="24"/>
          <w:szCs w:val="24"/>
        </w:rPr>
        <w:t xml:space="preserve">Labour Manifesto, (2024) Labour Party Election Manifesto 2024:  </w:t>
      </w:r>
      <w:r w:rsidRPr="005B3392">
        <w:rPr>
          <w:rFonts w:ascii="Times New Roman" w:hAnsi="Times New Roman" w:cs="Times New Roman"/>
          <w:i/>
          <w:iCs/>
          <w:color w:val="333333"/>
          <w:sz w:val="24"/>
          <w:szCs w:val="24"/>
        </w:rPr>
        <w:t>Key Current policies at a Glance</w:t>
      </w:r>
      <w:r w:rsidRPr="005B3392">
        <w:rPr>
          <w:rFonts w:ascii="Times New Roman" w:hAnsi="Times New Roman" w:cs="Times New Roman"/>
          <w:color w:val="333333"/>
          <w:sz w:val="24"/>
          <w:szCs w:val="24"/>
        </w:rPr>
        <w:t xml:space="preserve"> Available at:</w:t>
      </w:r>
      <w:r w:rsidRPr="005B3392">
        <w:rPr>
          <w:rFonts w:ascii="Times New Roman" w:hAnsi="Times New Roman" w:cs="Times New Roman"/>
          <w:sz w:val="24"/>
          <w:szCs w:val="24"/>
        </w:rPr>
        <w:t xml:space="preserve"> </w:t>
      </w:r>
      <w:hyperlink r:id="rId18" w:history="1">
        <w:r w:rsidRPr="005B3392">
          <w:rPr>
            <w:rStyle w:val="Hyperlink"/>
            <w:rFonts w:ascii="Times New Roman" w:hAnsi="Times New Roman" w:cs="Times New Roman"/>
            <w:sz w:val="24"/>
            <w:szCs w:val="24"/>
          </w:rPr>
          <w:t>Labour Party election manifesto 2024: Key current policies at a glance - LabourList</w:t>
        </w:r>
      </w:hyperlink>
      <w:r w:rsidRPr="005B3392">
        <w:rPr>
          <w:rFonts w:ascii="Times New Roman" w:hAnsi="Times New Roman" w:cs="Times New Roman"/>
          <w:sz w:val="24"/>
          <w:szCs w:val="24"/>
        </w:rPr>
        <w:t xml:space="preserve"> [Accessed on 01/06/2024].</w:t>
      </w:r>
    </w:p>
    <w:p w14:paraId="79FF29A5" w14:textId="77777777" w:rsidR="005B3392" w:rsidRPr="005B3392" w:rsidRDefault="005B3392" w:rsidP="005B3392">
      <w:pPr>
        <w:spacing w:line="240" w:lineRule="auto"/>
        <w:jc w:val="both"/>
        <w:rPr>
          <w:rFonts w:ascii="Times New Roman" w:hAnsi="Times New Roman" w:cs="Times New Roman"/>
          <w:color w:val="333333"/>
          <w:sz w:val="24"/>
          <w:szCs w:val="24"/>
        </w:rPr>
      </w:pPr>
      <w:r w:rsidRPr="005B3392">
        <w:rPr>
          <w:rFonts w:ascii="Times New Roman" w:hAnsi="Times New Roman" w:cs="Times New Roman"/>
          <w:color w:val="333333"/>
          <w:sz w:val="24"/>
          <w:szCs w:val="24"/>
        </w:rPr>
        <w:t>Lister, R. (2004</w:t>
      </w:r>
      <w:r w:rsidRPr="005B3392">
        <w:rPr>
          <w:rFonts w:ascii="Times New Roman" w:hAnsi="Times New Roman" w:cs="Times New Roman"/>
          <w:color w:val="333333"/>
          <w:sz w:val="24"/>
          <w:szCs w:val="24"/>
        </w:rPr>
        <w:t xml:space="preserve">) </w:t>
      </w:r>
      <w:r w:rsidRPr="005B3392">
        <w:rPr>
          <w:rFonts w:ascii="Times New Roman" w:hAnsi="Times New Roman" w:cs="Times New Roman"/>
          <w:i/>
          <w:iCs/>
          <w:color w:val="333333"/>
          <w:sz w:val="24"/>
          <w:szCs w:val="24"/>
        </w:rPr>
        <w:t>Poverty</w:t>
      </w:r>
      <w:r w:rsidRPr="005B3392">
        <w:rPr>
          <w:rFonts w:ascii="Times New Roman" w:hAnsi="Times New Roman" w:cs="Times New Roman"/>
          <w:color w:val="333333"/>
          <w:sz w:val="24"/>
          <w:szCs w:val="24"/>
        </w:rPr>
        <w:t>. Polity Press.</w:t>
      </w:r>
    </w:p>
    <w:p w14:paraId="4CED8CDC" w14:textId="77777777" w:rsidR="005B3392" w:rsidRPr="005B3392" w:rsidRDefault="005B3392" w:rsidP="005B3392">
      <w:pPr>
        <w:spacing w:line="240" w:lineRule="auto"/>
        <w:rPr>
          <w:rFonts w:ascii="Times New Roman" w:hAnsi="Times New Roman" w:cs="Times New Roman"/>
          <w:i/>
          <w:iCs/>
          <w:color w:val="333333"/>
          <w:sz w:val="24"/>
          <w:szCs w:val="24"/>
        </w:rPr>
      </w:pPr>
      <w:r w:rsidRPr="005B3392">
        <w:rPr>
          <w:rFonts w:ascii="Times New Roman" w:hAnsi="Times New Roman" w:cs="Times New Roman"/>
          <w:sz w:val="24"/>
          <w:szCs w:val="24"/>
        </w:rPr>
        <w:t xml:space="preserve">Living Wage Foundation, (2023) </w:t>
      </w:r>
      <w:r w:rsidRPr="005B3392">
        <w:rPr>
          <w:rFonts w:ascii="Times New Roman" w:hAnsi="Times New Roman" w:cs="Times New Roman"/>
          <w:i/>
          <w:iCs/>
          <w:sz w:val="24"/>
          <w:szCs w:val="24"/>
        </w:rPr>
        <w:t xml:space="preserve">What is the Real Living Wage? </w:t>
      </w:r>
      <w:r w:rsidRPr="005B3392">
        <w:rPr>
          <w:rFonts w:ascii="Times New Roman" w:hAnsi="Times New Roman" w:cs="Times New Roman"/>
          <w:sz w:val="24"/>
          <w:szCs w:val="24"/>
        </w:rPr>
        <w:t xml:space="preserve">Available at: </w:t>
      </w:r>
      <w:hyperlink r:id="rId19" w:history="1">
        <w:r w:rsidRPr="005B3392">
          <w:rPr>
            <w:rStyle w:val="Hyperlink"/>
            <w:rFonts w:ascii="Times New Roman" w:hAnsi="Times New Roman" w:cs="Times New Roman"/>
            <w:sz w:val="24"/>
            <w:szCs w:val="24"/>
          </w:rPr>
          <w:t>What is the real Living Wage? | Living Wage Foundation</w:t>
        </w:r>
      </w:hyperlink>
      <w:r w:rsidRPr="005B3392">
        <w:rPr>
          <w:rFonts w:ascii="Times New Roman" w:hAnsi="Times New Roman" w:cs="Times New Roman"/>
          <w:sz w:val="24"/>
          <w:szCs w:val="24"/>
        </w:rPr>
        <w:t xml:space="preserve"> [Accessed on 31/05/2024].</w:t>
      </w:r>
    </w:p>
    <w:p w14:paraId="5041BFBE" w14:textId="77777777" w:rsidR="005B3392" w:rsidRPr="005B3392" w:rsidRDefault="005B3392" w:rsidP="005B3392">
      <w:pPr>
        <w:spacing w:line="240" w:lineRule="auto"/>
        <w:rPr>
          <w:rFonts w:ascii="Times New Roman" w:hAnsi="Times New Roman" w:cs="Times New Roman"/>
          <w:sz w:val="24"/>
          <w:szCs w:val="24"/>
        </w:rPr>
      </w:pPr>
      <w:r w:rsidRPr="005B3392">
        <w:rPr>
          <w:rFonts w:ascii="Times New Roman" w:hAnsi="Times New Roman" w:cs="Times New Roman"/>
          <w:color w:val="333333"/>
          <w:sz w:val="24"/>
          <w:szCs w:val="24"/>
          <w:shd w:val="clear" w:color="auto" w:fill="FFFFFF"/>
        </w:rPr>
        <w:t>Marx I, Nolan B (2012) </w:t>
      </w:r>
      <w:r w:rsidRPr="005B3392">
        <w:rPr>
          <w:rStyle w:val="Emphasis"/>
          <w:rFonts w:ascii="Times New Roman" w:hAnsi="Times New Roman" w:cs="Times New Roman"/>
          <w:color w:val="333333"/>
          <w:sz w:val="24"/>
          <w:szCs w:val="24"/>
          <w:shd w:val="clear" w:color="auto" w:fill="FFFFFF"/>
        </w:rPr>
        <w:t>In-work Poverty</w:t>
      </w:r>
      <w:r w:rsidRPr="005B3392">
        <w:rPr>
          <w:rFonts w:ascii="Times New Roman" w:hAnsi="Times New Roman" w:cs="Times New Roman"/>
          <w:color w:val="333333"/>
          <w:sz w:val="24"/>
          <w:szCs w:val="24"/>
          <w:shd w:val="clear" w:color="auto" w:fill="FFFFFF"/>
        </w:rPr>
        <w:t>. Amsterdam: Amsterdam Institute for Advanced Labour Studies.</w:t>
      </w:r>
    </w:p>
    <w:p w14:paraId="0565C47A" w14:textId="77777777" w:rsidR="005B3392" w:rsidRPr="005B3392" w:rsidRDefault="005B3392" w:rsidP="005B3392">
      <w:pPr>
        <w:spacing w:line="240" w:lineRule="auto"/>
        <w:jc w:val="both"/>
        <w:rPr>
          <w:rFonts w:ascii="Times New Roman" w:hAnsi="Times New Roman" w:cs="Times New Roman"/>
          <w:color w:val="333333"/>
          <w:sz w:val="24"/>
          <w:szCs w:val="24"/>
        </w:rPr>
      </w:pPr>
      <w:r w:rsidRPr="005B3392">
        <w:rPr>
          <w:rFonts w:ascii="Times New Roman" w:hAnsi="Times New Roman" w:cs="Times New Roman"/>
          <w:color w:val="333333"/>
          <w:sz w:val="24"/>
          <w:szCs w:val="24"/>
        </w:rPr>
        <w:lastRenderedPageBreak/>
        <w:t>McCartan, C., Morrison, A., Bunting, L., Davidson, G., &amp; McIlroy, J. (2018). Stripping the wallpaper of practice: Empowering social workers to tackle poverty. </w:t>
      </w:r>
      <w:r w:rsidRPr="005B3392">
        <w:rPr>
          <w:rStyle w:val="citationsource-journal"/>
          <w:rFonts w:ascii="Times New Roman" w:hAnsi="Times New Roman" w:cs="Times New Roman"/>
          <w:i/>
          <w:iCs/>
          <w:color w:val="333333"/>
          <w:sz w:val="24"/>
          <w:szCs w:val="24"/>
        </w:rPr>
        <w:t>Social Sciences</w:t>
      </w:r>
      <w:r w:rsidRPr="005B3392">
        <w:rPr>
          <w:rFonts w:ascii="Times New Roman" w:hAnsi="Times New Roman" w:cs="Times New Roman"/>
          <w:color w:val="333333"/>
          <w:sz w:val="24"/>
          <w:szCs w:val="24"/>
        </w:rPr>
        <w:t>, </w:t>
      </w:r>
      <w:hyperlink r:id="rId20" w:tgtFrame="_blank" w:history="1">
        <w:r w:rsidRPr="005B3392">
          <w:rPr>
            <w:rStyle w:val="Hyperlink"/>
            <w:rFonts w:ascii="Times New Roman" w:hAnsi="Times New Roman" w:cs="Times New Roman"/>
            <w:color w:val="10147E"/>
            <w:sz w:val="24"/>
            <w:szCs w:val="24"/>
          </w:rPr>
          <w:t>7</w:t>
        </w:r>
      </w:hyperlink>
      <w:r w:rsidRPr="005B3392">
        <w:rPr>
          <w:rFonts w:ascii="Times New Roman" w:hAnsi="Times New Roman" w:cs="Times New Roman"/>
          <w:color w:val="333333"/>
          <w:sz w:val="24"/>
          <w:szCs w:val="24"/>
        </w:rPr>
        <w:t>(</w:t>
      </w:r>
      <w:hyperlink r:id="rId21" w:tgtFrame="_blank" w:history="1">
        <w:r w:rsidRPr="005B3392">
          <w:rPr>
            <w:rStyle w:val="Hyperlink"/>
            <w:rFonts w:ascii="Times New Roman" w:hAnsi="Times New Roman" w:cs="Times New Roman"/>
            <w:color w:val="10147E"/>
            <w:sz w:val="24"/>
            <w:szCs w:val="24"/>
          </w:rPr>
          <w:t>10</w:t>
        </w:r>
      </w:hyperlink>
      <w:r w:rsidRPr="005B3392">
        <w:rPr>
          <w:rFonts w:ascii="Times New Roman" w:hAnsi="Times New Roman" w:cs="Times New Roman"/>
          <w:color w:val="333333"/>
          <w:sz w:val="24"/>
          <w:szCs w:val="24"/>
        </w:rPr>
        <w:t xml:space="preserve">), 193–208. </w:t>
      </w:r>
      <w:hyperlink r:id="rId22" w:history="1">
        <w:r w:rsidRPr="005B3392">
          <w:rPr>
            <w:rStyle w:val="Hyperlink"/>
            <w:rFonts w:ascii="Times New Roman" w:hAnsi="Times New Roman" w:cs="Times New Roman"/>
            <w:sz w:val="24"/>
            <w:szCs w:val="24"/>
          </w:rPr>
          <w:t>https://doi.org/10.3390/socsci7100193</w:t>
        </w:r>
      </w:hyperlink>
      <w:r w:rsidRPr="005B3392">
        <w:rPr>
          <w:rFonts w:ascii="Times New Roman" w:hAnsi="Times New Roman" w:cs="Times New Roman"/>
          <w:color w:val="333333"/>
          <w:sz w:val="24"/>
          <w:szCs w:val="24"/>
        </w:rPr>
        <w:t xml:space="preserve"> [Accessed on 29/05/2024]. </w:t>
      </w:r>
    </w:p>
    <w:p w14:paraId="2C2F37BD" w14:textId="77777777" w:rsidR="005B3392" w:rsidRPr="005B3392" w:rsidRDefault="005B3392" w:rsidP="005B3392">
      <w:pPr>
        <w:spacing w:line="240" w:lineRule="auto"/>
        <w:rPr>
          <w:rFonts w:ascii="Times New Roman" w:hAnsi="Times New Roman" w:cs="Times New Roman"/>
          <w:color w:val="333333"/>
          <w:sz w:val="24"/>
          <w:szCs w:val="24"/>
          <w:shd w:val="clear" w:color="auto" w:fill="FFFFFF"/>
        </w:rPr>
      </w:pPr>
      <w:r w:rsidRPr="005B3392">
        <w:rPr>
          <w:rFonts w:ascii="Times New Roman" w:hAnsi="Times New Roman" w:cs="Times New Roman"/>
          <w:color w:val="333333"/>
          <w:sz w:val="24"/>
          <w:szCs w:val="24"/>
          <w:shd w:val="clear" w:color="auto" w:fill="FFFFFF"/>
        </w:rPr>
        <w:t>Metcalf</w:t>
      </w:r>
      <w:r w:rsidRPr="005B3392">
        <w:rPr>
          <w:rFonts w:ascii="Times New Roman" w:hAnsi="Times New Roman" w:cs="Times New Roman"/>
          <w:color w:val="333333"/>
          <w:sz w:val="24"/>
          <w:szCs w:val="24"/>
          <w:shd w:val="clear" w:color="auto" w:fill="FFFFFF"/>
        </w:rPr>
        <w:t>,</w:t>
      </w:r>
      <w:r w:rsidRPr="005B3392">
        <w:rPr>
          <w:rFonts w:ascii="Times New Roman" w:hAnsi="Times New Roman" w:cs="Times New Roman"/>
          <w:color w:val="333333"/>
          <w:sz w:val="24"/>
          <w:szCs w:val="24"/>
          <w:shd w:val="clear" w:color="auto" w:fill="FFFFFF"/>
        </w:rPr>
        <w:t xml:space="preserve"> H</w:t>
      </w:r>
      <w:r w:rsidRPr="005B3392">
        <w:rPr>
          <w:rFonts w:ascii="Times New Roman" w:hAnsi="Times New Roman" w:cs="Times New Roman"/>
          <w:color w:val="333333"/>
          <w:sz w:val="24"/>
          <w:szCs w:val="24"/>
          <w:shd w:val="clear" w:color="auto" w:fill="FFFFFF"/>
        </w:rPr>
        <w:t>.</w:t>
      </w:r>
      <w:r w:rsidRPr="005B3392">
        <w:rPr>
          <w:rFonts w:ascii="Times New Roman" w:hAnsi="Times New Roman" w:cs="Times New Roman"/>
          <w:color w:val="333333"/>
          <w:sz w:val="24"/>
          <w:szCs w:val="24"/>
          <w:shd w:val="clear" w:color="auto" w:fill="FFFFFF"/>
        </w:rPr>
        <w:t xml:space="preserve"> Dhudwar</w:t>
      </w:r>
      <w:r w:rsidRPr="005B3392">
        <w:rPr>
          <w:rFonts w:ascii="Times New Roman" w:hAnsi="Times New Roman" w:cs="Times New Roman"/>
          <w:color w:val="333333"/>
          <w:sz w:val="24"/>
          <w:szCs w:val="24"/>
          <w:shd w:val="clear" w:color="auto" w:fill="FFFFFF"/>
        </w:rPr>
        <w:t>,</w:t>
      </w:r>
      <w:r w:rsidRPr="005B3392">
        <w:rPr>
          <w:rFonts w:ascii="Times New Roman" w:hAnsi="Times New Roman" w:cs="Times New Roman"/>
          <w:color w:val="333333"/>
          <w:sz w:val="24"/>
          <w:szCs w:val="24"/>
          <w:shd w:val="clear" w:color="auto" w:fill="FFFFFF"/>
        </w:rPr>
        <w:t xml:space="preserve"> A</w:t>
      </w:r>
      <w:r w:rsidRPr="005B3392">
        <w:rPr>
          <w:rFonts w:ascii="Times New Roman" w:hAnsi="Times New Roman" w:cs="Times New Roman"/>
          <w:color w:val="333333"/>
          <w:sz w:val="24"/>
          <w:szCs w:val="24"/>
          <w:shd w:val="clear" w:color="auto" w:fill="FFFFFF"/>
        </w:rPr>
        <w:t xml:space="preserve">. </w:t>
      </w:r>
      <w:r w:rsidRPr="005B3392">
        <w:rPr>
          <w:rFonts w:ascii="Times New Roman" w:hAnsi="Times New Roman" w:cs="Times New Roman"/>
          <w:color w:val="333333"/>
          <w:sz w:val="24"/>
          <w:szCs w:val="24"/>
          <w:shd w:val="clear" w:color="auto" w:fill="FFFFFF"/>
        </w:rPr>
        <w:t>(2010) </w:t>
      </w:r>
      <w:r w:rsidRPr="005B3392">
        <w:rPr>
          <w:rStyle w:val="Emphasis"/>
          <w:rFonts w:ascii="Times New Roman" w:hAnsi="Times New Roman" w:cs="Times New Roman"/>
          <w:color w:val="333333"/>
          <w:sz w:val="24"/>
          <w:szCs w:val="24"/>
          <w:shd w:val="clear" w:color="auto" w:fill="FFFFFF"/>
        </w:rPr>
        <w:t>Employers’ Role in the Low-pay/No-pay Cycle</w:t>
      </w:r>
      <w:r w:rsidRPr="005B3392">
        <w:rPr>
          <w:rFonts w:ascii="Times New Roman" w:hAnsi="Times New Roman" w:cs="Times New Roman"/>
          <w:color w:val="333333"/>
          <w:sz w:val="24"/>
          <w:szCs w:val="24"/>
          <w:shd w:val="clear" w:color="auto" w:fill="FFFFFF"/>
        </w:rPr>
        <w:t xml:space="preserve">. Available at: </w:t>
      </w:r>
      <w:hyperlink r:id="rId23" w:history="1">
        <w:r w:rsidRPr="005B3392">
          <w:rPr>
            <w:rStyle w:val="Hyperlink"/>
            <w:rFonts w:ascii="Times New Roman" w:hAnsi="Times New Roman" w:cs="Times New Roman"/>
            <w:sz w:val="24"/>
            <w:szCs w:val="24"/>
          </w:rPr>
          <w:t>Employers’ role in the low-pay/no-pay cycle | Joseph Rowntree Foundation (jrf.org.uk)</w:t>
        </w:r>
      </w:hyperlink>
      <w:r w:rsidRPr="005B3392">
        <w:rPr>
          <w:rFonts w:ascii="Times New Roman" w:hAnsi="Times New Roman" w:cs="Times New Roman"/>
          <w:color w:val="333333"/>
          <w:sz w:val="24"/>
          <w:szCs w:val="24"/>
          <w:shd w:val="clear" w:color="auto" w:fill="FFFFFF"/>
        </w:rPr>
        <w:t xml:space="preserve"> </w:t>
      </w:r>
      <w:r w:rsidRPr="005B3392">
        <w:rPr>
          <w:rFonts w:ascii="Times New Roman" w:hAnsi="Times New Roman" w:cs="Times New Roman"/>
          <w:color w:val="333333"/>
          <w:sz w:val="24"/>
          <w:szCs w:val="24"/>
          <w:shd w:val="clear" w:color="auto" w:fill="FFFFFF"/>
        </w:rPr>
        <w:t>[Accessed on 28/05/2024].</w:t>
      </w:r>
    </w:p>
    <w:p w14:paraId="2A7A2913" w14:textId="77777777" w:rsidR="005B3392" w:rsidRPr="005B3392" w:rsidRDefault="005B3392" w:rsidP="005B3392">
      <w:pPr>
        <w:spacing w:line="240" w:lineRule="auto"/>
        <w:rPr>
          <w:rFonts w:ascii="Times New Roman" w:hAnsi="Times New Roman" w:cs="Times New Roman"/>
          <w:color w:val="3A3A3A"/>
          <w:sz w:val="24"/>
          <w:szCs w:val="24"/>
          <w:shd w:val="clear" w:color="auto" w:fill="FFFFFF"/>
        </w:rPr>
      </w:pPr>
      <w:r w:rsidRPr="005B3392">
        <w:rPr>
          <w:rFonts w:ascii="Times New Roman" w:hAnsi="Times New Roman" w:cs="Times New Roman"/>
          <w:color w:val="3A3A3A"/>
          <w:sz w:val="24"/>
          <w:szCs w:val="24"/>
          <w:shd w:val="clear" w:color="auto" w:fill="FFFFFF"/>
        </w:rPr>
        <w:t>Morrison, K. (2006) </w:t>
      </w:r>
      <w:r w:rsidRPr="005B3392">
        <w:rPr>
          <w:rFonts w:ascii="Times New Roman" w:hAnsi="Times New Roman" w:cs="Times New Roman"/>
          <w:i/>
          <w:iCs/>
          <w:color w:val="3A3A3A"/>
          <w:sz w:val="24"/>
          <w:szCs w:val="24"/>
          <w:shd w:val="clear" w:color="auto" w:fill="FFFFFF"/>
        </w:rPr>
        <w:t xml:space="preserve">Marx, Durkheim, </w:t>
      </w:r>
      <w:r w:rsidRPr="005B3392">
        <w:rPr>
          <w:rFonts w:ascii="Times New Roman" w:hAnsi="Times New Roman" w:cs="Times New Roman"/>
          <w:i/>
          <w:iCs/>
          <w:color w:val="3A3A3A"/>
          <w:sz w:val="24"/>
          <w:szCs w:val="24"/>
          <w:shd w:val="clear" w:color="auto" w:fill="FFFFFF"/>
        </w:rPr>
        <w:t>Weber:</w:t>
      </w:r>
      <w:r w:rsidRPr="005B3392">
        <w:rPr>
          <w:rFonts w:ascii="Times New Roman" w:hAnsi="Times New Roman" w:cs="Times New Roman"/>
          <w:i/>
          <w:iCs/>
          <w:color w:val="3A3A3A"/>
          <w:sz w:val="24"/>
          <w:szCs w:val="24"/>
          <w:shd w:val="clear" w:color="auto" w:fill="FFFFFF"/>
        </w:rPr>
        <w:t xml:space="preserve"> formations of modern social thought</w:t>
      </w:r>
      <w:r w:rsidRPr="005B3392">
        <w:rPr>
          <w:rFonts w:ascii="Times New Roman" w:hAnsi="Times New Roman" w:cs="Times New Roman"/>
          <w:color w:val="3A3A3A"/>
          <w:sz w:val="24"/>
          <w:szCs w:val="24"/>
          <w:shd w:val="clear" w:color="auto" w:fill="FFFFFF"/>
        </w:rPr>
        <w:t>. 2nd ed. London: SAGE.</w:t>
      </w:r>
    </w:p>
    <w:p w14:paraId="2B868875"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National Records of Scotland, (2022) </w:t>
      </w:r>
      <w:r w:rsidRPr="005B3392">
        <w:rPr>
          <w:rFonts w:ascii="Times New Roman" w:hAnsi="Times New Roman" w:cs="Times New Roman"/>
          <w:i/>
          <w:iCs/>
          <w:sz w:val="24"/>
          <w:szCs w:val="24"/>
        </w:rPr>
        <w:t xml:space="preserve">Life Expectancy in Scotland 2018- 2020 </w:t>
      </w:r>
      <w:r w:rsidRPr="005B3392">
        <w:rPr>
          <w:rFonts w:ascii="Times New Roman" w:hAnsi="Times New Roman" w:cs="Times New Roman"/>
          <w:sz w:val="24"/>
          <w:szCs w:val="24"/>
        </w:rPr>
        <w:t xml:space="preserve">Available at: </w:t>
      </w:r>
      <w:hyperlink r:id="rId24" w:history="1">
        <w:r w:rsidRPr="005B3392">
          <w:rPr>
            <w:rStyle w:val="Hyperlink"/>
            <w:rFonts w:ascii="Times New Roman" w:hAnsi="Times New Roman" w:cs="Times New Roman"/>
            <w:sz w:val="24"/>
            <w:szCs w:val="24"/>
          </w:rPr>
          <w:t>Life Expectancy in Scotland, 2018-2020 | National Records of Scotland (nrscotland.gov.uk)</w:t>
        </w:r>
      </w:hyperlink>
      <w:r w:rsidRPr="005B3392">
        <w:rPr>
          <w:rFonts w:ascii="Times New Roman" w:hAnsi="Times New Roman" w:cs="Times New Roman"/>
          <w:sz w:val="24"/>
          <w:szCs w:val="24"/>
        </w:rPr>
        <w:t xml:space="preserve"> [Accessed on 29/05/2024].</w:t>
      </w:r>
    </w:p>
    <w:p w14:paraId="632DC013"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Office for National Statistics (ONS) (2024) </w:t>
      </w:r>
      <w:r w:rsidRPr="005B3392">
        <w:rPr>
          <w:rFonts w:ascii="Times New Roman" w:hAnsi="Times New Roman" w:cs="Times New Roman"/>
          <w:i/>
          <w:iCs/>
          <w:sz w:val="24"/>
          <w:szCs w:val="24"/>
        </w:rPr>
        <w:t>Life Expectancy for Local Areas in England Northern Ireland and Wales 2001 to 2003 and 2020 to 2022</w:t>
      </w:r>
      <w:r w:rsidRPr="005B3392">
        <w:rPr>
          <w:rFonts w:ascii="Times New Roman" w:hAnsi="Times New Roman" w:cs="Times New Roman"/>
          <w:sz w:val="24"/>
          <w:szCs w:val="24"/>
        </w:rPr>
        <w:t xml:space="preserve"> Available at: </w:t>
      </w:r>
      <w:hyperlink r:id="rId25" w:history="1">
        <w:r w:rsidRPr="005B3392">
          <w:rPr>
            <w:rStyle w:val="Hyperlink"/>
            <w:rFonts w:ascii="Times New Roman" w:hAnsi="Times New Roman" w:cs="Times New Roman"/>
            <w:sz w:val="24"/>
            <w:szCs w:val="24"/>
          </w:rPr>
          <w:t>Life expectancy for local areas in England, Northern Ireland and Wales - Office for National Statistics (ons.gov.uk)</w:t>
        </w:r>
      </w:hyperlink>
      <w:r w:rsidRPr="005B3392">
        <w:rPr>
          <w:rFonts w:ascii="Times New Roman" w:hAnsi="Times New Roman" w:cs="Times New Roman"/>
          <w:sz w:val="24"/>
          <w:szCs w:val="24"/>
        </w:rPr>
        <w:t xml:space="preserve"> [Accessed on 29/05/2024].</w:t>
      </w:r>
    </w:p>
    <w:p w14:paraId="6D2E955B" w14:textId="77777777" w:rsidR="005B3392" w:rsidRPr="005B3392" w:rsidRDefault="005B3392" w:rsidP="005B3392">
      <w:pPr>
        <w:spacing w:line="240" w:lineRule="auto"/>
        <w:rPr>
          <w:rFonts w:ascii="Times New Roman" w:hAnsi="Times New Roman" w:cs="Times New Roman"/>
          <w:sz w:val="24"/>
          <w:szCs w:val="24"/>
        </w:rPr>
      </w:pPr>
      <w:r w:rsidRPr="005B3392">
        <w:rPr>
          <w:rFonts w:ascii="Times New Roman" w:hAnsi="Times New Roman" w:cs="Times New Roman"/>
          <w:sz w:val="24"/>
          <w:szCs w:val="24"/>
        </w:rPr>
        <w:t xml:space="preserve">Office for National Statistics, (2021) </w:t>
      </w:r>
      <w:r w:rsidRPr="005B3392">
        <w:rPr>
          <w:rFonts w:ascii="Times New Roman" w:hAnsi="Times New Roman" w:cs="Times New Roman"/>
          <w:i/>
          <w:iCs/>
          <w:sz w:val="24"/>
          <w:szCs w:val="24"/>
        </w:rPr>
        <w:t xml:space="preserve">Census Household Deprivation Map </w:t>
      </w:r>
      <w:r w:rsidRPr="005B3392">
        <w:rPr>
          <w:rFonts w:ascii="Times New Roman" w:hAnsi="Times New Roman" w:cs="Times New Roman"/>
          <w:sz w:val="24"/>
          <w:szCs w:val="24"/>
        </w:rPr>
        <w:t xml:space="preserve">Available at: </w:t>
      </w:r>
      <w:hyperlink r:id="rId26" w:history="1">
        <w:r w:rsidRPr="005B3392">
          <w:rPr>
            <w:rStyle w:val="Hyperlink"/>
            <w:rFonts w:ascii="Times New Roman" w:hAnsi="Times New Roman" w:cs="Times New Roman"/>
            <w:sz w:val="24"/>
            <w:szCs w:val="24"/>
          </w:rPr>
          <w:t>Household deprivation - Census Maps, ONS</w:t>
        </w:r>
      </w:hyperlink>
      <w:r w:rsidRPr="005B3392">
        <w:rPr>
          <w:rFonts w:ascii="Times New Roman" w:hAnsi="Times New Roman" w:cs="Times New Roman"/>
          <w:sz w:val="24"/>
          <w:szCs w:val="24"/>
        </w:rPr>
        <w:t xml:space="preserve"> [Accessed on 29/05/2024].</w:t>
      </w:r>
    </w:p>
    <w:p w14:paraId="2F24B8F3" w14:textId="77777777" w:rsidR="005B3392" w:rsidRPr="005B3392" w:rsidRDefault="005B3392" w:rsidP="005B3392">
      <w:pPr>
        <w:spacing w:line="240" w:lineRule="auto"/>
        <w:rPr>
          <w:rFonts w:ascii="Times New Roman" w:hAnsi="Times New Roman" w:cs="Times New Roman"/>
          <w:color w:val="333333"/>
          <w:sz w:val="24"/>
          <w:szCs w:val="24"/>
          <w:shd w:val="clear" w:color="auto" w:fill="FFFFFF"/>
        </w:rPr>
      </w:pPr>
      <w:r w:rsidRPr="005B3392">
        <w:rPr>
          <w:rFonts w:ascii="Times New Roman" w:hAnsi="Times New Roman" w:cs="Times New Roman"/>
          <w:color w:val="333333"/>
          <w:sz w:val="24"/>
          <w:szCs w:val="24"/>
          <w:shd w:val="clear" w:color="auto" w:fill="FFFFFF"/>
        </w:rPr>
        <w:t>ONS (Office for National Statistics) (2016) Nowcasting household income in the UK: Financial year ending 2016. Available at: </w:t>
      </w:r>
      <w:hyperlink r:id="rId27" w:history="1">
        <w:r w:rsidRPr="005B3392">
          <w:rPr>
            <w:rStyle w:val="Hyperlink"/>
            <w:rFonts w:ascii="Times New Roman" w:hAnsi="Times New Roman" w:cs="Times New Roman"/>
            <w:color w:val="006ACC"/>
            <w:sz w:val="24"/>
            <w:szCs w:val="24"/>
            <w:shd w:val="clear" w:color="auto" w:fill="FFFFFF"/>
          </w:rPr>
          <w:t>www.ons.gov.uk/peoplepopulationandcommunity/personalandhouseholdfinances/incomeandwealth/bulletins/nowcastinghouseholdincomeintheuk/2015to2016</w:t>
        </w:r>
      </w:hyperlink>
      <w:r w:rsidRPr="005B3392">
        <w:rPr>
          <w:rFonts w:ascii="Times New Roman" w:hAnsi="Times New Roman" w:cs="Times New Roman"/>
          <w:color w:val="333333"/>
          <w:sz w:val="24"/>
          <w:szCs w:val="24"/>
          <w:shd w:val="clear" w:color="auto" w:fill="FFFFFF"/>
        </w:rPr>
        <w:t xml:space="preserve"> [Accessed on 30/05/2024].</w:t>
      </w:r>
    </w:p>
    <w:p w14:paraId="2ED8038B" w14:textId="77777777" w:rsidR="005B3392" w:rsidRPr="005B3392" w:rsidRDefault="005B3392" w:rsidP="005B3392">
      <w:pPr>
        <w:spacing w:line="240" w:lineRule="auto"/>
        <w:rPr>
          <w:rFonts w:ascii="Times New Roman" w:hAnsi="Times New Roman" w:cs="Times New Roman"/>
          <w:color w:val="333333"/>
          <w:sz w:val="24"/>
          <w:szCs w:val="24"/>
          <w:shd w:val="clear" w:color="auto" w:fill="FFFFFF"/>
        </w:rPr>
      </w:pPr>
      <w:r w:rsidRPr="005B3392">
        <w:rPr>
          <w:rFonts w:ascii="Times New Roman" w:hAnsi="Times New Roman" w:cs="Times New Roman"/>
          <w:color w:val="333333"/>
          <w:sz w:val="24"/>
          <w:szCs w:val="24"/>
          <w:shd w:val="clear" w:color="auto" w:fill="FFFFFF"/>
        </w:rPr>
        <w:t>Palmer E, Eveline J (2012) Sustaining low pay in aged care work. </w:t>
      </w:r>
      <w:r w:rsidRPr="005B3392">
        <w:rPr>
          <w:rStyle w:val="Emphasis"/>
          <w:rFonts w:ascii="Times New Roman" w:hAnsi="Times New Roman" w:cs="Times New Roman"/>
          <w:color w:val="333333"/>
          <w:sz w:val="24"/>
          <w:szCs w:val="24"/>
          <w:shd w:val="clear" w:color="auto" w:fill="FFFFFF"/>
        </w:rPr>
        <w:t>Gender, Work and Organization</w:t>
      </w:r>
      <w:r w:rsidRPr="005B3392">
        <w:rPr>
          <w:rFonts w:ascii="Times New Roman" w:hAnsi="Times New Roman" w:cs="Times New Roman"/>
          <w:color w:val="333333"/>
          <w:sz w:val="24"/>
          <w:szCs w:val="24"/>
          <w:shd w:val="clear" w:color="auto" w:fill="FFFFFF"/>
        </w:rPr>
        <w:t> 19(3): 254–275.</w:t>
      </w:r>
    </w:p>
    <w:p w14:paraId="300CA6FE" w14:textId="77777777" w:rsidR="005B3392" w:rsidRPr="005B3392" w:rsidRDefault="005B3392" w:rsidP="005B3392">
      <w:pPr>
        <w:spacing w:line="240" w:lineRule="auto"/>
        <w:rPr>
          <w:rFonts w:ascii="Times New Roman" w:hAnsi="Times New Roman" w:cs="Times New Roman"/>
          <w:color w:val="3A3A3A"/>
          <w:sz w:val="24"/>
          <w:szCs w:val="24"/>
          <w:shd w:val="clear" w:color="auto" w:fill="FFFFFF"/>
        </w:rPr>
      </w:pPr>
      <w:r w:rsidRPr="005B3392">
        <w:rPr>
          <w:rFonts w:ascii="Times New Roman" w:hAnsi="Times New Roman" w:cs="Times New Roman"/>
          <w:color w:val="3A3A3A"/>
          <w:sz w:val="24"/>
          <w:szCs w:val="24"/>
          <w:shd w:val="clear" w:color="auto" w:fill="FFFFFF"/>
        </w:rPr>
        <w:t>Palmer, E. and Eveline, J. (2012) ‘Sustaining Low Pay in Aged Care Work’, </w:t>
      </w:r>
      <w:r w:rsidRPr="005B3392">
        <w:rPr>
          <w:rFonts w:ascii="Times New Roman" w:hAnsi="Times New Roman" w:cs="Times New Roman"/>
          <w:i/>
          <w:iCs/>
          <w:color w:val="3A3A3A"/>
          <w:sz w:val="24"/>
          <w:szCs w:val="24"/>
          <w:shd w:val="clear" w:color="auto" w:fill="FFFFFF"/>
        </w:rPr>
        <w:t xml:space="preserve">Gender, work, and </w:t>
      </w:r>
      <w:r w:rsidRPr="005B3392">
        <w:rPr>
          <w:rFonts w:ascii="Times New Roman" w:hAnsi="Times New Roman" w:cs="Times New Roman"/>
          <w:i/>
          <w:iCs/>
          <w:color w:val="3A3A3A"/>
          <w:sz w:val="24"/>
          <w:szCs w:val="24"/>
          <w:shd w:val="clear" w:color="auto" w:fill="FFFFFF"/>
        </w:rPr>
        <w:t>organisation</w:t>
      </w:r>
      <w:r w:rsidRPr="005B3392">
        <w:rPr>
          <w:rFonts w:ascii="Times New Roman" w:hAnsi="Times New Roman" w:cs="Times New Roman"/>
          <w:color w:val="3A3A3A"/>
          <w:sz w:val="24"/>
          <w:szCs w:val="24"/>
          <w:shd w:val="clear" w:color="auto" w:fill="FFFFFF"/>
        </w:rPr>
        <w:t xml:space="preserve">, 19(3), pp. 254–275. Available at: </w:t>
      </w:r>
      <w:hyperlink r:id="rId28" w:history="1">
        <w:r w:rsidRPr="005B3392">
          <w:rPr>
            <w:rStyle w:val="Hyperlink"/>
            <w:rFonts w:ascii="Times New Roman" w:hAnsi="Times New Roman" w:cs="Times New Roman"/>
            <w:sz w:val="24"/>
            <w:szCs w:val="24"/>
            <w:shd w:val="clear" w:color="auto" w:fill="FFFFFF"/>
          </w:rPr>
          <w:t>https://doi.org/10.1111/j.1468-0432.2010.00512.x</w:t>
        </w:r>
      </w:hyperlink>
      <w:r w:rsidRPr="005B3392">
        <w:rPr>
          <w:rFonts w:ascii="Times New Roman" w:hAnsi="Times New Roman" w:cs="Times New Roman"/>
          <w:color w:val="3A3A3A"/>
          <w:sz w:val="24"/>
          <w:szCs w:val="24"/>
          <w:shd w:val="clear" w:color="auto" w:fill="FFFFFF"/>
        </w:rPr>
        <w:t>.</w:t>
      </w:r>
      <w:r w:rsidRPr="005B3392">
        <w:rPr>
          <w:rFonts w:ascii="Times New Roman" w:hAnsi="Times New Roman" w:cs="Times New Roman"/>
          <w:color w:val="3A3A3A"/>
          <w:sz w:val="24"/>
          <w:szCs w:val="24"/>
          <w:shd w:val="clear" w:color="auto" w:fill="FFFFFF"/>
        </w:rPr>
        <w:t xml:space="preserve"> [Accessed on 28/05/2024].</w:t>
      </w:r>
    </w:p>
    <w:p w14:paraId="706F1A4A" w14:textId="77777777" w:rsidR="005B3392" w:rsidRPr="005B3392" w:rsidRDefault="005B3392" w:rsidP="005B3392">
      <w:pPr>
        <w:spacing w:line="240" w:lineRule="auto"/>
        <w:rPr>
          <w:rFonts w:ascii="Times New Roman" w:hAnsi="Times New Roman" w:cs="Times New Roman"/>
          <w:color w:val="3A3A3A"/>
          <w:sz w:val="24"/>
          <w:szCs w:val="24"/>
          <w:shd w:val="clear" w:color="auto" w:fill="FFFFFF"/>
        </w:rPr>
      </w:pPr>
      <w:r w:rsidRPr="005B3392">
        <w:rPr>
          <w:rFonts w:ascii="Times New Roman" w:hAnsi="Times New Roman" w:cs="Times New Roman"/>
          <w:color w:val="3A3A3A"/>
          <w:sz w:val="24"/>
          <w:szCs w:val="24"/>
          <w:shd w:val="clear" w:color="auto" w:fill="FFFFFF"/>
        </w:rPr>
        <w:t>Pavlopoulos, D. and Fouarge, D. (2010) ‘Escaping low pay: Do male labour market entrants stand a chance?’, </w:t>
      </w:r>
      <w:r w:rsidRPr="005B3392">
        <w:rPr>
          <w:rFonts w:ascii="Times New Roman" w:hAnsi="Times New Roman" w:cs="Times New Roman"/>
          <w:i/>
          <w:iCs/>
          <w:color w:val="3A3A3A"/>
          <w:sz w:val="24"/>
          <w:szCs w:val="24"/>
          <w:shd w:val="clear" w:color="auto" w:fill="FFFFFF"/>
        </w:rPr>
        <w:t>International journal of manpower</w:t>
      </w:r>
      <w:r w:rsidRPr="005B3392">
        <w:rPr>
          <w:rFonts w:ascii="Times New Roman" w:hAnsi="Times New Roman" w:cs="Times New Roman"/>
          <w:color w:val="3A3A3A"/>
          <w:sz w:val="24"/>
          <w:szCs w:val="24"/>
          <w:shd w:val="clear" w:color="auto" w:fill="FFFFFF"/>
        </w:rPr>
        <w:t xml:space="preserve">, 31(8), pp. 908–927. Available at: </w:t>
      </w:r>
      <w:hyperlink r:id="rId29" w:history="1">
        <w:r w:rsidRPr="005B3392">
          <w:rPr>
            <w:rStyle w:val="Hyperlink"/>
            <w:rFonts w:ascii="Times New Roman" w:hAnsi="Times New Roman" w:cs="Times New Roman"/>
            <w:sz w:val="24"/>
            <w:szCs w:val="24"/>
            <w:shd w:val="clear" w:color="auto" w:fill="FFFFFF"/>
          </w:rPr>
          <w:t>https://doi.org/10.1108/01437721011088575</w:t>
        </w:r>
      </w:hyperlink>
      <w:r w:rsidRPr="005B3392">
        <w:rPr>
          <w:rFonts w:ascii="Times New Roman" w:hAnsi="Times New Roman" w:cs="Times New Roman"/>
          <w:color w:val="3A3A3A"/>
          <w:sz w:val="24"/>
          <w:szCs w:val="24"/>
          <w:shd w:val="clear" w:color="auto" w:fill="FFFFFF"/>
        </w:rPr>
        <w:t>.</w:t>
      </w:r>
      <w:r w:rsidRPr="005B3392">
        <w:rPr>
          <w:rFonts w:ascii="Times New Roman" w:hAnsi="Times New Roman" w:cs="Times New Roman"/>
          <w:color w:val="3A3A3A"/>
          <w:sz w:val="24"/>
          <w:szCs w:val="24"/>
          <w:shd w:val="clear" w:color="auto" w:fill="FFFFFF"/>
        </w:rPr>
        <w:t xml:space="preserve"> [Accessed on 29/05/2024].</w:t>
      </w:r>
    </w:p>
    <w:p w14:paraId="715075AD"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i/>
          <w:iCs/>
          <w:sz w:val="24"/>
          <w:szCs w:val="24"/>
        </w:rPr>
        <w:t>Poverty and Supporting Low-Income Households</w:t>
      </w:r>
      <w:r w:rsidRPr="005B3392">
        <w:rPr>
          <w:rFonts w:ascii="Times New Roman" w:hAnsi="Times New Roman" w:cs="Times New Roman"/>
          <w:sz w:val="24"/>
          <w:szCs w:val="24"/>
        </w:rPr>
        <w:t xml:space="preserve">, (2021). Available at: </w:t>
      </w:r>
      <w:hyperlink r:id="rId30" w:history="1">
        <w:r w:rsidRPr="005B3392">
          <w:rPr>
            <w:rStyle w:val="Hyperlink"/>
            <w:rFonts w:ascii="Times New Roman" w:hAnsi="Times New Roman" w:cs="Times New Roman"/>
            <w:sz w:val="24"/>
            <w:szCs w:val="24"/>
          </w:rPr>
          <w:t>Poverty and supporting low-income households (</w:t>
        </w:r>
        <w:r w:rsidRPr="005B3392">
          <w:rPr>
            <w:rStyle w:val="Hyperlink"/>
            <w:rFonts w:ascii="Times New Roman" w:hAnsi="Times New Roman" w:cs="Times New Roman"/>
            <w:sz w:val="24"/>
            <w:szCs w:val="24"/>
          </w:rPr>
          <w:t>Senedd. Wales</w:t>
        </w:r>
        <w:r w:rsidRPr="005B3392">
          <w:rPr>
            <w:rStyle w:val="Hyperlink"/>
            <w:rFonts w:ascii="Times New Roman" w:hAnsi="Times New Roman" w:cs="Times New Roman"/>
            <w:sz w:val="24"/>
            <w:szCs w:val="24"/>
          </w:rPr>
          <w:t>)</w:t>
        </w:r>
      </w:hyperlink>
      <w:r w:rsidRPr="005B3392">
        <w:rPr>
          <w:rFonts w:ascii="Times New Roman" w:hAnsi="Times New Roman" w:cs="Times New Roman"/>
          <w:sz w:val="24"/>
          <w:szCs w:val="24"/>
        </w:rPr>
        <w:t xml:space="preserve"> [Accessed on 28/05/2024].</w:t>
      </w:r>
    </w:p>
    <w:p w14:paraId="36BF6429" w14:textId="77777777" w:rsidR="005B3392" w:rsidRPr="005B3392" w:rsidRDefault="005B3392" w:rsidP="005B3392">
      <w:pPr>
        <w:spacing w:line="240" w:lineRule="auto"/>
        <w:rPr>
          <w:rFonts w:ascii="Times New Roman" w:hAnsi="Times New Roman" w:cs="Times New Roman"/>
          <w:color w:val="333333"/>
          <w:sz w:val="24"/>
          <w:szCs w:val="24"/>
        </w:rPr>
      </w:pPr>
      <w:r w:rsidRPr="005B3392">
        <w:rPr>
          <w:rFonts w:ascii="Times New Roman" w:hAnsi="Times New Roman" w:cs="Times New Roman"/>
          <w:color w:val="3A3A3A"/>
          <w:sz w:val="24"/>
          <w:szCs w:val="24"/>
          <w:shd w:val="clear" w:color="auto" w:fill="FFFFFF"/>
        </w:rPr>
        <w:t>Richards, J. (2012) ‘Examining the exclusion of employees with Asperger syndrome from the workplace’, </w:t>
      </w:r>
      <w:r w:rsidRPr="005B3392">
        <w:rPr>
          <w:rFonts w:ascii="Times New Roman" w:hAnsi="Times New Roman" w:cs="Times New Roman"/>
          <w:i/>
          <w:iCs/>
          <w:color w:val="3A3A3A"/>
          <w:sz w:val="24"/>
          <w:szCs w:val="24"/>
          <w:shd w:val="clear" w:color="auto" w:fill="FFFFFF"/>
        </w:rPr>
        <w:t>Personnel review</w:t>
      </w:r>
      <w:r w:rsidRPr="005B3392">
        <w:rPr>
          <w:rFonts w:ascii="Times New Roman" w:hAnsi="Times New Roman" w:cs="Times New Roman"/>
          <w:color w:val="3A3A3A"/>
          <w:sz w:val="24"/>
          <w:szCs w:val="24"/>
          <w:shd w:val="clear" w:color="auto" w:fill="FFFFFF"/>
        </w:rPr>
        <w:t xml:space="preserve">, 41(5), pp. 630–646. Available at: </w:t>
      </w:r>
      <w:hyperlink r:id="rId31" w:history="1">
        <w:r w:rsidRPr="005B3392">
          <w:rPr>
            <w:rStyle w:val="Hyperlink"/>
            <w:rFonts w:ascii="Times New Roman" w:hAnsi="Times New Roman" w:cs="Times New Roman"/>
            <w:sz w:val="24"/>
            <w:szCs w:val="24"/>
            <w:shd w:val="clear" w:color="auto" w:fill="FFFFFF"/>
          </w:rPr>
          <w:t>https://doi.org/10.1108/00483481211249148</w:t>
        </w:r>
      </w:hyperlink>
      <w:r w:rsidRPr="005B3392">
        <w:rPr>
          <w:rFonts w:ascii="Times New Roman" w:hAnsi="Times New Roman" w:cs="Times New Roman"/>
          <w:color w:val="3A3A3A"/>
          <w:sz w:val="24"/>
          <w:szCs w:val="24"/>
          <w:shd w:val="clear" w:color="auto" w:fill="FFFFFF"/>
        </w:rPr>
        <w:t>.</w:t>
      </w:r>
      <w:r w:rsidRPr="005B3392">
        <w:rPr>
          <w:rFonts w:ascii="Times New Roman" w:hAnsi="Times New Roman" w:cs="Times New Roman"/>
          <w:color w:val="3A3A3A"/>
          <w:sz w:val="24"/>
          <w:szCs w:val="24"/>
          <w:shd w:val="clear" w:color="auto" w:fill="FFFFFF"/>
        </w:rPr>
        <w:t xml:space="preserve"> [Accessed on 27/05/2024].</w:t>
      </w:r>
    </w:p>
    <w:p w14:paraId="67724B8A" w14:textId="77777777" w:rsidR="005B3392" w:rsidRPr="005B3392" w:rsidRDefault="005B3392" w:rsidP="005B3392">
      <w:pPr>
        <w:spacing w:line="240" w:lineRule="auto"/>
        <w:rPr>
          <w:rFonts w:ascii="Times New Roman" w:hAnsi="Times New Roman" w:cs="Times New Roman"/>
          <w:sz w:val="24"/>
          <w:szCs w:val="24"/>
        </w:rPr>
      </w:pPr>
      <w:r w:rsidRPr="005B3392">
        <w:rPr>
          <w:rFonts w:ascii="Times New Roman" w:hAnsi="Times New Roman" w:cs="Times New Roman"/>
          <w:color w:val="333333"/>
          <w:sz w:val="24"/>
          <w:szCs w:val="24"/>
          <w:shd w:val="clear" w:color="auto" w:fill="FFFFFF"/>
        </w:rPr>
        <w:t>Schmuecker K (2014) </w:t>
      </w:r>
      <w:r w:rsidRPr="005B3392">
        <w:rPr>
          <w:rStyle w:val="Emphasis"/>
          <w:rFonts w:ascii="Times New Roman" w:hAnsi="Times New Roman" w:cs="Times New Roman"/>
          <w:color w:val="333333"/>
          <w:sz w:val="24"/>
          <w:szCs w:val="24"/>
          <w:shd w:val="clear" w:color="auto" w:fill="FFFFFF"/>
        </w:rPr>
        <w:t>Future of the UK Labour Mar</w:t>
      </w:r>
      <w:r w:rsidRPr="005B3392">
        <w:rPr>
          <w:rFonts w:ascii="Times New Roman" w:hAnsi="Times New Roman" w:cs="Times New Roman"/>
          <w:color w:val="333333"/>
          <w:sz w:val="24"/>
          <w:szCs w:val="24"/>
          <w:shd w:val="clear" w:color="auto" w:fill="FFFFFF"/>
        </w:rPr>
        <w:t>ket</w:t>
      </w:r>
      <w:r w:rsidRPr="005B3392">
        <w:rPr>
          <w:rFonts w:ascii="Times New Roman" w:hAnsi="Times New Roman" w:cs="Times New Roman"/>
          <w:color w:val="333333"/>
          <w:sz w:val="24"/>
          <w:szCs w:val="24"/>
          <w:shd w:val="clear" w:color="auto" w:fill="FFFFFF"/>
        </w:rPr>
        <w:t>. Available at;</w:t>
      </w:r>
      <w:r w:rsidRPr="005B3392">
        <w:rPr>
          <w:rFonts w:ascii="Times New Roman" w:hAnsi="Times New Roman" w:cs="Times New Roman"/>
          <w:color w:val="333333"/>
          <w:sz w:val="24"/>
          <w:szCs w:val="24"/>
          <w:shd w:val="clear" w:color="auto" w:fill="FFFFFF"/>
        </w:rPr>
        <w:t xml:space="preserve"> </w:t>
      </w:r>
      <w:hyperlink r:id="rId32" w:history="1">
        <w:r w:rsidRPr="005B3392">
          <w:rPr>
            <w:rStyle w:val="Hyperlink"/>
            <w:rFonts w:ascii="Times New Roman" w:hAnsi="Times New Roman" w:cs="Times New Roman"/>
            <w:sz w:val="24"/>
            <w:szCs w:val="24"/>
          </w:rPr>
          <w:t>Future of the UK labour market | Joseph Rowntree Foundation (jrf.org.uk)</w:t>
        </w:r>
      </w:hyperlink>
      <w:r w:rsidRPr="005B3392">
        <w:rPr>
          <w:rFonts w:ascii="Times New Roman" w:hAnsi="Times New Roman" w:cs="Times New Roman"/>
          <w:sz w:val="24"/>
          <w:szCs w:val="24"/>
        </w:rPr>
        <w:t xml:space="preserve"> [Accessed on 28/05/2024].</w:t>
      </w:r>
    </w:p>
    <w:p w14:paraId="26C8D463"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i/>
          <w:iCs/>
          <w:sz w:val="24"/>
          <w:szCs w:val="24"/>
        </w:rPr>
        <w:t>Scottish Index of Multiple Deprivation</w:t>
      </w:r>
      <w:r w:rsidRPr="005B3392">
        <w:rPr>
          <w:rFonts w:ascii="Times New Roman" w:hAnsi="Times New Roman" w:cs="Times New Roman"/>
          <w:sz w:val="24"/>
          <w:szCs w:val="24"/>
        </w:rPr>
        <w:t xml:space="preserve"> (2020</w:t>
      </w:r>
      <w:proofErr w:type="gramStart"/>
      <w:r w:rsidRPr="005B3392">
        <w:rPr>
          <w:rFonts w:ascii="Times New Roman" w:hAnsi="Times New Roman" w:cs="Times New Roman"/>
          <w:sz w:val="24"/>
          <w:szCs w:val="24"/>
        </w:rPr>
        <w:t>)  Available</w:t>
      </w:r>
      <w:proofErr w:type="gramEnd"/>
      <w:r w:rsidRPr="005B3392">
        <w:rPr>
          <w:rFonts w:ascii="Times New Roman" w:hAnsi="Times New Roman" w:cs="Times New Roman"/>
          <w:sz w:val="24"/>
          <w:szCs w:val="24"/>
        </w:rPr>
        <w:t xml:space="preserve"> at: </w:t>
      </w:r>
      <w:hyperlink r:id="rId33" w:anchor="/simd2020/BTTTFTT/9/-4.0000/55.9000/" w:history="1">
        <w:r w:rsidRPr="005B3392">
          <w:rPr>
            <w:rStyle w:val="Hyperlink"/>
            <w:rFonts w:ascii="Times New Roman" w:hAnsi="Times New Roman" w:cs="Times New Roman"/>
            <w:sz w:val="24"/>
            <w:szCs w:val="24"/>
          </w:rPr>
          <w:t>SIMD (Scottish Index of Multiple Deprivation)</w:t>
        </w:r>
      </w:hyperlink>
      <w:r w:rsidRPr="005B3392">
        <w:rPr>
          <w:rFonts w:ascii="Times New Roman" w:hAnsi="Times New Roman" w:cs="Times New Roman"/>
          <w:sz w:val="24"/>
          <w:szCs w:val="24"/>
        </w:rPr>
        <w:t xml:space="preserve"> [Accessed on 29/05/2024].</w:t>
      </w:r>
    </w:p>
    <w:p w14:paraId="018898FC" w14:textId="77777777" w:rsidR="005B3392" w:rsidRPr="005B3392" w:rsidRDefault="005B3392" w:rsidP="005B3392">
      <w:pPr>
        <w:spacing w:line="240" w:lineRule="auto"/>
        <w:rPr>
          <w:rFonts w:ascii="Times New Roman" w:hAnsi="Times New Roman" w:cs="Times New Roman"/>
          <w:sz w:val="24"/>
          <w:szCs w:val="24"/>
        </w:rPr>
      </w:pPr>
      <w:r w:rsidRPr="005B3392">
        <w:rPr>
          <w:rFonts w:ascii="Times New Roman" w:hAnsi="Times New Roman" w:cs="Times New Roman"/>
          <w:color w:val="333333"/>
          <w:sz w:val="24"/>
          <w:szCs w:val="24"/>
        </w:rPr>
        <w:lastRenderedPageBreak/>
        <w:t xml:space="preserve">Skyline Wales, (2022)  </w:t>
      </w:r>
      <w:r w:rsidRPr="005B3392">
        <w:rPr>
          <w:rFonts w:ascii="Times New Roman" w:hAnsi="Times New Roman" w:cs="Times New Roman"/>
          <w:i/>
          <w:iCs/>
          <w:color w:val="333333"/>
          <w:sz w:val="24"/>
          <w:szCs w:val="24"/>
        </w:rPr>
        <w:t xml:space="preserve">The Most Deprived Areas in Wales Mapped </w:t>
      </w:r>
      <w:r w:rsidRPr="005B3392">
        <w:rPr>
          <w:rFonts w:ascii="Times New Roman" w:hAnsi="Times New Roman" w:cs="Times New Roman"/>
          <w:color w:val="333333"/>
          <w:sz w:val="24"/>
          <w:szCs w:val="24"/>
        </w:rPr>
        <w:t>Available at</w:t>
      </w:r>
      <w:r w:rsidRPr="005B3392">
        <w:rPr>
          <w:rFonts w:ascii="Times New Roman" w:hAnsi="Times New Roman" w:cs="Times New Roman"/>
          <w:sz w:val="24"/>
          <w:szCs w:val="24"/>
        </w:rPr>
        <w:t xml:space="preserve"> </w:t>
      </w:r>
      <w:hyperlink r:id="rId34" w:history="1">
        <w:r w:rsidRPr="005B3392">
          <w:rPr>
            <w:rStyle w:val="Hyperlink"/>
            <w:rFonts w:ascii="Times New Roman" w:hAnsi="Times New Roman" w:cs="Times New Roman"/>
            <w:sz w:val="24"/>
            <w:szCs w:val="24"/>
          </w:rPr>
          <w:t>The most deprived areas in Wales mapped (skyline.wales)</w:t>
        </w:r>
      </w:hyperlink>
      <w:r w:rsidRPr="005B3392">
        <w:rPr>
          <w:rFonts w:ascii="Times New Roman" w:hAnsi="Times New Roman" w:cs="Times New Roman"/>
          <w:sz w:val="24"/>
          <w:szCs w:val="24"/>
        </w:rPr>
        <w:t xml:space="preserve"> [Accessed on 29/05/2024].</w:t>
      </w:r>
    </w:p>
    <w:p w14:paraId="7061A5CE" w14:textId="77777777" w:rsidR="005B3392" w:rsidRPr="005B3392" w:rsidRDefault="005B3392" w:rsidP="005B3392">
      <w:pPr>
        <w:spacing w:line="240" w:lineRule="auto"/>
        <w:jc w:val="both"/>
        <w:rPr>
          <w:rFonts w:ascii="Times New Roman" w:hAnsi="Times New Roman" w:cs="Times New Roman"/>
          <w:sz w:val="24"/>
          <w:szCs w:val="24"/>
        </w:rPr>
      </w:pPr>
      <w:r w:rsidRPr="005B3392">
        <w:rPr>
          <w:rFonts w:ascii="Times New Roman" w:hAnsi="Times New Roman" w:cs="Times New Roman"/>
          <w:sz w:val="24"/>
          <w:szCs w:val="24"/>
        </w:rPr>
        <w:t xml:space="preserve">Stats Wales, (2024) </w:t>
      </w:r>
      <w:r w:rsidRPr="005B3392">
        <w:rPr>
          <w:rFonts w:ascii="Times New Roman" w:hAnsi="Times New Roman" w:cs="Times New Roman"/>
          <w:i/>
          <w:iCs/>
          <w:sz w:val="24"/>
          <w:szCs w:val="24"/>
        </w:rPr>
        <w:t>Percentage of all individuals, Children, Working-age Adults and Pensioners Living in Relative income poverty for countries and regions in the UK between financial year ending (FYE) 1995 and FYE 2022(Averages of 3 Financial years)</w:t>
      </w:r>
      <w:r w:rsidRPr="005B3392">
        <w:rPr>
          <w:rFonts w:ascii="Times New Roman" w:hAnsi="Times New Roman" w:cs="Times New Roman"/>
          <w:sz w:val="24"/>
          <w:szCs w:val="24"/>
        </w:rPr>
        <w:t xml:space="preserve"> Available at: </w:t>
      </w:r>
      <w:hyperlink r:id="rId35" w:history="1">
        <w:r w:rsidRPr="005B3392">
          <w:rPr>
            <w:rStyle w:val="Hyperlink"/>
            <w:rFonts w:ascii="Times New Roman" w:hAnsi="Times New Roman" w:cs="Times New Roman"/>
            <w:sz w:val="24"/>
            <w:szCs w:val="24"/>
          </w:rPr>
          <w:t>Percentage of all individuals, children, working-age adults and pensioners living in relative income poverty for countries and regions in the UK between financial year ending (FYE) 1995 and FYE 2023 (averages of 3 financial years) (gov.wales)</w:t>
        </w:r>
      </w:hyperlink>
      <w:r w:rsidRPr="005B3392">
        <w:rPr>
          <w:rFonts w:ascii="Times New Roman" w:hAnsi="Times New Roman" w:cs="Times New Roman"/>
          <w:sz w:val="24"/>
          <w:szCs w:val="24"/>
        </w:rPr>
        <w:t xml:space="preserve"> [Accessed on 29/05/2024].</w:t>
      </w:r>
    </w:p>
    <w:p w14:paraId="6D22BAC2" w14:textId="77777777" w:rsidR="005B3392" w:rsidRPr="005B3392" w:rsidRDefault="005B3392" w:rsidP="005B3392">
      <w:pPr>
        <w:spacing w:line="240" w:lineRule="auto"/>
        <w:rPr>
          <w:rFonts w:ascii="Times New Roman" w:hAnsi="Times New Roman" w:cs="Times New Roman"/>
          <w:sz w:val="24"/>
          <w:szCs w:val="24"/>
        </w:rPr>
      </w:pPr>
      <w:r w:rsidRPr="005B3392">
        <w:rPr>
          <w:rFonts w:ascii="Times New Roman" w:hAnsi="Times New Roman" w:cs="Times New Roman"/>
          <w:i/>
          <w:iCs/>
          <w:color w:val="333333"/>
          <w:sz w:val="24"/>
          <w:szCs w:val="24"/>
        </w:rPr>
        <w:t xml:space="preserve">Tackling Poverty and Inequality. </w:t>
      </w:r>
      <w:r w:rsidRPr="005B3392">
        <w:rPr>
          <w:rFonts w:ascii="Times New Roman" w:hAnsi="Times New Roman" w:cs="Times New Roman"/>
          <w:color w:val="333333"/>
          <w:sz w:val="24"/>
          <w:szCs w:val="24"/>
        </w:rPr>
        <w:t>(2021) Available at:</w:t>
      </w:r>
      <w:r w:rsidRPr="005B3392">
        <w:rPr>
          <w:rFonts w:ascii="Times New Roman" w:hAnsi="Times New Roman" w:cs="Times New Roman"/>
          <w:sz w:val="24"/>
          <w:szCs w:val="24"/>
        </w:rPr>
        <w:t xml:space="preserve"> </w:t>
      </w:r>
      <w:hyperlink r:id="rId36" w:history="1">
        <w:r w:rsidRPr="005B3392">
          <w:rPr>
            <w:rStyle w:val="Hyperlink"/>
            <w:rFonts w:ascii="Times New Roman" w:hAnsi="Times New Roman" w:cs="Times New Roman"/>
            <w:sz w:val="24"/>
            <w:szCs w:val="24"/>
          </w:rPr>
          <w:t>Tackling poverty and inequality - gov.scot (www.gov.scot)</w:t>
        </w:r>
      </w:hyperlink>
      <w:r w:rsidRPr="005B3392">
        <w:rPr>
          <w:rFonts w:ascii="Times New Roman" w:hAnsi="Times New Roman" w:cs="Times New Roman"/>
          <w:sz w:val="24"/>
          <w:szCs w:val="24"/>
        </w:rPr>
        <w:t xml:space="preserve"> [Accessed on 30/05/2024].</w:t>
      </w:r>
    </w:p>
    <w:p w14:paraId="686391A5" w14:textId="77777777" w:rsidR="005B3392" w:rsidRPr="005B3392" w:rsidRDefault="005B3392" w:rsidP="005B3392">
      <w:pPr>
        <w:spacing w:line="240" w:lineRule="auto"/>
        <w:rPr>
          <w:rFonts w:ascii="Times New Roman" w:hAnsi="Times New Roman" w:cs="Times New Roman"/>
          <w:sz w:val="24"/>
          <w:szCs w:val="24"/>
        </w:rPr>
      </w:pPr>
      <w:r w:rsidRPr="005B3392">
        <w:rPr>
          <w:rFonts w:ascii="Times New Roman" w:hAnsi="Times New Roman" w:cs="Times New Roman"/>
          <w:sz w:val="24"/>
          <w:szCs w:val="24"/>
        </w:rPr>
        <w:t xml:space="preserve">The Beaven Foundation. Org, (2024) </w:t>
      </w:r>
      <w:r w:rsidRPr="005B3392">
        <w:rPr>
          <w:rFonts w:ascii="Times New Roman" w:hAnsi="Times New Roman" w:cs="Times New Roman"/>
          <w:i/>
          <w:iCs/>
          <w:sz w:val="24"/>
          <w:szCs w:val="24"/>
        </w:rPr>
        <w:t>A Snapshot of Poverty in Winter 2024</w:t>
      </w:r>
      <w:r w:rsidRPr="005B3392">
        <w:rPr>
          <w:rFonts w:ascii="Times New Roman" w:hAnsi="Times New Roman" w:cs="Times New Roman"/>
          <w:sz w:val="24"/>
          <w:szCs w:val="24"/>
        </w:rPr>
        <w:t xml:space="preserve"> available at: </w:t>
      </w:r>
      <w:hyperlink r:id="rId37" w:history="1">
        <w:r w:rsidRPr="005B3392">
          <w:rPr>
            <w:rStyle w:val="Hyperlink"/>
            <w:rFonts w:ascii="Times New Roman" w:hAnsi="Times New Roman" w:cs="Times New Roman"/>
            <w:sz w:val="24"/>
            <w:szCs w:val="24"/>
          </w:rPr>
          <w:t>Snapshot-of-poverty-in-winter-2024-Final.pdf (bevanfoundation.org)</w:t>
        </w:r>
      </w:hyperlink>
      <w:r w:rsidRPr="005B3392">
        <w:rPr>
          <w:rFonts w:ascii="Times New Roman" w:hAnsi="Times New Roman" w:cs="Times New Roman"/>
          <w:sz w:val="24"/>
          <w:szCs w:val="24"/>
        </w:rPr>
        <w:t xml:space="preserve"> [Accessed on 29/05/2024].</w:t>
      </w:r>
    </w:p>
    <w:p w14:paraId="4ED759CE" w14:textId="77777777" w:rsidR="005B3392" w:rsidRPr="005B3392" w:rsidRDefault="005B3392" w:rsidP="005B3392">
      <w:pPr>
        <w:spacing w:line="240" w:lineRule="auto"/>
        <w:rPr>
          <w:rFonts w:ascii="Times New Roman" w:hAnsi="Times New Roman" w:cs="Times New Roman"/>
          <w:color w:val="333333"/>
          <w:sz w:val="24"/>
          <w:szCs w:val="24"/>
        </w:rPr>
      </w:pPr>
      <w:r w:rsidRPr="005B3392">
        <w:rPr>
          <w:rFonts w:ascii="Times New Roman" w:hAnsi="Times New Roman" w:cs="Times New Roman"/>
          <w:sz w:val="24"/>
          <w:szCs w:val="24"/>
        </w:rPr>
        <w:t xml:space="preserve">The Beaven Foundation.Org, (2024) </w:t>
      </w:r>
      <w:r w:rsidRPr="005B3392">
        <w:rPr>
          <w:rFonts w:ascii="Times New Roman" w:hAnsi="Times New Roman" w:cs="Times New Roman"/>
          <w:i/>
          <w:iCs/>
          <w:sz w:val="24"/>
          <w:szCs w:val="24"/>
        </w:rPr>
        <w:t>State of Wales Briefing: Children's Experiences of Poverty</w:t>
      </w:r>
      <w:r w:rsidRPr="005B3392">
        <w:rPr>
          <w:rFonts w:ascii="Times New Roman" w:hAnsi="Times New Roman" w:cs="Times New Roman"/>
          <w:sz w:val="24"/>
          <w:szCs w:val="24"/>
        </w:rPr>
        <w:t xml:space="preserve"> Available at:  </w:t>
      </w:r>
      <w:hyperlink r:id="rId38" w:history="1">
        <w:r w:rsidRPr="005B3392">
          <w:rPr>
            <w:rStyle w:val="Hyperlink"/>
            <w:rFonts w:ascii="Times New Roman" w:hAnsi="Times New Roman" w:cs="Times New Roman"/>
            <w:sz w:val="24"/>
            <w:szCs w:val="24"/>
          </w:rPr>
          <w:t>State of Wales briefing: children's experiences of poverty - Bevan Foundation</w:t>
        </w:r>
      </w:hyperlink>
      <w:r w:rsidRPr="005B3392">
        <w:rPr>
          <w:rFonts w:ascii="Times New Roman" w:hAnsi="Times New Roman" w:cs="Times New Roman"/>
          <w:sz w:val="24"/>
          <w:szCs w:val="24"/>
        </w:rPr>
        <w:t xml:space="preserve"> [Accessed on 01/06/2024].</w:t>
      </w:r>
    </w:p>
    <w:p w14:paraId="369D1F22" w14:textId="77777777" w:rsidR="005B3392" w:rsidRPr="005B3392" w:rsidRDefault="005B3392" w:rsidP="005B3392">
      <w:pPr>
        <w:spacing w:line="240" w:lineRule="auto"/>
        <w:rPr>
          <w:rFonts w:ascii="Times New Roman" w:hAnsi="Times New Roman" w:cs="Times New Roman"/>
          <w:color w:val="333333"/>
          <w:sz w:val="24"/>
          <w:szCs w:val="24"/>
        </w:rPr>
      </w:pPr>
      <w:r w:rsidRPr="005B3392">
        <w:rPr>
          <w:rFonts w:ascii="Times New Roman" w:hAnsi="Times New Roman" w:cs="Times New Roman"/>
          <w:color w:val="333333"/>
          <w:sz w:val="24"/>
          <w:szCs w:val="24"/>
        </w:rPr>
        <w:t>Thompson, N. (2016</w:t>
      </w:r>
      <w:r w:rsidRPr="005B3392">
        <w:rPr>
          <w:rFonts w:ascii="Times New Roman" w:hAnsi="Times New Roman" w:cs="Times New Roman"/>
          <w:color w:val="333333"/>
          <w:sz w:val="24"/>
          <w:szCs w:val="24"/>
        </w:rPr>
        <w:t xml:space="preserve">) </w:t>
      </w:r>
      <w:r w:rsidRPr="005B3392">
        <w:rPr>
          <w:rFonts w:ascii="Times New Roman" w:hAnsi="Times New Roman" w:cs="Times New Roman"/>
          <w:i/>
          <w:iCs/>
          <w:color w:val="333333"/>
          <w:sz w:val="24"/>
          <w:szCs w:val="24"/>
        </w:rPr>
        <w:t>Anti</w:t>
      </w:r>
      <w:r w:rsidRPr="005B3392">
        <w:rPr>
          <w:rStyle w:val="citationsource-book"/>
          <w:rFonts w:ascii="Times New Roman" w:hAnsi="Times New Roman" w:cs="Times New Roman"/>
          <w:i/>
          <w:iCs/>
          <w:color w:val="333333"/>
          <w:sz w:val="24"/>
          <w:szCs w:val="24"/>
        </w:rPr>
        <w:t>-discriminatory practice: Equality, diversity and social justice</w:t>
      </w:r>
      <w:r w:rsidRPr="005B3392">
        <w:rPr>
          <w:rFonts w:ascii="Times New Roman" w:hAnsi="Times New Roman" w:cs="Times New Roman"/>
          <w:color w:val="333333"/>
          <w:sz w:val="24"/>
          <w:szCs w:val="24"/>
        </w:rPr>
        <w:t xml:space="preserve">. Palgrave Macmillan. </w:t>
      </w:r>
      <w:hyperlink r:id="rId39" w:history="1">
        <w:r w:rsidRPr="005B3392">
          <w:rPr>
            <w:rStyle w:val="Hyperlink"/>
            <w:rFonts w:ascii="Times New Roman" w:hAnsi="Times New Roman" w:cs="Times New Roman"/>
            <w:sz w:val="24"/>
            <w:szCs w:val="24"/>
          </w:rPr>
          <w:t>https://doi.org/10.1007/978-1-137-58666-7_2</w:t>
        </w:r>
      </w:hyperlink>
      <w:r w:rsidRPr="005B3392">
        <w:rPr>
          <w:rFonts w:ascii="Times New Roman" w:hAnsi="Times New Roman" w:cs="Times New Roman"/>
          <w:color w:val="333333"/>
          <w:sz w:val="24"/>
          <w:szCs w:val="24"/>
        </w:rPr>
        <w:t xml:space="preserve">  [Accessed on 29/05/2024].</w:t>
      </w:r>
    </w:p>
    <w:p w14:paraId="2D2F4BFB" w14:textId="77777777" w:rsidR="009E5744" w:rsidRPr="00B710A5" w:rsidRDefault="009E5744" w:rsidP="00713AE6">
      <w:pPr>
        <w:spacing w:line="240" w:lineRule="auto"/>
        <w:jc w:val="both"/>
        <w:rPr>
          <w:rFonts w:ascii="Times New Roman" w:hAnsi="Times New Roman" w:cs="Times New Roman"/>
          <w:i/>
          <w:iCs/>
          <w:sz w:val="24"/>
          <w:szCs w:val="24"/>
        </w:rPr>
      </w:pPr>
    </w:p>
    <w:p w14:paraId="46964359" w14:textId="77777777" w:rsidR="00DC6E61" w:rsidRDefault="00DC6E61" w:rsidP="00DC6E61">
      <w:pPr>
        <w:spacing w:line="360" w:lineRule="auto"/>
        <w:ind w:left="720"/>
        <w:jc w:val="both"/>
        <w:rPr>
          <w:rFonts w:ascii="Times New Roman" w:hAnsi="Times New Roman" w:cs="Times New Roman"/>
          <w:sz w:val="24"/>
          <w:szCs w:val="24"/>
        </w:rPr>
      </w:pPr>
    </w:p>
    <w:p w14:paraId="2F92CFDF" w14:textId="77777777" w:rsidR="00DC6E61" w:rsidRDefault="00DC6E61" w:rsidP="00DC6E61">
      <w:pPr>
        <w:spacing w:line="360" w:lineRule="auto"/>
        <w:ind w:left="720"/>
        <w:jc w:val="both"/>
        <w:rPr>
          <w:rFonts w:ascii="Times New Roman" w:hAnsi="Times New Roman" w:cs="Times New Roman"/>
          <w:sz w:val="24"/>
          <w:szCs w:val="24"/>
        </w:rPr>
      </w:pPr>
    </w:p>
    <w:p w14:paraId="073FD6F7" w14:textId="03039BCE" w:rsidR="00DC6E61" w:rsidRDefault="00DC6E61" w:rsidP="0057183A">
      <w:pPr>
        <w:spacing w:line="360" w:lineRule="auto"/>
        <w:jc w:val="both"/>
        <w:rPr>
          <w:rFonts w:ascii="Times New Roman" w:hAnsi="Times New Roman" w:cs="Times New Roman"/>
          <w:sz w:val="24"/>
          <w:szCs w:val="24"/>
        </w:rPr>
      </w:pPr>
    </w:p>
    <w:p w14:paraId="5AC71447" w14:textId="77777777" w:rsidR="00DC6E61" w:rsidRDefault="00DC6E61" w:rsidP="00DC6E61">
      <w:pPr>
        <w:spacing w:line="360" w:lineRule="auto"/>
        <w:ind w:left="720"/>
        <w:jc w:val="both"/>
        <w:rPr>
          <w:rFonts w:ascii="Times New Roman" w:hAnsi="Times New Roman" w:cs="Times New Roman"/>
          <w:sz w:val="24"/>
          <w:szCs w:val="24"/>
        </w:rPr>
      </w:pPr>
    </w:p>
    <w:p w14:paraId="1B3FD62C" w14:textId="77777777" w:rsidR="00DC6E61" w:rsidRDefault="00DC6E61" w:rsidP="00DC6E61">
      <w:pPr>
        <w:spacing w:line="360" w:lineRule="auto"/>
        <w:ind w:left="720"/>
        <w:jc w:val="both"/>
        <w:rPr>
          <w:rFonts w:ascii="Times New Roman" w:hAnsi="Times New Roman" w:cs="Times New Roman"/>
          <w:sz w:val="24"/>
          <w:szCs w:val="24"/>
        </w:rPr>
      </w:pPr>
    </w:p>
    <w:p w14:paraId="016502C1" w14:textId="77777777" w:rsidR="00DC6E61" w:rsidRDefault="00DC6E61" w:rsidP="00DC6E61">
      <w:pPr>
        <w:spacing w:line="360" w:lineRule="auto"/>
        <w:ind w:left="720"/>
        <w:jc w:val="both"/>
        <w:rPr>
          <w:rFonts w:ascii="Times New Roman" w:hAnsi="Times New Roman" w:cs="Times New Roman"/>
          <w:sz w:val="24"/>
          <w:szCs w:val="24"/>
        </w:rPr>
      </w:pPr>
    </w:p>
    <w:p w14:paraId="502EC152" w14:textId="77777777" w:rsidR="00DC6E61" w:rsidRDefault="00DC6E61" w:rsidP="00DC6E61">
      <w:pPr>
        <w:spacing w:line="360" w:lineRule="auto"/>
        <w:ind w:left="720"/>
        <w:jc w:val="both"/>
        <w:rPr>
          <w:rFonts w:ascii="Times New Roman" w:hAnsi="Times New Roman" w:cs="Times New Roman"/>
          <w:sz w:val="24"/>
          <w:szCs w:val="24"/>
        </w:rPr>
      </w:pPr>
    </w:p>
    <w:p w14:paraId="276D3978" w14:textId="77777777" w:rsidR="00DC6E61" w:rsidRDefault="00DC6E61" w:rsidP="00DC6E61">
      <w:pPr>
        <w:spacing w:line="360" w:lineRule="auto"/>
        <w:ind w:left="720"/>
        <w:jc w:val="both"/>
        <w:rPr>
          <w:rFonts w:ascii="Times New Roman" w:hAnsi="Times New Roman" w:cs="Times New Roman"/>
          <w:sz w:val="24"/>
          <w:szCs w:val="24"/>
        </w:rPr>
      </w:pPr>
    </w:p>
    <w:p w14:paraId="26C8A161" w14:textId="77777777" w:rsidR="00DC6E61" w:rsidRDefault="00DC6E61" w:rsidP="00DC6E61">
      <w:pPr>
        <w:spacing w:line="360" w:lineRule="auto"/>
        <w:ind w:left="720"/>
        <w:jc w:val="both"/>
        <w:rPr>
          <w:rFonts w:ascii="Times New Roman" w:hAnsi="Times New Roman" w:cs="Times New Roman"/>
          <w:sz w:val="24"/>
          <w:szCs w:val="24"/>
        </w:rPr>
      </w:pPr>
    </w:p>
    <w:p w14:paraId="32E215ED" w14:textId="77777777" w:rsidR="00DC6E61" w:rsidRDefault="00DC6E61" w:rsidP="00DC6E61">
      <w:pPr>
        <w:spacing w:line="360" w:lineRule="auto"/>
        <w:ind w:left="720"/>
        <w:jc w:val="both"/>
        <w:rPr>
          <w:rFonts w:ascii="Times New Roman" w:hAnsi="Times New Roman" w:cs="Times New Roman"/>
          <w:sz w:val="24"/>
          <w:szCs w:val="24"/>
        </w:rPr>
      </w:pPr>
    </w:p>
    <w:p w14:paraId="2FEAA200" w14:textId="77777777" w:rsidR="00DC6E61" w:rsidRDefault="00DC6E61" w:rsidP="00DC6E61">
      <w:pPr>
        <w:spacing w:line="360" w:lineRule="auto"/>
        <w:ind w:left="720"/>
        <w:jc w:val="both"/>
        <w:rPr>
          <w:rFonts w:ascii="Times New Roman" w:hAnsi="Times New Roman" w:cs="Times New Roman"/>
          <w:sz w:val="24"/>
          <w:szCs w:val="24"/>
        </w:rPr>
      </w:pPr>
    </w:p>
    <w:p w14:paraId="0D3A5848" w14:textId="77777777" w:rsidR="00DC6E61" w:rsidRDefault="00DC6E61" w:rsidP="00DC6E61">
      <w:pPr>
        <w:spacing w:line="360" w:lineRule="auto"/>
        <w:ind w:left="720"/>
        <w:jc w:val="both"/>
        <w:rPr>
          <w:rFonts w:ascii="Times New Roman" w:hAnsi="Times New Roman" w:cs="Times New Roman"/>
          <w:sz w:val="24"/>
          <w:szCs w:val="24"/>
        </w:rPr>
      </w:pPr>
    </w:p>
    <w:p w14:paraId="0E448B0B" w14:textId="77777777" w:rsidR="00DC6E61" w:rsidRDefault="00DC6E61" w:rsidP="00DC6E61">
      <w:pPr>
        <w:spacing w:line="360" w:lineRule="auto"/>
        <w:ind w:left="720"/>
        <w:jc w:val="both"/>
        <w:rPr>
          <w:rFonts w:ascii="Times New Roman" w:hAnsi="Times New Roman" w:cs="Times New Roman"/>
          <w:sz w:val="24"/>
          <w:szCs w:val="24"/>
        </w:rPr>
      </w:pPr>
    </w:p>
    <w:p w14:paraId="13BC2E7A" w14:textId="77777777" w:rsidR="00DC6E61" w:rsidRDefault="00DC6E61" w:rsidP="00DC6E61">
      <w:pPr>
        <w:spacing w:line="360" w:lineRule="auto"/>
        <w:ind w:left="720"/>
        <w:jc w:val="both"/>
        <w:rPr>
          <w:rFonts w:ascii="Times New Roman" w:hAnsi="Times New Roman" w:cs="Times New Roman"/>
          <w:sz w:val="24"/>
          <w:szCs w:val="24"/>
        </w:rPr>
      </w:pPr>
    </w:p>
    <w:p w14:paraId="4F6A1980" w14:textId="77777777" w:rsidR="00DC6E61" w:rsidRDefault="00DC6E61" w:rsidP="00DC6E61">
      <w:pPr>
        <w:spacing w:line="360" w:lineRule="auto"/>
        <w:ind w:left="720"/>
        <w:jc w:val="both"/>
        <w:rPr>
          <w:rFonts w:ascii="Times New Roman" w:hAnsi="Times New Roman" w:cs="Times New Roman"/>
          <w:sz w:val="24"/>
          <w:szCs w:val="24"/>
        </w:rPr>
      </w:pPr>
    </w:p>
    <w:p w14:paraId="106F7916" w14:textId="77777777" w:rsidR="00DC6E61" w:rsidRDefault="00DC6E61" w:rsidP="00DC6E61">
      <w:pPr>
        <w:spacing w:line="360" w:lineRule="auto"/>
        <w:ind w:left="720"/>
        <w:jc w:val="both"/>
        <w:rPr>
          <w:rFonts w:ascii="Times New Roman" w:hAnsi="Times New Roman" w:cs="Times New Roman"/>
          <w:sz w:val="24"/>
          <w:szCs w:val="24"/>
        </w:rPr>
      </w:pPr>
    </w:p>
    <w:p w14:paraId="4B446A06" w14:textId="77777777" w:rsidR="00DC6E61" w:rsidRDefault="00DC6E61" w:rsidP="00DC6E61">
      <w:pPr>
        <w:spacing w:line="360" w:lineRule="auto"/>
        <w:ind w:left="720"/>
        <w:jc w:val="both"/>
        <w:rPr>
          <w:rFonts w:ascii="Times New Roman" w:hAnsi="Times New Roman" w:cs="Times New Roman"/>
          <w:sz w:val="24"/>
          <w:szCs w:val="24"/>
        </w:rPr>
      </w:pPr>
    </w:p>
    <w:p w14:paraId="2A5D4D4D" w14:textId="77777777" w:rsidR="00DC6E61" w:rsidRDefault="00DC6E61" w:rsidP="00DC6E61">
      <w:pPr>
        <w:spacing w:line="360" w:lineRule="auto"/>
        <w:ind w:left="720"/>
        <w:jc w:val="both"/>
        <w:rPr>
          <w:rFonts w:ascii="Times New Roman" w:hAnsi="Times New Roman" w:cs="Times New Roman"/>
          <w:sz w:val="24"/>
          <w:szCs w:val="24"/>
        </w:rPr>
      </w:pPr>
    </w:p>
    <w:p w14:paraId="26E90ADC" w14:textId="77777777" w:rsidR="00DC6E61" w:rsidRDefault="00DC6E61" w:rsidP="00DC6E61">
      <w:pPr>
        <w:spacing w:line="360" w:lineRule="auto"/>
        <w:ind w:left="720"/>
        <w:jc w:val="both"/>
        <w:rPr>
          <w:rFonts w:ascii="Times New Roman" w:hAnsi="Times New Roman" w:cs="Times New Roman"/>
          <w:sz w:val="24"/>
          <w:szCs w:val="24"/>
        </w:rPr>
      </w:pPr>
    </w:p>
    <w:p w14:paraId="56B716F1" w14:textId="77777777" w:rsidR="00DC6E61" w:rsidRDefault="00DC6E61" w:rsidP="00DC6E61">
      <w:pPr>
        <w:spacing w:line="360" w:lineRule="auto"/>
        <w:ind w:left="720"/>
        <w:jc w:val="both"/>
        <w:rPr>
          <w:rFonts w:ascii="Times New Roman" w:hAnsi="Times New Roman" w:cs="Times New Roman"/>
          <w:sz w:val="24"/>
          <w:szCs w:val="24"/>
        </w:rPr>
      </w:pPr>
    </w:p>
    <w:p w14:paraId="6E6DADE4" w14:textId="77777777" w:rsidR="00DC6E61" w:rsidRDefault="00DC6E61" w:rsidP="00DC6E61">
      <w:pPr>
        <w:spacing w:line="360" w:lineRule="auto"/>
        <w:ind w:left="720"/>
        <w:jc w:val="both"/>
        <w:rPr>
          <w:rFonts w:ascii="Times New Roman" w:hAnsi="Times New Roman" w:cs="Times New Roman"/>
          <w:sz w:val="24"/>
          <w:szCs w:val="24"/>
        </w:rPr>
      </w:pPr>
    </w:p>
    <w:p w14:paraId="38775A8A" w14:textId="77777777" w:rsidR="00DC6E61" w:rsidRDefault="00DC6E61" w:rsidP="00DC6E61">
      <w:pPr>
        <w:spacing w:line="360" w:lineRule="auto"/>
        <w:ind w:left="720"/>
        <w:jc w:val="both"/>
        <w:rPr>
          <w:rFonts w:ascii="Times New Roman" w:hAnsi="Times New Roman" w:cs="Times New Roman"/>
          <w:sz w:val="24"/>
          <w:szCs w:val="24"/>
        </w:rPr>
      </w:pPr>
    </w:p>
    <w:p w14:paraId="05A0EFFD" w14:textId="77777777" w:rsidR="00DC6E61" w:rsidRDefault="00DC6E61" w:rsidP="00DC6E61">
      <w:pPr>
        <w:spacing w:line="360" w:lineRule="auto"/>
        <w:ind w:left="720"/>
        <w:jc w:val="both"/>
        <w:rPr>
          <w:rFonts w:ascii="Times New Roman" w:hAnsi="Times New Roman" w:cs="Times New Roman"/>
          <w:sz w:val="24"/>
          <w:szCs w:val="24"/>
        </w:rPr>
      </w:pPr>
    </w:p>
    <w:p w14:paraId="0F643791" w14:textId="77777777" w:rsidR="00DC6E61" w:rsidRDefault="00DC6E61" w:rsidP="00DC6E61">
      <w:pPr>
        <w:spacing w:line="360" w:lineRule="auto"/>
        <w:ind w:left="720"/>
        <w:jc w:val="both"/>
        <w:rPr>
          <w:rFonts w:ascii="Times New Roman" w:hAnsi="Times New Roman" w:cs="Times New Roman"/>
          <w:sz w:val="24"/>
          <w:szCs w:val="24"/>
        </w:rPr>
      </w:pPr>
    </w:p>
    <w:p w14:paraId="303277D2" w14:textId="77777777" w:rsidR="00DC6E61" w:rsidRDefault="00DC6E61" w:rsidP="00DC6E61">
      <w:pPr>
        <w:spacing w:line="360" w:lineRule="auto"/>
        <w:ind w:left="720"/>
        <w:jc w:val="both"/>
        <w:rPr>
          <w:rFonts w:ascii="Times New Roman" w:hAnsi="Times New Roman" w:cs="Times New Roman"/>
          <w:sz w:val="24"/>
          <w:szCs w:val="24"/>
        </w:rPr>
      </w:pPr>
    </w:p>
    <w:p w14:paraId="700E8574" w14:textId="77777777" w:rsidR="00DC6E61" w:rsidRDefault="00DC6E61" w:rsidP="00DC6E61">
      <w:pPr>
        <w:spacing w:line="360" w:lineRule="auto"/>
        <w:ind w:left="720"/>
        <w:jc w:val="both"/>
        <w:rPr>
          <w:rFonts w:ascii="Times New Roman" w:hAnsi="Times New Roman" w:cs="Times New Roman"/>
          <w:sz w:val="24"/>
          <w:szCs w:val="24"/>
        </w:rPr>
      </w:pPr>
    </w:p>
    <w:p w14:paraId="62367788" w14:textId="77777777" w:rsidR="00DC6E61" w:rsidRDefault="00DC6E61" w:rsidP="00DC6E61">
      <w:pPr>
        <w:spacing w:line="360" w:lineRule="auto"/>
        <w:ind w:left="720"/>
        <w:jc w:val="both"/>
        <w:rPr>
          <w:rFonts w:ascii="Times New Roman" w:hAnsi="Times New Roman" w:cs="Times New Roman"/>
          <w:sz w:val="24"/>
          <w:szCs w:val="24"/>
        </w:rPr>
      </w:pPr>
    </w:p>
    <w:p w14:paraId="00DF5CAF" w14:textId="77777777" w:rsidR="00DC6E61" w:rsidRDefault="00DC6E61" w:rsidP="00DC6E61">
      <w:pPr>
        <w:spacing w:line="360" w:lineRule="auto"/>
        <w:ind w:left="720"/>
        <w:jc w:val="both"/>
        <w:rPr>
          <w:rFonts w:ascii="Times New Roman" w:hAnsi="Times New Roman" w:cs="Times New Roman"/>
          <w:sz w:val="24"/>
          <w:szCs w:val="24"/>
        </w:rPr>
      </w:pPr>
    </w:p>
    <w:p w14:paraId="785328E9" w14:textId="77777777" w:rsidR="00DC6E61" w:rsidRDefault="00DC6E61" w:rsidP="00DC6E61">
      <w:pPr>
        <w:spacing w:line="360" w:lineRule="auto"/>
        <w:ind w:left="720"/>
        <w:jc w:val="both"/>
        <w:rPr>
          <w:rFonts w:ascii="Times New Roman" w:hAnsi="Times New Roman" w:cs="Times New Roman"/>
          <w:sz w:val="24"/>
          <w:szCs w:val="24"/>
        </w:rPr>
      </w:pPr>
    </w:p>
    <w:p w14:paraId="4F2AC4C8" w14:textId="77777777" w:rsidR="00DC6E61" w:rsidRDefault="00DC6E61" w:rsidP="00DC6E61">
      <w:pPr>
        <w:spacing w:line="360" w:lineRule="auto"/>
        <w:ind w:left="720"/>
        <w:jc w:val="both"/>
        <w:rPr>
          <w:rFonts w:ascii="Times New Roman" w:hAnsi="Times New Roman" w:cs="Times New Roman"/>
          <w:sz w:val="24"/>
          <w:szCs w:val="24"/>
        </w:rPr>
      </w:pPr>
    </w:p>
    <w:p w14:paraId="4E9D4B3A" w14:textId="77777777" w:rsidR="00DC6E61" w:rsidRDefault="00DC6E61" w:rsidP="00DC6E61">
      <w:pPr>
        <w:spacing w:line="360" w:lineRule="auto"/>
        <w:ind w:left="720"/>
        <w:jc w:val="both"/>
        <w:rPr>
          <w:rFonts w:ascii="Times New Roman" w:hAnsi="Times New Roman" w:cs="Times New Roman"/>
          <w:sz w:val="24"/>
          <w:szCs w:val="24"/>
        </w:rPr>
      </w:pPr>
    </w:p>
    <w:p w14:paraId="74CAD0E4" w14:textId="77777777" w:rsidR="00DC6E61" w:rsidRDefault="00DC6E61" w:rsidP="00DC6E61">
      <w:pPr>
        <w:spacing w:line="360" w:lineRule="auto"/>
        <w:ind w:left="720"/>
        <w:jc w:val="both"/>
        <w:rPr>
          <w:rFonts w:ascii="Times New Roman" w:hAnsi="Times New Roman" w:cs="Times New Roman"/>
          <w:sz w:val="24"/>
          <w:szCs w:val="24"/>
        </w:rPr>
      </w:pPr>
    </w:p>
    <w:p w14:paraId="169CFEE8" w14:textId="77777777" w:rsidR="00DC6E61" w:rsidRDefault="00DC6E61" w:rsidP="00DC6E61">
      <w:pPr>
        <w:spacing w:line="360" w:lineRule="auto"/>
        <w:ind w:left="720"/>
        <w:jc w:val="both"/>
        <w:rPr>
          <w:rFonts w:ascii="Times New Roman" w:hAnsi="Times New Roman" w:cs="Times New Roman"/>
          <w:sz w:val="24"/>
          <w:szCs w:val="24"/>
        </w:rPr>
      </w:pPr>
    </w:p>
    <w:p w14:paraId="31B62ED5" w14:textId="77777777" w:rsidR="00DC6E61" w:rsidRDefault="00DC6E61" w:rsidP="00DC6E61">
      <w:pPr>
        <w:spacing w:line="360" w:lineRule="auto"/>
        <w:ind w:left="720"/>
        <w:jc w:val="both"/>
        <w:rPr>
          <w:rFonts w:ascii="Times New Roman" w:hAnsi="Times New Roman" w:cs="Times New Roman"/>
          <w:sz w:val="24"/>
          <w:szCs w:val="24"/>
        </w:rPr>
      </w:pPr>
    </w:p>
    <w:p w14:paraId="760D6DC0" w14:textId="77777777" w:rsidR="00DC6E61" w:rsidRDefault="00DC6E61" w:rsidP="00DC6E61">
      <w:pPr>
        <w:spacing w:line="360" w:lineRule="auto"/>
        <w:ind w:left="720"/>
        <w:jc w:val="both"/>
        <w:rPr>
          <w:rFonts w:ascii="Times New Roman" w:hAnsi="Times New Roman" w:cs="Times New Roman"/>
          <w:sz w:val="24"/>
          <w:szCs w:val="24"/>
        </w:rPr>
      </w:pPr>
    </w:p>
    <w:p w14:paraId="189FB3FA" w14:textId="77777777" w:rsidR="00DC6E61" w:rsidRDefault="00DC6E61" w:rsidP="00DC6E61">
      <w:pPr>
        <w:spacing w:line="360" w:lineRule="auto"/>
        <w:ind w:left="720"/>
        <w:jc w:val="both"/>
        <w:rPr>
          <w:rFonts w:ascii="Times New Roman" w:hAnsi="Times New Roman" w:cs="Times New Roman"/>
          <w:sz w:val="24"/>
          <w:szCs w:val="24"/>
        </w:rPr>
      </w:pPr>
    </w:p>
    <w:p w14:paraId="379987F9" w14:textId="77777777" w:rsidR="00DC6E61" w:rsidRDefault="00DC6E61" w:rsidP="00DC6E61">
      <w:pPr>
        <w:spacing w:line="360" w:lineRule="auto"/>
        <w:ind w:left="720"/>
        <w:jc w:val="both"/>
        <w:rPr>
          <w:rFonts w:ascii="Times New Roman" w:hAnsi="Times New Roman" w:cs="Times New Roman"/>
          <w:sz w:val="24"/>
          <w:szCs w:val="24"/>
        </w:rPr>
      </w:pPr>
    </w:p>
    <w:p w14:paraId="261FC92A" w14:textId="77777777" w:rsidR="00DC6E61" w:rsidRDefault="00DC6E61" w:rsidP="00DC6E61">
      <w:pPr>
        <w:spacing w:line="360" w:lineRule="auto"/>
        <w:ind w:left="720"/>
        <w:jc w:val="both"/>
        <w:rPr>
          <w:rFonts w:ascii="Times New Roman" w:hAnsi="Times New Roman" w:cs="Times New Roman"/>
          <w:sz w:val="24"/>
          <w:szCs w:val="24"/>
        </w:rPr>
      </w:pPr>
    </w:p>
    <w:p w14:paraId="23F9E87C" w14:textId="77777777" w:rsidR="00DC6E61" w:rsidRDefault="00DC6E61" w:rsidP="00DC6E61">
      <w:pPr>
        <w:spacing w:line="360" w:lineRule="auto"/>
        <w:ind w:left="720"/>
        <w:jc w:val="both"/>
        <w:rPr>
          <w:rFonts w:ascii="Times New Roman" w:hAnsi="Times New Roman" w:cs="Times New Roman"/>
          <w:sz w:val="24"/>
          <w:szCs w:val="24"/>
        </w:rPr>
      </w:pPr>
    </w:p>
    <w:p w14:paraId="71E0F405" w14:textId="77777777" w:rsidR="00DC6E61" w:rsidRDefault="00DC6E61" w:rsidP="00DC6E61">
      <w:pPr>
        <w:spacing w:line="360" w:lineRule="auto"/>
        <w:ind w:left="720"/>
        <w:jc w:val="both"/>
        <w:rPr>
          <w:rFonts w:ascii="Times New Roman" w:hAnsi="Times New Roman" w:cs="Times New Roman"/>
          <w:sz w:val="24"/>
          <w:szCs w:val="24"/>
        </w:rPr>
      </w:pPr>
    </w:p>
    <w:p w14:paraId="03A061F2" w14:textId="77777777" w:rsidR="00DC6E61" w:rsidRDefault="00DC6E61" w:rsidP="00DC6E61">
      <w:pPr>
        <w:spacing w:line="360" w:lineRule="auto"/>
        <w:ind w:left="720"/>
        <w:jc w:val="both"/>
        <w:rPr>
          <w:rFonts w:ascii="Times New Roman" w:hAnsi="Times New Roman" w:cs="Times New Roman"/>
          <w:sz w:val="24"/>
          <w:szCs w:val="24"/>
        </w:rPr>
      </w:pPr>
    </w:p>
    <w:p w14:paraId="61074744" w14:textId="77777777" w:rsidR="00DC6E61" w:rsidRDefault="00DC6E61" w:rsidP="00DC6E61">
      <w:pPr>
        <w:spacing w:line="360" w:lineRule="auto"/>
        <w:ind w:left="720"/>
        <w:jc w:val="both"/>
        <w:rPr>
          <w:rFonts w:ascii="Times New Roman" w:hAnsi="Times New Roman" w:cs="Times New Roman"/>
          <w:sz w:val="24"/>
          <w:szCs w:val="24"/>
        </w:rPr>
      </w:pPr>
    </w:p>
    <w:p w14:paraId="65886262" w14:textId="77777777" w:rsidR="00DC6E61" w:rsidRDefault="00DC6E61" w:rsidP="00DC6E61">
      <w:pPr>
        <w:spacing w:line="360" w:lineRule="auto"/>
        <w:ind w:left="720"/>
        <w:jc w:val="both"/>
        <w:rPr>
          <w:rFonts w:ascii="Times New Roman" w:hAnsi="Times New Roman" w:cs="Times New Roman"/>
          <w:sz w:val="24"/>
          <w:szCs w:val="24"/>
        </w:rPr>
      </w:pPr>
    </w:p>
    <w:p w14:paraId="10FA76B1" w14:textId="77777777" w:rsidR="00DC6E61" w:rsidRDefault="00DC6E61" w:rsidP="00DC6E61">
      <w:pPr>
        <w:spacing w:line="360" w:lineRule="auto"/>
        <w:ind w:left="720"/>
        <w:jc w:val="both"/>
        <w:rPr>
          <w:rFonts w:ascii="Times New Roman" w:hAnsi="Times New Roman" w:cs="Times New Roman"/>
          <w:sz w:val="24"/>
          <w:szCs w:val="24"/>
        </w:rPr>
      </w:pPr>
    </w:p>
    <w:p w14:paraId="1362B66F" w14:textId="77777777" w:rsidR="00DC6E61" w:rsidRDefault="00DC6E61" w:rsidP="00DC6E61">
      <w:pPr>
        <w:spacing w:line="360" w:lineRule="auto"/>
        <w:ind w:left="720"/>
        <w:jc w:val="both"/>
        <w:rPr>
          <w:rFonts w:ascii="Times New Roman" w:hAnsi="Times New Roman" w:cs="Times New Roman"/>
          <w:sz w:val="24"/>
          <w:szCs w:val="24"/>
        </w:rPr>
      </w:pPr>
    </w:p>
    <w:p w14:paraId="31BAD7DF" w14:textId="77777777" w:rsidR="00DC6E61" w:rsidRDefault="00DC6E61" w:rsidP="00DC6E61">
      <w:pPr>
        <w:spacing w:line="360" w:lineRule="auto"/>
        <w:ind w:left="720"/>
        <w:jc w:val="both"/>
        <w:rPr>
          <w:rFonts w:ascii="Times New Roman" w:hAnsi="Times New Roman" w:cs="Times New Roman"/>
          <w:sz w:val="24"/>
          <w:szCs w:val="24"/>
        </w:rPr>
      </w:pPr>
    </w:p>
    <w:p w14:paraId="3C0F5C10" w14:textId="77777777" w:rsidR="00DC6E61" w:rsidRDefault="00DC6E61" w:rsidP="00DC6E61">
      <w:pPr>
        <w:spacing w:line="360" w:lineRule="auto"/>
        <w:ind w:left="720"/>
        <w:jc w:val="both"/>
        <w:rPr>
          <w:rFonts w:ascii="Times New Roman" w:hAnsi="Times New Roman" w:cs="Times New Roman"/>
          <w:sz w:val="24"/>
          <w:szCs w:val="24"/>
        </w:rPr>
      </w:pPr>
    </w:p>
    <w:p w14:paraId="529B1EA7" w14:textId="77777777" w:rsidR="00DC6E61" w:rsidRDefault="00DC6E61" w:rsidP="00DC6E61">
      <w:pPr>
        <w:spacing w:line="360" w:lineRule="auto"/>
        <w:ind w:left="720"/>
        <w:jc w:val="both"/>
        <w:rPr>
          <w:rFonts w:ascii="Times New Roman" w:hAnsi="Times New Roman" w:cs="Times New Roman"/>
          <w:sz w:val="24"/>
          <w:szCs w:val="24"/>
        </w:rPr>
      </w:pPr>
    </w:p>
    <w:p w14:paraId="5DC7D038" w14:textId="77777777" w:rsidR="00DC6E61" w:rsidRDefault="00DC6E61" w:rsidP="00DC6E61">
      <w:pPr>
        <w:spacing w:line="360" w:lineRule="auto"/>
        <w:ind w:left="720"/>
        <w:jc w:val="both"/>
        <w:rPr>
          <w:rFonts w:ascii="Times New Roman" w:hAnsi="Times New Roman" w:cs="Times New Roman"/>
          <w:sz w:val="24"/>
          <w:szCs w:val="24"/>
        </w:rPr>
      </w:pPr>
    </w:p>
    <w:p w14:paraId="728B0F0D" w14:textId="77777777" w:rsidR="00DC6E61" w:rsidRDefault="00DC6E61" w:rsidP="00DC6E61">
      <w:pPr>
        <w:spacing w:line="360" w:lineRule="auto"/>
        <w:ind w:left="720"/>
        <w:jc w:val="both"/>
        <w:rPr>
          <w:rFonts w:ascii="Times New Roman" w:hAnsi="Times New Roman" w:cs="Times New Roman"/>
          <w:sz w:val="24"/>
          <w:szCs w:val="24"/>
        </w:rPr>
      </w:pPr>
    </w:p>
    <w:p w14:paraId="6E00728E" w14:textId="77777777" w:rsidR="00DC6E61" w:rsidRDefault="00DC6E61" w:rsidP="00DC6E61">
      <w:pPr>
        <w:spacing w:line="360" w:lineRule="auto"/>
        <w:ind w:left="720"/>
        <w:jc w:val="both"/>
        <w:rPr>
          <w:rFonts w:ascii="Times New Roman" w:hAnsi="Times New Roman" w:cs="Times New Roman"/>
          <w:sz w:val="24"/>
          <w:szCs w:val="24"/>
        </w:rPr>
      </w:pPr>
    </w:p>
    <w:p w14:paraId="4AACE696" w14:textId="77777777" w:rsidR="00DC6E61" w:rsidRDefault="00DC6E61" w:rsidP="00DC6E61">
      <w:pPr>
        <w:spacing w:line="360" w:lineRule="auto"/>
        <w:ind w:left="720"/>
        <w:jc w:val="both"/>
        <w:rPr>
          <w:rFonts w:ascii="Times New Roman" w:hAnsi="Times New Roman" w:cs="Times New Roman"/>
          <w:sz w:val="24"/>
          <w:szCs w:val="24"/>
        </w:rPr>
      </w:pPr>
    </w:p>
    <w:p w14:paraId="150FDE69" w14:textId="77777777" w:rsidR="00DC6E61" w:rsidRDefault="00DC6E61" w:rsidP="00DC6E61">
      <w:pPr>
        <w:spacing w:line="360" w:lineRule="auto"/>
        <w:ind w:left="720"/>
        <w:jc w:val="both"/>
        <w:rPr>
          <w:rFonts w:ascii="Times New Roman" w:hAnsi="Times New Roman" w:cs="Times New Roman"/>
          <w:sz w:val="24"/>
          <w:szCs w:val="24"/>
        </w:rPr>
      </w:pPr>
    </w:p>
    <w:p w14:paraId="10201CFF" w14:textId="77777777" w:rsidR="00DC6E61" w:rsidRDefault="00DC6E61" w:rsidP="00DC6E61">
      <w:pPr>
        <w:spacing w:line="360" w:lineRule="auto"/>
        <w:ind w:left="720"/>
        <w:jc w:val="both"/>
        <w:rPr>
          <w:rFonts w:ascii="Times New Roman" w:hAnsi="Times New Roman" w:cs="Times New Roman"/>
          <w:sz w:val="24"/>
          <w:szCs w:val="24"/>
        </w:rPr>
      </w:pPr>
    </w:p>
    <w:p w14:paraId="4E05BE82" w14:textId="77777777" w:rsidR="00DC6E61" w:rsidRDefault="00DC6E61" w:rsidP="00DC6E61">
      <w:pPr>
        <w:spacing w:line="360" w:lineRule="auto"/>
        <w:ind w:left="720"/>
        <w:jc w:val="both"/>
        <w:rPr>
          <w:rFonts w:ascii="Times New Roman" w:hAnsi="Times New Roman" w:cs="Times New Roman"/>
          <w:sz w:val="24"/>
          <w:szCs w:val="24"/>
        </w:rPr>
      </w:pPr>
    </w:p>
    <w:p w14:paraId="03CFD161" w14:textId="77777777" w:rsidR="00DC6E61" w:rsidRDefault="00DC6E61" w:rsidP="00DC6E61">
      <w:pPr>
        <w:spacing w:line="360" w:lineRule="auto"/>
        <w:ind w:left="720"/>
        <w:jc w:val="both"/>
        <w:rPr>
          <w:rFonts w:ascii="Times New Roman" w:hAnsi="Times New Roman" w:cs="Times New Roman"/>
          <w:sz w:val="24"/>
          <w:szCs w:val="24"/>
        </w:rPr>
      </w:pPr>
    </w:p>
    <w:p w14:paraId="57FA53D6" w14:textId="77777777" w:rsidR="00DC6E61" w:rsidRDefault="00DC6E61" w:rsidP="00DC6E61">
      <w:pPr>
        <w:spacing w:line="360" w:lineRule="auto"/>
        <w:ind w:left="720"/>
        <w:jc w:val="both"/>
        <w:rPr>
          <w:rFonts w:ascii="Times New Roman" w:hAnsi="Times New Roman" w:cs="Times New Roman"/>
          <w:sz w:val="24"/>
          <w:szCs w:val="24"/>
        </w:rPr>
      </w:pPr>
    </w:p>
    <w:p w14:paraId="74459A04" w14:textId="77777777" w:rsidR="00DC6E61" w:rsidRDefault="00DC6E61" w:rsidP="00DC6E61">
      <w:pPr>
        <w:spacing w:line="360" w:lineRule="auto"/>
        <w:ind w:left="720"/>
        <w:jc w:val="both"/>
        <w:rPr>
          <w:rFonts w:ascii="Times New Roman" w:hAnsi="Times New Roman" w:cs="Times New Roman"/>
          <w:sz w:val="24"/>
          <w:szCs w:val="24"/>
        </w:rPr>
      </w:pPr>
    </w:p>
    <w:p w14:paraId="041F40A5" w14:textId="77777777" w:rsidR="00DC6E61" w:rsidRDefault="00DC6E61" w:rsidP="00DC6E61">
      <w:pPr>
        <w:spacing w:line="360" w:lineRule="auto"/>
        <w:ind w:left="720"/>
        <w:jc w:val="both"/>
        <w:rPr>
          <w:rFonts w:ascii="Times New Roman" w:hAnsi="Times New Roman" w:cs="Times New Roman"/>
          <w:sz w:val="24"/>
          <w:szCs w:val="24"/>
        </w:rPr>
      </w:pPr>
    </w:p>
    <w:p w14:paraId="1619C31F" w14:textId="77777777" w:rsidR="00DC6E61" w:rsidRDefault="00DC6E61" w:rsidP="00DC6E61">
      <w:pPr>
        <w:spacing w:line="360" w:lineRule="auto"/>
        <w:ind w:left="720"/>
        <w:jc w:val="both"/>
        <w:rPr>
          <w:rFonts w:ascii="Times New Roman" w:hAnsi="Times New Roman" w:cs="Times New Roman"/>
          <w:sz w:val="24"/>
          <w:szCs w:val="24"/>
        </w:rPr>
      </w:pPr>
    </w:p>
    <w:p w14:paraId="61B40071" w14:textId="77777777" w:rsidR="00DC6E61" w:rsidRDefault="00DC6E61" w:rsidP="00DC6E61">
      <w:pPr>
        <w:spacing w:line="360" w:lineRule="auto"/>
        <w:ind w:left="720"/>
        <w:jc w:val="both"/>
        <w:rPr>
          <w:rFonts w:ascii="Times New Roman" w:hAnsi="Times New Roman" w:cs="Times New Roman"/>
          <w:sz w:val="24"/>
          <w:szCs w:val="24"/>
        </w:rPr>
      </w:pPr>
    </w:p>
    <w:p w14:paraId="7AE2260C" w14:textId="77777777" w:rsidR="00DC6E61" w:rsidRDefault="00DC6E61" w:rsidP="00DC6E61">
      <w:pPr>
        <w:spacing w:line="360" w:lineRule="auto"/>
        <w:ind w:left="720"/>
        <w:jc w:val="both"/>
        <w:rPr>
          <w:rFonts w:ascii="Times New Roman" w:hAnsi="Times New Roman" w:cs="Times New Roman"/>
          <w:sz w:val="24"/>
          <w:szCs w:val="24"/>
        </w:rPr>
      </w:pPr>
    </w:p>
    <w:p w14:paraId="6F0085B1" w14:textId="77777777" w:rsidR="00DC6E61" w:rsidRDefault="00DC6E61" w:rsidP="00DC6E61">
      <w:pPr>
        <w:spacing w:line="360" w:lineRule="auto"/>
        <w:ind w:left="720"/>
        <w:jc w:val="both"/>
        <w:rPr>
          <w:rFonts w:ascii="Times New Roman" w:hAnsi="Times New Roman" w:cs="Times New Roman"/>
          <w:sz w:val="24"/>
          <w:szCs w:val="24"/>
        </w:rPr>
      </w:pPr>
    </w:p>
    <w:p w14:paraId="669877DB" w14:textId="77777777" w:rsidR="00D006B6" w:rsidRPr="002D2CFB" w:rsidRDefault="00D006B6" w:rsidP="002D2CFB">
      <w:pPr>
        <w:spacing w:line="360" w:lineRule="auto"/>
        <w:jc w:val="both"/>
        <w:rPr>
          <w:rFonts w:ascii="Times New Roman" w:hAnsi="Times New Roman" w:cs="Times New Roman"/>
          <w:sz w:val="24"/>
          <w:szCs w:val="24"/>
        </w:rPr>
      </w:pPr>
    </w:p>
    <w:p w14:paraId="359754B4" w14:textId="77777777" w:rsidR="002D2CFB" w:rsidRPr="00125E35" w:rsidRDefault="002D2CFB" w:rsidP="002A24CE">
      <w:pPr>
        <w:spacing w:line="360" w:lineRule="auto"/>
        <w:jc w:val="both"/>
        <w:rPr>
          <w:rFonts w:ascii="Times New Roman" w:hAnsi="Times New Roman" w:cs="Times New Roman"/>
          <w:sz w:val="24"/>
          <w:szCs w:val="24"/>
        </w:rPr>
      </w:pPr>
    </w:p>
    <w:sectPr w:rsidR="002D2CFB" w:rsidRPr="00125E35">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12043C" w14:textId="77777777" w:rsidR="00E25F3F" w:rsidRDefault="00E25F3F" w:rsidP="00E25F3F">
      <w:pPr>
        <w:spacing w:after="0" w:line="240" w:lineRule="auto"/>
      </w:pPr>
      <w:r>
        <w:separator/>
      </w:r>
    </w:p>
  </w:endnote>
  <w:endnote w:type="continuationSeparator" w:id="0">
    <w:p w14:paraId="6548CDCD" w14:textId="77777777" w:rsidR="00E25F3F" w:rsidRDefault="00E25F3F" w:rsidP="00E25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1624D2" w14:textId="77777777" w:rsidR="00E25F3F" w:rsidRDefault="00E25F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8540573"/>
      <w:docPartObj>
        <w:docPartGallery w:val="Page Numbers (Bottom of Page)"/>
        <w:docPartUnique/>
      </w:docPartObj>
    </w:sdtPr>
    <w:sdtEndPr>
      <w:rPr>
        <w:noProof/>
      </w:rPr>
    </w:sdtEndPr>
    <w:sdtContent>
      <w:p w14:paraId="72C81A36" w14:textId="2D207F40" w:rsidR="004A4874" w:rsidRDefault="004A4874">
        <w:pPr>
          <w:pStyle w:val="Footer"/>
        </w:pPr>
        <w:r>
          <w:fldChar w:fldCharType="begin"/>
        </w:r>
        <w:r>
          <w:instrText xml:space="preserve"> PAGE   \* MERGEFORMAT </w:instrText>
        </w:r>
        <w:r>
          <w:fldChar w:fldCharType="separate"/>
        </w:r>
        <w:r>
          <w:rPr>
            <w:noProof/>
          </w:rPr>
          <w:t>2</w:t>
        </w:r>
        <w:r>
          <w:rPr>
            <w:noProof/>
          </w:rPr>
          <w:fldChar w:fldCharType="end"/>
        </w:r>
      </w:p>
    </w:sdtContent>
  </w:sdt>
  <w:p w14:paraId="105B82FA" w14:textId="77777777" w:rsidR="00E25F3F" w:rsidRDefault="00E25F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C016C8" w14:textId="77777777" w:rsidR="00E25F3F" w:rsidRDefault="00E25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765861" w14:textId="77777777" w:rsidR="00E25F3F" w:rsidRDefault="00E25F3F" w:rsidP="00E25F3F">
      <w:pPr>
        <w:spacing w:after="0" w:line="240" w:lineRule="auto"/>
      </w:pPr>
      <w:r>
        <w:separator/>
      </w:r>
    </w:p>
  </w:footnote>
  <w:footnote w:type="continuationSeparator" w:id="0">
    <w:p w14:paraId="0EF2AD35" w14:textId="77777777" w:rsidR="00E25F3F" w:rsidRDefault="00E25F3F" w:rsidP="00E25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4B5484" w14:textId="77777777" w:rsidR="00E25F3F" w:rsidRDefault="00E25F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36C93B" w14:textId="47D2E521" w:rsidR="00E25F3F" w:rsidRDefault="00F360DB">
    <w:pPr>
      <w:pStyle w:val="Header"/>
    </w:pPr>
    <w:r>
      <w:t>Name Norman Wright</w:t>
    </w:r>
  </w:p>
  <w:p w14:paraId="078321A8" w14:textId="04A79C64" w:rsidR="00F360DB" w:rsidRDefault="00F360DB">
    <w:pPr>
      <w:pStyle w:val="Header"/>
    </w:pPr>
    <w:r>
      <w:t>Student Number. 2115612</w:t>
    </w:r>
  </w:p>
  <w:p w14:paraId="5B4CF03F" w14:textId="00E08212" w:rsidR="00F360DB" w:rsidRDefault="00A0451F">
    <w:pPr>
      <w:pStyle w:val="Header"/>
    </w:pPr>
    <w:r>
      <w:t>Module Code ECAY 5004</w:t>
    </w:r>
  </w:p>
  <w:p w14:paraId="25B09AA6" w14:textId="21E14226" w:rsidR="00A0451F" w:rsidRDefault="00A0451F">
    <w:pPr>
      <w:pStyle w:val="Header"/>
    </w:pPr>
    <w:r>
      <w:t>Assessment Number 1</w:t>
    </w:r>
  </w:p>
  <w:p w14:paraId="5E510BB3" w14:textId="77777777" w:rsidR="00E25F3F" w:rsidRDefault="00E25F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941B71" w14:textId="77777777" w:rsidR="00E25F3F" w:rsidRDefault="00E25F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C72DE"/>
    <w:multiLevelType w:val="hybridMultilevel"/>
    <w:tmpl w:val="FCD4FBDC"/>
    <w:lvl w:ilvl="0" w:tplc="CABC0562">
      <w:start w:val="1"/>
      <w:numFmt w:val="bullet"/>
      <w:lvlText w:val="•"/>
      <w:lvlJc w:val="left"/>
      <w:pPr>
        <w:tabs>
          <w:tab w:val="num" w:pos="720"/>
        </w:tabs>
        <w:ind w:left="720" w:hanging="360"/>
      </w:pPr>
      <w:rPr>
        <w:rFonts w:ascii="Arial" w:hAnsi="Arial" w:hint="default"/>
      </w:rPr>
    </w:lvl>
    <w:lvl w:ilvl="1" w:tplc="F028EA36" w:tentative="1">
      <w:start w:val="1"/>
      <w:numFmt w:val="bullet"/>
      <w:lvlText w:val="•"/>
      <w:lvlJc w:val="left"/>
      <w:pPr>
        <w:tabs>
          <w:tab w:val="num" w:pos="1440"/>
        </w:tabs>
        <w:ind w:left="1440" w:hanging="360"/>
      </w:pPr>
      <w:rPr>
        <w:rFonts w:ascii="Arial" w:hAnsi="Arial" w:hint="default"/>
      </w:rPr>
    </w:lvl>
    <w:lvl w:ilvl="2" w:tplc="C3D08728" w:tentative="1">
      <w:start w:val="1"/>
      <w:numFmt w:val="bullet"/>
      <w:lvlText w:val="•"/>
      <w:lvlJc w:val="left"/>
      <w:pPr>
        <w:tabs>
          <w:tab w:val="num" w:pos="2160"/>
        </w:tabs>
        <w:ind w:left="2160" w:hanging="360"/>
      </w:pPr>
      <w:rPr>
        <w:rFonts w:ascii="Arial" w:hAnsi="Arial" w:hint="default"/>
      </w:rPr>
    </w:lvl>
    <w:lvl w:ilvl="3" w:tplc="7D8A91EA" w:tentative="1">
      <w:start w:val="1"/>
      <w:numFmt w:val="bullet"/>
      <w:lvlText w:val="•"/>
      <w:lvlJc w:val="left"/>
      <w:pPr>
        <w:tabs>
          <w:tab w:val="num" w:pos="2880"/>
        </w:tabs>
        <w:ind w:left="2880" w:hanging="360"/>
      </w:pPr>
      <w:rPr>
        <w:rFonts w:ascii="Arial" w:hAnsi="Arial" w:hint="default"/>
      </w:rPr>
    </w:lvl>
    <w:lvl w:ilvl="4" w:tplc="266EBA0E" w:tentative="1">
      <w:start w:val="1"/>
      <w:numFmt w:val="bullet"/>
      <w:lvlText w:val="•"/>
      <w:lvlJc w:val="left"/>
      <w:pPr>
        <w:tabs>
          <w:tab w:val="num" w:pos="3600"/>
        </w:tabs>
        <w:ind w:left="3600" w:hanging="360"/>
      </w:pPr>
      <w:rPr>
        <w:rFonts w:ascii="Arial" w:hAnsi="Arial" w:hint="default"/>
      </w:rPr>
    </w:lvl>
    <w:lvl w:ilvl="5" w:tplc="44B8A7F2" w:tentative="1">
      <w:start w:val="1"/>
      <w:numFmt w:val="bullet"/>
      <w:lvlText w:val="•"/>
      <w:lvlJc w:val="left"/>
      <w:pPr>
        <w:tabs>
          <w:tab w:val="num" w:pos="4320"/>
        </w:tabs>
        <w:ind w:left="4320" w:hanging="360"/>
      </w:pPr>
      <w:rPr>
        <w:rFonts w:ascii="Arial" w:hAnsi="Arial" w:hint="default"/>
      </w:rPr>
    </w:lvl>
    <w:lvl w:ilvl="6" w:tplc="8BD29A78" w:tentative="1">
      <w:start w:val="1"/>
      <w:numFmt w:val="bullet"/>
      <w:lvlText w:val="•"/>
      <w:lvlJc w:val="left"/>
      <w:pPr>
        <w:tabs>
          <w:tab w:val="num" w:pos="5040"/>
        </w:tabs>
        <w:ind w:left="5040" w:hanging="360"/>
      </w:pPr>
      <w:rPr>
        <w:rFonts w:ascii="Arial" w:hAnsi="Arial" w:hint="default"/>
      </w:rPr>
    </w:lvl>
    <w:lvl w:ilvl="7" w:tplc="8FFE65DE" w:tentative="1">
      <w:start w:val="1"/>
      <w:numFmt w:val="bullet"/>
      <w:lvlText w:val="•"/>
      <w:lvlJc w:val="left"/>
      <w:pPr>
        <w:tabs>
          <w:tab w:val="num" w:pos="5760"/>
        </w:tabs>
        <w:ind w:left="5760" w:hanging="360"/>
      </w:pPr>
      <w:rPr>
        <w:rFonts w:ascii="Arial" w:hAnsi="Arial" w:hint="default"/>
      </w:rPr>
    </w:lvl>
    <w:lvl w:ilvl="8" w:tplc="8ADCBDB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491F92"/>
    <w:multiLevelType w:val="multilevel"/>
    <w:tmpl w:val="936614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A26325"/>
    <w:multiLevelType w:val="multilevel"/>
    <w:tmpl w:val="85F2FA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E704C9"/>
    <w:multiLevelType w:val="multilevel"/>
    <w:tmpl w:val="9CACE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E96230"/>
    <w:multiLevelType w:val="multilevel"/>
    <w:tmpl w:val="3E1894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6" w15:restartNumberingAfterBreak="0">
    <w:nsid w:val="7A820E8F"/>
    <w:multiLevelType w:val="multilevel"/>
    <w:tmpl w:val="64103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92850141">
    <w:abstractNumId w:val="5"/>
  </w:num>
  <w:num w:numId="2" w16cid:durableId="1601376444">
    <w:abstractNumId w:val="0"/>
  </w:num>
  <w:num w:numId="3" w16cid:durableId="1109279664">
    <w:abstractNumId w:val="3"/>
  </w:num>
  <w:num w:numId="4" w16cid:durableId="1105346196">
    <w:abstractNumId w:val="2"/>
  </w:num>
  <w:num w:numId="5" w16cid:durableId="1562784810">
    <w:abstractNumId w:val="4"/>
  </w:num>
  <w:num w:numId="6" w16cid:durableId="808669827">
    <w:abstractNumId w:val="1"/>
  </w:num>
  <w:num w:numId="7" w16cid:durableId="102440675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04A"/>
    <w:rsid w:val="00000749"/>
    <w:rsid w:val="00000B44"/>
    <w:rsid w:val="00003F89"/>
    <w:rsid w:val="000056DF"/>
    <w:rsid w:val="00017816"/>
    <w:rsid w:val="00021C06"/>
    <w:rsid w:val="00026067"/>
    <w:rsid w:val="000338BB"/>
    <w:rsid w:val="00034A8A"/>
    <w:rsid w:val="00035BBA"/>
    <w:rsid w:val="000360CD"/>
    <w:rsid w:val="00047D12"/>
    <w:rsid w:val="000600A6"/>
    <w:rsid w:val="00063C96"/>
    <w:rsid w:val="00064653"/>
    <w:rsid w:val="00070862"/>
    <w:rsid w:val="000736F3"/>
    <w:rsid w:val="000750DB"/>
    <w:rsid w:val="00080120"/>
    <w:rsid w:val="000814D5"/>
    <w:rsid w:val="00083576"/>
    <w:rsid w:val="000864C9"/>
    <w:rsid w:val="00092499"/>
    <w:rsid w:val="000946E1"/>
    <w:rsid w:val="000961B5"/>
    <w:rsid w:val="000A272F"/>
    <w:rsid w:val="000A2B4A"/>
    <w:rsid w:val="000A412B"/>
    <w:rsid w:val="000C3DC3"/>
    <w:rsid w:val="000C602B"/>
    <w:rsid w:val="000C799B"/>
    <w:rsid w:val="000D0A96"/>
    <w:rsid w:val="000D588E"/>
    <w:rsid w:val="000E6035"/>
    <w:rsid w:val="000F07A2"/>
    <w:rsid w:val="000F7141"/>
    <w:rsid w:val="001003F1"/>
    <w:rsid w:val="00102786"/>
    <w:rsid w:val="00111910"/>
    <w:rsid w:val="0011418F"/>
    <w:rsid w:val="001160D2"/>
    <w:rsid w:val="001222D7"/>
    <w:rsid w:val="00124366"/>
    <w:rsid w:val="00124392"/>
    <w:rsid w:val="0012585C"/>
    <w:rsid w:val="00125E35"/>
    <w:rsid w:val="0012630B"/>
    <w:rsid w:val="00126AB5"/>
    <w:rsid w:val="0013415E"/>
    <w:rsid w:val="001432AC"/>
    <w:rsid w:val="00146095"/>
    <w:rsid w:val="00153E86"/>
    <w:rsid w:val="0016020D"/>
    <w:rsid w:val="001616A9"/>
    <w:rsid w:val="00161D45"/>
    <w:rsid w:val="00171D2D"/>
    <w:rsid w:val="00183612"/>
    <w:rsid w:val="00185DDB"/>
    <w:rsid w:val="00190BD0"/>
    <w:rsid w:val="00191630"/>
    <w:rsid w:val="00191B3A"/>
    <w:rsid w:val="00194101"/>
    <w:rsid w:val="001A1F86"/>
    <w:rsid w:val="001A3A56"/>
    <w:rsid w:val="001A7623"/>
    <w:rsid w:val="001B206D"/>
    <w:rsid w:val="001B5F02"/>
    <w:rsid w:val="001B6435"/>
    <w:rsid w:val="001C087B"/>
    <w:rsid w:val="001C2F16"/>
    <w:rsid w:val="001C5D69"/>
    <w:rsid w:val="001D0DBD"/>
    <w:rsid w:val="001D0F28"/>
    <w:rsid w:val="001D27B6"/>
    <w:rsid w:val="001D5108"/>
    <w:rsid w:val="001E3E0B"/>
    <w:rsid w:val="001F5B1E"/>
    <w:rsid w:val="001F7333"/>
    <w:rsid w:val="001F784D"/>
    <w:rsid w:val="00200A2C"/>
    <w:rsid w:val="00201E94"/>
    <w:rsid w:val="00202CB3"/>
    <w:rsid w:val="00210CC2"/>
    <w:rsid w:val="00211042"/>
    <w:rsid w:val="002120E8"/>
    <w:rsid w:val="0021327C"/>
    <w:rsid w:val="00215078"/>
    <w:rsid w:val="002158BC"/>
    <w:rsid w:val="002239F1"/>
    <w:rsid w:val="0022745B"/>
    <w:rsid w:val="00230362"/>
    <w:rsid w:val="0024290A"/>
    <w:rsid w:val="00251CC5"/>
    <w:rsid w:val="00251FDD"/>
    <w:rsid w:val="0025208D"/>
    <w:rsid w:val="0025429F"/>
    <w:rsid w:val="00254B04"/>
    <w:rsid w:val="0025539E"/>
    <w:rsid w:val="00260368"/>
    <w:rsid w:val="00263035"/>
    <w:rsid w:val="00265BD1"/>
    <w:rsid w:val="002669D4"/>
    <w:rsid w:val="002740EC"/>
    <w:rsid w:val="0027467C"/>
    <w:rsid w:val="002800F3"/>
    <w:rsid w:val="0028151E"/>
    <w:rsid w:val="0028579D"/>
    <w:rsid w:val="00285E62"/>
    <w:rsid w:val="0028623C"/>
    <w:rsid w:val="002A11AD"/>
    <w:rsid w:val="002A24CE"/>
    <w:rsid w:val="002A581A"/>
    <w:rsid w:val="002A7086"/>
    <w:rsid w:val="002A74DD"/>
    <w:rsid w:val="002B126F"/>
    <w:rsid w:val="002B3162"/>
    <w:rsid w:val="002B5C8C"/>
    <w:rsid w:val="002C5602"/>
    <w:rsid w:val="002C65C8"/>
    <w:rsid w:val="002C745B"/>
    <w:rsid w:val="002D2CFB"/>
    <w:rsid w:val="002D2D58"/>
    <w:rsid w:val="002E1C26"/>
    <w:rsid w:val="002F5380"/>
    <w:rsid w:val="00301309"/>
    <w:rsid w:val="00301D86"/>
    <w:rsid w:val="00305C20"/>
    <w:rsid w:val="0031039D"/>
    <w:rsid w:val="00311537"/>
    <w:rsid w:val="0031350D"/>
    <w:rsid w:val="00316E22"/>
    <w:rsid w:val="00317B06"/>
    <w:rsid w:val="00323A36"/>
    <w:rsid w:val="0032438E"/>
    <w:rsid w:val="003257C4"/>
    <w:rsid w:val="00325F7C"/>
    <w:rsid w:val="003261BB"/>
    <w:rsid w:val="00332EBD"/>
    <w:rsid w:val="0034126B"/>
    <w:rsid w:val="00346C2A"/>
    <w:rsid w:val="00347B82"/>
    <w:rsid w:val="003528BB"/>
    <w:rsid w:val="00357CC8"/>
    <w:rsid w:val="00360B98"/>
    <w:rsid w:val="00362EE5"/>
    <w:rsid w:val="00363921"/>
    <w:rsid w:val="00364590"/>
    <w:rsid w:val="003713AF"/>
    <w:rsid w:val="003725F6"/>
    <w:rsid w:val="00374923"/>
    <w:rsid w:val="0037571D"/>
    <w:rsid w:val="00377204"/>
    <w:rsid w:val="00380E83"/>
    <w:rsid w:val="003834DF"/>
    <w:rsid w:val="003A0213"/>
    <w:rsid w:val="003A47E7"/>
    <w:rsid w:val="003A770B"/>
    <w:rsid w:val="003B77B9"/>
    <w:rsid w:val="003C1812"/>
    <w:rsid w:val="003C2059"/>
    <w:rsid w:val="003C3A1B"/>
    <w:rsid w:val="003C4A9D"/>
    <w:rsid w:val="003C6D21"/>
    <w:rsid w:val="003D2A56"/>
    <w:rsid w:val="003E5453"/>
    <w:rsid w:val="003E7935"/>
    <w:rsid w:val="003F020C"/>
    <w:rsid w:val="003F194B"/>
    <w:rsid w:val="003F390C"/>
    <w:rsid w:val="004022AC"/>
    <w:rsid w:val="00402B7D"/>
    <w:rsid w:val="0040378E"/>
    <w:rsid w:val="00412233"/>
    <w:rsid w:val="004131D4"/>
    <w:rsid w:val="004212E5"/>
    <w:rsid w:val="00421741"/>
    <w:rsid w:val="0042574E"/>
    <w:rsid w:val="004261DE"/>
    <w:rsid w:val="00426661"/>
    <w:rsid w:val="004324BA"/>
    <w:rsid w:val="0043567B"/>
    <w:rsid w:val="00440644"/>
    <w:rsid w:val="00443AF8"/>
    <w:rsid w:val="00443C57"/>
    <w:rsid w:val="0044736C"/>
    <w:rsid w:val="00452A66"/>
    <w:rsid w:val="00453CA6"/>
    <w:rsid w:val="00456980"/>
    <w:rsid w:val="004572B9"/>
    <w:rsid w:val="00464162"/>
    <w:rsid w:val="00466213"/>
    <w:rsid w:val="00470857"/>
    <w:rsid w:val="00471446"/>
    <w:rsid w:val="004745C0"/>
    <w:rsid w:val="00480683"/>
    <w:rsid w:val="00484038"/>
    <w:rsid w:val="00490EB3"/>
    <w:rsid w:val="00497F0F"/>
    <w:rsid w:val="004A1D8D"/>
    <w:rsid w:val="004A4874"/>
    <w:rsid w:val="004A4AFF"/>
    <w:rsid w:val="004B02CB"/>
    <w:rsid w:val="004B1624"/>
    <w:rsid w:val="004B3669"/>
    <w:rsid w:val="004B717C"/>
    <w:rsid w:val="004C1DBD"/>
    <w:rsid w:val="004D109A"/>
    <w:rsid w:val="004D1B4E"/>
    <w:rsid w:val="004D2864"/>
    <w:rsid w:val="004D3873"/>
    <w:rsid w:val="004D5729"/>
    <w:rsid w:val="004D6941"/>
    <w:rsid w:val="004E4EA0"/>
    <w:rsid w:val="004F2E83"/>
    <w:rsid w:val="004F4EB8"/>
    <w:rsid w:val="00502D82"/>
    <w:rsid w:val="005043D3"/>
    <w:rsid w:val="00506D68"/>
    <w:rsid w:val="005121BB"/>
    <w:rsid w:val="00512C09"/>
    <w:rsid w:val="00513262"/>
    <w:rsid w:val="005155C9"/>
    <w:rsid w:val="005158D0"/>
    <w:rsid w:val="00516634"/>
    <w:rsid w:val="00522EB1"/>
    <w:rsid w:val="00527C28"/>
    <w:rsid w:val="00531E1B"/>
    <w:rsid w:val="00531F2E"/>
    <w:rsid w:val="005326B7"/>
    <w:rsid w:val="00533D09"/>
    <w:rsid w:val="005401D4"/>
    <w:rsid w:val="0054747D"/>
    <w:rsid w:val="00551561"/>
    <w:rsid w:val="00551580"/>
    <w:rsid w:val="00555939"/>
    <w:rsid w:val="00557911"/>
    <w:rsid w:val="00562B0E"/>
    <w:rsid w:val="005669C1"/>
    <w:rsid w:val="00566BD5"/>
    <w:rsid w:val="00567F92"/>
    <w:rsid w:val="00570208"/>
    <w:rsid w:val="0057183A"/>
    <w:rsid w:val="005729FA"/>
    <w:rsid w:val="00573291"/>
    <w:rsid w:val="005755DD"/>
    <w:rsid w:val="005755FE"/>
    <w:rsid w:val="0058103C"/>
    <w:rsid w:val="00587052"/>
    <w:rsid w:val="005906DE"/>
    <w:rsid w:val="0059123D"/>
    <w:rsid w:val="00593C31"/>
    <w:rsid w:val="00593D71"/>
    <w:rsid w:val="005A3920"/>
    <w:rsid w:val="005A687B"/>
    <w:rsid w:val="005A68D3"/>
    <w:rsid w:val="005B0DA5"/>
    <w:rsid w:val="005B250C"/>
    <w:rsid w:val="005B3392"/>
    <w:rsid w:val="005B3F07"/>
    <w:rsid w:val="005B4D69"/>
    <w:rsid w:val="005C06A1"/>
    <w:rsid w:val="005D3B1A"/>
    <w:rsid w:val="005D699B"/>
    <w:rsid w:val="005E2794"/>
    <w:rsid w:val="005E43D0"/>
    <w:rsid w:val="005F0B7F"/>
    <w:rsid w:val="005F2EEC"/>
    <w:rsid w:val="005F405D"/>
    <w:rsid w:val="005F6C2F"/>
    <w:rsid w:val="005F7260"/>
    <w:rsid w:val="0060047A"/>
    <w:rsid w:val="006011A2"/>
    <w:rsid w:val="00601DFB"/>
    <w:rsid w:val="00603C9E"/>
    <w:rsid w:val="00604CE3"/>
    <w:rsid w:val="00611FB8"/>
    <w:rsid w:val="00612C3C"/>
    <w:rsid w:val="00621730"/>
    <w:rsid w:val="00622053"/>
    <w:rsid w:val="0062328C"/>
    <w:rsid w:val="00625C10"/>
    <w:rsid w:val="006343EC"/>
    <w:rsid w:val="00636B3B"/>
    <w:rsid w:val="0064452B"/>
    <w:rsid w:val="00652097"/>
    <w:rsid w:val="00654523"/>
    <w:rsid w:val="0066673B"/>
    <w:rsid w:val="00675562"/>
    <w:rsid w:val="00675959"/>
    <w:rsid w:val="0068068C"/>
    <w:rsid w:val="00685EDD"/>
    <w:rsid w:val="00687805"/>
    <w:rsid w:val="00695EDF"/>
    <w:rsid w:val="00697EB1"/>
    <w:rsid w:val="006B0FC9"/>
    <w:rsid w:val="006B1057"/>
    <w:rsid w:val="006B1D10"/>
    <w:rsid w:val="006B1DCA"/>
    <w:rsid w:val="006B7285"/>
    <w:rsid w:val="006B7D62"/>
    <w:rsid w:val="006C4871"/>
    <w:rsid w:val="006C6B89"/>
    <w:rsid w:val="006C7040"/>
    <w:rsid w:val="006D2BED"/>
    <w:rsid w:val="006D30F2"/>
    <w:rsid w:val="006D3E2E"/>
    <w:rsid w:val="006D4A01"/>
    <w:rsid w:val="006D4E0A"/>
    <w:rsid w:val="006E2EE7"/>
    <w:rsid w:val="006E73A0"/>
    <w:rsid w:val="006E7E5D"/>
    <w:rsid w:val="006F1B1D"/>
    <w:rsid w:val="006F3A22"/>
    <w:rsid w:val="006F3A5D"/>
    <w:rsid w:val="00712710"/>
    <w:rsid w:val="00713AE6"/>
    <w:rsid w:val="00713FC1"/>
    <w:rsid w:val="007237E7"/>
    <w:rsid w:val="00726C46"/>
    <w:rsid w:val="007270D4"/>
    <w:rsid w:val="00727398"/>
    <w:rsid w:val="007333EA"/>
    <w:rsid w:val="00736059"/>
    <w:rsid w:val="007411DD"/>
    <w:rsid w:val="00741284"/>
    <w:rsid w:val="00742A54"/>
    <w:rsid w:val="00743AA2"/>
    <w:rsid w:val="00744EE0"/>
    <w:rsid w:val="0075233E"/>
    <w:rsid w:val="00753933"/>
    <w:rsid w:val="00754F65"/>
    <w:rsid w:val="007635A7"/>
    <w:rsid w:val="007649B1"/>
    <w:rsid w:val="007654C4"/>
    <w:rsid w:val="007665EA"/>
    <w:rsid w:val="007677A0"/>
    <w:rsid w:val="007724FF"/>
    <w:rsid w:val="007772A9"/>
    <w:rsid w:val="00782D1A"/>
    <w:rsid w:val="007878DA"/>
    <w:rsid w:val="00792258"/>
    <w:rsid w:val="00794FF7"/>
    <w:rsid w:val="007A16D4"/>
    <w:rsid w:val="007A40A8"/>
    <w:rsid w:val="007A5168"/>
    <w:rsid w:val="007B0F9B"/>
    <w:rsid w:val="007B165D"/>
    <w:rsid w:val="007B1B3A"/>
    <w:rsid w:val="007B1EA1"/>
    <w:rsid w:val="007B7F34"/>
    <w:rsid w:val="007C27CC"/>
    <w:rsid w:val="007D6956"/>
    <w:rsid w:val="007D78E7"/>
    <w:rsid w:val="007E168D"/>
    <w:rsid w:val="007F178B"/>
    <w:rsid w:val="007F1DC8"/>
    <w:rsid w:val="007F204C"/>
    <w:rsid w:val="007F7BBD"/>
    <w:rsid w:val="007F7D53"/>
    <w:rsid w:val="008015DC"/>
    <w:rsid w:val="00803F5D"/>
    <w:rsid w:val="00812072"/>
    <w:rsid w:val="008137F6"/>
    <w:rsid w:val="0082117F"/>
    <w:rsid w:val="00822182"/>
    <w:rsid w:val="00836688"/>
    <w:rsid w:val="00843835"/>
    <w:rsid w:val="0085002C"/>
    <w:rsid w:val="00850811"/>
    <w:rsid w:val="00854B66"/>
    <w:rsid w:val="0085715C"/>
    <w:rsid w:val="00872408"/>
    <w:rsid w:val="008750C7"/>
    <w:rsid w:val="00876C2B"/>
    <w:rsid w:val="008863D1"/>
    <w:rsid w:val="00886936"/>
    <w:rsid w:val="00891069"/>
    <w:rsid w:val="00895EEF"/>
    <w:rsid w:val="008A7C7D"/>
    <w:rsid w:val="008B2228"/>
    <w:rsid w:val="008B3C2F"/>
    <w:rsid w:val="008B5043"/>
    <w:rsid w:val="008B5FB6"/>
    <w:rsid w:val="008C19A9"/>
    <w:rsid w:val="008C5BF8"/>
    <w:rsid w:val="008C7164"/>
    <w:rsid w:val="008D16AA"/>
    <w:rsid w:val="008D192D"/>
    <w:rsid w:val="008E6146"/>
    <w:rsid w:val="008E6186"/>
    <w:rsid w:val="008E6C21"/>
    <w:rsid w:val="008F22A6"/>
    <w:rsid w:val="008F4028"/>
    <w:rsid w:val="0090311E"/>
    <w:rsid w:val="0090533E"/>
    <w:rsid w:val="0091697F"/>
    <w:rsid w:val="009240C2"/>
    <w:rsid w:val="00931F04"/>
    <w:rsid w:val="00936CB4"/>
    <w:rsid w:val="009405DD"/>
    <w:rsid w:val="00941710"/>
    <w:rsid w:val="00941D70"/>
    <w:rsid w:val="00947FE3"/>
    <w:rsid w:val="0095151F"/>
    <w:rsid w:val="00952930"/>
    <w:rsid w:val="00953C8A"/>
    <w:rsid w:val="00964AB0"/>
    <w:rsid w:val="00965ED0"/>
    <w:rsid w:val="0096702A"/>
    <w:rsid w:val="0097036F"/>
    <w:rsid w:val="009748DF"/>
    <w:rsid w:val="00983A2D"/>
    <w:rsid w:val="00983D69"/>
    <w:rsid w:val="00984F8C"/>
    <w:rsid w:val="00990A95"/>
    <w:rsid w:val="00993EE5"/>
    <w:rsid w:val="00994E88"/>
    <w:rsid w:val="009A1741"/>
    <w:rsid w:val="009A3AE8"/>
    <w:rsid w:val="009A4951"/>
    <w:rsid w:val="009A6329"/>
    <w:rsid w:val="009B2174"/>
    <w:rsid w:val="009B6D77"/>
    <w:rsid w:val="009C2FCE"/>
    <w:rsid w:val="009C38ED"/>
    <w:rsid w:val="009C6AFF"/>
    <w:rsid w:val="009D1C3F"/>
    <w:rsid w:val="009D1E24"/>
    <w:rsid w:val="009D4818"/>
    <w:rsid w:val="009D5B18"/>
    <w:rsid w:val="009E21BE"/>
    <w:rsid w:val="009E4671"/>
    <w:rsid w:val="009E5744"/>
    <w:rsid w:val="009E7436"/>
    <w:rsid w:val="009F0E6E"/>
    <w:rsid w:val="009F169F"/>
    <w:rsid w:val="009F3BD0"/>
    <w:rsid w:val="009F4181"/>
    <w:rsid w:val="009F578E"/>
    <w:rsid w:val="00A00427"/>
    <w:rsid w:val="00A03C2F"/>
    <w:rsid w:val="00A0451F"/>
    <w:rsid w:val="00A065D5"/>
    <w:rsid w:val="00A130CA"/>
    <w:rsid w:val="00A200C6"/>
    <w:rsid w:val="00A212E8"/>
    <w:rsid w:val="00A243F7"/>
    <w:rsid w:val="00A25E76"/>
    <w:rsid w:val="00A26629"/>
    <w:rsid w:val="00A267EA"/>
    <w:rsid w:val="00A30627"/>
    <w:rsid w:val="00A311E8"/>
    <w:rsid w:val="00A324F5"/>
    <w:rsid w:val="00A358F7"/>
    <w:rsid w:val="00A403D6"/>
    <w:rsid w:val="00A41E64"/>
    <w:rsid w:val="00A47948"/>
    <w:rsid w:val="00A53276"/>
    <w:rsid w:val="00A55293"/>
    <w:rsid w:val="00A6246C"/>
    <w:rsid w:val="00A647A2"/>
    <w:rsid w:val="00A75299"/>
    <w:rsid w:val="00A76847"/>
    <w:rsid w:val="00A7752E"/>
    <w:rsid w:val="00A82CC8"/>
    <w:rsid w:val="00A8359C"/>
    <w:rsid w:val="00A86123"/>
    <w:rsid w:val="00A87BF0"/>
    <w:rsid w:val="00A901AB"/>
    <w:rsid w:val="00A9193B"/>
    <w:rsid w:val="00A97327"/>
    <w:rsid w:val="00AA0939"/>
    <w:rsid w:val="00AA404A"/>
    <w:rsid w:val="00AA6F82"/>
    <w:rsid w:val="00AB0C58"/>
    <w:rsid w:val="00AB189E"/>
    <w:rsid w:val="00AB2E5A"/>
    <w:rsid w:val="00AB7AF4"/>
    <w:rsid w:val="00AC12AC"/>
    <w:rsid w:val="00AC25E8"/>
    <w:rsid w:val="00AD13EE"/>
    <w:rsid w:val="00AE3FF0"/>
    <w:rsid w:val="00B015AB"/>
    <w:rsid w:val="00B07C99"/>
    <w:rsid w:val="00B13AB2"/>
    <w:rsid w:val="00B16983"/>
    <w:rsid w:val="00B20B64"/>
    <w:rsid w:val="00B27E1F"/>
    <w:rsid w:val="00B51495"/>
    <w:rsid w:val="00B53F32"/>
    <w:rsid w:val="00B64E36"/>
    <w:rsid w:val="00B704E4"/>
    <w:rsid w:val="00B70D8F"/>
    <w:rsid w:val="00B710A5"/>
    <w:rsid w:val="00B72283"/>
    <w:rsid w:val="00B8291F"/>
    <w:rsid w:val="00B833F9"/>
    <w:rsid w:val="00B85A00"/>
    <w:rsid w:val="00B85DF9"/>
    <w:rsid w:val="00B87F24"/>
    <w:rsid w:val="00B9493F"/>
    <w:rsid w:val="00BA046E"/>
    <w:rsid w:val="00BA0B0B"/>
    <w:rsid w:val="00BA0E57"/>
    <w:rsid w:val="00BA394A"/>
    <w:rsid w:val="00BA3B2E"/>
    <w:rsid w:val="00BB2336"/>
    <w:rsid w:val="00BB4040"/>
    <w:rsid w:val="00BB6BF7"/>
    <w:rsid w:val="00BC1E86"/>
    <w:rsid w:val="00BC56C7"/>
    <w:rsid w:val="00BD63DE"/>
    <w:rsid w:val="00BE353F"/>
    <w:rsid w:val="00BE3C8F"/>
    <w:rsid w:val="00BE4C4E"/>
    <w:rsid w:val="00BF12BE"/>
    <w:rsid w:val="00BF28BB"/>
    <w:rsid w:val="00C0010B"/>
    <w:rsid w:val="00C10A1E"/>
    <w:rsid w:val="00C11CCD"/>
    <w:rsid w:val="00C12492"/>
    <w:rsid w:val="00C2137F"/>
    <w:rsid w:val="00C223CD"/>
    <w:rsid w:val="00C279BE"/>
    <w:rsid w:val="00C434E7"/>
    <w:rsid w:val="00C47390"/>
    <w:rsid w:val="00C52155"/>
    <w:rsid w:val="00C55938"/>
    <w:rsid w:val="00C56417"/>
    <w:rsid w:val="00C64A88"/>
    <w:rsid w:val="00C867AD"/>
    <w:rsid w:val="00C86A31"/>
    <w:rsid w:val="00C86F2E"/>
    <w:rsid w:val="00C90995"/>
    <w:rsid w:val="00C928D8"/>
    <w:rsid w:val="00C9323C"/>
    <w:rsid w:val="00CA023A"/>
    <w:rsid w:val="00CA0C9F"/>
    <w:rsid w:val="00CA5891"/>
    <w:rsid w:val="00CA63E6"/>
    <w:rsid w:val="00CB07B3"/>
    <w:rsid w:val="00CB40AB"/>
    <w:rsid w:val="00CD3801"/>
    <w:rsid w:val="00CD6E5C"/>
    <w:rsid w:val="00CD7A0D"/>
    <w:rsid w:val="00CE6EAD"/>
    <w:rsid w:val="00CF238C"/>
    <w:rsid w:val="00CF261B"/>
    <w:rsid w:val="00CF3D7B"/>
    <w:rsid w:val="00CF3FFB"/>
    <w:rsid w:val="00CF70A8"/>
    <w:rsid w:val="00D001E4"/>
    <w:rsid w:val="00D006B6"/>
    <w:rsid w:val="00D03159"/>
    <w:rsid w:val="00D11EDE"/>
    <w:rsid w:val="00D1259E"/>
    <w:rsid w:val="00D1340C"/>
    <w:rsid w:val="00D149C1"/>
    <w:rsid w:val="00D22633"/>
    <w:rsid w:val="00D2339F"/>
    <w:rsid w:val="00D256FF"/>
    <w:rsid w:val="00D300AD"/>
    <w:rsid w:val="00D32160"/>
    <w:rsid w:val="00D3303E"/>
    <w:rsid w:val="00D3512C"/>
    <w:rsid w:val="00D40335"/>
    <w:rsid w:val="00D47ABA"/>
    <w:rsid w:val="00D52F8C"/>
    <w:rsid w:val="00D57EAA"/>
    <w:rsid w:val="00D602E9"/>
    <w:rsid w:val="00D60F3E"/>
    <w:rsid w:val="00D656A9"/>
    <w:rsid w:val="00D677A4"/>
    <w:rsid w:val="00D71178"/>
    <w:rsid w:val="00D715C8"/>
    <w:rsid w:val="00D82A4B"/>
    <w:rsid w:val="00D83A03"/>
    <w:rsid w:val="00D85CAD"/>
    <w:rsid w:val="00D871EB"/>
    <w:rsid w:val="00D87C4C"/>
    <w:rsid w:val="00D95982"/>
    <w:rsid w:val="00DA0EA8"/>
    <w:rsid w:val="00DA1892"/>
    <w:rsid w:val="00DA35F7"/>
    <w:rsid w:val="00DA5EB2"/>
    <w:rsid w:val="00DA7DFA"/>
    <w:rsid w:val="00DB313B"/>
    <w:rsid w:val="00DB3712"/>
    <w:rsid w:val="00DB5288"/>
    <w:rsid w:val="00DB6231"/>
    <w:rsid w:val="00DC6E61"/>
    <w:rsid w:val="00DD529F"/>
    <w:rsid w:val="00DD57C8"/>
    <w:rsid w:val="00DD6F05"/>
    <w:rsid w:val="00DE23BA"/>
    <w:rsid w:val="00DE5BCF"/>
    <w:rsid w:val="00DE5D8E"/>
    <w:rsid w:val="00DE60D5"/>
    <w:rsid w:val="00DF3727"/>
    <w:rsid w:val="00E1259B"/>
    <w:rsid w:val="00E12927"/>
    <w:rsid w:val="00E13E4E"/>
    <w:rsid w:val="00E164A9"/>
    <w:rsid w:val="00E1680D"/>
    <w:rsid w:val="00E25F3F"/>
    <w:rsid w:val="00E30BA1"/>
    <w:rsid w:val="00E316D6"/>
    <w:rsid w:val="00E40EAA"/>
    <w:rsid w:val="00E421C3"/>
    <w:rsid w:val="00E436C5"/>
    <w:rsid w:val="00E47A47"/>
    <w:rsid w:val="00E47F4C"/>
    <w:rsid w:val="00E54731"/>
    <w:rsid w:val="00E62105"/>
    <w:rsid w:val="00E6401E"/>
    <w:rsid w:val="00E654ED"/>
    <w:rsid w:val="00E71A6D"/>
    <w:rsid w:val="00E728DC"/>
    <w:rsid w:val="00E72AA9"/>
    <w:rsid w:val="00E72DCD"/>
    <w:rsid w:val="00E73142"/>
    <w:rsid w:val="00E818ED"/>
    <w:rsid w:val="00EA358A"/>
    <w:rsid w:val="00EB1B96"/>
    <w:rsid w:val="00EB265E"/>
    <w:rsid w:val="00EC3272"/>
    <w:rsid w:val="00EC334F"/>
    <w:rsid w:val="00EC44EA"/>
    <w:rsid w:val="00ED12A8"/>
    <w:rsid w:val="00ED42DF"/>
    <w:rsid w:val="00ED4D63"/>
    <w:rsid w:val="00EE0F88"/>
    <w:rsid w:val="00EE5F86"/>
    <w:rsid w:val="00EF1850"/>
    <w:rsid w:val="00EF1A89"/>
    <w:rsid w:val="00F0165C"/>
    <w:rsid w:val="00F04980"/>
    <w:rsid w:val="00F067CB"/>
    <w:rsid w:val="00F10901"/>
    <w:rsid w:val="00F10C7A"/>
    <w:rsid w:val="00F11ACA"/>
    <w:rsid w:val="00F16512"/>
    <w:rsid w:val="00F16A01"/>
    <w:rsid w:val="00F21917"/>
    <w:rsid w:val="00F27FE2"/>
    <w:rsid w:val="00F360DB"/>
    <w:rsid w:val="00F46328"/>
    <w:rsid w:val="00F467B9"/>
    <w:rsid w:val="00F51268"/>
    <w:rsid w:val="00F52220"/>
    <w:rsid w:val="00F56EFD"/>
    <w:rsid w:val="00F61A04"/>
    <w:rsid w:val="00F702CE"/>
    <w:rsid w:val="00F72058"/>
    <w:rsid w:val="00F72375"/>
    <w:rsid w:val="00F737A9"/>
    <w:rsid w:val="00F750D7"/>
    <w:rsid w:val="00F75131"/>
    <w:rsid w:val="00F75816"/>
    <w:rsid w:val="00F825B7"/>
    <w:rsid w:val="00F8322F"/>
    <w:rsid w:val="00F91D02"/>
    <w:rsid w:val="00F979B2"/>
    <w:rsid w:val="00FB1150"/>
    <w:rsid w:val="00FB3ACA"/>
    <w:rsid w:val="00FB3F3C"/>
    <w:rsid w:val="00FC2496"/>
    <w:rsid w:val="00FC28EC"/>
    <w:rsid w:val="00FC2B2C"/>
    <w:rsid w:val="00FC4036"/>
    <w:rsid w:val="00FC6089"/>
    <w:rsid w:val="00FC7177"/>
    <w:rsid w:val="00FD4C32"/>
    <w:rsid w:val="00FD4FBA"/>
    <w:rsid w:val="00FD5D74"/>
    <w:rsid w:val="00FE14B5"/>
    <w:rsid w:val="00FE2227"/>
    <w:rsid w:val="00FF0003"/>
    <w:rsid w:val="00FF0504"/>
    <w:rsid w:val="00FF1B04"/>
    <w:rsid w:val="00FF2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37211BE"/>
  <w15:chartTrackingRefBased/>
  <w15:docId w15:val="{BDEB1136-737C-4D4B-ABD4-55C91FC44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0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40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40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40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40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40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0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0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0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0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40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40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40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40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40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0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0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04A"/>
    <w:rPr>
      <w:rFonts w:eastAsiaTheme="majorEastAsia" w:cstheme="majorBidi"/>
      <w:color w:val="272727" w:themeColor="text1" w:themeTint="D8"/>
    </w:rPr>
  </w:style>
  <w:style w:type="paragraph" w:styleId="Title">
    <w:name w:val="Title"/>
    <w:basedOn w:val="Normal"/>
    <w:next w:val="Normal"/>
    <w:link w:val="TitleChar"/>
    <w:uiPriority w:val="10"/>
    <w:qFormat/>
    <w:rsid w:val="00AA40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0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0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0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04A"/>
    <w:pPr>
      <w:spacing w:before="160"/>
      <w:jc w:val="center"/>
    </w:pPr>
    <w:rPr>
      <w:i/>
      <w:iCs/>
      <w:color w:val="404040" w:themeColor="text1" w:themeTint="BF"/>
    </w:rPr>
  </w:style>
  <w:style w:type="character" w:customStyle="1" w:styleId="QuoteChar">
    <w:name w:val="Quote Char"/>
    <w:basedOn w:val="DefaultParagraphFont"/>
    <w:link w:val="Quote"/>
    <w:uiPriority w:val="29"/>
    <w:rsid w:val="00AA404A"/>
    <w:rPr>
      <w:i/>
      <w:iCs/>
      <w:color w:val="404040" w:themeColor="text1" w:themeTint="BF"/>
    </w:rPr>
  </w:style>
  <w:style w:type="paragraph" w:styleId="ListParagraph">
    <w:name w:val="List Paragraph"/>
    <w:basedOn w:val="Normal"/>
    <w:uiPriority w:val="34"/>
    <w:qFormat/>
    <w:rsid w:val="00AA404A"/>
    <w:pPr>
      <w:ind w:left="720"/>
      <w:contextualSpacing/>
    </w:pPr>
  </w:style>
  <w:style w:type="character" w:styleId="IntenseEmphasis">
    <w:name w:val="Intense Emphasis"/>
    <w:basedOn w:val="DefaultParagraphFont"/>
    <w:uiPriority w:val="21"/>
    <w:qFormat/>
    <w:rsid w:val="00AA404A"/>
    <w:rPr>
      <w:i/>
      <w:iCs/>
      <w:color w:val="0F4761" w:themeColor="accent1" w:themeShade="BF"/>
    </w:rPr>
  </w:style>
  <w:style w:type="paragraph" w:styleId="IntenseQuote">
    <w:name w:val="Intense Quote"/>
    <w:basedOn w:val="Normal"/>
    <w:next w:val="Normal"/>
    <w:link w:val="IntenseQuoteChar"/>
    <w:uiPriority w:val="30"/>
    <w:qFormat/>
    <w:rsid w:val="00AA40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04A"/>
    <w:rPr>
      <w:i/>
      <w:iCs/>
      <w:color w:val="0F4761" w:themeColor="accent1" w:themeShade="BF"/>
    </w:rPr>
  </w:style>
  <w:style w:type="character" w:styleId="IntenseReference">
    <w:name w:val="Intense Reference"/>
    <w:basedOn w:val="DefaultParagraphFont"/>
    <w:uiPriority w:val="32"/>
    <w:qFormat/>
    <w:rsid w:val="00AA404A"/>
    <w:rPr>
      <w:b/>
      <w:bCs/>
      <w:smallCaps/>
      <w:color w:val="0F4761" w:themeColor="accent1" w:themeShade="BF"/>
      <w:spacing w:val="5"/>
    </w:rPr>
  </w:style>
  <w:style w:type="character" w:styleId="Hyperlink">
    <w:name w:val="Hyperlink"/>
    <w:basedOn w:val="DefaultParagraphFont"/>
    <w:uiPriority w:val="99"/>
    <w:unhideWhenUsed/>
    <w:rsid w:val="009748DF"/>
    <w:rPr>
      <w:color w:val="0000FF"/>
      <w:u w:val="single"/>
    </w:rPr>
  </w:style>
  <w:style w:type="paragraph" w:styleId="NormalWeb">
    <w:name w:val="Normal (Web)"/>
    <w:basedOn w:val="Normal"/>
    <w:uiPriority w:val="99"/>
    <w:unhideWhenUsed/>
    <w:rsid w:val="00DE23B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first">
    <w:name w:val="first"/>
    <w:basedOn w:val="Normal"/>
    <w:rsid w:val="00593C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itationsource-book">
    <w:name w:val="citation_source-book"/>
    <w:basedOn w:val="DefaultParagraphFont"/>
    <w:rsid w:val="003F194B"/>
  </w:style>
  <w:style w:type="character" w:customStyle="1" w:styleId="citationsource-journal">
    <w:name w:val="citation_source-journal"/>
    <w:basedOn w:val="DefaultParagraphFont"/>
    <w:rsid w:val="00380E83"/>
  </w:style>
  <w:style w:type="character" w:styleId="UnresolvedMention">
    <w:name w:val="Unresolved Mention"/>
    <w:basedOn w:val="DefaultParagraphFont"/>
    <w:uiPriority w:val="99"/>
    <w:semiHidden/>
    <w:unhideWhenUsed/>
    <w:rsid w:val="0096702A"/>
    <w:rPr>
      <w:color w:val="605E5C"/>
      <w:shd w:val="clear" w:color="auto" w:fill="E1DFDD"/>
    </w:rPr>
  </w:style>
  <w:style w:type="character" w:styleId="Emphasis">
    <w:name w:val="Emphasis"/>
    <w:basedOn w:val="DefaultParagraphFont"/>
    <w:uiPriority w:val="20"/>
    <w:qFormat/>
    <w:rsid w:val="00A324F5"/>
    <w:rPr>
      <w:i/>
      <w:iCs/>
    </w:rPr>
  </w:style>
  <w:style w:type="character" w:customStyle="1" w:styleId="normaltextrun">
    <w:name w:val="normaltextrun"/>
    <w:basedOn w:val="DefaultParagraphFont"/>
    <w:rsid w:val="009C38ED"/>
  </w:style>
  <w:style w:type="character" w:styleId="Strong">
    <w:name w:val="Strong"/>
    <w:basedOn w:val="DefaultParagraphFont"/>
    <w:uiPriority w:val="22"/>
    <w:qFormat/>
    <w:rsid w:val="008F22A6"/>
    <w:rPr>
      <w:b/>
      <w:bCs/>
    </w:rPr>
  </w:style>
  <w:style w:type="paragraph" w:styleId="Header">
    <w:name w:val="header"/>
    <w:basedOn w:val="Normal"/>
    <w:link w:val="HeaderChar"/>
    <w:uiPriority w:val="99"/>
    <w:unhideWhenUsed/>
    <w:rsid w:val="00E25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F3F"/>
  </w:style>
  <w:style w:type="paragraph" w:styleId="Footer">
    <w:name w:val="footer"/>
    <w:basedOn w:val="Normal"/>
    <w:link w:val="FooterChar"/>
    <w:uiPriority w:val="99"/>
    <w:unhideWhenUsed/>
    <w:rsid w:val="00E25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F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307721">
      <w:bodyDiv w:val="1"/>
      <w:marLeft w:val="0"/>
      <w:marRight w:val="0"/>
      <w:marTop w:val="0"/>
      <w:marBottom w:val="0"/>
      <w:divBdr>
        <w:top w:val="none" w:sz="0" w:space="0" w:color="auto"/>
        <w:left w:val="none" w:sz="0" w:space="0" w:color="auto"/>
        <w:bottom w:val="none" w:sz="0" w:space="0" w:color="auto"/>
        <w:right w:val="none" w:sz="0" w:space="0" w:color="auto"/>
      </w:divBdr>
    </w:div>
    <w:div w:id="270279788">
      <w:bodyDiv w:val="1"/>
      <w:marLeft w:val="0"/>
      <w:marRight w:val="0"/>
      <w:marTop w:val="0"/>
      <w:marBottom w:val="0"/>
      <w:divBdr>
        <w:top w:val="none" w:sz="0" w:space="0" w:color="auto"/>
        <w:left w:val="none" w:sz="0" w:space="0" w:color="auto"/>
        <w:bottom w:val="none" w:sz="0" w:space="0" w:color="auto"/>
        <w:right w:val="none" w:sz="0" w:space="0" w:color="auto"/>
      </w:divBdr>
      <w:divsChild>
        <w:div w:id="2134013200">
          <w:marLeft w:val="1200"/>
          <w:marRight w:val="0"/>
          <w:marTop w:val="240"/>
          <w:marBottom w:val="240"/>
          <w:divBdr>
            <w:top w:val="none" w:sz="0" w:space="0" w:color="auto"/>
            <w:left w:val="none" w:sz="0" w:space="0" w:color="auto"/>
            <w:bottom w:val="none" w:sz="0" w:space="0" w:color="auto"/>
            <w:right w:val="none" w:sz="0" w:space="0" w:color="auto"/>
          </w:divBdr>
        </w:div>
      </w:divsChild>
    </w:div>
    <w:div w:id="495340357">
      <w:bodyDiv w:val="1"/>
      <w:marLeft w:val="0"/>
      <w:marRight w:val="0"/>
      <w:marTop w:val="0"/>
      <w:marBottom w:val="0"/>
      <w:divBdr>
        <w:top w:val="none" w:sz="0" w:space="0" w:color="auto"/>
        <w:left w:val="none" w:sz="0" w:space="0" w:color="auto"/>
        <w:bottom w:val="none" w:sz="0" w:space="0" w:color="auto"/>
        <w:right w:val="none" w:sz="0" w:space="0" w:color="auto"/>
      </w:divBdr>
    </w:div>
    <w:div w:id="561407193">
      <w:bodyDiv w:val="1"/>
      <w:marLeft w:val="0"/>
      <w:marRight w:val="0"/>
      <w:marTop w:val="0"/>
      <w:marBottom w:val="0"/>
      <w:divBdr>
        <w:top w:val="none" w:sz="0" w:space="0" w:color="auto"/>
        <w:left w:val="none" w:sz="0" w:space="0" w:color="auto"/>
        <w:bottom w:val="none" w:sz="0" w:space="0" w:color="auto"/>
        <w:right w:val="none" w:sz="0" w:space="0" w:color="auto"/>
      </w:divBdr>
    </w:div>
    <w:div w:id="605768373">
      <w:bodyDiv w:val="1"/>
      <w:marLeft w:val="0"/>
      <w:marRight w:val="0"/>
      <w:marTop w:val="0"/>
      <w:marBottom w:val="0"/>
      <w:divBdr>
        <w:top w:val="none" w:sz="0" w:space="0" w:color="auto"/>
        <w:left w:val="none" w:sz="0" w:space="0" w:color="auto"/>
        <w:bottom w:val="none" w:sz="0" w:space="0" w:color="auto"/>
        <w:right w:val="none" w:sz="0" w:space="0" w:color="auto"/>
      </w:divBdr>
    </w:div>
    <w:div w:id="673148721">
      <w:bodyDiv w:val="1"/>
      <w:marLeft w:val="0"/>
      <w:marRight w:val="0"/>
      <w:marTop w:val="0"/>
      <w:marBottom w:val="0"/>
      <w:divBdr>
        <w:top w:val="none" w:sz="0" w:space="0" w:color="auto"/>
        <w:left w:val="none" w:sz="0" w:space="0" w:color="auto"/>
        <w:bottom w:val="none" w:sz="0" w:space="0" w:color="auto"/>
        <w:right w:val="none" w:sz="0" w:space="0" w:color="auto"/>
      </w:divBdr>
    </w:div>
    <w:div w:id="677776988">
      <w:bodyDiv w:val="1"/>
      <w:marLeft w:val="0"/>
      <w:marRight w:val="0"/>
      <w:marTop w:val="0"/>
      <w:marBottom w:val="0"/>
      <w:divBdr>
        <w:top w:val="none" w:sz="0" w:space="0" w:color="auto"/>
        <w:left w:val="none" w:sz="0" w:space="0" w:color="auto"/>
        <w:bottom w:val="none" w:sz="0" w:space="0" w:color="auto"/>
        <w:right w:val="none" w:sz="0" w:space="0" w:color="auto"/>
      </w:divBdr>
    </w:div>
    <w:div w:id="685328099">
      <w:bodyDiv w:val="1"/>
      <w:marLeft w:val="0"/>
      <w:marRight w:val="0"/>
      <w:marTop w:val="0"/>
      <w:marBottom w:val="0"/>
      <w:divBdr>
        <w:top w:val="none" w:sz="0" w:space="0" w:color="auto"/>
        <w:left w:val="none" w:sz="0" w:space="0" w:color="auto"/>
        <w:bottom w:val="none" w:sz="0" w:space="0" w:color="auto"/>
        <w:right w:val="none" w:sz="0" w:space="0" w:color="auto"/>
      </w:divBdr>
    </w:div>
    <w:div w:id="767577122">
      <w:bodyDiv w:val="1"/>
      <w:marLeft w:val="0"/>
      <w:marRight w:val="0"/>
      <w:marTop w:val="0"/>
      <w:marBottom w:val="0"/>
      <w:divBdr>
        <w:top w:val="none" w:sz="0" w:space="0" w:color="auto"/>
        <w:left w:val="none" w:sz="0" w:space="0" w:color="auto"/>
        <w:bottom w:val="none" w:sz="0" w:space="0" w:color="auto"/>
        <w:right w:val="none" w:sz="0" w:space="0" w:color="auto"/>
      </w:divBdr>
    </w:div>
    <w:div w:id="783498656">
      <w:bodyDiv w:val="1"/>
      <w:marLeft w:val="0"/>
      <w:marRight w:val="0"/>
      <w:marTop w:val="0"/>
      <w:marBottom w:val="0"/>
      <w:divBdr>
        <w:top w:val="none" w:sz="0" w:space="0" w:color="auto"/>
        <w:left w:val="none" w:sz="0" w:space="0" w:color="auto"/>
        <w:bottom w:val="none" w:sz="0" w:space="0" w:color="auto"/>
        <w:right w:val="none" w:sz="0" w:space="0" w:color="auto"/>
      </w:divBdr>
    </w:div>
    <w:div w:id="964392417">
      <w:bodyDiv w:val="1"/>
      <w:marLeft w:val="0"/>
      <w:marRight w:val="0"/>
      <w:marTop w:val="0"/>
      <w:marBottom w:val="0"/>
      <w:divBdr>
        <w:top w:val="none" w:sz="0" w:space="0" w:color="auto"/>
        <w:left w:val="none" w:sz="0" w:space="0" w:color="auto"/>
        <w:bottom w:val="none" w:sz="0" w:space="0" w:color="auto"/>
        <w:right w:val="none" w:sz="0" w:space="0" w:color="auto"/>
      </w:divBdr>
    </w:div>
    <w:div w:id="1160317149">
      <w:bodyDiv w:val="1"/>
      <w:marLeft w:val="0"/>
      <w:marRight w:val="0"/>
      <w:marTop w:val="0"/>
      <w:marBottom w:val="0"/>
      <w:divBdr>
        <w:top w:val="none" w:sz="0" w:space="0" w:color="auto"/>
        <w:left w:val="none" w:sz="0" w:space="0" w:color="auto"/>
        <w:bottom w:val="none" w:sz="0" w:space="0" w:color="auto"/>
        <w:right w:val="none" w:sz="0" w:space="0" w:color="auto"/>
      </w:divBdr>
    </w:div>
    <w:div w:id="1266965838">
      <w:bodyDiv w:val="1"/>
      <w:marLeft w:val="0"/>
      <w:marRight w:val="0"/>
      <w:marTop w:val="0"/>
      <w:marBottom w:val="0"/>
      <w:divBdr>
        <w:top w:val="none" w:sz="0" w:space="0" w:color="auto"/>
        <w:left w:val="none" w:sz="0" w:space="0" w:color="auto"/>
        <w:bottom w:val="none" w:sz="0" w:space="0" w:color="auto"/>
        <w:right w:val="none" w:sz="0" w:space="0" w:color="auto"/>
      </w:divBdr>
      <w:divsChild>
        <w:div w:id="751971667">
          <w:marLeft w:val="360"/>
          <w:marRight w:val="0"/>
          <w:marTop w:val="200"/>
          <w:marBottom w:val="0"/>
          <w:divBdr>
            <w:top w:val="none" w:sz="0" w:space="0" w:color="auto"/>
            <w:left w:val="none" w:sz="0" w:space="0" w:color="auto"/>
            <w:bottom w:val="none" w:sz="0" w:space="0" w:color="auto"/>
            <w:right w:val="none" w:sz="0" w:space="0" w:color="auto"/>
          </w:divBdr>
        </w:div>
      </w:divsChild>
    </w:div>
    <w:div w:id="1331982101">
      <w:bodyDiv w:val="1"/>
      <w:marLeft w:val="0"/>
      <w:marRight w:val="0"/>
      <w:marTop w:val="0"/>
      <w:marBottom w:val="0"/>
      <w:divBdr>
        <w:top w:val="none" w:sz="0" w:space="0" w:color="auto"/>
        <w:left w:val="none" w:sz="0" w:space="0" w:color="auto"/>
        <w:bottom w:val="none" w:sz="0" w:space="0" w:color="auto"/>
        <w:right w:val="none" w:sz="0" w:space="0" w:color="auto"/>
      </w:divBdr>
    </w:div>
    <w:div w:id="1648824063">
      <w:bodyDiv w:val="1"/>
      <w:marLeft w:val="0"/>
      <w:marRight w:val="0"/>
      <w:marTop w:val="0"/>
      <w:marBottom w:val="0"/>
      <w:divBdr>
        <w:top w:val="none" w:sz="0" w:space="0" w:color="auto"/>
        <w:left w:val="none" w:sz="0" w:space="0" w:color="auto"/>
        <w:bottom w:val="none" w:sz="0" w:space="0" w:color="auto"/>
        <w:right w:val="none" w:sz="0" w:space="0" w:color="auto"/>
      </w:divBdr>
    </w:div>
    <w:div w:id="1754012781">
      <w:bodyDiv w:val="1"/>
      <w:marLeft w:val="0"/>
      <w:marRight w:val="0"/>
      <w:marTop w:val="0"/>
      <w:marBottom w:val="0"/>
      <w:divBdr>
        <w:top w:val="none" w:sz="0" w:space="0" w:color="auto"/>
        <w:left w:val="none" w:sz="0" w:space="0" w:color="auto"/>
        <w:bottom w:val="none" w:sz="0" w:space="0" w:color="auto"/>
        <w:right w:val="none" w:sz="0" w:space="0" w:color="auto"/>
      </w:divBdr>
    </w:div>
    <w:div w:id="1889687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x.iriss.org.uk/sites/default/files/resources/inwork_poverty_sep2010.pdf" TargetMode="External"/><Relationship Id="rId18" Type="http://schemas.openxmlformats.org/officeDocument/2006/relationships/hyperlink" Target="https://labourlist.org/2024/04/what-labour-manifesto-2024-election-policies-party/" TargetMode="External"/><Relationship Id="rId26" Type="http://schemas.openxmlformats.org/officeDocument/2006/relationships/hyperlink" Target="https://www.ons.gov.uk/census/maps/choropleth/population/household-deprivation/hh-deprivation/household-is-deprived-in-three-dimensions?msoa=W02000186" TargetMode="External"/><Relationship Id="rId39" Type="http://schemas.openxmlformats.org/officeDocument/2006/relationships/hyperlink" Target="https://doi.org/10.1007/978-1-137-58666-7_2" TargetMode="External"/><Relationship Id="rId21" Type="http://schemas.openxmlformats.org/officeDocument/2006/relationships/hyperlink" Target="https://doi.org/https:/doi.org/10.3390/socsci7100193" TargetMode="External"/><Relationship Id="rId34" Type="http://schemas.openxmlformats.org/officeDocument/2006/relationships/hyperlink" Target="https://www.skyline.wales/posts/the-most-deprived-areas-in-wales-mapped"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hyperlink" Target="https://www.gov.wales/child-poverty-strategy-wales-2024-html" TargetMode="External"/><Relationship Id="rId2" Type="http://schemas.openxmlformats.org/officeDocument/2006/relationships/styles" Target="styles.xml"/><Relationship Id="rId16" Type="http://schemas.openxmlformats.org/officeDocument/2006/relationships/hyperlink" Target="https://www.povertyalliance.org/wp-content/uploads/2020/06/Glasgow-Universal-Credit-2020-Findings.pdf" TargetMode="External"/><Relationship Id="rId29" Type="http://schemas.openxmlformats.org/officeDocument/2006/relationships/hyperlink" Target="https://doi.org/10.1108/0143772101108857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cph.co.uk/latest/publications/247-the-rise-of-in-work-poverty" TargetMode="External"/><Relationship Id="rId24" Type="http://schemas.openxmlformats.org/officeDocument/2006/relationships/hyperlink" Target="https://www.nrscotland.gov.uk/statistics-and-data/statistics/statistics-by-theme/life-expectancy/life-expectancy-in-scotland/2018-2020" TargetMode="External"/><Relationship Id="rId32" Type="http://schemas.openxmlformats.org/officeDocument/2006/relationships/hyperlink" Target="https://www.jrf.org.uk/work/future-of-the-uk-labour-market" TargetMode="External"/><Relationship Id="rId37" Type="http://schemas.openxmlformats.org/officeDocument/2006/relationships/hyperlink" Target="https://www.bevanfoundation.org/wp-content/uploads/2024/03/Snapshot-of-poverty-in-winter-2024-Final.pdf"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uk.sagepub.com/sites/default/files/upm-binaries/55173_Dwyer.pdf" TargetMode="External"/><Relationship Id="rId23" Type="http://schemas.openxmlformats.org/officeDocument/2006/relationships/hyperlink" Target="https://www.jrf.org.uk/work/employers-role-in-the-low-pay-no-pay-cycle" TargetMode="External"/><Relationship Id="rId28" Type="http://schemas.openxmlformats.org/officeDocument/2006/relationships/hyperlink" Target="https://doi.org/10.1111/j.1468-0432.2010.00512.x" TargetMode="External"/><Relationship Id="rId36" Type="http://schemas.openxmlformats.org/officeDocument/2006/relationships/hyperlink" Target="https://www.gov.scot/news/tackling-poverty-and-inequality-1/" TargetMode="External"/><Relationship Id="rId10" Type="http://schemas.openxmlformats.org/officeDocument/2006/relationships/hyperlink" Target="https://doi.org/10.1177/0950017012460311" TargetMode="External"/><Relationship Id="rId19" Type="http://schemas.openxmlformats.org/officeDocument/2006/relationships/hyperlink" Target="https://livingwage.org.uk/what-real-living-wage" TargetMode="External"/><Relationship Id="rId31" Type="http://schemas.openxmlformats.org/officeDocument/2006/relationships/hyperlink" Target="https://doi.org/10.1108/00483481211249148" TargetMode="External"/><Relationship Id="rId44"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thoughtco.com/sociology-of-work-3026289" TargetMode="External"/><Relationship Id="rId14" Type="http://schemas.openxmlformats.org/officeDocument/2006/relationships/hyperlink" Target="https://www.tandfonline.com/doi/full/10.1080/02650533.2023.2233845" TargetMode="External"/><Relationship Id="rId22" Type="http://schemas.openxmlformats.org/officeDocument/2006/relationships/hyperlink" Target="https://doi.org/10.3390/socsci7100193" TargetMode="External"/><Relationship Id="rId27" Type="http://schemas.openxmlformats.org/officeDocument/2006/relationships/hyperlink" Target="http://www.ons.gov.uk/peoplepopulationandcommunity/personalandhouseholdfinances/incomeandwealth/bulletins/nowcastinghouseholdincomeintheuk/2015to2016" TargetMode="External"/><Relationship Id="rId30" Type="http://schemas.openxmlformats.org/officeDocument/2006/relationships/hyperlink" Target="https://research.senedd.wales/research-articles/poverty-and-supporting-low-income-households/" TargetMode="External"/><Relationship Id="rId35" Type="http://schemas.openxmlformats.org/officeDocument/2006/relationships/hyperlink" Target="https://statswales.gov.wales/Catalogue/Community-Safety-and-Social-Inclusion/Poverty/householdbelowaverageincome-by-year" TargetMode="External"/><Relationship Id="rId43" Type="http://schemas.openxmlformats.org/officeDocument/2006/relationships/footer" Target="footer2.xml"/><Relationship Id="rId8" Type="http://schemas.openxmlformats.org/officeDocument/2006/relationships/hyperlink" Target="https://www.conservatives.com/our-plan/achievements" TargetMode="External"/><Relationship Id="rId3" Type="http://schemas.openxmlformats.org/officeDocument/2006/relationships/settings" Target="settings.xml"/><Relationship Id="rId12" Type="http://schemas.openxmlformats.org/officeDocument/2006/relationships/hyperlink" Target="https://datamap-scotland.co.uk/2021/01/glasgow-deprivation-map/" TargetMode="External"/><Relationship Id="rId17" Type="http://schemas.openxmlformats.org/officeDocument/2006/relationships/hyperlink" Target="https://www.jrf.org.uk/deep-poverty-and-destitution/what-is-poverty" TargetMode="External"/><Relationship Id="rId25" Type="http://schemas.openxmlformats.org/officeDocument/2006/relationships/hyperlink" Target="https://www.ons.gov.uk/peoplepopulationandcommunity/healthandsocialcare/healthandlifeexpectancies/bulletins/lifeexpectancyforlocalareasoftheuk/between2001to2003and2020to2022" TargetMode="External"/><Relationship Id="rId33" Type="http://schemas.openxmlformats.org/officeDocument/2006/relationships/hyperlink" Target="https://simd.scot/" TargetMode="External"/><Relationship Id="rId38" Type="http://schemas.openxmlformats.org/officeDocument/2006/relationships/hyperlink" Target="https://www.bevanfoundation.org/subscribers-area/state-of-wales-briefing-childrens-experiences-of-poverty/" TargetMode="External"/><Relationship Id="rId46" Type="http://schemas.openxmlformats.org/officeDocument/2006/relationships/fontTable" Target="fontTable.xml"/><Relationship Id="rId20" Type="http://schemas.openxmlformats.org/officeDocument/2006/relationships/hyperlink" Target="https://doi.org/https:/doi.org/10.3390/socsci7100193" TargetMode="External"/><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3471</Words>
  <Characters>20133</Characters>
  <Application>Microsoft Office Word</Application>
  <DocSecurity>0</DocSecurity>
  <Lines>370</Lines>
  <Paragraphs>55</Paragraphs>
  <ScaleCrop>false</ScaleCrop>
  <Company/>
  <LinksUpToDate>false</LinksUpToDate>
  <CharactersWithSpaces>23564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2024-06-03T12:23:00Z</dcterms:created>
  <dcterms:modified xsi:type="dcterms:W3CDTF">2024-06-03T12:23:00Z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ebfa9d5cbdcfeb17e242a99c47ba8265aed4e574ffecfcf0b4d0172ee4358b4f</vt:lpwstr>
  </property>
</Properties>
</file>