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7B1F22" w:rsidR="006D21FA" w:rsidP="00126854" w:rsidRDefault="006D21FA" w14:paraId="72C3552A" w14:textId="548DFA91">
      <w:pPr>
        <w:spacing w:before="120" w:after="120" w:line="360" w:lineRule="auto"/>
        <w:jc w:val="center"/>
      </w:pPr>
    </w:p>
    <w:p w:rsidRPr="007B1F22" w:rsidR="006D21FA" w:rsidP="604CB722" w:rsidRDefault="006D21FA" w14:paraId="4AA71335" w14:textId="77777777">
      <w:pPr>
        <w:spacing w:before="120" w:after="120" w:line="360" w:lineRule="auto"/>
        <w:jc w:val="center"/>
        <w:rPr>
          <w:rFonts w:ascii="Arial" w:hAnsi="Arial" w:cs="Arial"/>
          <w:b w:val="1"/>
          <w:bCs w:val="1"/>
          <w:sz w:val="32"/>
          <w:szCs w:val="32"/>
        </w:rPr>
      </w:pPr>
      <w:r w:rsidRPr="604CB722" w:rsidR="008FC4E8">
        <w:rPr>
          <w:rFonts w:ascii="Arial" w:hAnsi="Arial" w:cs="Arial"/>
          <w:b w:val="1"/>
          <w:bCs w:val="1"/>
          <w:sz w:val="32"/>
          <w:szCs w:val="32"/>
        </w:rPr>
        <w:t>Principles of Health and Social Care Practice</w:t>
      </w:r>
    </w:p>
    <w:p w:rsidRPr="007B1F22" w:rsidR="006D21FA" w:rsidP="604CB722" w:rsidRDefault="006D21FA" w14:paraId="0698C820" w14:textId="77777777">
      <w:pPr>
        <w:spacing w:before="120" w:after="120" w:line="360" w:lineRule="auto"/>
        <w:jc w:val="center"/>
        <w:rPr>
          <w:rFonts w:ascii="Arial" w:hAnsi="Arial" w:cs="Arial"/>
          <w:b w:val="1"/>
          <w:bCs w:val="1"/>
          <w:sz w:val="32"/>
          <w:szCs w:val="32"/>
        </w:rPr>
      </w:pPr>
      <w:r w:rsidRPr="604CB722" w:rsidR="008FC4E8">
        <w:rPr>
          <w:rFonts w:ascii="Arial" w:hAnsi="Arial" w:cs="Arial"/>
          <w:b w:val="1"/>
          <w:bCs w:val="1"/>
          <w:sz w:val="32"/>
          <w:szCs w:val="32"/>
        </w:rPr>
        <w:t>BMHP5016</w:t>
      </w:r>
    </w:p>
    <w:p w:rsidRPr="007B1F22" w:rsidR="00126854" w:rsidP="604CB722" w:rsidRDefault="00126854" w14:paraId="2E422E5F" w14:textId="77777777">
      <w:pPr>
        <w:spacing w:before="120" w:after="120" w:line="360" w:lineRule="auto"/>
        <w:jc w:val="center"/>
        <w:rPr>
          <w:rFonts w:ascii="Arial" w:hAnsi="Arial" w:cs="Arial"/>
          <w:b w:val="1"/>
          <w:bCs w:val="1"/>
          <w:sz w:val="32"/>
          <w:szCs w:val="32"/>
        </w:rPr>
      </w:pPr>
    </w:p>
    <w:p w:rsidRPr="007B1F22" w:rsidR="00126854" w:rsidP="604CB722" w:rsidRDefault="00126854" w14:paraId="3BF9B593" w14:textId="77777777">
      <w:pPr>
        <w:spacing w:before="120" w:after="120" w:line="360" w:lineRule="auto"/>
        <w:jc w:val="center"/>
        <w:rPr>
          <w:rFonts w:ascii="Arial" w:hAnsi="Arial" w:cs="Arial"/>
          <w:b w:val="1"/>
          <w:bCs w:val="1"/>
          <w:sz w:val="32"/>
          <w:szCs w:val="32"/>
        </w:rPr>
      </w:pPr>
    </w:p>
    <w:p w:rsidRPr="007B1F22" w:rsidR="00D717C5" w:rsidP="00126854" w:rsidRDefault="00830D2A" w14:paraId="75B791AE" w14:textId="243C0E26">
      <w:pPr>
        <w:spacing w:before="120" w:after="120" w:line="360" w:lineRule="auto"/>
        <w:jc w:val="center"/>
      </w:pPr>
      <w:r w:rsidRPr="604CB722" w:rsidR="5BD409E7">
        <w:rPr>
          <w:rFonts w:ascii="Arial" w:hAnsi="Arial" w:cs="Arial"/>
          <w:b w:val="1"/>
          <w:bCs w:val="1"/>
          <w:sz w:val="32"/>
          <w:szCs w:val="32"/>
        </w:rPr>
        <w:t>Reflective Report: Principles of Health and Social Care in UK Practic</w:t>
      </w:r>
      <w:r w:rsidRPr="604CB722" w:rsidR="70DBAED7">
        <w:rPr>
          <w:rFonts w:ascii="Arial" w:hAnsi="Arial" w:cs="Arial"/>
          <w:b w:val="1"/>
          <w:bCs w:val="1"/>
          <w:sz w:val="32"/>
          <w:szCs w:val="32"/>
        </w:rPr>
        <w:t>e</w:t>
      </w:r>
    </w:p>
    <w:p w:rsidR="16DEBF5D" w:rsidP="16DEBF5D" w:rsidRDefault="16DEBF5D" w14:paraId="6C6E5B8B" w14:textId="58418192">
      <w:pPr>
        <w:spacing w:before="120" w:after="120" w:line="360" w:lineRule="auto"/>
        <w:jc w:val="center"/>
        <w:rPr>
          <w:rFonts w:ascii="Arial" w:hAnsi="Arial" w:cs="Arial"/>
          <w:b w:val="1"/>
          <w:bCs w:val="1"/>
          <w:sz w:val="32"/>
          <w:szCs w:val="32"/>
        </w:rPr>
      </w:pPr>
    </w:p>
    <w:p w:rsidR="4F9A7D08" w:rsidP="16DEBF5D" w:rsidRDefault="4F9A7D08" w14:paraId="6004458E" w14:textId="3A16982E">
      <w:pPr>
        <w:spacing w:before="120" w:after="120" w:line="360" w:lineRule="auto"/>
        <w:jc w:val="center"/>
      </w:pPr>
      <w:r w:rsidRPr="604CB722" w:rsidR="257D86E3">
        <w:rPr>
          <w:rFonts w:ascii="Arial" w:hAnsi="Arial" w:cs="Arial"/>
          <w:b w:val="1"/>
          <w:bCs w:val="1"/>
          <w:sz w:val="32"/>
          <w:szCs w:val="32"/>
        </w:rPr>
        <w:t>Student Name: Uzma Muhammad</w:t>
      </w:r>
    </w:p>
    <w:p w:rsidRPr="007B1F22" w:rsidR="003D096B" w:rsidP="16DEBF5D" w:rsidRDefault="006D21FA" w14:paraId="09B332A9" w14:textId="08A0AC04">
      <w:pPr>
        <w:spacing w:before="120" w:after="120" w:line="360" w:lineRule="auto"/>
        <w:jc w:val="center"/>
      </w:pPr>
      <w:r w:rsidRPr="604CB722" w:rsidR="008FC4E8">
        <w:rPr>
          <w:rFonts w:ascii="Arial" w:hAnsi="Arial" w:cs="Arial"/>
          <w:b w:val="1"/>
          <w:bCs w:val="1"/>
          <w:sz w:val="32"/>
          <w:szCs w:val="32"/>
        </w:rPr>
        <w:t>Student and ID:</w:t>
      </w:r>
      <w:r w:rsidRPr="604CB722" w:rsidR="5FE9BBFF">
        <w:rPr>
          <w:rFonts w:ascii="Arial" w:hAnsi="Arial" w:cs="Arial"/>
          <w:b w:val="1"/>
          <w:bCs w:val="1"/>
          <w:sz w:val="32"/>
          <w:szCs w:val="32"/>
        </w:rPr>
        <w:t xml:space="preserve"> 2406912</w:t>
      </w:r>
    </w:p>
    <w:p w:rsidR="64C630EC" w:rsidP="16DEBF5D" w:rsidRDefault="64C630EC" w14:paraId="63B3EA12" w14:textId="3A80FE8E">
      <w:pPr>
        <w:spacing w:before="120" w:after="120" w:line="360" w:lineRule="auto"/>
        <w:jc w:val="center"/>
      </w:pPr>
      <w:r w:rsidRPr="604CB722" w:rsidR="0BE1D66D">
        <w:rPr>
          <w:rFonts w:ascii="Arial" w:hAnsi="Arial" w:cs="Arial"/>
          <w:b w:val="1"/>
          <w:bCs w:val="1"/>
          <w:sz w:val="32"/>
          <w:szCs w:val="32"/>
        </w:rPr>
        <w:t>Lecturer: Parese Ahmed</w:t>
      </w:r>
    </w:p>
    <w:p w:rsidRPr="007B1F22" w:rsidR="005E29E9" w:rsidP="604CB722" w:rsidRDefault="005E29E9" w14:paraId="3AAB3E48" w14:textId="77777777">
      <w:pPr>
        <w:spacing w:before="120" w:after="120" w:line="360" w:lineRule="auto"/>
        <w:jc w:val="both"/>
        <w:rPr>
          <w:rFonts w:ascii="Arial" w:hAnsi="Arial" w:cs="Arial"/>
          <w:sz w:val="22"/>
          <w:szCs w:val="22"/>
        </w:rPr>
      </w:pPr>
    </w:p>
    <w:p w:rsidRPr="007B1F22" w:rsidR="005E29E9" w:rsidP="604CB722" w:rsidRDefault="005E29E9" w14:paraId="56813588" w14:textId="77777777">
      <w:pPr>
        <w:spacing w:before="120" w:after="120" w:line="360" w:lineRule="auto"/>
        <w:jc w:val="both"/>
        <w:rPr>
          <w:rFonts w:ascii="Arial" w:hAnsi="Arial" w:cs="Arial"/>
          <w:sz w:val="22"/>
          <w:szCs w:val="22"/>
        </w:rPr>
      </w:pPr>
    </w:p>
    <w:p w:rsidRPr="007B1F22" w:rsidR="005E29E9" w:rsidP="604CB722" w:rsidRDefault="005E29E9" w14:paraId="35EF9965" w14:textId="77777777">
      <w:pPr>
        <w:spacing w:before="120" w:after="120" w:line="360" w:lineRule="auto"/>
        <w:jc w:val="both"/>
        <w:rPr>
          <w:rFonts w:ascii="Arial" w:hAnsi="Arial" w:cs="Arial"/>
          <w:sz w:val="22"/>
          <w:szCs w:val="22"/>
        </w:rPr>
      </w:pPr>
    </w:p>
    <w:p w:rsidRPr="007B1F22" w:rsidR="005E29E9" w:rsidP="604CB722" w:rsidRDefault="005E29E9" w14:paraId="43DC7C40" w14:textId="77777777">
      <w:pPr>
        <w:spacing w:before="120" w:after="120" w:line="360" w:lineRule="auto"/>
        <w:jc w:val="both"/>
        <w:rPr>
          <w:rFonts w:ascii="Arial" w:hAnsi="Arial" w:cs="Arial"/>
          <w:sz w:val="22"/>
          <w:szCs w:val="22"/>
        </w:rPr>
      </w:pPr>
    </w:p>
    <w:p w:rsidRPr="007B1F22" w:rsidR="005E29E9" w:rsidP="604CB722" w:rsidRDefault="005E29E9" w14:paraId="7C9784CE" w14:textId="77777777">
      <w:pPr>
        <w:spacing w:before="120" w:after="120" w:line="360" w:lineRule="auto"/>
        <w:jc w:val="both"/>
        <w:rPr>
          <w:rFonts w:ascii="Arial" w:hAnsi="Arial" w:cs="Arial"/>
          <w:sz w:val="22"/>
          <w:szCs w:val="22"/>
        </w:rPr>
      </w:pPr>
    </w:p>
    <w:p w:rsidRPr="007B1F22" w:rsidR="005E29E9" w:rsidP="604CB722" w:rsidRDefault="005E29E9" w14:paraId="5BCEBFB5" w14:textId="77777777">
      <w:pPr>
        <w:spacing w:before="120" w:after="120" w:line="360" w:lineRule="auto"/>
        <w:jc w:val="both"/>
        <w:rPr>
          <w:rFonts w:ascii="Arial" w:hAnsi="Arial" w:cs="Arial"/>
          <w:sz w:val="22"/>
          <w:szCs w:val="22"/>
        </w:rPr>
      </w:pPr>
    </w:p>
    <w:p w:rsidRPr="007B1F22" w:rsidR="005E29E9" w:rsidP="604CB722" w:rsidRDefault="005E29E9" w14:paraId="259D59BF" w14:textId="77777777">
      <w:pPr>
        <w:spacing w:before="120" w:after="120" w:line="360" w:lineRule="auto"/>
        <w:jc w:val="both"/>
        <w:rPr>
          <w:rFonts w:ascii="Arial" w:hAnsi="Arial" w:cs="Arial"/>
          <w:sz w:val="22"/>
          <w:szCs w:val="22"/>
        </w:rPr>
      </w:pPr>
    </w:p>
    <w:p w:rsidRPr="007B1F22" w:rsidR="005E29E9" w:rsidP="604CB722" w:rsidRDefault="005E29E9" w14:paraId="2088C9CF" w14:textId="77777777">
      <w:pPr>
        <w:spacing w:before="120" w:after="120" w:line="360" w:lineRule="auto"/>
        <w:jc w:val="both"/>
        <w:rPr>
          <w:rFonts w:ascii="Arial" w:hAnsi="Arial" w:cs="Arial"/>
          <w:sz w:val="22"/>
          <w:szCs w:val="22"/>
        </w:rPr>
      </w:pPr>
    </w:p>
    <w:p w:rsidRPr="007B1F22" w:rsidR="004D4E46" w:rsidP="604CB722" w:rsidRDefault="004D4E46" w14:paraId="3AB2C05F" w14:textId="77777777">
      <w:pPr>
        <w:spacing w:before="120" w:after="120" w:line="360" w:lineRule="auto"/>
        <w:jc w:val="both"/>
        <w:rPr>
          <w:rFonts w:ascii="Arial" w:hAnsi="Arial" w:cs="Arial"/>
          <w:sz w:val="22"/>
          <w:szCs w:val="22"/>
        </w:rPr>
      </w:pPr>
    </w:p>
    <w:p w:rsidR="16DEBF5D" w:rsidP="16DEBF5D" w:rsidRDefault="16DEBF5D" w14:paraId="514F3CE4" w14:textId="47744785">
      <w:pPr>
        <w:spacing w:before="120" w:after="120" w:line="360" w:lineRule="auto"/>
        <w:jc w:val="center"/>
        <w:rPr>
          <w:rFonts w:ascii="Arial" w:hAnsi="Arial" w:cs="Arial"/>
          <w:b w:val="1"/>
          <w:bCs w:val="1"/>
          <w:sz w:val="32"/>
          <w:szCs w:val="32"/>
        </w:rPr>
      </w:pPr>
    </w:p>
    <w:p w:rsidR="16DEBF5D" w:rsidP="16DEBF5D" w:rsidRDefault="16DEBF5D" w14:paraId="76962B7D" w14:textId="206DF550">
      <w:pPr>
        <w:spacing w:before="120" w:after="120" w:line="360" w:lineRule="auto"/>
        <w:jc w:val="center"/>
        <w:rPr>
          <w:rFonts w:ascii="Arial" w:hAnsi="Arial" w:cs="Arial"/>
          <w:b w:val="1"/>
          <w:bCs w:val="1"/>
          <w:sz w:val="32"/>
          <w:szCs w:val="32"/>
        </w:rPr>
      </w:pPr>
    </w:p>
    <w:p w:rsidRPr="007B1F22" w:rsidR="004D4E46" w:rsidP="604CB722" w:rsidRDefault="004D4E46" w14:paraId="768AE2DC" w14:textId="77777777">
      <w:pPr>
        <w:spacing w:before="120" w:after="120" w:line="360" w:lineRule="auto"/>
        <w:jc w:val="center"/>
        <w:rPr>
          <w:rFonts w:ascii="Arial" w:hAnsi="Arial" w:cs="Arial"/>
          <w:b w:val="1"/>
          <w:bCs w:val="1"/>
          <w:sz w:val="32"/>
          <w:szCs w:val="32"/>
        </w:rPr>
      </w:pPr>
      <w:r w:rsidRPr="604CB722" w:rsidR="7DE9CFC2">
        <w:rPr>
          <w:rFonts w:ascii="Arial" w:hAnsi="Arial" w:cs="Arial"/>
          <w:b w:val="1"/>
          <w:bCs w:val="1"/>
          <w:sz w:val="32"/>
          <w:szCs w:val="32"/>
        </w:rPr>
        <w:t>Table of Contents</w:t>
      </w:r>
    </w:p>
    <w:p w:rsidRPr="007B1F22" w:rsidR="004D4E46" w:rsidP="604CB722" w:rsidRDefault="004D4E46" w14:paraId="492E16C5" w14:textId="77777777">
      <w:pPr>
        <w:pStyle w:val="TOC1"/>
        <w:tabs>
          <w:tab w:val="right" w:leader="dot" w:pos="9350"/>
        </w:tabs>
        <w:spacing w:before="120" w:after="120" w:line="360" w:lineRule="auto"/>
        <w:rPr>
          <w:rFonts w:ascii="Arial" w:hAnsi="Arial" w:cs="Arial"/>
          <w:noProof/>
          <w:sz w:val="22"/>
          <w:szCs w:val="22"/>
        </w:rPr>
      </w:pPr>
      <w:r w:rsidRPr="604CB722">
        <w:rPr>
          <w:rFonts w:ascii="Arial" w:hAnsi="Arial" w:cs="Arial"/>
          <w:sz w:val="22"/>
          <w:szCs w:val="22"/>
        </w:rPr>
        <w:fldChar w:fldCharType="begin"/>
      </w:r>
      <w:r w:rsidRPr="604CB722">
        <w:rPr>
          <w:rFonts w:ascii="Arial" w:hAnsi="Arial" w:cs="Arial"/>
          <w:sz w:val="22"/>
          <w:szCs w:val="22"/>
        </w:rPr>
        <w:instrText xml:space="preserve"> TOC \o "1-3" \h \z \u </w:instrText>
      </w:r>
      <w:r w:rsidRPr="604CB722">
        <w:rPr>
          <w:rFonts w:ascii="Arial" w:hAnsi="Arial" w:cs="Arial"/>
          <w:sz w:val="22"/>
          <w:szCs w:val="22"/>
        </w:rPr>
        <w:fldChar w:fldCharType="separate"/>
      </w:r>
      <w:hyperlink w:history="1" w:anchor="_Toc232025322">
        <w:r w:rsidRPr="604CB722" w:rsidR="7DE9CFC2">
          <w:rPr>
            <w:rStyle w:val="Hyperlink"/>
            <w:rFonts w:ascii="Arial" w:hAnsi="Arial" w:cs="Arial"/>
            <w:noProof/>
            <w:sz w:val="22"/>
            <w:szCs w:val="22"/>
          </w:rPr>
          <w:t>Introduction</w:t>
        </w:r>
        <w:r>
          <w:tab/>
        </w:r>
        <w:r w:rsidRPr="604CB722">
          <w:rPr>
            <w:rFonts w:ascii="Arial" w:hAnsi="Arial" w:cs="Arial"/>
            <w:noProof/>
            <w:webHidden/>
            <w:sz w:val="22"/>
            <w:szCs w:val="22"/>
          </w:rPr>
          <w:fldChar w:fldCharType="begin"/>
        </w:r>
        <w:r w:rsidRPr="604CB722">
          <w:rPr>
            <w:rFonts w:ascii="Arial" w:hAnsi="Arial" w:cs="Arial"/>
            <w:noProof/>
            <w:webHidden/>
            <w:sz w:val="22"/>
            <w:szCs w:val="22"/>
          </w:rPr>
          <w:instrText xml:space="preserve"> PAGEREF _Toc232025322 \h </w:instrText>
        </w:r>
        <w:r w:rsidRPr="007B1F22">
          <w:rPr>
            <w:rFonts w:ascii="Arial" w:hAnsi="Arial" w:cs="Arial"/>
            <w:noProof/>
            <w:webHidden/>
            <w:sz w:val="22"/>
          </w:rPr>
        </w:r>
        <w:r w:rsidRPr="604CB722">
          <w:rPr>
            <w:rFonts w:ascii="Arial" w:hAnsi="Arial" w:cs="Arial"/>
            <w:noProof/>
            <w:webHidden/>
            <w:sz w:val="22"/>
            <w:szCs w:val="22"/>
          </w:rPr>
          <w:fldChar w:fldCharType="separate"/>
        </w:r>
        <w:r w:rsidRPr="604CB722" w:rsidR="7DE9CFC2">
          <w:rPr>
            <w:rFonts w:ascii="Arial" w:hAnsi="Arial" w:cs="Arial"/>
            <w:noProof/>
            <w:webHidden/>
            <w:sz w:val="22"/>
            <w:szCs w:val="22"/>
          </w:rPr>
          <w:t>2</w:t>
        </w:r>
        <w:r w:rsidRPr="604CB722">
          <w:rPr>
            <w:rFonts w:ascii="Arial" w:hAnsi="Arial" w:cs="Arial"/>
            <w:noProof/>
            <w:webHidden/>
            <w:sz w:val="22"/>
            <w:szCs w:val="22"/>
          </w:rPr>
          <w:fldChar w:fldCharType="end"/>
        </w:r>
      </w:hyperlink>
    </w:p>
    <w:p w:rsidRPr="007B1F22" w:rsidR="004D4E46" w:rsidP="604CB722" w:rsidRDefault="004D4E46" w14:paraId="082C5F5B" w14:textId="77777777">
      <w:pPr>
        <w:pStyle w:val="TOC1"/>
        <w:tabs>
          <w:tab w:val="right" w:leader="dot" w:pos="9350"/>
        </w:tabs>
        <w:spacing w:before="120" w:after="120" w:line="360" w:lineRule="auto"/>
        <w:rPr>
          <w:rFonts w:ascii="Arial" w:hAnsi="Arial" w:cs="Arial"/>
          <w:noProof/>
          <w:sz w:val="22"/>
          <w:szCs w:val="22"/>
        </w:rPr>
      </w:pPr>
      <w:hyperlink w:history="1" w:anchor="_Toc232025323">
        <w:r w:rsidRPr="604CB722" w:rsidR="7DE9CFC2">
          <w:rPr>
            <w:rStyle w:val="Hyperlink"/>
            <w:rFonts w:ascii="Arial" w:hAnsi="Arial" w:cs="Arial"/>
            <w:noProof/>
            <w:sz w:val="22"/>
            <w:szCs w:val="22"/>
          </w:rPr>
          <w:t>Task 1: Reflection on the importance of the principles of health and social care</w:t>
        </w:r>
        <w:r>
          <w:tab/>
        </w:r>
        <w:r w:rsidRPr="604CB722">
          <w:rPr>
            <w:rFonts w:ascii="Arial" w:hAnsi="Arial" w:cs="Arial"/>
            <w:noProof/>
            <w:webHidden/>
            <w:sz w:val="22"/>
            <w:szCs w:val="22"/>
          </w:rPr>
          <w:fldChar w:fldCharType="begin"/>
        </w:r>
        <w:r w:rsidRPr="604CB722">
          <w:rPr>
            <w:rFonts w:ascii="Arial" w:hAnsi="Arial" w:cs="Arial"/>
            <w:noProof/>
            <w:webHidden/>
            <w:sz w:val="22"/>
            <w:szCs w:val="22"/>
          </w:rPr>
          <w:instrText xml:space="preserve"> PAGEREF _Toc232025323 \h </w:instrText>
        </w:r>
        <w:r w:rsidRPr="007B1F22">
          <w:rPr>
            <w:rFonts w:ascii="Arial" w:hAnsi="Arial" w:cs="Arial"/>
            <w:noProof/>
            <w:webHidden/>
            <w:sz w:val="22"/>
          </w:rPr>
        </w:r>
        <w:r w:rsidRPr="604CB722">
          <w:rPr>
            <w:rFonts w:ascii="Arial" w:hAnsi="Arial" w:cs="Arial"/>
            <w:noProof/>
            <w:webHidden/>
            <w:sz w:val="22"/>
            <w:szCs w:val="22"/>
          </w:rPr>
          <w:fldChar w:fldCharType="separate"/>
        </w:r>
        <w:r w:rsidRPr="604CB722" w:rsidR="7DE9CFC2">
          <w:rPr>
            <w:rFonts w:ascii="Arial" w:hAnsi="Arial" w:cs="Arial"/>
            <w:noProof/>
            <w:webHidden/>
            <w:sz w:val="22"/>
            <w:szCs w:val="22"/>
          </w:rPr>
          <w:t>4</w:t>
        </w:r>
        <w:r w:rsidRPr="604CB722">
          <w:rPr>
            <w:rFonts w:ascii="Arial" w:hAnsi="Arial" w:cs="Arial"/>
            <w:noProof/>
            <w:webHidden/>
            <w:sz w:val="22"/>
            <w:szCs w:val="22"/>
          </w:rPr>
          <w:fldChar w:fldCharType="end"/>
        </w:r>
      </w:hyperlink>
    </w:p>
    <w:p w:rsidRPr="007B1F22" w:rsidR="004D4E46" w:rsidP="604CB722" w:rsidRDefault="004D4E46" w14:paraId="2952ED18" w14:textId="77777777">
      <w:pPr>
        <w:pStyle w:val="TOC1"/>
        <w:tabs>
          <w:tab w:val="right" w:leader="dot" w:pos="9350"/>
        </w:tabs>
        <w:spacing w:before="120" w:after="120" w:line="360" w:lineRule="auto"/>
        <w:rPr>
          <w:rFonts w:ascii="Arial" w:hAnsi="Arial" w:cs="Arial"/>
          <w:noProof/>
          <w:sz w:val="22"/>
          <w:szCs w:val="22"/>
        </w:rPr>
      </w:pPr>
      <w:hyperlink w:history="1" w:anchor="_Toc232025324">
        <w:r w:rsidRPr="604CB722" w:rsidR="7DE9CFC2">
          <w:rPr>
            <w:rStyle w:val="Hyperlink"/>
            <w:rFonts w:ascii="Arial" w:hAnsi="Arial" w:cs="Arial"/>
            <w:noProof/>
            <w:sz w:val="22"/>
            <w:szCs w:val="22"/>
          </w:rPr>
          <w:t>Task 2: Practical examples of the concepts in Robyn’s story</w:t>
        </w:r>
        <w:r>
          <w:tab/>
        </w:r>
        <w:r w:rsidRPr="604CB722">
          <w:rPr>
            <w:rFonts w:ascii="Arial" w:hAnsi="Arial" w:cs="Arial"/>
            <w:noProof/>
            <w:webHidden/>
            <w:sz w:val="22"/>
            <w:szCs w:val="22"/>
          </w:rPr>
          <w:fldChar w:fldCharType="begin"/>
        </w:r>
        <w:r w:rsidRPr="604CB722">
          <w:rPr>
            <w:rFonts w:ascii="Arial" w:hAnsi="Arial" w:cs="Arial"/>
            <w:noProof/>
            <w:webHidden/>
            <w:sz w:val="22"/>
            <w:szCs w:val="22"/>
          </w:rPr>
          <w:instrText xml:space="preserve"> PAGEREF _Toc232025324 \h </w:instrText>
        </w:r>
        <w:r w:rsidRPr="007B1F22">
          <w:rPr>
            <w:rFonts w:ascii="Arial" w:hAnsi="Arial" w:cs="Arial"/>
            <w:noProof/>
            <w:webHidden/>
            <w:sz w:val="22"/>
          </w:rPr>
        </w:r>
        <w:r w:rsidRPr="604CB722">
          <w:rPr>
            <w:rFonts w:ascii="Arial" w:hAnsi="Arial" w:cs="Arial"/>
            <w:noProof/>
            <w:webHidden/>
            <w:sz w:val="22"/>
            <w:szCs w:val="22"/>
          </w:rPr>
          <w:fldChar w:fldCharType="separate"/>
        </w:r>
        <w:r w:rsidRPr="604CB722" w:rsidR="7DE9CFC2">
          <w:rPr>
            <w:rFonts w:ascii="Arial" w:hAnsi="Arial" w:cs="Arial"/>
            <w:noProof/>
            <w:webHidden/>
            <w:sz w:val="22"/>
            <w:szCs w:val="22"/>
          </w:rPr>
          <w:t>5</w:t>
        </w:r>
        <w:r w:rsidRPr="604CB722">
          <w:rPr>
            <w:rFonts w:ascii="Arial" w:hAnsi="Arial" w:cs="Arial"/>
            <w:noProof/>
            <w:webHidden/>
            <w:sz w:val="22"/>
            <w:szCs w:val="22"/>
          </w:rPr>
          <w:fldChar w:fldCharType="end"/>
        </w:r>
      </w:hyperlink>
    </w:p>
    <w:p w:rsidRPr="007B1F22" w:rsidR="004D4E46" w:rsidP="604CB722" w:rsidRDefault="004D4E46" w14:paraId="6D5E6CAF" w14:textId="77777777">
      <w:pPr>
        <w:pStyle w:val="TOC1"/>
        <w:tabs>
          <w:tab w:val="right" w:leader="dot" w:pos="9350"/>
        </w:tabs>
        <w:spacing w:before="120" w:after="120" w:line="360" w:lineRule="auto"/>
        <w:rPr>
          <w:rFonts w:ascii="Arial" w:hAnsi="Arial" w:cs="Arial"/>
          <w:noProof/>
          <w:sz w:val="22"/>
          <w:szCs w:val="22"/>
        </w:rPr>
      </w:pPr>
      <w:hyperlink w:history="1" w:anchor="_Toc232025325">
        <w:r w:rsidRPr="604CB722" w:rsidR="7DE9CFC2">
          <w:rPr>
            <w:rStyle w:val="Hyperlink"/>
            <w:rFonts w:ascii="Arial" w:hAnsi="Arial" w:cs="Arial"/>
            <w:noProof/>
            <w:sz w:val="22"/>
            <w:szCs w:val="22"/>
          </w:rPr>
          <w:t>Task 3: Self-reflection as a health and social care professional</w:t>
        </w:r>
        <w:r>
          <w:tab/>
        </w:r>
        <w:r w:rsidRPr="604CB722">
          <w:rPr>
            <w:rFonts w:ascii="Arial" w:hAnsi="Arial" w:cs="Arial"/>
            <w:noProof/>
            <w:webHidden/>
            <w:sz w:val="22"/>
            <w:szCs w:val="22"/>
          </w:rPr>
          <w:fldChar w:fldCharType="begin"/>
        </w:r>
        <w:r w:rsidRPr="604CB722">
          <w:rPr>
            <w:rFonts w:ascii="Arial" w:hAnsi="Arial" w:cs="Arial"/>
            <w:noProof/>
            <w:webHidden/>
            <w:sz w:val="22"/>
            <w:szCs w:val="22"/>
          </w:rPr>
          <w:instrText xml:space="preserve"> PAGEREF _Toc232025325 \h </w:instrText>
        </w:r>
        <w:r w:rsidRPr="007B1F22">
          <w:rPr>
            <w:rFonts w:ascii="Arial" w:hAnsi="Arial" w:cs="Arial"/>
            <w:noProof/>
            <w:webHidden/>
            <w:sz w:val="22"/>
          </w:rPr>
        </w:r>
        <w:r w:rsidRPr="604CB722">
          <w:rPr>
            <w:rFonts w:ascii="Arial" w:hAnsi="Arial" w:cs="Arial"/>
            <w:noProof/>
            <w:webHidden/>
            <w:sz w:val="22"/>
            <w:szCs w:val="22"/>
          </w:rPr>
          <w:fldChar w:fldCharType="separate"/>
        </w:r>
        <w:r w:rsidRPr="604CB722" w:rsidR="7DE9CFC2">
          <w:rPr>
            <w:rFonts w:ascii="Arial" w:hAnsi="Arial" w:cs="Arial"/>
            <w:noProof/>
            <w:webHidden/>
            <w:sz w:val="22"/>
            <w:szCs w:val="22"/>
          </w:rPr>
          <w:t>7</w:t>
        </w:r>
        <w:r w:rsidRPr="604CB722">
          <w:rPr>
            <w:rFonts w:ascii="Arial" w:hAnsi="Arial" w:cs="Arial"/>
            <w:noProof/>
            <w:webHidden/>
            <w:sz w:val="22"/>
            <w:szCs w:val="22"/>
          </w:rPr>
          <w:fldChar w:fldCharType="end"/>
        </w:r>
      </w:hyperlink>
    </w:p>
    <w:p w:rsidRPr="007B1F22" w:rsidR="004D4E46" w:rsidP="604CB722" w:rsidRDefault="004D4E46" w14:paraId="5A7C73E7" w14:textId="77777777">
      <w:pPr>
        <w:pStyle w:val="TOC1"/>
        <w:tabs>
          <w:tab w:val="right" w:leader="dot" w:pos="9350"/>
        </w:tabs>
        <w:spacing w:before="120" w:after="120" w:line="360" w:lineRule="auto"/>
        <w:rPr>
          <w:rFonts w:ascii="Arial" w:hAnsi="Arial" w:cs="Arial"/>
          <w:noProof/>
          <w:sz w:val="22"/>
          <w:szCs w:val="22"/>
        </w:rPr>
      </w:pPr>
      <w:hyperlink w:history="1" w:anchor="_Toc232025326">
        <w:r w:rsidRPr="604CB722" w:rsidR="7DE9CFC2">
          <w:rPr>
            <w:rStyle w:val="Hyperlink"/>
            <w:rFonts w:ascii="Arial" w:hAnsi="Arial" w:cs="Arial"/>
            <w:noProof/>
            <w:sz w:val="22"/>
            <w:szCs w:val="22"/>
          </w:rPr>
          <w:t>Conclusion</w:t>
        </w:r>
        <w:r>
          <w:tab/>
        </w:r>
        <w:r w:rsidRPr="604CB722">
          <w:rPr>
            <w:rFonts w:ascii="Arial" w:hAnsi="Arial" w:cs="Arial"/>
            <w:noProof/>
            <w:webHidden/>
            <w:sz w:val="22"/>
            <w:szCs w:val="22"/>
          </w:rPr>
          <w:fldChar w:fldCharType="begin"/>
        </w:r>
        <w:r w:rsidRPr="604CB722">
          <w:rPr>
            <w:rFonts w:ascii="Arial" w:hAnsi="Arial" w:cs="Arial"/>
            <w:noProof/>
            <w:webHidden/>
            <w:sz w:val="22"/>
            <w:szCs w:val="22"/>
          </w:rPr>
          <w:instrText xml:space="preserve"> PAGEREF _Toc232025326 \h </w:instrText>
        </w:r>
        <w:r w:rsidRPr="007B1F22">
          <w:rPr>
            <w:rFonts w:ascii="Arial" w:hAnsi="Arial" w:cs="Arial"/>
            <w:noProof/>
            <w:webHidden/>
            <w:sz w:val="22"/>
          </w:rPr>
        </w:r>
        <w:r w:rsidRPr="604CB722">
          <w:rPr>
            <w:rFonts w:ascii="Arial" w:hAnsi="Arial" w:cs="Arial"/>
            <w:noProof/>
            <w:webHidden/>
            <w:sz w:val="22"/>
            <w:szCs w:val="22"/>
          </w:rPr>
          <w:fldChar w:fldCharType="separate"/>
        </w:r>
        <w:r w:rsidRPr="604CB722" w:rsidR="7DE9CFC2">
          <w:rPr>
            <w:rFonts w:ascii="Arial" w:hAnsi="Arial" w:cs="Arial"/>
            <w:noProof/>
            <w:webHidden/>
            <w:sz w:val="22"/>
            <w:szCs w:val="22"/>
          </w:rPr>
          <w:t>9</w:t>
        </w:r>
        <w:r w:rsidRPr="604CB722">
          <w:rPr>
            <w:rFonts w:ascii="Arial" w:hAnsi="Arial" w:cs="Arial"/>
            <w:noProof/>
            <w:webHidden/>
            <w:sz w:val="22"/>
            <w:szCs w:val="22"/>
          </w:rPr>
          <w:fldChar w:fldCharType="end"/>
        </w:r>
      </w:hyperlink>
    </w:p>
    <w:p w:rsidRPr="007B1F22" w:rsidR="004D4E46" w:rsidP="604CB722" w:rsidRDefault="004D4E46" w14:paraId="73774832" w14:textId="77777777">
      <w:pPr>
        <w:pStyle w:val="TOC1"/>
        <w:tabs>
          <w:tab w:val="right" w:leader="dot" w:pos="9350"/>
        </w:tabs>
        <w:spacing w:before="120" w:after="120" w:line="360" w:lineRule="auto"/>
        <w:rPr>
          <w:rFonts w:ascii="Arial" w:hAnsi="Arial" w:cs="Arial"/>
          <w:noProof/>
          <w:sz w:val="22"/>
          <w:szCs w:val="22"/>
        </w:rPr>
      </w:pPr>
      <w:hyperlink w:history="1" w:anchor="_Toc232025327">
        <w:r w:rsidRPr="604CB722" w:rsidR="7DE9CFC2">
          <w:rPr>
            <w:rStyle w:val="Hyperlink"/>
            <w:rFonts w:ascii="Arial" w:hAnsi="Arial" w:cs="Arial"/>
            <w:noProof/>
            <w:sz w:val="22"/>
            <w:szCs w:val="22"/>
          </w:rPr>
          <w:t>References</w:t>
        </w:r>
        <w:r>
          <w:tab/>
        </w:r>
        <w:r w:rsidRPr="604CB722">
          <w:rPr>
            <w:rFonts w:ascii="Arial" w:hAnsi="Arial" w:cs="Arial"/>
            <w:noProof/>
            <w:webHidden/>
            <w:sz w:val="22"/>
            <w:szCs w:val="22"/>
          </w:rPr>
          <w:fldChar w:fldCharType="begin"/>
        </w:r>
        <w:r w:rsidRPr="604CB722">
          <w:rPr>
            <w:rFonts w:ascii="Arial" w:hAnsi="Arial" w:cs="Arial"/>
            <w:noProof/>
            <w:webHidden/>
            <w:sz w:val="22"/>
            <w:szCs w:val="22"/>
          </w:rPr>
          <w:instrText xml:space="preserve"> PAGEREF _Toc232025327 \h </w:instrText>
        </w:r>
        <w:r w:rsidRPr="007B1F22">
          <w:rPr>
            <w:rFonts w:ascii="Arial" w:hAnsi="Arial" w:cs="Arial"/>
            <w:noProof/>
            <w:webHidden/>
            <w:sz w:val="22"/>
          </w:rPr>
        </w:r>
        <w:r w:rsidRPr="604CB722">
          <w:rPr>
            <w:rFonts w:ascii="Arial" w:hAnsi="Arial" w:cs="Arial"/>
            <w:noProof/>
            <w:webHidden/>
            <w:sz w:val="22"/>
            <w:szCs w:val="22"/>
          </w:rPr>
          <w:fldChar w:fldCharType="separate"/>
        </w:r>
        <w:r w:rsidRPr="604CB722" w:rsidR="7DE9CFC2">
          <w:rPr>
            <w:rFonts w:ascii="Arial" w:hAnsi="Arial" w:cs="Arial"/>
            <w:noProof/>
            <w:webHidden/>
            <w:sz w:val="22"/>
            <w:szCs w:val="22"/>
          </w:rPr>
          <w:t>9</w:t>
        </w:r>
        <w:r w:rsidRPr="604CB722">
          <w:rPr>
            <w:rFonts w:ascii="Arial" w:hAnsi="Arial" w:cs="Arial"/>
            <w:noProof/>
            <w:webHidden/>
            <w:sz w:val="22"/>
            <w:szCs w:val="22"/>
          </w:rPr>
          <w:fldChar w:fldCharType="end"/>
        </w:r>
      </w:hyperlink>
    </w:p>
    <w:p w:rsidRPr="007B1F22" w:rsidR="004D4E46" w:rsidP="604CB722" w:rsidRDefault="004D4E46" w14:paraId="421999DB" w14:textId="77777777">
      <w:pPr>
        <w:spacing w:before="120" w:after="120" w:line="360" w:lineRule="auto"/>
        <w:jc w:val="both"/>
        <w:rPr>
          <w:rFonts w:ascii="Arial" w:hAnsi="Arial" w:cs="Arial"/>
          <w:sz w:val="22"/>
          <w:szCs w:val="22"/>
        </w:rPr>
      </w:pPr>
      <w:r w:rsidRPr="604CB722">
        <w:rPr>
          <w:rFonts w:ascii="Arial" w:hAnsi="Arial" w:cs="Arial"/>
          <w:sz w:val="22"/>
          <w:szCs w:val="22"/>
        </w:rPr>
        <w:fldChar w:fldCharType="end"/>
      </w:r>
    </w:p>
    <w:p w:rsidRPr="007B1F22" w:rsidR="005E29E9" w:rsidP="604CB722" w:rsidRDefault="005E29E9" w14:paraId="6B302B6A" w14:textId="77777777">
      <w:pPr>
        <w:spacing w:before="120" w:after="120" w:line="360" w:lineRule="auto"/>
        <w:jc w:val="both"/>
        <w:rPr>
          <w:rFonts w:ascii="Arial" w:hAnsi="Arial" w:cs="Arial"/>
          <w:sz w:val="22"/>
          <w:szCs w:val="22"/>
        </w:rPr>
      </w:pPr>
    </w:p>
    <w:p w:rsidRPr="007B1F22" w:rsidR="005E29E9" w:rsidP="604CB722" w:rsidRDefault="005E29E9" w14:paraId="31FE7EF0" w14:textId="77777777">
      <w:pPr>
        <w:spacing w:before="120" w:after="120" w:line="360" w:lineRule="auto"/>
        <w:jc w:val="both"/>
        <w:rPr>
          <w:rFonts w:ascii="Arial" w:hAnsi="Arial" w:cs="Arial"/>
          <w:sz w:val="22"/>
          <w:szCs w:val="22"/>
        </w:rPr>
      </w:pPr>
    </w:p>
    <w:p w:rsidRPr="007B1F22" w:rsidR="005E29E9" w:rsidP="604CB722" w:rsidRDefault="005E29E9" w14:paraId="0B589994" w14:textId="77777777">
      <w:pPr>
        <w:spacing w:before="120" w:after="120" w:line="360" w:lineRule="auto"/>
        <w:jc w:val="both"/>
        <w:rPr>
          <w:rFonts w:ascii="Arial" w:hAnsi="Arial" w:cs="Arial"/>
          <w:sz w:val="22"/>
          <w:szCs w:val="22"/>
        </w:rPr>
      </w:pPr>
    </w:p>
    <w:p w:rsidRPr="007B1F22" w:rsidR="005E29E9" w:rsidP="604CB722" w:rsidRDefault="005E29E9" w14:paraId="610874D1" w14:textId="77777777">
      <w:pPr>
        <w:spacing w:before="120" w:after="120" w:line="360" w:lineRule="auto"/>
        <w:jc w:val="both"/>
        <w:rPr>
          <w:rFonts w:ascii="Arial" w:hAnsi="Arial" w:cs="Arial"/>
          <w:sz w:val="22"/>
          <w:szCs w:val="22"/>
        </w:rPr>
      </w:pPr>
    </w:p>
    <w:p w:rsidRPr="007B1F22" w:rsidR="005E29E9" w:rsidP="604CB722" w:rsidRDefault="005E29E9" w14:paraId="1C765CA8" w14:textId="77777777">
      <w:pPr>
        <w:spacing w:before="120" w:after="120" w:line="360" w:lineRule="auto"/>
        <w:jc w:val="both"/>
        <w:rPr>
          <w:rFonts w:ascii="Arial" w:hAnsi="Arial" w:cs="Arial"/>
          <w:sz w:val="22"/>
          <w:szCs w:val="22"/>
        </w:rPr>
      </w:pPr>
    </w:p>
    <w:p w:rsidRPr="007B1F22" w:rsidR="005E29E9" w:rsidP="604CB722" w:rsidRDefault="005E29E9" w14:paraId="03CD4DA3" w14:textId="77777777">
      <w:pPr>
        <w:spacing w:before="120" w:after="120" w:line="360" w:lineRule="auto"/>
        <w:jc w:val="both"/>
        <w:rPr>
          <w:rFonts w:ascii="Arial" w:hAnsi="Arial" w:cs="Arial"/>
          <w:sz w:val="22"/>
          <w:szCs w:val="22"/>
        </w:rPr>
      </w:pPr>
    </w:p>
    <w:p w:rsidRPr="007B1F22" w:rsidR="005E29E9" w:rsidP="604CB722" w:rsidRDefault="005E29E9" w14:paraId="762806F5" w14:textId="77777777">
      <w:pPr>
        <w:spacing w:before="120" w:after="120" w:line="360" w:lineRule="auto"/>
        <w:jc w:val="both"/>
        <w:rPr>
          <w:rFonts w:ascii="Arial" w:hAnsi="Arial" w:cs="Arial"/>
          <w:sz w:val="22"/>
          <w:szCs w:val="22"/>
        </w:rPr>
      </w:pPr>
    </w:p>
    <w:p w:rsidRPr="007B1F22" w:rsidR="005E29E9" w:rsidP="604CB722" w:rsidRDefault="005E29E9" w14:paraId="789FCD4D" w14:textId="77777777">
      <w:pPr>
        <w:spacing w:before="120" w:after="120" w:line="360" w:lineRule="auto"/>
        <w:jc w:val="both"/>
        <w:rPr>
          <w:rFonts w:ascii="Arial" w:hAnsi="Arial" w:cs="Arial"/>
          <w:sz w:val="22"/>
          <w:szCs w:val="22"/>
        </w:rPr>
      </w:pPr>
    </w:p>
    <w:p w:rsidRPr="007B1F22" w:rsidR="004D4E46" w:rsidP="604CB722" w:rsidRDefault="004D4E46" w14:paraId="2593FD2F" w14:textId="77777777">
      <w:pPr>
        <w:spacing w:before="120" w:after="120" w:line="360" w:lineRule="auto"/>
        <w:jc w:val="both"/>
        <w:rPr>
          <w:rFonts w:ascii="Arial" w:hAnsi="Arial" w:cs="Arial"/>
          <w:sz w:val="22"/>
          <w:szCs w:val="22"/>
        </w:rPr>
      </w:pPr>
    </w:p>
    <w:p w:rsidRPr="007B1F22" w:rsidR="004D4E46" w:rsidP="604CB722" w:rsidRDefault="004D4E46" w14:paraId="3964B171" w14:textId="77777777">
      <w:pPr>
        <w:spacing w:before="120" w:after="120" w:line="360" w:lineRule="auto"/>
        <w:jc w:val="both"/>
        <w:rPr>
          <w:rFonts w:ascii="Arial" w:hAnsi="Arial" w:cs="Arial"/>
          <w:sz w:val="22"/>
          <w:szCs w:val="22"/>
        </w:rPr>
      </w:pPr>
    </w:p>
    <w:p w:rsidRPr="007B1F22" w:rsidR="004D4E46" w:rsidP="604CB722" w:rsidRDefault="004D4E46" w14:paraId="66F80CD2" w14:textId="77777777">
      <w:pPr>
        <w:spacing w:before="120" w:after="120" w:line="360" w:lineRule="auto"/>
        <w:jc w:val="both"/>
        <w:rPr>
          <w:rFonts w:ascii="Arial" w:hAnsi="Arial" w:cs="Arial"/>
          <w:sz w:val="22"/>
          <w:szCs w:val="22"/>
        </w:rPr>
      </w:pPr>
    </w:p>
    <w:p w:rsidRPr="007B1F22" w:rsidR="004D4E46" w:rsidP="604CB722" w:rsidRDefault="004D4E46" w14:paraId="5510CD26" w14:textId="77777777">
      <w:pPr>
        <w:spacing w:before="120" w:after="120" w:line="360" w:lineRule="auto"/>
        <w:jc w:val="both"/>
        <w:rPr>
          <w:rFonts w:ascii="Arial" w:hAnsi="Arial" w:cs="Arial"/>
          <w:sz w:val="22"/>
          <w:szCs w:val="22"/>
        </w:rPr>
      </w:pPr>
    </w:p>
    <w:p w:rsidRPr="007B1F22" w:rsidR="004D4E46" w:rsidP="604CB722" w:rsidRDefault="004D4E46" w14:paraId="009B0420" w14:textId="77777777">
      <w:pPr>
        <w:spacing w:before="120" w:after="120" w:line="360" w:lineRule="auto"/>
        <w:jc w:val="both"/>
        <w:rPr>
          <w:rFonts w:ascii="Arial" w:hAnsi="Arial" w:cs="Arial"/>
          <w:sz w:val="22"/>
          <w:szCs w:val="22"/>
        </w:rPr>
      </w:pPr>
    </w:p>
    <w:p w:rsidRPr="007B1F22" w:rsidR="004D4E46" w:rsidP="604CB722" w:rsidRDefault="004D4E46" w14:paraId="55F9E084" w14:textId="77777777">
      <w:pPr>
        <w:spacing w:before="120" w:after="120" w:line="360" w:lineRule="auto"/>
        <w:jc w:val="both"/>
        <w:rPr>
          <w:rFonts w:ascii="Arial" w:hAnsi="Arial" w:cs="Arial"/>
          <w:sz w:val="22"/>
          <w:szCs w:val="22"/>
        </w:rPr>
      </w:pPr>
    </w:p>
    <w:p w:rsidRPr="007B1F22" w:rsidR="004D4E46" w:rsidP="604CB722" w:rsidRDefault="004D4E46" w14:paraId="6E271E30" w14:textId="77777777">
      <w:pPr>
        <w:spacing w:before="120" w:after="120" w:line="360" w:lineRule="auto"/>
        <w:jc w:val="both"/>
        <w:rPr>
          <w:rFonts w:ascii="Arial" w:hAnsi="Arial" w:cs="Arial"/>
          <w:sz w:val="22"/>
          <w:szCs w:val="22"/>
        </w:rPr>
      </w:pPr>
    </w:p>
    <w:p w:rsidRPr="007B1F22" w:rsidR="004D4E46" w:rsidP="604CB722" w:rsidRDefault="004D4E46" w14:paraId="6DBE14DD" w14:textId="77777777">
      <w:pPr>
        <w:spacing w:before="120" w:after="120" w:line="360" w:lineRule="auto"/>
        <w:jc w:val="both"/>
        <w:rPr>
          <w:rFonts w:ascii="Arial" w:hAnsi="Arial" w:cs="Arial"/>
          <w:sz w:val="22"/>
          <w:szCs w:val="22"/>
        </w:rPr>
      </w:pPr>
    </w:p>
    <w:p w:rsidRPr="007B1F22" w:rsidR="005E29E9" w:rsidP="604CB722" w:rsidRDefault="005E29E9" w14:paraId="30336509" w14:textId="77777777">
      <w:pPr>
        <w:spacing w:before="120" w:after="120" w:line="360" w:lineRule="auto"/>
        <w:jc w:val="both"/>
        <w:rPr>
          <w:rFonts w:ascii="Arial" w:hAnsi="Arial" w:cs="Arial"/>
          <w:sz w:val="22"/>
          <w:szCs w:val="22"/>
        </w:rPr>
      </w:pPr>
    </w:p>
    <w:p w:rsidRPr="007B1F22" w:rsidR="00D717C5" w:rsidP="00126854" w:rsidRDefault="00830D2A" w14:paraId="3EB7E2C3" w14:textId="77777777">
      <w:pPr>
        <w:pStyle w:val="Heading1"/>
        <w:rPr>
          <w:rFonts w:ascii="Arial" w:hAnsi="Arial" w:cs="Arial"/>
        </w:rPr>
      </w:pPr>
      <w:bookmarkStart w:name="_Toc232025322" w:id="0"/>
      <w:r w:rsidRPr="604CB722" w:rsidR="5BD409E7">
        <w:rPr>
          <w:rFonts w:ascii="Arial" w:hAnsi="Arial" w:cs="Arial"/>
        </w:rPr>
        <w:t>Introduction</w:t>
      </w:r>
      <w:bookmarkEnd w:id="0"/>
    </w:p>
    <w:p w:rsidRPr="007B1F22" w:rsidR="00D717C5" w:rsidP="604CB722" w:rsidRDefault="00830D2A" w14:paraId="2F831A2C" w14:textId="77777777">
      <w:pPr>
        <w:spacing w:before="120" w:after="120" w:line="360" w:lineRule="auto"/>
        <w:jc w:val="both"/>
        <w:rPr>
          <w:rFonts w:ascii="Arial" w:hAnsi="Arial" w:cs="Arial"/>
          <w:sz w:val="22"/>
          <w:szCs w:val="22"/>
        </w:rPr>
      </w:pPr>
      <w:r w:rsidRPr="604CB722" w:rsidR="5BD409E7">
        <w:rPr>
          <w:rFonts w:ascii="Arial" w:hAnsi="Arial" w:cs="Arial"/>
          <w:sz w:val="22"/>
          <w:szCs w:val="22"/>
        </w:rPr>
        <w:t xml:space="preserve">Person-centred care, partnership working and ethics sit at the heart of safe and effective health and social care in England. </w:t>
      </w:r>
      <w:r w:rsidRPr="604CB722" w:rsidR="06CE1E71">
        <w:rPr>
          <w:rFonts w:ascii="Arial" w:hAnsi="Arial" w:cs="Arial"/>
          <w:sz w:val="22"/>
          <w:szCs w:val="22"/>
        </w:rPr>
        <w:t>Safe and effective health and social care in England is person-centred, based on partnership working and ethics</w:t>
      </w:r>
      <w:r w:rsidRPr="604CB722" w:rsidR="231D999B">
        <w:rPr>
          <w:rFonts w:ascii="Arial" w:hAnsi="Arial" w:cs="Arial"/>
          <w:sz w:val="22"/>
          <w:szCs w:val="22"/>
        </w:rPr>
        <w:t xml:space="preserve"> (Tomaselli et al., 2020)</w:t>
      </w:r>
      <w:r w:rsidRPr="604CB722" w:rsidR="06CE1E71">
        <w:rPr>
          <w:rFonts w:ascii="Arial" w:hAnsi="Arial" w:cs="Arial"/>
          <w:sz w:val="22"/>
          <w:szCs w:val="22"/>
        </w:rPr>
        <w:t>. They are not discrete concepts</w:t>
      </w:r>
      <w:r w:rsidRPr="604CB722" w:rsidR="5D7E70FD">
        <w:rPr>
          <w:rFonts w:ascii="Arial" w:hAnsi="Arial" w:cs="Arial"/>
          <w:sz w:val="22"/>
          <w:szCs w:val="22"/>
        </w:rPr>
        <w:t xml:space="preserve">, </w:t>
      </w:r>
      <w:r w:rsidRPr="604CB722" w:rsidR="06CE1E71">
        <w:rPr>
          <w:rFonts w:ascii="Arial" w:hAnsi="Arial" w:cs="Arial"/>
          <w:sz w:val="22"/>
          <w:szCs w:val="22"/>
        </w:rPr>
        <w:t>being person centred is also about listening to the person, partnership working is about working in a coordinated way across services, and ethics is about a moral approach to decision making when needs, risks and resources are in conflict</w:t>
      </w:r>
      <w:r w:rsidRPr="604CB722" w:rsidR="3B673108">
        <w:rPr>
          <w:rFonts w:ascii="Arial" w:hAnsi="Arial" w:cs="Arial"/>
          <w:sz w:val="22"/>
          <w:szCs w:val="22"/>
        </w:rPr>
        <w:t xml:space="preserve"> (Mason</w:t>
      </w:r>
      <w:r w:rsidRPr="604CB722" w:rsidR="77CD5C4D">
        <w:rPr>
          <w:rFonts w:ascii="Arial" w:hAnsi="Arial" w:cs="Arial"/>
          <w:sz w:val="22"/>
          <w:szCs w:val="22"/>
        </w:rPr>
        <w:t xml:space="preserve"> et al.</w:t>
      </w:r>
      <w:r w:rsidRPr="604CB722" w:rsidR="3B673108">
        <w:rPr>
          <w:rFonts w:ascii="Arial" w:hAnsi="Arial" w:cs="Arial"/>
          <w:sz w:val="22"/>
          <w:szCs w:val="22"/>
        </w:rPr>
        <w:t>, 2015)</w:t>
      </w:r>
      <w:r w:rsidRPr="604CB722" w:rsidR="06CE1E71">
        <w:rPr>
          <w:rFonts w:ascii="Arial" w:hAnsi="Arial" w:cs="Arial"/>
          <w:sz w:val="22"/>
          <w:szCs w:val="22"/>
        </w:rPr>
        <w:t xml:space="preserve">. This report illustrates using Robyn's story as a case study, why these principles are relevant, how they are reflected in </w:t>
      </w:r>
      <w:bookmarkStart w:name="_Int_E3xkZvlt" w:id="1"/>
      <w:r w:rsidRPr="604CB722" w:rsidR="06CE1E71">
        <w:rPr>
          <w:rFonts w:ascii="Arial" w:hAnsi="Arial" w:cs="Arial"/>
          <w:sz w:val="22"/>
          <w:szCs w:val="22"/>
        </w:rPr>
        <w:t>practice</w:t>
      </w:r>
      <w:bookmarkEnd w:id="1"/>
      <w:r w:rsidRPr="604CB722" w:rsidR="06CE1E71">
        <w:rPr>
          <w:rFonts w:ascii="Arial" w:hAnsi="Arial" w:cs="Arial"/>
          <w:sz w:val="22"/>
          <w:szCs w:val="22"/>
        </w:rPr>
        <w:t xml:space="preserve"> and how they would contribute to my own practice as a health and social care professional. Throughout, the use of Maslow's hierarchy is beneficial as it displays that it is difficult for people to begin seeking Independence, Confidence or Self-fulfilment when the foundations of basic safety, comfort and belonging are not met (Maslow, 1943</w:t>
      </w:r>
      <w:r w:rsidRPr="604CB722" w:rsidR="5BD409E7">
        <w:rPr>
          <w:rFonts w:ascii="Arial" w:hAnsi="Arial" w:cs="Arial"/>
          <w:sz w:val="22"/>
          <w:szCs w:val="22"/>
        </w:rPr>
        <w:t>).</w:t>
      </w:r>
      <w:r w:rsidRPr="604CB722" w:rsidR="6C4369F1">
        <w:rPr>
          <w:rFonts w:ascii="Arial" w:hAnsi="Arial" w:cs="Arial"/>
          <w:sz w:val="22"/>
          <w:szCs w:val="22"/>
        </w:rPr>
        <w:t xml:space="preserve"> </w:t>
      </w:r>
    </w:p>
    <w:p w:rsidRPr="007B1F22" w:rsidR="00D60A4B" w:rsidP="604CB722" w:rsidRDefault="00D60A4B" w14:paraId="538FE0D3" w14:textId="1CE730C6">
      <w:pPr>
        <w:spacing w:before="120" w:after="120" w:line="360" w:lineRule="auto"/>
        <w:jc w:val="both"/>
        <w:rPr>
          <w:rFonts w:ascii="Arial" w:hAnsi="Arial" w:cs="Arial"/>
          <w:sz w:val="22"/>
          <w:szCs w:val="22"/>
        </w:rPr>
      </w:pPr>
      <w:r w:rsidRPr="5F21AD24" w:rsidR="5F21AD24">
        <w:rPr>
          <w:rFonts w:ascii="Arial" w:hAnsi="Arial" w:cs="Arial"/>
          <w:sz w:val="22"/>
          <w:szCs w:val="22"/>
        </w:rPr>
        <w:t xml:space="preserve">This report covers the concept of </w:t>
      </w:r>
      <w:r w:rsidRPr="5F21AD24" w:rsidR="5F21AD24">
        <w:rPr>
          <w:rFonts w:ascii="Arial" w:hAnsi="Arial" w:cs="Arial"/>
          <w:sz w:val="22"/>
          <w:szCs w:val="22"/>
        </w:rPr>
        <w:t>person-centred</w:t>
      </w:r>
      <w:r w:rsidRPr="5F21AD24" w:rsidR="5F21AD24">
        <w:rPr>
          <w:rFonts w:ascii="Arial" w:hAnsi="Arial" w:cs="Arial"/>
          <w:sz w:val="22"/>
          <w:szCs w:val="22"/>
        </w:rPr>
        <w:t xml:space="preserve"> care, partnership working and ethics in the UK health and social care practice. Task 1 considers how such principles are relevant for supporting quality care. Task 2 assesses the way that they are presented in Robyn's narrative. Task 3 is a personal reflection on how the principles will </w:t>
      </w:r>
      <w:r w:rsidRPr="5F21AD24" w:rsidR="5F21AD24">
        <w:rPr>
          <w:rFonts w:ascii="Arial" w:hAnsi="Arial" w:cs="Arial"/>
          <w:sz w:val="22"/>
          <w:szCs w:val="22"/>
        </w:rPr>
        <w:t>impact</w:t>
      </w:r>
      <w:r w:rsidRPr="5F21AD24" w:rsidR="5F21AD24">
        <w:rPr>
          <w:rFonts w:ascii="Arial" w:hAnsi="Arial" w:cs="Arial"/>
          <w:sz w:val="22"/>
          <w:szCs w:val="22"/>
        </w:rPr>
        <w:t xml:space="preserve"> my future professional practice, skills </w:t>
      </w:r>
      <w:bookmarkStart w:name="_Int_9MPfJy8G" w:id="2"/>
      <w:r w:rsidRPr="5F21AD24" w:rsidR="5F21AD24">
        <w:rPr>
          <w:rFonts w:ascii="Arial" w:hAnsi="Arial" w:cs="Arial"/>
          <w:sz w:val="22"/>
          <w:szCs w:val="22"/>
        </w:rPr>
        <w:t>development</w:t>
      </w:r>
      <w:bookmarkEnd w:id="2"/>
      <w:r w:rsidRPr="5F21AD24" w:rsidR="5F21AD24">
        <w:rPr>
          <w:rFonts w:ascii="Arial" w:hAnsi="Arial" w:cs="Arial"/>
          <w:sz w:val="22"/>
          <w:szCs w:val="22"/>
        </w:rPr>
        <w:t xml:space="preserve"> and professional growth.</w:t>
      </w:r>
    </w:p>
    <w:p w:rsidRPr="007B1F22" w:rsidR="00C847C3" w:rsidP="604CB722" w:rsidRDefault="00C847C3" w14:paraId="51B0EC7F" w14:textId="77777777">
      <w:pPr>
        <w:spacing w:before="120" w:after="120" w:line="360" w:lineRule="auto"/>
        <w:jc w:val="both"/>
        <w:rPr>
          <w:rFonts w:ascii="Arial" w:hAnsi="Arial" w:cs="Arial"/>
          <w:sz w:val="22"/>
          <w:szCs w:val="22"/>
        </w:rPr>
      </w:pPr>
    </w:p>
    <w:p w:rsidRPr="007B1F22" w:rsidR="00450686" w:rsidP="604CB722" w:rsidRDefault="00450686" w14:paraId="0B6DA8EB" w14:textId="77777777">
      <w:pPr>
        <w:spacing w:before="120" w:after="120" w:line="360" w:lineRule="auto"/>
        <w:jc w:val="both"/>
        <w:rPr>
          <w:rFonts w:ascii="Arial" w:hAnsi="Arial" w:cs="Arial"/>
          <w:sz w:val="22"/>
          <w:szCs w:val="22"/>
        </w:rPr>
      </w:pPr>
    </w:p>
    <w:p w:rsidRPr="007B1F22" w:rsidR="00450686" w:rsidP="604CB722" w:rsidRDefault="00450686" w14:paraId="08F5FE9D" w14:textId="77777777">
      <w:pPr>
        <w:spacing w:before="120" w:after="120" w:line="360" w:lineRule="auto"/>
        <w:jc w:val="both"/>
        <w:rPr>
          <w:rFonts w:ascii="Arial" w:hAnsi="Arial" w:cs="Arial"/>
          <w:sz w:val="22"/>
          <w:szCs w:val="22"/>
        </w:rPr>
      </w:pPr>
    </w:p>
    <w:p w:rsidRPr="007B1F22" w:rsidR="00450686" w:rsidP="604CB722" w:rsidRDefault="00450686" w14:paraId="60358C33" w14:textId="77777777">
      <w:pPr>
        <w:spacing w:before="120" w:after="120" w:line="360" w:lineRule="auto"/>
        <w:jc w:val="both"/>
        <w:rPr>
          <w:rFonts w:ascii="Arial" w:hAnsi="Arial" w:cs="Arial"/>
          <w:sz w:val="22"/>
          <w:szCs w:val="22"/>
        </w:rPr>
      </w:pPr>
    </w:p>
    <w:p w:rsidRPr="007B1F22" w:rsidR="006D297D" w:rsidP="604CB722" w:rsidRDefault="006D297D" w14:paraId="01505F17" w14:textId="77777777">
      <w:pPr>
        <w:spacing w:before="120" w:after="120" w:line="360" w:lineRule="auto"/>
        <w:jc w:val="both"/>
        <w:rPr>
          <w:rFonts w:ascii="Arial" w:hAnsi="Arial" w:cs="Arial"/>
          <w:sz w:val="22"/>
          <w:szCs w:val="22"/>
        </w:rPr>
      </w:pPr>
    </w:p>
    <w:p w:rsidRPr="007B1F22" w:rsidR="006D297D" w:rsidP="604CB722" w:rsidRDefault="006D297D" w14:paraId="035CB1AD" w14:textId="77777777">
      <w:pPr>
        <w:spacing w:before="120" w:after="120" w:line="360" w:lineRule="auto"/>
        <w:jc w:val="both"/>
        <w:rPr>
          <w:rFonts w:ascii="Arial" w:hAnsi="Arial" w:cs="Arial"/>
          <w:sz w:val="22"/>
          <w:szCs w:val="22"/>
        </w:rPr>
      </w:pPr>
    </w:p>
    <w:p w:rsidRPr="007B1F22" w:rsidR="006D297D" w:rsidP="604CB722" w:rsidRDefault="006D297D" w14:paraId="1618F5CB" w14:textId="77777777">
      <w:pPr>
        <w:spacing w:before="120" w:after="120" w:line="360" w:lineRule="auto"/>
        <w:jc w:val="both"/>
        <w:rPr>
          <w:rFonts w:ascii="Arial" w:hAnsi="Arial" w:cs="Arial"/>
          <w:sz w:val="22"/>
          <w:szCs w:val="22"/>
        </w:rPr>
      </w:pPr>
    </w:p>
    <w:p w:rsidRPr="007B1F22" w:rsidR="006D297D" w:rsidP="604CB722" w:rsidRDefault="006D297D" w14:paraId="569A37B6" w14:textId="77777777">
      <w:pPr>
        <w:spacing w:before="120" w:after="120" w:line="360" w:lineRule="auto"/>
        <w:jc w:val="both"/>
        <w:rPr>
          <w:rFonts w:ascii="Arial" w:hAnsi="Arial" w:cs="Arial"/>
          <w:sz w:val="22"/>
          <w:szCs w:val="22"/>
        </w:rPr>
      </w:pPr>
    </w:p>
    <w:p w:rsidRPr="007B1F22" w:rsidR="006D297D" w:rsidP="604CB722" w:rsidRDefault="006D297D" w14:paraId="755823D5" w14:textId="77777777">
      <w:pPr>
        <w:spacing w:before="120" w:after="120" w:line="360" w:lineRule="auto"/>
        <w:jc w:val="both"/>
        <w:rPr>
          <w:rFonts w:ascii="Arial" w:hAnsi="Arial" w:cs="Arial"/>
          <w:sz w:val="22"/>
          <w:szCs w:val="22"/>
        </w:rPr>
      </w:pPr>
    </w:p>
    <w:p w:rsidRPr="007B1F22" w:rsidR="006D297D" w:rsidP="604CB722" w:rsidRDefault="006D297D" w14:paraId="51639B63" w14:textId="77777777">
      <w:pPr>
        <w:spacing w:before="120" w:after="120" w:line="360" w:lineRule="auto"/>
        <w:jc w:val="both"/>
        <w:rPr>
          <w:rFonts w:ascii="Arial" w:hAnsi="Arial" w:cs="Arial"/>
          <w:sz w:val="22"/>
          <w:szCs w:val="22"/>
        </w:rPr>
      </w:pPr>
    </w:p>
    <w:p w:rsidRPr="007B1F22" w:rsidR="00D717C5" w:rsidP="00126854" w:rsidRDefault="00830D2A" w14:paraId="754D0C4A" w14:textId="77777777">
      <w:pPr>
        <w:pStyle w:val="Heading1"/>
        <w:rPr>
          <w:rFonts w:ascii="Arial" w:hAnsi="Arial" w:cs="Arial"/>
        </w:rPr>
      </w:pPr>
      <w:bookmarkStart w:name="_Toc232025323" w:id="3"/>
      <w:r w:rsidRPr="604CB722" w:rsidR="5BD409E7">
        <w:rPr>
          <w:rFonts w:ascii="Arial" w:hAnsi="Arial" w:cs="Arial"/>
        </w:rPr>
        <w:t>Task 1: Reflection on the importance of the principles of health and social care</w:t>
      </w:r>
      <w:bookmarkEnd w:id="3"/>
    </w:p>
    <w:p w:rsidRPr="007B1F22" w:rsidR="00D717C5" w:rsidP="604CB722" w:rsidRDefault="00F67DA2" w14:paraId="27DD5F3B" w14:textId="1C91C5E4">
      <w:pPr>
        <w:spacing w:before="120" w:after="120" w:line="360" w:lineRule="auto"/>
        <w:jc w:val="both"/>
        <w:rPr>
          <w:rFonts w:ascii="Arial" w:hAnsi="Arial" w:cs="Arial"/>
          <w:sz w:val="22"/>
          <w:szCs w:val="22"/>
        </w:rPr>
      </w:pPr>
      <w:r w:rsidRPr="5F21AD24" w:rsidR="5F21AD24">
        <w:rPr>
          <w:rFonts w:ascii="Arial" w:hAnsi="Arial" w:cs="Arial"/>
          <w:sz w:val="22"/>
          <w:szCs w:val="22"/>
        </w:rPr>
        <w:t xml:space="preserve">Person </w:t>
      </w:r>
      <w:r w:rsidRPr="5F21AD24" w:rsidR="5F21AD24">
        <w:rPr>
          <w:rFonts w:ascii="Arial" w:hAnsi="Arial" w:cs="Arial"/>
          <w:sz w:val="22"/>
          <w:szCs w:val="22"/>
        </w:rPr>
        <w:t>centred</w:t>
      </w:r>
      <w:r w:rsidRPr="5F21AD24" w:rsidR="5F21AD24">
        <w:rPr>
          <w:rFonts w:ascii="Arial" w:hAnsi="Arial" w:cs="Arial"/>
          <w:sz w:val="22"/>
          <w:szCs w:val="22"/>
        </w:rPr>
        <w:t xml:space="preserve"> care is about </w:t>
      </w:r>
      <w:r w:rsidRPr="5F21AD24" w:rsidR="5F21AD24">
        <w:rPr>
          <w:rFonts w:ascii="Arial" w:hAnsi="Arial" w:cs="Arial"/>
          <w:sz w:val="22"/>
          <w:szCs w:val="22"/>
        </w:rPr>
        <w:t>recognising</w:t>
      </w:r>
      <w:r w:rsidRPr="5F21AD24" w:rsidR="5F21AD24">
        <w:rPr>
          <w:rFonts w:ascii="Arial" w:hAnsi="Arial" w:cs="Arial"/>
          <w:sz w:val="22"/>
          <w:szCs w:val="22"/>
        </w:rPr>
        <w:t xml:space="preserve"> the whole person and not just the diagnosis or</w:t>
      </w:r>
      <w:r w:rsidRPr="5F21AD24" w:rsidR="5F21AD24">
        <w:rPr>
          <w:rFonts w:ascii="Arial" w:hAnsi="Arial" w:cs="Arial"/>
          <w:sz w:val="22"/>
          <w:szCs w:val="22"/>
        </w:rPr>
        <w:t xml:space="preserve"> list of ta</w:t>
      </w:r>
      <w:r w:rsidRPr="5F21AD24" w:rsidR="5F21AD24">
        <w:rPr>
          <w:rFonts w:ascii="Arial" w:hAnsi="Arial" w:cs="Arial"/>
          <w:sz w:val="22"/>
          <w:szCs w:val="22"/>
        </w:rPr>
        <w:t xml:space="preserve">sks. Coulter (2016) states that it </w:t>
      </w:r>
      <w:r w:rsidRPr="5F21AD24" w:rsidR="5F21AD24">
        <w:rPr>
          <w:rFonts w:ascii="Arial" w:hAnsi="Arial" w:cs="Arial"/>
          <w:sz w:val="22"/>
          <w:szCs w:val="22"/>
        </w:rPr>
        <w:t>cares</w:t>
      </w:r>
      <w:r w:rsidRPr="5F21AD24" w:rsidR="5F21AD24">
        <w:rPr>
          <w:rFonts w:ascii="Arial" w:hAnsi="Arial" w:cs="Arial"/>
          <w:sz w:val="22"/>
          <w:szCs w:val="22"/>
        </w:rPr>
        <w:t xml:space="preserve"> which is ‘</w:t>
      </w:r>
      <w:r w:rsidRPr="5F21AD24" w:rsidR="5F21AD24">
        <w:rPr>
          <w:rFonts w:ascii="Arial" w:hAnsi="Arial" w:cs="Arial"/>
          <w:sz w:val="22"/>
          <w:szCs w:val="22"/>
        </w:rPr>
        <w:t>personalised</w:t>
      </w:r>
      <w:r w:rsidRPr="5F21AD24" w:rsidR="5F21AD24">
        <w:rPr>
          <w:rFonts w:ascii="Arial" w:hAnsi="Arial" w:cs="Arial"/>
          <w:sz w:val="22"/>
          <w:szCs w:val="22"/>
        </w:rPr>
        <w:t>, coordinated and enabling’ and the Care Quality Commission’s</w:t>
      </w:r>
      <w:r w:rsidRPr="5F21AD24" w:rsidR="5F21AD24">
        <w:rPr>
          <w:rFonts w:ascii="Arial" w:hAnsi="Arial" w:cs="Arial"/>
          <w:sz w:val="22"/>
          <w:szCs w:val="22"/>
        </w:rPr>
        <w:t xml:space="preserve"> (2026)</w:t>
      </w:r>
      <w:r w:rsidRPr="5F21AD24" w:rsidR="5F21AD24">
        <w:rPr>
          <w:rFonts w:ascii="Arial" w:hAnsi="Arial" w:cs="Arial"/>
          <w:sz w:val="22"/>
          <w:szCs w:val="22"/>
        </w:rPr>
        <w:t xml:space="preserve"> definition of care is that it must be ‘tailored to the </w:t>
      </w:r>
      <w:r w:rsidRPr="5F21AD24" w:rsidR="5F21AD24">
        <w:rPr>
          <w:rFonts w:ascii="Arial" w:hAnsi="Arial" w:cs="Arial"/>
          <w:sz w:val="22"/>
          <w:szCs w:val="22"/>
        </w:rPr>
        <w:t>person’s</w:t>
      </w:r>
      <w:r w:rsidRPr="5F21AD24" w:rsidR="5F21AD24">
        <w:rPr>
          <w:rFonts w:ascii="Arial" w:hAnsi="Arial" w:cs="Arial"/>
          <w:sz w:val="22"/>
          <w:szCs w:val="22"/>
        </w:rPr>
        <w:t xml:space="preserve"> needs and </w:t>
      </w:r>
      <w:r w:rsidRPr="5F21AD24" w:rsidR="5F21AD24">
        <w:rPr>
          <w:rFonts w:ascii="Arial" w:hAnsi="Arial" w:cs="Arial"/>
          <w:sz w:val="22"/>
          <w:szCs w:val="22"/>
        </w:rPr>
        <w:t>preferences</w:t>
      </w:r>
      <w:r w:rsidRPr="5F21AD24" w:rsidR="5F21AD24">
        <w:rPr>
          <w:rFonts w:ascii="Arial" w:hAnsi="Arial" w:cs="Arial"/>
          <w:sz w:val="22"/>
          <w:szCs w:val="22"/>
        </w:rPr>
        <w:t xml:space="preserve">. In </w:t>
      </w:r>
      <w:bookmarkStart w:name="_Int_zBBLZvhN" w:id="4"/>
      <w:r w:rsidRPr="5F21AD24" w:rsidR="5F21AD24">
        <w:rPr>
          <w:rFonts w:ascii="Arial" w:hAnsi="Arial" w:cs="Arial"/>
          <w:sz w:val="22"/>
          <w:szCs w:val="22"/>
        </w:rPr>
        <w:t>practice</w:t>
      </w:r>
      <w:bookmarkEnd w:id="4"/>
      <w:r w:rsidRPr="5F21AD24" w:rsidR="5F21AD24">
        <w:rPr>
          <w:rFonts w:ascii="Arial" w:hAnsi="Arial" w:cs="Arial"/>
          <w:sz w:val="22"/>
          <w:szCs w:val="22"/>
        </w:rPr>
        <w:t xml:space="preserve"> this means care should be provided based on what the person does, how they communicate, what their relationships and goals are and their culture, and not on what is easiest for the service. It will be obvious in Robyn's story that when agency staff were allocated primarily to fill </w:t>
      </w:r>
      <w:r w:rsidRPr="5F21AD24" w:rsidR="5F21AD24">
        <w:rPr>
          <w:rFonts w:ascii="Arial" w:hAnsi="Arial" w:cs="Arial"/>
          <w:sz w:val="22"/>
          <w:szCs w:val="22"/>
        </w:rPr>
        <w:t>rota</w:t>
      </w:r>
      <w:r w:rsidRPr="5F21AD24" w:rsidR="5F21AD24">
        <w:rPr>
          <w:rFonts w:ascii="Arial" w:hAnsi="Arial" w:cs="Arial"/>
          <w:sz w:val="22"/>
          <w:szCs w:val="22"/>
        </w:rPr>
        <w:t xml:space="preserve"> gaps, her support was task-led, instead of life-led, and she lost control over the basic aspects of daily living, such as getting out of bed safely and getting to the stables where her animals were kept (N</w:t>
      </w:r>
      <w:r w:rsidRPr="5F21AD24" w:rsidR="5F21AD24">
        <w:rPr>
          <w:rFonts w:ascii="Arial" w:hAnsi="Arial" w:cs="Arial"/>
          <w:sz w:val="22"/>
          <w:szCs w:val="22"/>
        </w:rPr>
        <w:t>HS England</w:t>
      </w:r>
      <w:r w:rsidRPr="5F21AD24" w:rsidR="5F21AD24">
        <w:rPr>
          <w:rFonts w:ascii="Arial" w:hAnsi="Arial" w:cs="Arial"/>
          <w:sz w:val="22"/>
          <w:szCs w:val="22"/>
        </w:rPr>
        <w:t>, no date). This is a reminder that poor person-</w:t>
      </w:r>
      <w:r w:rsidRPr="5F21AD24" w:rsidR="5F21AD24">
        <w:rPr>
          <w:rFonts w:ascii="Arial" w:hAnsi="Arial" w:cs="Arial"/>
          <w:sz w:val="22"/>
          <w:szCs w:val="22"/>
        </w:rPr>
        <w:t>centred</w:t>
      </w:r>
      <w:r w:rsidRPr="5F21AD24" w:rsidR="5F21AD24">
        <w:rPr>
          <w:rFonts w:ascii="Arial" w:hAnsi="Arial" w:cs="Arial"/>
          <w:sz w:val="22"/>
          <w:szCs w:val="22"/>
        </w:rPr>
        <w:t xml:space="preserve"> practice can be damaging to wellbeing as basic physical care is being provided</w:t>
      </w:r>
      <w:r w:rsidRPr="5F21AD24" w:rsidR="5F21AD24">
        <w:rPr>
          <w:rFonts w:ascii="Arial" w:hAnsi="Arial" w:cs="Arial"/>
          <w:sz w:val="22"/>
          <w:szCs w:val="22"/>
        </w:rPr>
        <w:t>.</w:t>
      </w:r>
    </w:p>
    <w:p w:rsidRPr="007B1F22" w:rsidR="00D717C5" w:rsidP="604CB722" w:rsidRDefault="00830D2A" w14:paraId="729B26EF" w14:textId="0A63B49B">
      <w:pPr>
        <w:spacing w:before="120" w:after="120" w:line="360" w:lineRule="auto"/>
        <w:jc w:val="both"/>
        <w:rPr>
          <w:rFonts w:ascii="Arial" w:hAnsi="Arial" w:cs="Arial"/>
          <w:sz w:val="22"/>
          <w:szCs w:val="22"/>
        </w:rPr>
      </w:pPr>
      <w:r w:rsidRPr="5F21AD24" w:rsidR="5F21AD24">
        <w:rPr>
          <w:rFonts w:ascii="Arial" w:hAnsi="Arial" w:cs="Arial"/>
          <w:sz w:val="22"/>
          <w:szCs w:val="22"/>
        </w:rPr>
        <w:t>Partnership working is equally important because no single professional or service can meet complex needs alone</w:t>
      </w:r>
      <w:r w:rsidRPr="5F21AD24" w:rsidR="5F21AD24">
        <w:rPr>
          <w:rFonts w:ascii="Arial" w:hAnsi="Arial" w:cs="Arial"/>
          <w:sz w:val="22"/>
          <w:szCs w:val="22"/>
        </w:rPr>
        <w:t xml:space="preserve">. Wellbeing is the focus of decision making in adult social care under the Care Act 2014 and there is a statutory duty for local authorities and partners to make decisions together to support outcomes that are important to the person (Care Act 2014; Department of Health and Social Care, 2014). This is reinforced by the Health and Care Act 2022 which encourages greater integration between health and care, including integrated care systems (Health and Care Act 2022). Joint funding between Continuing Health Care and the local authority in Robyn's case demonstrated this partnership in principle, but in practice, the lack of continuity in working between the agency, social care team and CHC team demonstrated that working in silos can compromise the quality of care (NHS England, no date). Good </w:t>
      </w:r>
      <w:r w:rsidRPr="5F21AD24" w:rsidR="5F21AD24">
        <w:rPr>
          <w:rFonts w:ascii="Arial" w:hAnsi="Arial" w:cs="Arial"/>
          <w:sz w:val="22"/>
          <w:szCs w:val="22"/>
        </w:rPr>
        <w:t>partnership</w:t>
      </w:r>
      <w:r w:rsidRPr="5F21AD24" w:rsidR="5F21AD24">
        <w:rPr>
          <w:rFonts w:ascii="Arial" w:hAnsi="Arial" w:cs="Arial"/>
          <w:sz w:val="22"/>
          <w:szCs w:val="22"/>
        </w:rPr>
        <w:t xml:space="preserve"> enhances communication, avoids duplication, f</w:t>
      </w:r>
      <w:r w:rsidRPr="5F21AD24" w:rsidR="5F21AD24">
        <w:rPr>
          <w:rFonts w:ascii="Arial" w:hAnsi="Arial" w:cs="Arial"/>
          <w:sz w:val="22"/>
          <w:szCs w:val="22"/>
        </w:rPr>
        <w:t xml:space="preserve">acilitates </w:t>
      </w:r>
      <w:r w:rsidRPr="5F21AD24" w:rsidR="5F21AD24">
        <w:rPr>
          <w:rFonts w:ascii="Arial" w:hAnsi="Arial" w:cs="Arial"/>
          <w:sz w:val="22"/>
          <w:szCs w:val="22"/>
        </w:rPr>
        <w:t xml:space="preserve">safe </w:t>
      </w:r>
      <w:bookmarkStart w:name="_Int_RoOMd5ad" w:id="5"/>
      <w:r w:rsidRPr="5F21AD24" w:rsidR="5F21AD24">
        <w:rPr>
          <w:rFonts w:ascii="Arial" w:hAnsi="Arial" w:cs="Arial"/>
          <w:sz w:val="22"/>
          <w:szCs w:val="22"/>
        </w:rPr>
        <w:t>d</w:t>
      </w:r>
      <w:r w:rsidRPr="5F21AD24" w:rsidR="5F21AD24">
        <w:rPr>
          <w:rFonts w:ascii="Arial" w:hAnsi="Arial" w:cs="Arial"/>
          <w:sz w:val="22"/>
          <w:szCs w:val="22"/>
        </w:rPr>
        <w:t>ischarge</w:t>
      </w:r>
      <w:bookmarkEnd w:id="5"/>
      <w:r w:rsidRPr="5F21AD24" w:rsidR="5F21AD24">
        <w:rPr>
          <w:rFonts w:ascii="Arial" w:hAnsi="Arial" w:cs="Arial"/>
          <w:sz w:val="22"/>
          <w:szCs w:val="22"/>
        </w:rPr>
        <w:t xml:space="preserve"> </w:t>
      </w:r>
      <w:r w:rsidRPr="5F21AD24" w:rsidR="5F21AD24">
        <w:rPr>
          <w:rFonts w:ascii="Arial" w:hAnsi="Arial" w:cs="Arial"/>
          <w:sz w:val="22"/>
          <w:szCs w:val="22"/>
        </w:rPr>
        <w:t xml:space="preserve">and helps practitioners work around the person and not the boundaries of the organisations (Miller, </w:t>
      </w:r>
      <w:bookmarkStart w:name="_Int_gwJ3Lopw" w:id="6"/>
      <w:r w:rsidRPr="5F21AD24" w:rsidR="5F21AD24">
        <w:rPr>
          <w:rFonts w:ascii="Arial" w:hAnsi="Arial" w:cs="Arial"/>
          <w:sz w:val="22"/>
          <w:szCs w:val="22"/>
        </w:rPr>
        <w:t>G</w:t>
      </w:r>
      <w:r w:rsidRPr="5F21AD24" w:rsidR="5F21AD24">
        <w:rPr>
          <w:rFonts w:ascii="Arial" w:hAnsi="Arial" w:cs="Arial"/>
          <w:sz w:val="22"/>
          <w:szCs w:val="22"/>
        </w:rPr>
        <w:t>lasby</w:t>
      </w:r>
      <w:bookmarkEnd w:id="6"/>
      <w:r w:rsidRPr="5F21AD24" w:rsidR="5F21AD24">
        <w:rPr>
          <w:rFonts w:ascii="Arial" w:hAnsi="Arial" w:cs="Arial"/>
          <w:sz w:val="22"/>
          <w:szCs w:val="22"/>
        </w:rPr>
        <w:t xml:space="preserve"> </w:t>
      </w:r>
      <w:r w:rsidRPr="5F21AD24" w:rsidR="5F21AD24">
        <w:rPr>
          <w:rFonts w:ascii="Arial" w:hAnsi="Arial" w:cs="Arial"/>
          <w:sz w:val="22"/>
          <w:szCs w:val="22"/>
        </w:rPr>
        <w:t>and Dickinson, 2021)</w:t>
      </w:r>
      <w:r w:rsidRPr="5F21AD24" w:rsidR="5F21AD24">
        <w:rPr>
          <w:rFonts w:ascii="Arial" w:hAnsi="Arial" w:cs="Arial"/>
          <w:sz w:val="22"/>
          <w:szCs w:val="22"/>
        </w:rPr>
        <w:t>.</w:t>
      </w:r>
    </w:p>
    <w:p w:rsidRPr="007B1F22" w:rsidR="00CF325C" w:rsidP="604CB722" w:rsidRDefault="00B90180" w14:paraId="188CA54D" w14:textId="4331A2C0">
      <w:pPr>
        <w:spacing w:before="120" w:after="120" w:line="360" w:lineRule="auto"/>
        <w:jc w:val="both"/>
        <w:rPr>
          <w:rFonts w:ascii="Arial" w:hAnsi="Arial" w:cs="Arial"/>
          <w:sz w:val="22"/>
          <w:szCs w:val="22"/>
        </w:rPr>
      </w:pPr>
      <w:r w:rsidRPr="604CB722" w:rsidR="7DF91565">
        <w:rPr>
          <w:rFonts w:ascii="Arial" w:hAnsi="Arial" w:cs="Arial"/>
          <w:sz w:val="22"/>
          <w:szCs w:val="22"/>
        </w:rPr>
        <w:t xml:space="preserve">Ethics offers guidelines for practitioners to make decisions about what is appropriate with respect to dignity, autonomy and fairness. The </w:t>
      </w:r>
      <w:r w:rsidRPr="604CB722" w:rsidR="79D77F9C">
        <w:rPr>
          <w:rFonts w:ascii="Arial" w:hAnsi="Arial" w:cs="Arial"/>
          <w:sz w:val="22"/>
          <w:szCs w:val="22"/>
        </w:rPr>
        <w:t>Nursing and Midwifery Council (</w:t>
      </w:r>
      <w:r w:rsidRPr="604CB722" w:rsidR="7DF91565">
        <w:rPr>
          <w:rFonts w:ascii="Arial" w:hAnsi="Arial" w:cs="Arial"/>
          <w:sz w:val="22"/>
          <w:szCs w:val="22"/>
        </w:rPr>
        <w:t>NMC</w:t>
      </w:r>
      <w:r w:rsidRPr="604CB722" w:rsidR="79D77F9C">
        <w:rPr>
          <w:rFonts w:ascii="Arial" w:hAnsi="Arial" w:cs="Arial"/>
          <w:sz w:val="22"/>
          <w:szCs w:val="22"/>
        </w:rPr>
        <w:t>) (2018)</w:t>
      </w:r>
      <w:r w:rsidRPr="604CB722" w:rsidR="7DF91565">
        <w:rPr>
          <w:rFonts w:ascii="Arial" w:hAnsi="Arial" w:cs="Arial"/>
          <w:sz w:val="22"/>
          <w:szCs w:val="22"/>
        </w:rPr>
        <w:t xml:space="preserve"> Code states that professionals should put people first, maintain safety and work effectively; </w:t>
      </w:r>
      <w:r w:rsidRPr="604CB722" w:rsidR="63F69256">
        <w:rPr>
          <w:rFonts w:ascii="Arial" w:hAnsi="Arial" w:cs="Arial"/>
          <w:sz w:val="22"/>
          <w:szCs w:val="22"/>
        </w:rPr>
        <w:t xml:space="preserve">while, </w:t>
      </w:r>
      <w:r w:rsidRPr="604CB722" w:rsidR="7DF91565">
        <w:rPr>
          <w:rFonts w:ascii="Arial" w:hAnsi="Arial" w:cs="Arial"/>
          <w:sz w:val="22"/>
          <w:szCs w:val="22"/>
        </w:rPr>
        <w:t xml:space="preserve">the </w:t>
      </w:r>
      <w:r w:rsidRPr="604CB722" w:rsidR="24351413">
        <w:rPr>
          <w:rFonts w:ascii="Arial" w:hAnsi="Arial" w:cs="Arial"/>
          <w:sz w:val="22"/>
          <w:szCs w:val="22"/>
        </w:rPr>
        <w:t xml:space="preserve">NHS Constitution for England (2023) </w:t>
      </w:r>
      <w:r w:rsidRPr="604CB722" w:rsidR="7DF91565">
        <w:rPr>
          <w:rFonts w:ascii="Arial" w:hAnsi="Arial" w:cs="Arial"/>
          <w:sz w:val="22"/>
          <w:szCs w:val="22"/>
        </w:rPr>
        <w:t>states that patients have a right to be treated with respect, to be involved in decisions and to have care which is based on their needs.</w:t>
      </w:r>
      <w:r w:rsidRPr="604CB722" w:rsidR="5A384D93">
        <w:rPr>
          <w:rFonts w:ascii="Arial" w:hAnsi="Arial" w:cs="Arial"/>
          <w:sz w:val="22"/>
          <w:szCs w:val="22"/>
        </w:rPr>
        <w:t xml:space="preserve"> </w:t>
      </w:r>
      <w:r w:rsidRPr="604CB722" w:rsidR="209AD72B">
        <w:rPr>
          <w:rFonts w:ascii="Arial" w:hAnsi="Arial" w:cs="Arial"/>
          <w:sz w:val="22"/>
          <w:szCs w:val="22"/>
        </w:rPr>
        <w:t>Moreover, NICE (2021) and GMC (2024</w:t>
      </w:r>
      <w:r w:rsidRPr="604CB722" w:rsidR="78FD4DF6">
        <w:rPr>
          <w:rFonts w:ascii="Arial" w:hAnsi="Arial" w:cs="Arial"/>
          <w:sz w:val="22"/>
          <w:szCs w:val="22"/>
        </w:rPr>
        <w:t>)</w:t>
      </w:r>
      <w:r w:rsidRPr="604CB722" w:rsidR="209AD72B">
        <w:rPr>
          <w:rFonts w:ascii="Arial" w:hAnsi="Arial" w:cs="Arial"/>
          <w:sz w:val="22"/>
          <w:szCs w:val="22"/>
        </w:rPr>
        <w:t xml:space="preserve"> </w:t>
      </w:r>
      <w:r w:rsidRPr="604CB722" w:rsidR="1F230DE8">
        <w:rPr>
          <w:rFonts w:ascii="Arial" w:hAnsi="Arial" w:cs="Arial"/>
          <w:sz w:val="22"/>
          <w:szCs w:val="22"/>
        </w:rPr>
        <w:t>demonstrated that</w:t>
      </w:r>
      <w:r w:rsidRPr="604CB722" w:rsidR="209AD72B">
        <w:rPr>
          <w:rFonts w:ascii="Arial" w:hAnsi="Arial" w:cs="Arial"/>
          <w:sz w:val="22"/>
          <w:szCs w:val="22"/>
        </w:rPr>
        <w:t xml:space="preserve"> s</w:t>
      </w:r>
      <w:r w:rsidRPr="604CB722" w:rsidR="7DF91565">
        <w:rPr>
          <w:rFonts w:ascii="Arial" w:hAnsi="Arial" w:cs="Arial"/>
          <w:sz w:val="22"/>
          <w:szCs w:val="22"/>
        </w:rPr>
        <w:t xml:space="preserve">hared decision making is not only a communication skill, but an ethical obligation as it helps to facilitate informed consent, respecting </w:t>
      </w:r>
      <w:bookmarkStart w:name="_Int_6Eg57ks7" w:id="7"/>
      <w:r w:rsidRPr="604CB722" w:rsidR="7DF91565">
        <w:rPr>
          <w:rFonts w:ascii="Arial" w:hAnsi="Arial" w:cs="Arial"/>
          <w:sz w:val="22"/>
          <w:szCs w:val="22"/>
        </w:rPr>
        <w:t>autonomy</w:t>
      </w:r>
      <w:bookmarkEnd w:id="7"/>
      <w:r w:rsidRPr="604CB722" w:rsidR="7DF91565">
        <w:rPr>
          <w:rFonts w:ascii="Arial" w:hAnsi="Arial" w:cs="Arial"/>
          <w:sz w:val="22"/>
          <w:szCs w:val="22"/>
        </w:rPr>
        <w:t xml:space="preserve"> and mitigating the risk of paternalism. From an ethical perspective, person centred care is about beneficence and non-maleficence</w:t>
      </w:r>
      <w:r w:rsidRPr="604CB722" w:rsidR="0B9DB90B">
        <w:rPr>
          <w:rFonts w:ascii="Arial" w:hAnsi="Arial" w:cs="Arial"/>
          <w:sz w:val="22"/>
          <w:szCs w:val="22"/>
        </w:rPr>
        <w:t xml:space="preserve">. </w:t>
      </w:r>
      <w:r w:rsidRPr="604CB722" w:rsidR="3B2F3697">
        <w:rPr>
          <w:rFonts w:ascii="Arial" w:hAnsi="Arial" w:cs="Arial"/>
          <w:sz w:val="22"/>
          <w:szCs w:val="22"/>
        </w:rPr>
        <w:t xml:space="preserve">A </w:t>
      </w:r>
      <w:r w:rsidRPr="604CB722" w:rsidR="7DB59AED">
        <w:rPr>
          <w:rFonts w:ascii="Arial" w:hAnsi="Arial" w:cs="Arial"/>
          <w:sz w:val="22"/>
          <w:szCs w:val="22"/>
        </w:rPr>
        <w:t>person with</w:t>
      </w:r>
      <w:r w:rsidRPr="604CB722" w:rsidR="7DF91565">
        <w:rPr>
          <w:rFonts w:ascii="Arial" w:hAnsi="Arial" w:cs="Arial"/>
          <w:sz w:val="22"/>
          <w:szCs w:val="22"/>
        </w:rPr>
        <w:t xml:space="preserve"> centred care is about doing good and not harming, because a professional </w:t>
      </w:r>
      <w:r w:rsidRPr="604CB722" w:rsidR="3B2193A5">
        <w:rPr>
          <w:rFonts w:ascii="Arial" w:hAnsi="Arial" w:cs="Arial"/>
          <w:sz w:val="22"/>
          <w:szCs w:val="22"/>
        </w:rPr>
        <w:t>must</w:t>
      </w:r>
      <w:r w:rsidRPr="604CB722" w:rsidR="7DF91565">
        <w:rPr>
          <w:rFonts w:ascii="Arial" w:hAnsi="Arial" w:cs="Arial"/>
          <w:sz w:val="22"/>
          <w:szCs w:val="22"/>
        </w:rPr>
        <w:t xml:space="preserve"> do good. The numerous situations in Robyn's story where she sent staff who were afraid of animals, or were unable to drive, or didn't fit her lifestyle </w:t>
      </w:r>
      <w:r w:rsidRPr="604CB722" w:rsidR="150EB315">
        <w:rPr>
          <w:rFonts w:ascii="Arial" w:hAnsi="Arial" w:cs="Arial"/>
          <w:sz w:val="22"/>
          <w:szCs w:val="22"/>
        </w:rPr>
        <w:t>were</w:t>
      </w:r>
      <w:r w:rsidRPr="604CB722" w:rsidR="7DF91565">
        <w:rPr>
          <w:rFonts w:ascii="Arial" w:hAnsi="Arial" w:cs="Arial"/>
          <w:sz w:val="22"/>
          <w:szCs w:val="22"/>
        </w:rPr>
        <w:t xml:space="preserve"> ethically problematic as it reduced her independence and exposed her to unnecessary distress and risk</w:t>
      </w:r>
      <w:r w:rsidRPr="604CB722" w:rsidR="5BD409E7">
        <w:rPr>
          <w:rFonts w:ascii="Arial" w:hAnsi="Arial" w:cs="Arial"/>
          <w:sz w:val="22"/>
          <w:szCs w:val="22"/>
        </w:rPr>
        <w:t>.</w:t>
      </w:r>
    </w:p>
    <w:p w:rsidRPr="007B1F22" w:rsidR="004D4E46" w:rsidP="604CB722" w:rsidRDefault="004D4E46" w14:paraId="66AE2CDF" w14:textId="77777777">
      <w:pPr>
        <w:spacing w:before="120" w:after="120" w:line="360" w:lineRule="auto"/>
        <w:jc w:val="both"/>
        <w:rPr>
          <w:rFonts w:ascii="Arial" w:hAnsi="Arial" w:cs="Arial"/>
          <w:sz w:val="22"/>
          <w:szCs w:val="22"/>
        </w:rPr>
      </w:pPr>
    </w:p>
    <w:p w:rsidRPr="007B1F22" w:rsidR="00FA4797" w:rsidP="604CB722" w:rsidRDefault="00FA4797" w14:paraId="42FC662A" w14:textId="77777777">
      <w:pPr>
        <w:spacing w:before="120" w:after="120" w:line="360" w:lineRule="auto"/>
        <w:jc w:val="both"/>
        <w:rPr>
          <w:rFonts w:ascii="Arial" w:hAnsi="Arial" w:cs="Arial"/>
          <w:sz w:val="22"/>
          <w:szCs w:val="22"/>
        </w:rPr>
      </w:pPr>
    </w:p>
    <w:p w:rsidRPr="007B1F22" w:rsidR="00FA4797" w:rsidP="604CB722" w:rsidRDefault="00FA4797" w14:paraId="67E83C76" w14:textId="77777777">
      <w:pPr>
        <w:spacing w:before="120" w:after="120" w:line="360" w:lineRule="auto"/>
        <w:jc w:val="both"/>
        <w:rPr>
          <w:rFonts w:ascii="Arial" w:hAnsi="Arial" w:cs="Arial"/>
          <w:sz w:val="22"/>
          <w:szCs w:val="22"/>
        </w:rPr>
      </w:pPr>
    </w:p>
    <w:p w:rsidRPr="007B1F22" w:rsidR="00FA4797" w:rsidP="604CB722" w:rsidRDefault="00FA4797" w14:paraId="53646796" w14:textId="77777777">
      <w:pPr>
        <w:spacing w:before="120" w:after="120" w:line="360" w:lineRule="auto"/>
        <w:jc w:val="both"/>
        <w:rPr>
          <w:rFonts w:ascii="Arial" w:hAnsi="Arial" w:cs="Arial"/>
          <w:sz w:val="22"/>
          <w:szCs w:val="22"/>
        </w:rPr>
      </w:pPr>
    </w:p>
    <w:p w:rsidRPr="007B1F22" w:rsidR="00FA4797" w:rsidP="604CB722" w:rsidRDefault="00FA4797" w14:paraId="4DE6D4D6" w14:textId="77777777">
      <w:pPr>
        <w:spacing w:before="120" w:after="120" w:line="360" w:lineRule="auto"/>
        <w:jc w:val="both"/>
        <w:rPr>
          <w:rFonts w:ascii="Arial" w:hAnsi="Arial" w:cs="Arial"/>
          <w:sz w:val="22"/>
          <w:szCs w:val="22"/>
        </w:rPr>
      </w:pPr>
    </w:p>
    <w:p w:rsidRPr="007B1F22" w:rsidR="00FA4797" w:rsidP="604CB722" w:rsidRDefault="00FA4797" w14:paraId="2B7FEC70" w14:textId="77777777">
      <w:pPr>
        <w:spacing w:before="120" w:after="120" w:line="360" w:lineRule="auto"/>
        <w:jc w:val="both"/>
        <w:rPr>
          <w:rFonts w:ascii="Arial" w:hAnsi="Arial" w:cs="Arial"/>
          <w:sz w:val="22"/>
          <w:szCs w:val="22"/>
        </w:rPr>
      </w:pPr>
    </w:p>
    <w:p w:rsidRPr="007B1F22" w:rsidR="00FA4797" w:rsidP="604CB722" w:rsidRDefault="00FA4797" w14:paraId="659E3E3B" w14:textId="77777777">
      <w:pPr>
        <w:spacing w:before="120" w:after="120" w:line="360" w:lineRule="auto"/>
        <w:jc w:val="both"/>
        <w:rPr>
          <w:rFonts w:ascii="Arial" w:hAnsi="Arial" w:cs="Arial"/>
          <w:sz w:val="22"/>
          <w:szCs w:val="22"/>
        </w:rPr>
      </w:pPr>
    </w:p>
    <w:p w:rsidRPr="007B1F22" w:rsidR="00FA4797" w:rsidP="604CB722" w:rsidRDefault="00FA4797" w14:paraId="02C64A75" w14:textId="77777777">
      <w:pPr>
        <w:spacing w:before="120" w:after="120" w:line="360" w:lineRule="auto"/>
        <w:jc w:val="both"/>
        <w:rPr>
          <w:rFonts w:ascii="Arial" w:hAnsi="Arial" w:cs="Arial"/>
          <w:sz w:val="22"/>
          <w:szCs w:val="22"/>
        </w:rPr>
      </w:pPr>
    </w:p>
    <w:p w:rsidRPr="007B1F22" w:rsidR="00FA4797" w:rsidP="604CB722" w:rsidRDefault="00FA4797" w14:paraId="0C2328FF" w14:textId="77777777">
      <w:pPr>
        <w:spacing w:before="120" w:after="120" w:line="360" w:lineRule="auto"/>
        <w:jc w:val="both"/>
        <w:rPr>
          <w:rFonts w:ascii="Arial" w:hAnsi="Arial" w:cs="Arial"/>
          <w:sz w:val="22"/>
          <w:szCs w:val="22"/>
        </w:rPr>
      </w:pPr>
    </w:p>
    <w:p w:rsidRPr="007B1F22" w:rsidR="00FA4797" w:rsidP="604CB722" w:rsidRDefault="00FA4797" w14:paraId="3BE884D9" w14:textId="77777777">
      <w:pPr>
        <w:spacing w:before="120" w:after="120" w:line="360" w:lineRule="auto"/>
        <w:jc w:val="both"/>
        <w:rPr>
          <w:rFonts w:ascii="Arial" w:hAnsi="Arial" w:cs="Arial"/>
          <w:sz w:val="22"/>
          <w:szCs w:val="22"/>
        </w:rPr>
      </w:pPr>
    </w:p>
    <w:p w:rsidRPr="007B1F22" w:rsidR="00FA4797" w:rsidP="604CB722" w:rsidRDefault="00FA4797" w14:paraId="623D4ADE" w14:textId="77777777">
      <w:pPr>
        <w:spacing w:before="120" w:after="120" w:line="360" w:lineRule="auto"/>
        <w:jc w:val="both"/>
        <w:rPr>
          <w:rFonts w:ascii="Arial" w:hAnsi="Arial" w:cs="Arial"/>
          <w:sz w:val="22"/>
          <w:szCs w:val="22"/>
        </w:rPr>
      </w:pPr>
    </w:p>
    <w:p w:rsidRPr="007B1F22" w:rsidR="00FA4797" w:rsidP="604CB722" w:rsidRDefault="00FA4797" w14:paraId="646E1398" w14:textId="77777777">
      <w:pPr>
        <w:spacing w:before="120" w:after="120" w:line="360" w:lineRule="auto"/>
        <w:jc w:val="both"/>
        <w:rPr>
          <w:rFonts w:ascii="Arial" w:hAnsi="Arial" w:cs="Arial"/>
          <w:sz w:val="22"/>
          <w:szCs w:val="22"/>
        </w:rPr>
      </w:pPr>
    </w:p>
    <w:p w:rsidRPr="007B1F22" w:rsidR="00FA4797" w:rsidP="604CB722" w:rsidRDefault="00FA4797" w14:paraId="6DF28C1A" w14:textId="77777777">
      <w:pPr>
        <w:spacing w:before="120" w:after="120" w:line="360" w:lineRule="auto"/>
        <w:jc w:val="both"/>
        <w:rPr>
          <w:rFonts w:ascii="Arial" w:hAnsi="Arial" w:cs="Arial"/>
          <w:sz w:val="22"/>
          <w:szCs w:val="22"/>
        </w:rPr>
      </w:pPr>
    </w:p>
    <w:p w:rsidRPr="007B1F22" w:rsidR="00FE15E3" w:rsidP="604CB722" w:rsidRDefault="00FE15E3" w14:paraId="0CF5B224" w14:textId="77777777">
      <w:pPr>
        <w:spacing w:before="120" w:after="120" w:line="360" w:lineRule="auto"/>
        <w:jc w:val="both"/>
        <w:rPr>
          <w:rFonts w:ascii="Arial" w:hAnsi="Arial" w:cs="Arial"/>
          <w:sz w:val="22"/>
          <w:szCs w:val="22"/>
        </w:rPr>
      </w:pPr>
    </w:p>
    <w:p w:rsidRPr="007B1F22" w:rsidR="00FE15E3" w:rsidP="604CB722" w:rsidRDefault="00FE15E3" w14:paraId="48BFC9BF" w14:textId="77777777">
      <w:pPr>
        <w:spacing w:before="120" w:after="120" w:line="360" w:lineRule="auto"/>
        <w:jc w:val="both"/>
        <w:rPr>
          <w:rFonts w:ascii="Arial" w:hAnsi="Arial" w:cs="Arial"/>
          <w:sz w:val="22"/>
          <w:szCs w:val="22"/>
        </w:rPr>
      </w:pPr>
    </w:p>
    <w:p w:rsidRPr="007B1F22" w:rsidR="00FE15E3" w:rsidP="604CB722" w:rsidRDefault="00FE15E3" w14:paraId="00AB86D9" w14:textId="77777777">
      <w:pPr>
        <w:spacing w:before="120" w:after="120" w:line="360" w:lineRule="auto"/>
        <w:jc w:val="both"/>
        <w:rPr>
          <w:rFonts w:ascii="Arial" w:hAnsi="Arial" w:cs="Arial"/>
          <w:sz w:val="22"/>
          <w:szCs w:val="22"/>
        </w:rPr>
      </w:pPr>
    </w:p>
    <w:p w:rsidRPr="007B1F22" w:rsidR="00FA4797" w:rsidP="604CB722" w:rsidRDefault="00FA4797" w14:paraId="4F60D9DE" w14:textId="77777777">
      <w:pPr>
        <w:spacing w:before="120" w:after="120" w:line="360" w:lineRule="auto"/>
        <w:jc w:val="both"/>
        <w:rPr>
          <w:rFonts w:ascii="Arial" w:hAnsi="Arial" w:cs="Arial"/>
          <w:sz w:val="22"/>
          <w:szCs w:val="22"/>
        </w:rPr>
      </w:pPr>
    </w:p>
    <w:p w:rsidRPr="007B1F22" w:rsidR="00D717C5" w:rsidP="00126854" w:rsidRDefault="00830D2A" w14:paraId="51930BD7" w14:textId="77777777">
      <w:pPr>
        <w:pStyle w:val="Heading1"/>
        <w:rPr>
          <w:rFonts w:ascii="Arial" w:hAnsi="Arial" w:cs="Arial"/>
        </w:rPr>
      </w:pPr>
      <w:bookmarkStart w:name="_Toc232025324" w:id="8"/>
      <w:r w:rsidRPr="604CB722" w:rsidR="5BD409E7">
        <w:rPr>
          <w:rFonts w:ascii="Arial" w:hAnsi="Arial" w:cs="Arial"/>
        </w:rPr>
        <w:t>Task 2: Practical examples of the concepts in Robyn’s story</w:t>
      </w:r>
      <w:bookmarkEnd w:id="8"/>
    </w:p>
    <w:p w:rsidRPr="007B1F22" w:rsidR="00D717C5" w:rsidP="604CB722" w:rsidRDefault="00830D2A" w14:paraId="113A1585" w14:textId="57A89D49">
      <w:pPr>
        <w:spacing w:before="120" w:after="120" w:line="360" w:lineRule="auto"/>
        <w:jc w:val="both"/>
        <w:rPr>
          <w:rFonts w:ascii="Arial" w:hAnsi="Arial" w:cs="Arial"/>
          <w:sz w:val="22"/>
          <w:szCs w:val="22"/>
        </w:rPr>
      </w:pPr>
      <w:r w:rsidRPr="5F21AD24" w:rsidR="5F21AD24">
        <w:rPr>
          <w:rFonts w:ascii="Arial" w:hAnsi="Arial" w:cs="Arial"/>
          <w:sz w:val="22"/>
          <w:szCs w:val="22"/>
        </w:rPr>
        <w:t xml:space="preserve">Robyn’s story </w:t>
      </w:r>
      <w:r w:rsidRPr="5F21AD24" w:rsidR="5F21AD24">
        <w:rPr>
          <w:rFonts w:ascii="Arial" w:hAnsi="Arial" w:cs="Arial"/>
          <w:sz w:val="22"/>
          <w:szCs w:val="22"/>
        </w:rPr>
        <w:t>provides</w:t>
      </w:r>
      <w:r w:rsidRPr="5F21AD24" w:rsidR="5F21AD24">
        <w:rPr>
          <w:rFonts w:ascii="Arial" w:hAnsi="Arial" w:cs="Arial"/>
          <w:sz w:val="22"/>
          <w:szCs w:val="22"/>
        </w:rPr>
        <w:t xml:space="preserve"> a strong example of what happens when person-centred care is absent and then what can improve when it is restored. </w:t>
      </w:r>
      <w:r w:rsidRPr="5F21AD24" w:rsidR="5F21AD24">
        <w:rPr>
          <w:rFonts w:ascii="Arial" w:hAnsi="Arial" w:cs="Arial"/>
          <w:sz w:val="22"/>
          <w:szCs w:val="22"/>
        </w:rPr>
        <w:t>Firstly</w:t>
      </w:r>
      <w:r w:rsidRPr="5F21AD24" w:rsidR="5F21AD24">
        <w:rPr>
          <w:rFonts w:ascii="Arial" w:hAnsi="Arial" w:cs="Arial"/>
          <w:sz w:val="22"/>
          <w:szCs w:val="22"/>
        </w:rPr>
        <w:t xml:space="preserve">, the care agency provided good safety but had not respected Robyn as a person with her own unique life, </w:t>
      </w:r>
      <w:r w:rsidRPr="5F21AD24" w:rsidR="5F21AD24">
        <w:rPr>
          <w:rFonts w:ascii="Arial" w:hAnsi="Arial" w:cs="Arial"/>
          <w:sz w:val="22"/>
          <w:szCs w:val="22"/>
        </w:rPr>
        <w:t>interests</w:t>
      </w:r>
      <w:r w:rsidRPr="5F21AD24" w:rsidR="5F21AD24">
        <w:rPr>
          <w:rFonts w:ascii="Arial" w:hAnsi="Arial" w:cs="Arial"/>
          <w:sz w:val="22"/>
          <w:szCs w:val="22"/>
        </w:rPr>
        <w:t xml:space="preserve"> and ambitions (NHS England, no date). </w:t>
      </w:r>
      <w:r w:rsidRPr="5F21AD24" w:rsidR="5F21AD24">
        <w:rPr>
          <w:rFonts w:ascii="Arial" w:hAnsi="Arial" w:cs="Arial"/>
          <w:sz w:val="22"/>
          <w:szCs w:val="22"/>
        </w:rPr>
        <w:t>Maslow’s hierarchy helps explain why this was so damaging</w:t>
      </w:r>
      <w:r w:rsidRPr="5F21AD24" w:rsidR="5F21AD24">
        <w:rPr>
          <w:rFonts w:ascii="Arial" w:hAnsi="Arial" w:cs="Arial"/>
          <w:sz w:val="22"/>
          <w:szCs w:val="22"/>
        </w:rPr>
        <w:t>,</w:t>
      </w:r>
      <w:r w:rsidRPr="5F21AD24" w:rsidR="5F21AD24">
        <w:rPr>
          <w:rFonts w:ascii="Arial" w:hAnsi="Arial" w:cs="Arial"/>
          <w:sz w:val="22"/>
          <w:szCs w:val="22"/>
        </w:rPr>
        <w:t xml:space="preserve"> because it was her physiological and safety needs being taken care of just enough to keep her safe, but her needs for belonging, confidence, independence and achievement were blocked (Maslow, 1943). Staffing was continually </w:t>
      </w:r>
      <w:bookmarkStart w:name="_Int_DhV3eBQH" w:id="9"/>
      <w:r w:rsidRPr="5F21AD24" w:rsidR="5F21AD24">
        <w:rPr>
          <w:rFonts w:ascii="Arial" w:hAnsi="Arial" w:cs="Arial"/>
          <w:sz w:val="22"/>
          <w:szCs w:val="22"/>
        </w:rPr>
        <w:t>changing</w:t>
      </w:r>
      <w:bookmarkEnd w:id="9"/>
      <w:r w:rsidRPr="5F21AD24" w:rsidR="5F21AD24">
        <w:rPr>
          <w:rFonts w:ascii="Arial" w:hAnsi="Arial" w:cs="Arial"/>
          <w:sz w:val="22"/>
          <w:szCs w:val="22"/>
        </w:rPr>
        <w:t xml:space="preserve"> and Robyn was unable to develop trusting relationships or plan her life, which impaired the quality of the care, her emotional wellbeing (NHS England, no date)</w:t>
      </w:r>
      <w:r w:rsidRPr="5F21AD24" w:rsidR="5F21AD24">
        <w:rPr>
          <w:rFonts w:ascii="Arial" w:hAnsi="Arial" w:cs="Arial"/>
          <w:sz w:val="22"/>
          <w:szCs w:val="22"/>
        </w:rPr>
        <w:t>.</w:t>
      </w:r>
    </w:p>
    <w:p w:rsidRPr="007B1F22" w:rsidR="001539CA" w:rsidP="604CB722" w:rsidRDefault="000C5B59" w14:paraId="7C583DB2" w14:textId="15AB493E">
      <w:pPr>
        <w:spacing w:before="120" w:after="120" w:line="360" w:lineRule="auto"/>
        <w:jc w:val="both"/>
        <w:rPr>
          <w:rFonts w:ascii="Arial" w:hAnsi="Arial" w:cs="Arial"/>
          <w:sz w:val="22"/>
          <w:szCs w:val="22"/>
        </w:rPr>
      </w:pPr>
      <w:r w:rsidRPr="5F21AD24" w:rsidR="5F21AD24">
        <w:rPr>
          <w:rFonts w:ascii="Arial" w:hAnsi="Arial" w:cs="Arial"/>
          <w:sz w:val="22"/>
          <w:szCs w:val="22"/>
        </w:rPr>
        <w:t xml:space="preserve">Person-centred care became clearer when Robyn was offered a personal health </w:t>
      </w:r>
      <w:bookmarkStart w:name="_Int_FUIFkaXm" w:id="10"/>
      <w:r w:rsidRPr="5F21AD24" w:rsidR="5F21AD24">
        <w:rPr>
          <w:rFonts w:ascii="Arial" w:hAnsi="Arial" w:cs="Arial"/>
          <w:sz w:val="22"/>
          <w:szCs w:val="22"/>
        </w:rPr>
        <w:t>budget</w:t>
      </w:r>
      <w:bookmarkEnd w:id="10"/>
      <w:r w:rsidRPr="5F21AD24" w:rsidR="5F21AD24">
        <w:rPr>
          <w:rFonts w:ascii="Arial" w:hAnsi="Arial" w:cs="Arial"/>
          <w:sz w:val="22"/>
          <w:szCs w:val="22"/>
        </w:rPr>
        <w:t xml:space="preserve"> and the care planning process began to focus on what she wanted her life to look like</w:t>
      </w:r>
      <w:r w:rsidRPr="5F21AD24" w:rsidR="5F21AD24">
        <w:rPr>
          <w:rFonts w:ascii="Arial" w:hAnsi="Arial" w:cs="Arial"/>
          <w:sz w:val="22"/>
          <w:szCs w:val="22"/>
        </w:rPr>
        <w:t>. The change follows guidance from NICE</w:t>
      </w:r>
      <w:r w:rsidRPr="5F21AD24" w:rsidR="5F21AD24">
        <w:rPr>
          <w:rFonts w:ascii="Arial" w:hAnsi="Arial" w:cs="Arial"/>
          <w:sz w:val="22"/>
          <w:szCs w:val="22"/>
        </w:rPr>
        <w:t xml:space="preserve"> (2021)</w:t>
      </w:r>
      <w:r w:rsidRPr="5F21AD24" w:rsidR="5F21AD24">
        <w:rPr>
          <w:rFonts w:ascii="Arial" w:hAnsi="Arial" w:cs="Arial"/>
          <w:sz w:val="22"/>
          <w:szCs w:val="22"/>
        </w:rPr>
        <w:t xml:space="preserve"> on shared decision making, which suggests that patients and providers should collaborate in making decisions </w:t>
      </w:r>
      <w:r w:rsidRPr="5F21AD24" w:rsidR="5F21AD24">
        <w:rPr>
          <w:rFonts w:ascii="Arial" w:hAnsi="Arial" w:cs="Arial"/>
          <w:sz w:val="22"/>
          <w:szCs w:val="22"/>
        </w:rPr>
        <w:t>regarding</w:t>
      </w:r>
      <w:r w:rsidRPr="5F21AD24" w:rsidR="5F21AD24">
        <w:rPr>
          <w:rFonts w:ascii="Arial" w:hAnsi="Arial" w:cs="Arial"/>
          <w:sz w:val="22"/>
          <w:szCs w:val="22"/>
        </w:rPr>
        <w:t xml:space="preserve"> treatment and care. It also aligns with </w:t>
      </w:r>
      <w:r w:rsidRPr="5F21AD24" w:rsidR="5F21AD24">
        <w:rPr>
          <w:rFonts w:ascii="Arial" w:hAnsi="Arial" w:cs="Arial"/>
          <w:sz w:val="22"/>
          <w:szCs w:val="22"/>
        </w:rPr>
        <w:t>Care Quality Commission (</w:t>
      </w:r>
      <w:r w:rsidRPr="5F21AD24" w:rsidR="5F21AD24">
        <w:rPr>
          <w:rFonts w:ascii="Arial" w:hAnsi="Arial" w:cs="Arial"/>
          <w:sz w:val="22"/>
          <w:szCs w:val="22"/>
        </w:rPr>
        <w:t>CQC</w:t>
      </w:r>
      <w:r w:rsidRPr="5F21AD24" w:rsidR="5F21AD24">
        <w:rPr>
          <w:rFonts w:ascii="Arial" w:hAnsi="Arial" w:cs="Arial"/>
          <w:sz w:val="22"/>
          <w:szCs w:val="22"/>
        </w:rPr>
        <w:t>) (2025)</w:t>
      </w:r>
      <w:r w:rsidRPr="5F21AD24" w:rsidR="5F21AD24">
        <w:rPr>
          <w:rFonts w:ascii="Arial" w:hAnsi="Arial" w:cs="Arial"/>
          <w:sz w:val="22"/>
          <w:szCs w:val="22"/>
        </w:rPr>
        <w:t xml:space="preserve"> Regulation 9, which mandates providers should work collaboratively to determine the needs and preferences of the individual and care should be planned for them according to their preferences and provide support for individuals to make informed decisions. For Robyn, employing her own personal assistants, choosing people who could work in her home and understood her routine, and ensuring continuity through regular changes is clearly a demonstration of person-centred practice, and how this enhances her control and quality of life (NHS England, </w:t>
      </w:r>
      <w:r w:rsidRPr="5F21AD24" w:rsidR="5F21AD24">
        <w:rPr>
          <w:rFonts w:ascii="Arial" w:hAnsi="Arial" w:cs="Arial"/>
          <w:sz w:val="22"/>
          <w:szCs w:val="22"/>
        </w:rPr>
        <w:t>no</w:t>
      </w:r>
      <w:r w:rsidRPr="5F21AD24" w:rsidR="5F21AD24">
        <w:rPr>
          <w:rFonts w:ascii="Arial" w:hAnsi="Arial" w:cs="Arial"/>
          <w:sz w:val="22"/>
          <w:szCs w:val="22"/>
        </w:rPr>
        <w:t xml:space="preserve"> date).</w:t>
      </w:r>
    </w:p>
    <w:p w:rsidRPr="007B1F22" w:rsidR="00D717C5" w:rsidP="604CB722" w:rsidRDefault="00D92B3F" w14:paraId="6043C036" w14:textId="39EB8074">
      <w:pPr>
        <w:spacing w:before="120" w:after="120" w:line="360" w:lineRule="auto"/>
        <w:jc w:val="both"/>
        <w:rPr>
          <w:rFonts w:ascii="Arial" w:hAnsi="Arial" w:cs="Arial"/>
          <w:sz w:val="22"/>
          <w:szCs w:val="22"/>
        </w:rPr>
      </w:pPr>
      <w:r w:rsidRPr="604CB722" w:rsidR="16552E41">
        <w:rPr>
          <w:rFonts w:ascii="Arial" w:hAnsi="Arial" w:cs="Arial"/>
          <w:sz w:val="22"/>
          <w:szCs w:val="22"/>
        </w:rPr>
        <w:t xml:space="preserve">Partnership working is best evidenced when Robyn moves from a commissioned service to direct employment with the support of the PHB nurse and the Personal Budget Support Service. This demonstrates collaboration between health, social care, payroll support and legal advice, all of which were required for the arrangement to be safely implemented. </w:t>
      </w:r>
      <w:r w:rsidRPr="604CB722" w:rsidR="48C17461">
        <w:rPr>
          <w:rFonts w:ascii="Arial" w:hAnsi="Arial" w:cs="Arial"/>
          <w:sz w:val="22"/>
          <w:szCs w:val="22"/>
        </w:rPr>
        <w:t>The Department</w:t>
      </w:r>
      <w:r w:rsidRPr="604CB722" w:rsidR="16552E41">
        <w:rPr>
          <w:rFonts w:ascii="Arial" w:hAnsi="Arial" w:cs="Arial"/>
          <w:sz w:val="22"/>
          <w:szCs w:val="22"/>
        </w:rPr>
        <w:t xml:space="preserve"> of Health and Social Care</w:t>
      </w:r>
      <w:r w:rsidRPr="604CB722" w:rsidR="47A62E5E">
        <w:rPr>
          <w:rFonts w:ascii="Arial" w:hAnsi="Arial" w:cs="Arial"/>
          <w:sz w:val="22"/>
          <w:szCs w:val="22"/>
        </w:rPr>
        <w:t xml:space="preserve"> (</w:t>
      </w:r>
      <w:r w:rsidRPr="604CB722" w:rsidR="16552E41">
        <w:rPr>
          <w:rFonts w:ascii="Arial" w:hAnsi="Arial" w:cs="Arial"/>
          <w:sz w:val="22"/>
          <w:szCs w:val="22"/>
        </w:rPr>
        <w:t>2014</w:t>
      </w:r>
      <w:r w:rsidRPr="604CB722" w:rsidR="47A62E5E">
        <w:rPr>
          <w:rFonts w:ascii="Arial" w:hAnsi="Arial" w:cs="Arial"/>
          <w:sz w:val="22"/>
          <w:szCs w:val="22"/>
        </w:rPr>
        <w:t>)</w:t>
      </w:r>
      <w:r w:rsidRPr="604CB722" w:rsidR="16552E41">
        <w:rPr>
          <w:rFonts w:ascii="Arial" w:hAnsi="Arial" w:cs="Arial"/>
          <w:sz w:val="22"/>
          <w:szCs w:val="22"/>
        </w:rPr>
        <w:t xml:space="preserve"> clarifies that assessments, reviews and plans should include the person </w:t>
      </w:r>
      <w:bookmarkStart w:name="_Int_C1FXg6x4" w:id="11"/>
      <w:r w:rsidRPr="604CB722" w:rsidR="16552E41">
        <w:rPr>
          <w:rFonts w:ascii="Arial" w:hAnsi="Arial" w:cs="Arial"/>
          <w:sz w:val="22"/>
          <w:szCs w:val="22"/>
        </w:rPr>
        <w:t>and</w:t>
      </w:r>
      <w:bookmarkEnd w:id="11"/>
      <w:r w:rsidRPr="604CB722" w:rsidR="16552E41">
        <w:rPr>
          <w:rFonts w:ascii="Arial" w:hAnsi="Arial" w:cs="Arial"/>
          <w:sz w:val="22"/>
          <w:szCs w:val="22"/>
        </w:rPr>
        <w:t xml:space="preserve"> if relevant, teams and services, enabling care to reflect the whole picture. This was where partner involvement became better with Robyn</w:t>
      </w:r>
      <w:r w:rsidRPr="604CB722" w:rsidR="100E667B">
        <w:rPr>
          <w:rFonts w:ascii="Arial" w:hAnsi="Arial" w:cs="Arial"/>
          <w:sz w:val="22"/>
          <w:szCs w:val="22"/>
        </w:rPr>
        <w:t xml:space="preserve">, </w:t>
      </w:r>
      <w:r w:rsidRPr="604CB722" w:rsidR="16552E41">
        <w:rPr>
          <w:rFonts w:ascii="Arial" w:hAnsi="Arial" w:cs="Arial"/>
          <w:sz w:val="22"/>
          <w:szCs w:val="22"/>
        </w:rPr>
        <w:t xml:space="preserve">when the various organisations stopped working in isolation and instead worked on a single plan, tailored to Robyn. This is important as integrated </w:t>
      </w:r>
      <w:bookmarkStart w:name="_Int_ZB4ppUkA" w:id="12"/>
      <w:r w:rsidRPr="604CB722" w:rsidR="16552E41">
        <w:rPr>
          <w:rFonts w:ascii="Arial" w:hAnsi="Arial" w:cs="Arial"/>
          <w:sz w:val="22"/>
          <w:szCs w:val="22"/>
        </w:rPr>
        <w:t>working</w:t>
      </w:r>
      <w:bookmarkEnd w:id="12"/>
      <w:r w:rsidRPr="604CB722" w:rsidR="16552E41">
        <w:rPr>
          <w:rFonts w:ascii="Arial" w:hAnsi="Arial" w:cs="Arial"/>
          <w:sz w:val="22"/>
          <w:szCs w:val="22"/>
        </w:rPr>
        <w:t xml:space="preserve"> can help minimise the “disjointed care” the Care Act guidance recognises as having a negative effect on wellbeing</w:t>
      </w:r>
      <w:r w:rsidRPr="604CB722" w:rsidR="47A62E5E">
        <w:rPr>
          <w:rFonts w:ascii="Arial" w:hAnsi="Arial" w:cs="Arial"/>
          <w:sz w:val="22"/>
          <w:szCs w:val="22"/>
        </w:rPr>
        <w:t>.</w:t>
      </w:r>
    </w:p>
    <w:p w:rsidRPr="007B1F22" w:rsidR="00D717C5" w:rsidP="604CB722" w:rsidRDefault="006723E9" w14:paraId="2231BCB3" w14:textId="72216A38">
      <w:pPr>
        <w:spacing w:before="120" w:after="120" w:line="360" w:lineRule="auto"/>
        <w:jc w:val="both"/>
        <w:rPr>
          <w:rFonts w:ascii="Arial" w:hAnsi="Arial" w:cs="Arial"/>
          <w:sz w:val="22"/>
          <w:szCs w:val="22"/>
        </w:rPr>
      </w:pPr>
      <w:r w:rsidRPr="604CB722" w:rsidR="373CFF22">
        <w:rPr>
          <w:rFonts w:ascii="Arial" w:hAnsi="Arial" w:cs="Arial"/>
          <w:sz w:val="22"/>
          <w:szCs w:val="22"/>
        </w:rPr>
        <w:t>Ethical practice is visible in the respect shown for Robyn’s autonomy once her PHB was established</w:t>
      </w:r>
      <w:r w:rsidRPr="604CB722" w:rsidR="33EF86CE">
        <w:rPr>
          <w:rFonts w:ascii="Arial" w:hAnsi="Arial" w:cs="Arial"/>
          <w:sz w:val="22"/>
          <w:szCs w:val="22"/>
        </w:rPr>
        <w:t xml:space="preserve">. Instead of a one-size-fits-all package, the professionals helped her to decide on the level of help that she wanted in her home and who she wanted to help her like that, and what level of responsibility she would take for herself. That approach is consistent with principles of dignity, privacy and consent, which are fundamental aspects of the CQC's fundamental standards and the NHS Constitution (Care Quality Commission, 2026; NHS Constitution for England, 2023). But there </w:t>
      </w:r>
      <w:r w:rsidRPr="604CB722" w:rsidR="0BCA7B16">
        <w:rPr>
          <w:rFonts w:ascii="Arial" w:hAnsi="Arial" w:cs="Arial"/>
          <w:sz w:val="22"/>
          <w:szCs w:val="22"/>
        </w:rPr>
        <w:t>were</w:t>
      </w:r>
      <w:r w:rsidRPr="604CB722" w:rsidR="33EF86CE">
        <w:rPr>
          <w:rFonts w:ascii="Arial" w:hAnsi="Arial" w:cs="Arial"/>
          <w:sz w:val="22"/>
          <w:szCs w:val="22"/>
        </w:rPr>
        <w:t xml:space="preserve"> also ethical flaws in the earlier procedure</w:t>
      </w:r>
      <w:r w:rsidRPr="604CB722" w:rsidR="64C41FD6">
        <w:rPr>
          <w:rFonts w:ascii="Arial" w:hAnsi="Arial" w:cs="Arial"/>
          <w:sz w:val="22"/>
          <w:szCs w:val="22"/>
        </w:rPr>
        <w:t>. The</w:t>
      </w:r>
      <w:r w:rsidRPr="604CB722" w:rsidR="33EF86CE">
        <w:rPr>
          <w:rFonts w:ascii="Arial" w:hAnsi="Arial" w:cs="Arial"/>
          <w:sz w:val="22"/>
          <w:szCs w:val="22"/>
        </w:rPr>
        <w:t xml:space="preserve"> eighteen </w:t>
      </w:r>
      <w:bookmarkStart w:name="_Int_JpQZEu5S" w:id="13"/>
      <w:r w:rsidRPr="604CB722" w:rsidR="04B05E6C">
        <w:rPr>
          <w:rFonts w:ascii="Arial" w:hAnsi="Arial" w:cs="Arial"/>
          <w:sz w:val="22"/>
          <w:szCs w:val="22"/>
        </w:rPr>
        <w:t>months</w:t>
      </w:r>
      <w:bookmarkEnd w:id="13"/>
      <w:r w:rsidRPr="604CB722" w:rsidR="33EF86CE">
        <w:rPr>
          <w:rFonts w:ascii="Arial" w:hAnsi="Arial" w:cs="Arial"/>
          <w:sz w:val="22"/>
          <w:szCs w:val="22"/>
        </w:rPr>
        <w:t xml:space="preserve"> wait, the absence of regular liaison and the initial care plan which was not personalised lead to uncertainty and frustration. Ethically, delay is not neutral; when it reduces choice and harms wellbeing. Ethics, therefore, is not just about ensuring that no obvious abuse will occur – it is also about ensuring that the service is designed to honour and support the person's life goals and minimise </w:t>
      </w:r>
      <w:r w:rsidRPr="604CB722" w:rsidR="6FA6699A">
        <w:rPr>
          <w:rFonts w:ascii="Arial" w:hAnsi="Arial" w:cs="Arial"/>
          <w:sz w:val="22"/>
          <w:szCs w:val="22"/>
        </w:rPr>
        <w:t>dependency.</w:t>
      </w:r>
    </w:p>
    <w:p w:rsidRPr="007B1F22" w:rsidR="00414D1E" w:rsidP="604CB722" w:rsidRDefault="00414D1E" w14:paraId="6920D3C6" w14:textId="5AEEAA6B">
      <w:pPr>
        <w:spacing w:before="120" w:after="120" w:line="360" w:lineRule="auto"/>
        <w:jc w:val="both"/>
        <w:rPr>
          <w:rFonts w:ascii="Arial" w:hAnsi="Arial" w:cs="Arial"/>
          <w:sz w:val="22"/>
          <w:szCs w:val="22"/>
        </w:rPr>
      </w:pPr>
    </w:p>
    <w:p w:rsidRPr="007B1F22" w:rsidR="00414D1E" w:rsidP="604CB722" w:rsidRDefault="00414D1E" w14:paraId="2B694E57" w14:textId="77777777">
      <w:pPr>
        <w:spacing w:before="120" w:after="120" w:line="360" w:lineRule="auto"/>
        <w:jc w:val="both"/>
        <w:rPr>
          <w:rFonts w:ascii="Arial" w:hAnsi="Arial" w:cs="Arial"/>
          <w:sz w:val="22"/>
          <w:szCs w:val="22"/>
        </w:rPr>
      </w:pPr>
    </w:p>
    <w:p w:rsidRPr="007B1F22" w:rsidR="00007D38" w:rsidP="604CB722" w:rsidRDefault="00007D38" w14:paraId="01EF194E" w14:textId="77777777">
      <w:pPr>
        <w:spacing w:before="120" w:after="120" w:line="360" w:lineRule="auto"/>
        <w:jc w:val="both"/>
        <w:rPr>
          <w:rFonts w:ascii="Arial" w:hAnsi="Arial" w:cs="Arial"/>
          <w:sz w:val="22"/>
          <w:szCs w:val="22"/>
        </w:rPr>
      </w:pPr>
    </w:p>
    <w:p w:rsidRPr="007B1F22" w:rsidR="00007D38" w:rsidP="604CB722" w:rsidRDefault="00007D38" w14:paraId="4CAA7391" w14:textId="77777777">
      <w:pPr>
        <w:spacing w:before="120" w:after="120" w:line="360" w:lineRule="auto"/>
        <w:jc w:val="both"/>
        <w:rPr>
          <w:rFonts w:ascii="Arial" w:hAnsi="Arial" w:cs="Arial"/>
          <w:sz w:val="22"/>
          <w:szCs w:val="22"/>
        </w:rPr>
      </w:pPr>
    </w:p>
    <w:p w:rsidRPr="007B1F22" w:rsidR="00007D38" w:rsidP="604CB722" w:rsidRDefault="00007D38" w14:paraId="42205E4A" w14:textId="77777777">
      <w:pPr>
        <w:spacing w:before="120" w:after="120" w:line="360" w:lineRule="auto"/>
        <w:jc w:val="both"/>
        <w:rPr>
          <w:rFonts w:ascii="Arial" w:hAnsi="Arial" w:cs="Arial"/>
          <w:sz w:val="22"/>
          <w:szCs w:val="22"/>
        </w:rPr>
      </w:pPr>
    </w:p>
    <w:p w:rsidRPr="007B1F22" w:rsidR="00007D38" w:rsidP="604CB722" w:rsidRDefault="00007D38" w14:paraId="6ECE1AD7" w14:textId="77777777">
      <w:pPr>
        <w:spacing w:before="120" w:after="120" w:line="360" w:lineRule="auto"/>
        <w:jc w:val="both"/>
        <w:rPr>
          <w:rFonts w:ascii="Arial" w:hAnsi="Arial" w:cs="Arial"/>
          <w:sz w:val="22"/>
          <w:szCs w:val="22"/>
        </w:rPr>
      </w:pPr>
    </w:p>
    <w:p w:rsidRPr="007B1F22" w:rsidR="00007D38" w:rsidP="604CB722" w:rsidRDefault="00007D38" w14:paraId="73E8A1C3" w14:textId="77777777">
      <w:pPr>
        <w:spacing w:before="120" w:after="120" w:line="360" w:lineRule="auto"/>
        <w:jc w:val="both"/>
        <w:rPr>
          <w:rFonts w:ascii="Arial" w:hAnsi="Arial" w:cs="Arial"/>
          <w:sz w:val="22"/>
          <w:szCs w:val="22"/>
        </w:rPr>
      </w:pPr>
    </w:p>
    <w:p w:rsidRPr="007B1F22" w:rsidR="00007D38" w:rsidP="604CB722" w:rsidRDefault="00007D38" w14:paraId="3E92B931" w14:textId="77777777">
      <w:pPr>
        <w:spacing w:before="120" w:after="120" w:line="360" w:lineRule="auto"/>
        <w:jc w:val="both"/>
        <w:rPr>
          <w:rFonts w:ascii="Arial" w:hAnsi="Arial" w:cs="Arial"/>
          <w:sz w:val="22"/>
          <w:szCs w:val="22"/>
        </w:rPr>
      </w:pPr>
    </w:p>
    <w:p w:rsidRPr="007B1F22" w:rsidR="00007D38" w:rsidP="604CB722" w:rsidRDefault="00007D38" w14:paraId="1DD75050" w14:textId="77777777">
      <w:pPr>
        <w:spacing w:before="120" w:after="120" w:line="360" w:lineRule="auto"/>
        <w:jc w:val="both"/>
        <w:rPr>
          <w:rFonts w:ascii="Arial" w:hAnsi="Arial" w:cs="Arial"/>
          <w:sz w:val="22"/>
          <w:szCs w:val="22"/>
        </w:rPr>
      </w:pPr>
    </w:p>
    <w:p w:rsidR="00007D38" w:rsidP="604CB722" w:rsidRDefault="00007D38" w14:paraId="6830D9C9" w14:textId="77777777">
      <w:pPr>
        <w:spacing w:before="120" w:after="120" w:line="360" w:lineRule="auto"/>
        <w:jc w:val="both"/>
        <w:rPr>
          <w:rFonts w:ascii="Arial" w:hAnsi="Arial" w:cs="Arial"/>
          <w:sz w:val="22"/>
          <w:szCs w:val="22"/>
        </w:rPr>
      </w:pPr>
    </w:p>
    <w:p w:rsidR="00596E50" w:rsidP="604CB722" w:rsidRDefault="00596E50" w14:paraId="351FF439" w14:textId="77777777">
      <w:pPr>
        <w:spacing w:before="120" w:after="120" w:line="360" w:lineRule="auto"/>
        <w:jc w:val="both"/>
        <w:rPr>
          <w:rFonts w:ascii="Arial" w:hAnsi="Arial" w:cs="Arial"/>
          <w:sz w:val="22"/>
          <w:szCs w:val="22"/>
        </w:rPr>
      </w:pPr>
    </w:p>
    <w:p w:rsidR="00596E50" w:rsidP="604CB722" w:rsidRDefault="00596E50" w14:paraId="25E90061" w14:textId="77777777">
      <w:pPr>
        <w:spacing w:before="120" w:after="120" w:line="360" w:lineRule="auto"/>
        <w:jc w:val="both"/>
        <w:rPr>
          <w:rFonts w:ascii="Arial" w:hAnsi="Arial" w:cs="Arial"/>
          <w:sz w:val="22"/>
          <w:szCs w:val="22"/>
        </w:rPr>
      </w:pPr>
    </w:p>
    <w:p w:rsidRPr="007B1F22" w:rsidR="00596E50" w:rsidP="604CB722" w:rsidRDefault="00596E50" w14:paraId="76C062A0" w14:textId="77777777">
      <w:pPr>
        <w:spacing w:before="120" w:after="120" w:line="360" w:lineRule="auto"/>
        <w:jc w:val="both"/>
        <w:rPr>
          <w:rFonts w:ascii="Arial" w:hAnsi="Arial" w:cs="Arial"/>
          <w:sz w:val="22"/>
          <w:szCs w:val="22"/>
        </w:rPr>
      </w:pPr>
    </w:p>
    <w:p w:rsidRPr="007B1F22" w:rsidR="00007D38" w:rsidP="604CB722" w:rsidRDefault="00007D38" w14:paraId="4D9488B7" w14:textId="77777777">
      <w:pPr>
        <w:spacing w:before="120" w:after="120" w:line="360" w:lineRule="auto"/>
        <w:jc w:val="both"/>
        <w:rPr>
          <w:rFonts w:ascii="Arial" w:hAnsi="Arial" w:cs="Arial"/>
          <w:sz w:val="22"/>
          <w:szCs w:val="22"/>
        </w:rPr>
      </w:pPr>
    </w:p>
    <w:p w:rsidRPr="007B1F22" w:rsidR="00D717C5" w:rsidP="00126854" w:rsidRDefault="00830D2A" w14:paraId="564DA03B" w14:textId="77777777">
      <w:pPr>
        <w:pStyle w:val="Heading1"/>
        <w:rPr>
          <w:rFonts w:ascii="Arial" w:hAnsi="Arial" w:cs="Arial"/>
        </w:rPr>
      </w:pPr>
      <w:bookmarkStart w:name="_Toc232025325" w:id="14"/>
      <w:r w:rsidRPr="604CB722" w:rsidR="5BD409E7">
        <w:rPr>
          <w:rFonts w:ascii="Arial" w:hAnsi="Arial" w:cs="Arial"/>
        </w:rPr>
        <w:t>Task 3: Self-reflection as a health and social care professional</w:t>
      </w:r>
      <w:bookmarkEnd w:id="14"/>
    </w:p>
    <w:p w:rsidRPr="007B1F22" w:rsidR="007D6B49" w:rsidP="604CB722" w:rsidRDefault="002B07B6" w14:paraId="7B08E9C5" w14:textId="793FDD04">
      <w:pPr>
        <w:spacing w:before="120" w:after="120" w:line="360" w:lineRule="auto"/>
        <w:jc w:val="both"/>
        <w:rPr>
          <w:rFonts w:ascii="Arial" w:hAnsi="Arial" w:cs="Arial"/>
          <w:sz w:val="22"/>
          <w:szCs w:val="22"/>
        </w:rPr>
      </w:pPr>
      <w:r w:rsidRPr="604CB722" w:rsidR="0E2E2BA1">
        <w:rPr>
          <w:rFonts w:ascii="Arial" w:hAnsi="Arial" w:cs="Arial"/>
          <w:sz w:val="22"/>
          <w:szCs w:val="22"/>
        </w:rPr>
        <w:t>In my day-to-day work, I would use person-</w:t>
      </w:r>
      <w:r w:rsidRPr="604CB722" w:rsidR="0E2E2BA1">
        <w:rPr>
          <w:rFonts w:ascii="Arial" w:hAnsi="Arial" w:cs="Arial"/>
          <w:sz w:val="22"/>
          <w:szCs w:val="22"/>
        </w:rPr>
        <w:t>centred</w:t>
      </w:r>
      <w:r w:rsidRPr="604CB722" w:rsidR="0E2E2BA1">
        <w:rPr>
          <w:rFonts w:ascii="Arial" w:hAnsi="Arial" w:cs="Arial"/>
          <w:sz w:val="22"/>
          <w:szCs w:val="22"/>
        </w:rPr>
        <w:t xml:space="preserve"> care as a starting point for every interaction</w:t>
      </w:r>
      <w:r w:rsidRPr="604CB722" w:rsidR="3D679EFD">
        <w:rPr>
          <w:rFonts w:ascii="Arial" w:hAnsi="Arial" w:cs="Arial"/>
          <w:sz w:val="22"/>
          <w:szCs w:val="22"/>
        </w:rPr>
        <w:t xml:space="preserve">. I would ask individuals what is important to them, how they like to communicate, and what they hope </w:t>
      </w:r>
      <w:r w:rsidRPr="604CB722" w:rsidR="3E406575">
        <w:rPr>
          <w:rFonts w:ascii="Arial" w:hAnsi="Arial" w:cs="Arial"/>
          <w:sz w:val="22"/>
          <w:szCs w:val="22"/>
        </w:rPr>
        <w:t xml:space="preserve">will </w:t>
      </w:r>
      <w:r w:rsidRPr="604CB722" w:rsidR="3D679EFD">
        <w:rPr>
          <w:rFonts w:ascii="Arial" w:hAnsi="Arial" w:cs="Arial"/>
          <w:sz w:val="22"/>
          <w:szCs w:val="22"/>
        </w:rPr>
        <w:t>be the outcome of their actions. This is in l</w:t>
      </w:r>
      <w:r w:rsidRPr="604CB722" w:rsidR="3D679EFD">
        <w:rPr>
          <w:rFonts w:ascii="Arial" w:hAnsi="Arial" w:cs="Arial"/>
          <w:sz w:val="22"/>
          <w:szCs w:val="22"/>
        </w:rPr>
        <w:t>ine wit</w:t>
      </w:r>
      <w:r w:rsidRPr="604CB722" w:rsidR="3D679EFD">
        <w:rPr>
          <w:rFonts w:ascii="Arial" w:hAnsi="Arial" w:cs="Arial"/>
          <w:sz w:val="22"/>
          <w:szCs w:val="22"/>
        </w:rPr>
        <w:t xml:space="preserve">h NICE (2021) which </w:t>
      </w:r>
      <w:r w:rsidRPr="604CB722" w:rsidR="3D679EFD">
        <w:rPr>
          <w:rFonts w:ascii="Arial" w:hAnsi="Arial" w:cs="Arial"/>
          <w:sz w:val="22"/>
          <w:szCs w:val="22"/>
        </w:rPr>
        <w:t>states</w:t>
      </w:r>
      <w:r w:rsidRPr="604CB722" w:rsidR="3D679EFD">
        <w:rPr>
          <w:rFonts w:ascii="Arial" w:hAnsi="Arial" w:cs="Arial"/>
          <w:sz w:val="22"/>
          <w:szCs w:val="22"/>
        </w:rPr>
        <w:t xml:space="preserve"> that ‘shared decision making is not an approach for use in ‘complex cases only' but simply part of good practice'. It also embodies the NMC Code which </w:t>
      </w:r>
      <w:r w:rsidRPr="604CB722" w:rsidR="3D679EFD">
        <w:rPr>
          <w:rFonts w:ascii="Arial" w:hAnsi="Arial" w:cs="Arial"/>
          <w:sz w:val="22"/>
          <w:szCs w:val="22"/>
        </w:rPr>
        <w:t>states</w:t>
      </w:r>
      <w:r w:rsidRPr="604CB722" w:rsidR="3D679EFD">
        <w:rPr>
          <w:rFonts w:ascii="Arial" w:hAnsi="Arial" w:cs="Arial"/>
          <w:sz w:val="22"/>
          <w:szCs w:val="22"/>
        </w:rPr>
        <w:t xml:space="preserve"> that professionals should work in a kind and respectful way, respecting diversity and individual choice and valuing dignity </w:t>
      </w:r>
      <w:r w:rsidRPr="604CB722" w:rsidR="19F8672E">
        <w:rPr>
          <w:rFonts w:ascii="Arial" w:hAnsi="Arial" w:cs="Arial"/>
          <w:sz w:val="22"/>
          <w:szCs w:val="22"/>
        </w:rPr>
        <w:t>always</w:t>
      </w:r>
      <w:r w:rsidRPr="604CB722" w:rsidR="3D679EFD">
        <w:rPr>
          <w:rFonts w:ascii="Arial" w:hAnsi="Arial" w:cs="Arial"/>
          <w:sz w:val="22"/>
          <w:szCs w:val="22"/>
        </w:rPr>
        <w:t xml:space="preserve"> (Nursing and Midwifery Council, 2018). I would</w:t>
      </w:r>
      <w:r w:rsidRPr="604CB722" w:rsidR="15D07B8F">
        <w:rPr>
          <w:rFonts w:ascii="Arial" w:hAnsi="Arial" w:cs="Arial"/>
          <w:sz w:val="22"/>
          <w:szCs w:val="22"/>
        </w:rPr>
        <w:t xml:space="preserve"> not</w:t>
      </w:r>
      <w:r w:rsidRPr="604CB722" w:rsidR="3D679EFD">
        <w:rPr>
          <w:rFonts w:ascii="Arial" w:hAnsi="Arial" w:cs="Arial"/>
          <w:sz w:val="22"/>
          <w:szCs w:val="22"/>
        </w:rPr>
        <w:t xml:space="preserve"> look at someone like Robyn as the one who needs to be taken care of bu</w:t>
      </w:r>
      <w:r w:rsidRPr="604CB722" w:rsidR="3D679EFD">
        <w:rPr>
          <w:rFonts w:ascii="Arial" w:hAnsi="Arial" w:cs="Arial"/>
          <w:sz w:val="22"/>
          <w:szCs w:val="22"/>
        </w:rPr>
        <w:t xml:space="preserve">t as </w:t>
      </w:r>
      <w:r w:rsidRPr="604CB722" w:rsidR="42280169">
        <w:rPr>
          <w:rFonts w:ascii="Arial" w:hAnsi="Arial" w:cs="Arial"/>
          <w:sz w:val="22"/>
          <w:szCs w:val="22"/>
        </w:rPr>
        <w:t>someone who knows her own way.</w:t>
      </w:r>
      <w:r w:rsidRPr="604CB722" w:rsidR="65CE92BF">
        <w:rPr>
          <w:rFonts w:ascii="Arial" w:hAnsi="Arial" w:cs="Arial"/>
          <w:sz w:val="22"/>
          <w:szCs w:val="22"/>
        </w:rPr>
        <w:t xml:space="preserve"> </w:t>
      </w:r>
      <w:r w:rsidRPr="604CB722" w:rsidR="3D679EFD">
        <w:rPr>
          <w:rFonts w:ascii="Arial" w:hAnsi="Arial" w:cs="Arial"/>
          <w:sz w:val="22"/>
          <w:szCs w:val="22"/>
        </w:rPr>
        <w:t>That wo</w:t>
      </w:r>
      <w:r w:rsidRPr="604CB722" w:rsidR="3D679EFD">
        <w:rPr>
          <w:rFonts w:ascii="Arial" w:hAnsi="Arial" w:cs="Arial"/>
          <w:sz w:val="22"/>
          <w:szCs w:val="22"/>
        </w:rPr>
        <w:t xml:space="preserve">uld mean </w:t>
      </w:r>
      <w:r w:rsidRPr="604CB722" w:rsidR="57A7D190">
        <w:rPr>
          <w:rFonts w:ascii="Arial" w:hAnsi="Arial" w:cs="Arial"/>
          <w:sz w:val="22"/>
          <w:szCs w:val="22"/>
        </w:rPr>
        <w:t>arranging</w:t>
      </w:r>
      <w:r w:rsidRPr="604CB722" w:rsidR="3D679EFD">
        <w:rPr>
          <w:rFonts w:ascii="Arial" w:hAnsi="Arial" w:cs="Arial"/>
          <w:sz w:val="22"/>
          <w:szCs w:val="22"/>
        </w:rPr>
        <w:t xml:space="preserve"> her animals, social life, </w:t>
      </w:r>
      <w:r w:rsidRPr="604CB722" w:rsidR="3D679EFD">
        <w:rPr>
          <w:rFonts w:ascii="Arial" w:hAnsi="Arial" w:cs="Arial"/>
          <w:sz w:val="22"/>
          <w:szCs w:val="22"/>
        </w:rPr>
        <w:t>work</w:t>
      </w:r>
      <w:r w:rsidRPr="604CB722" w:rsidR="3D679EFD">
        <w:rPr>
          <w:rFonts w:ascii="Arial" w:hAnsi="Arial" w:cs="Arial"/>
          <w:sz w:val="22"/>
          <w:szCs w:val="22"/>
        </w:rPr>
        <w:t xml:space="preserve"> and </w:t>
      </w:r>
      <w:r w:rsidRPr="604CB722" w:rsidR="3DC3925B">
        <w:rPr>
          <w:rFonts w:ascii="Arial" w:hAnsi="Arial" w:cs="Arial"/>
          <w:sz w:val="22"/>
          <w:szCs w:val="22"/>
        </w:rPr>
        <w:t>habi</w:t>
      </w:r>
      <w:r w:rsidRPr="604CB722" w:rsidR="3D679EFD">
        <w:rPr>
          <w:rFonts w:ascii="Arial" w:hAnsi="Arial" w:cs="Arial"/>
          <w:sz w:val="22"/>
          <w:szCs w:val="22"/>
        </w:rPr>
        <w:t>t</w:t>
      </w:r>
      <w:r w:rsidRPr="604CB722" w:rsidR="7548D60B">
        <w:rPr>
          <w:rFonts w:ascii="Arial" w:hAnsi="Arial" w:cs="Arial"/>
          <w:sz w:val="22"/>
          <w:szCs w:val="22"/>
        </w:rPr>
        <w:t>s</w:t>
      </w:r>
      <w:r w:rsidRPr="604CB722" w:rsidR="3D679EFD">
        <w:rPr>
          <w:rFonts w:ascii="Arial" w:hAnsi="Arial" w:cs="Arial"/>
          <w:sz w:val="22"/>
          <w:szCs w:val="22"/>
        </w:rPr>
        <w:t>, a</w:t>
      </w:r>
      <w:r w:rsidRPr="604CB722" w:rsidR="4B24ACA6">
        <w:rPr>
          <w:rFonts w:ascii="Arial" w:hAnsi="Arial" w:cs="Arial"/>
          <w:sz w:val="22"/>
          <w:szCs w:val="22"/>
        </w:rPr>
        <w:t>s</w:t>
      </w:r>
      <w:r w:rsidRPr="604CB722" w:rsidR="5E2E3700">
        <w:rPr>
          <w:rFonts w:ascii="Arial" w:hAnsi="Arial" w:cs="Arial"/>
          <w:sz w:val="22"/>
          <w:szCs w:val="22"/>
        </w:rPr>
        <w:t xml:space="preserve"> </w:t>
      </w:r>
      <w:r w:rsidRPr="604CB722" w:rsidR="3D679EFD">
        <w:rPr>
          <w:rFonts w:ascii="Arial" w:hAnsi="Arial" w:cs="Arial"/>
          <w:sz w:val="22"/>
          <w:szCs w:val="22"/>
        </w:rPr>
        <w:t>they are part of her wellbeing.</w:t>
      </w:r>
    </w:p>
    <w:p w:rsidRPr="007B1F22" w:rsidR="00057839" w:rsidP="604CB722" w:rsidRDefault="000A4001" w14:paraId="4CCDC2FF" w14:textId="56B0FE0E">
      <w:pPr>
        <w:spacing w:before="120" w:after="120" w:line="360" w:lineRule="auto"/>
        <w:jc w:val="both"/>
        <w:rPr>
          <w:rFonts w:ascii="Arial" w:hAnsi="Arial" w:cs="Arial"/>
          <w:sz w:val="22"/>
          <w:szCs w:val="22"/>
        </w:rPr>
      </w:pPr>
      <w:r w:rsidRPr="604CB722" w:rsidR="78882079">
        <w:rPr>
          <w:rFonts w:ascii="Arial" w:hAnsi="Arial" w:cs="Arial"/>
          <w:sz w:val="22"/>
          <w:szCs w:val="22"/>
        </w:rPr>
        <w:t>Partnership working would shape how I communicate with colleagues and other agencies</w:t>
      </w:r>
      <w:r w:rsidRPr="604CB722" w:rsidR="3D679EFD">
        <w:rPr>
          <w:rFonts w:ascii="Arial" w:hAnsi="Arial" w:cs="Arial"/>
          <w:sz w:val="22"/>
          <w:szCs w:val="22"/>
        </w:rPr>
        <w:t xml:space="preserve">. I would seek to share relevant information appropriately, go to reviews with a contribution to make and ensure decisions were consistent for health, social care and any third sector support involved. This joined-up approach was supported by the Health and Care Act </w:t>
      </w:r>
      <w:r w:rsidRPr="604CB722" w:rsidR="008F27EB">
        <w:rPr>
          <w:rFonts w:ascii="Arial" w:hAnsi="Arial" w:cs="Arial"/>
          <w:sz w:val="22"/>
          <w:szCs w:val="22"/>
        </w:rPr>
        <w:t>(</w:t>
      </w:r>
      <w:r w:rsidRPr="604CB722" w:rsidR="3D679EFD">
        <w:rPr>
          <w:rFonts w:ascii="Arial" w:hAnsi="Arial" w:cs="Arial"/>
          <w:sz w:val="22"/>
          <w:szCs w:val="22"/>
        </w:rPr>
        <w:t>2022</w:t>
      </w:r>
      <w:r w:rsidRPr="604CB722" w:rsidR="008F27EB">
        <w:rPr>
          <w:rFonts w:ascii="Arial" w:hAnsi="Arial" w:cs="Arial"/>
          <w:sz w:val="22"/>
          <w:szCs w:val="22"/>
        </w:rPr>
        <w:t>)</w:t>
      </w:r>
      <w:r w:rsidRPr="604CB722" w:rsidR="7953F936">
        <w:rPr>
          <w:rFonts w:ascii="Arial" w:hAnsi="Arial" w:cs="Arial"/>
          <w:sz w:val="22"/>
          <w:szCs w:val="22"/>
        </w:rPr>
        <w:t>; Department of Health and Social Care</w:t>
      </w:r>
      <w:r w:rsidRPr="604CB722" w:rsidR="114329D2">
        <w:rPr>
          <w:rFonts w:ascii="Arial" w:hAnsi="Arial" w:cs="Arial"/>
          <w:sz w:val="22"/>
          <w:szCs w:val="22"/>
        </w:rPr>
        <w:t xml:space="preserve"> (</w:t>
      </w:r>
      <w:r w:rsidRPr="604CB722" w:rsidR="7953F936">
        <w:rPr>
          <w:rFonts w:ascii="Arial" w:hAnsi="Arial" w:cs="Arial"/>
          <w:sz w:val="22"/>
          <w:szCs w:val="22"/>
        </w:rPr>
        <w:t>2014</w:t>
      </w:r>
      <w:r w:rsidRPr="604CB722" w:rsidR="114329D2">
        <w:rPr>
          <w:rFonts w:ascii="Arial" w:hAnsi="Arial" w:cs="Arial"/>
          <w:sz w:val="22"/>
          <w:szCs w:val="22"/>
        </w:rPr>
        <w:t>)</w:t>
      </w:r>
      <w:r w:rsidRPr="604CB722" w:rsidR="3D679EFD">
        <w:rPr>
          <w:rFonts w:ascii="Arial" w:hAnsi="Arial" w:cs="Arial"/>
          <w:sz w:val="22"/>
          <w:szCs w:val="22"/>
        </w:rPr>
        <w:t xml:space="preserve"> and the Care Quality Commission (CQC)</w:t>
      </w:r>
      <w:r w:rsidRPr="604CB722" w:rsidR="1E2CF192">
        <w:rPr>
          <w:rFonts w:ascii="Arial" w:hAnsi="Arial" w:cs="Arial"/>
          <w:sz w:val="22"/>
          <w:szCs w:val="22"/>
        </w:rPr>
        <w:t xml:space="preserve"> (2014)</w:t>
      </w:r>
      <w:r w:rsidRPr="604CB722" w:rsidR="3D679EFD">
        <w:rPr>
          <w:rFonts w:ascii="Arial" w:hAnsi="Arial" w:cs="Arial"/>
          <w:sz w:val="22"/>
          <w:szCs w:val="22"/>
        </w:rPr>
        <w:t xml:space="preserve"> expects providers to work in partnership with the person and to involve them in the planning and review of their care</w:t>
      </w:r>
      <w:r w:rsidRPr="604CB722" w:rsidR="20790AC7">
        <w:rPr>
          <w:rFonts w:ascii="Arial" w:hAnsi="Arial" w:cs="Arial"/>
          <w:sz w:val="22"/>
          <w:szCs w:val="22"/>
        </w:rPr>
        <w:t xml:space="preserve">. </w:t>
      </w:r>
      <w:r w:rsidRPr="604CB722" w:rsidR="3D679EFD">
        <w:rPr>
          <w:rFonts w:ascii="Arial" w:hAnsi="Arial" w:cs="Arial"/>
          <w:sz w:val="22"/>
          <w:szCs w:val="22"/>
        </w:rPr>
        <w:t xml:space="preserve">This in practice </w:t>
      </w:r>
      <w:r w:rsidRPr="604CB722" w:rsidR="35EFD38B">
        <w:rPr>
          <w:rFonts w:ascii="Arial" w:hAnsi="Arial" w:cs="Arial"/>
          <w:sz w:val="22"/>
          <w:szCs w:val="22"/>
        </w:rPr>
        <w:t>means</w:t>
      </w:r>
      <w:r w:rsidRPr="604CB722" w:rsidR="3D679EFD">
        <w:rPr>
          <w:rFonts w:ascii="Arial" w:hAnsi="Arial" w:cs="Arial"/>
          <w:sz w:val="22"/>
          <w:szCs w:val="22"/>
        </w:rPr>
        <w:t xml:space="preserve"> that I would</w:t>
      </w:r>
      <w:r w:rsidRPr="604CB722" w:rsidR="4020FD03">
        <w:rPr>
          <w:rFonts w:ascii="Arial" w:hAnsi="Arial" w:cs="Arial"/>
          <w:sz w:val="22"/>
          <w:szCs w:val="22"/>
        </w:rPr>
        <w:t xml:space="preserve"> not </w:t>
      </w:r>
      <w:r w:rsidRPr="604CB722" w:rsidR="3D679EFD">
        <w:rPr>
          <w:rFonts w:ascii="Arial" w:hAnsi="Arial" w:cs="Arial"/>
          <w:sz w:val="22"/>
          <w:szCs w:val="22"/>
        </w:rPr>
        <w:t xml:space="preserve">consider communication as a single handover. </w:t>
      </w:r>
    </w:p>
    <w:p w:rsidRPr="007B1F22" w:rsidR="00057839" w:rsidP="604CB722" w:rsidRDefault="009613AF" w14:paraId="4F6CCD28" w14:textId="7FF65291">
      <w:pPr>
        <w:spacing w:before="120" w:after="120" w:line="360" w:lineRule="auto"/>
        <w:jc w:val="both"/>
        <w:rPr>
          <w:rFonts w:ascii="Arial" w:hAnsi="Arial" w:cs="Arial"/>
          <w:sz w:val="22"/>
          <w:szCs w:val="22"/>
        </w:rPr>
      </w:pPr>
      <w:r w:rsidRPr="604CB722" w:rsidR="64EB7F72">
        <w:rPr>
          <w:rFonts w:ascii="Arial" w:hAnsi="Arial" w:cs="Arial"/>
          <w:sz w:val="22"/>
          <w:szCs w:val="22"/>
        </w:rPr>
        <w:t xml:space="preserve"> I would use the principles of autonomy, beneficence, non-</w:t>
      </w:r>
      <w:bookmarkStart w:name="_Int_7Mw7QrTI" w:id="16"/>
      <w:r w:rsidRPr="604CB722" w:rsidR="64EB7F72">
        <w:rPr>
          <w:rFonts w:ascii="Arial" w:hAnsi="Arial" w:cs="Arial"/>
          <w:sz w:val="22"/>
          <w:szCs w:val="22"/>
        </w:rPr>
        <w:t>maleficence</w:t>
      </w:r>
      <w:bookmarkEnd w:id="16"/>
      <w:r w:rsidRPr="604CB722" w:rsidR="64EB7F72">
        <w:rPr>
          <w:rFonts w:ascii="Arial" w:hAnsi="Arial" w:cs="Arial"/>
          <w:sz w:val="22"/>
          <w:szCs w:val="22"/>
        </w:rPr>
        <w:t xml:space="preserve"> and justice as a guide</w:t>
      </w:r>
      <w:r w:rsidRPr="604CB722" w:rsidR="5F08C503">
        <w:rPr>
          <w:rFonts w:ascii="Arial" w:hAnsi="Arial" w:cs="Arial"/>
          <w:sz w:val="22"/>
          <w:szCs w:val="22"/>
        </w:rPr>
        <w:t xml:space="preserve">. </w:t>
      </w:r>
      <w:r w:rsidRPr="604CB722" w:rsidR="182DE46C">
        <w:rPr>
          <w:rFonts w:ascii="Arial" w:hAnsi="Arial" w:cs="Arial"/>
          <w:sz w:val="22"/>
          <w:szCs w:val="22"/>
        </w:rPr>
        <w:t>A</w:t>
      </w:r>
      <w:r w:rsidRPr="604CB722" w:rsidR="5F08C503">
        <w:rPr>
          <w:rFonts w:ascii="Arial" w:hAnsi="Arial" w:cs="Arial"/>
          <w:sz w:val="22"/>
          <w:szCs w:val="22"/>
        </w:rPr>
        <w:t>utonomy would remind me to facilitate informed choice instead of making a person's choice. Beneficence would dictate me to do things that promote wellbeing. Non-maleficence would involve me becoming aware of when care or planning is poor and could provide care that is harmful. Justice would remind me to consider fairness and access, particularly with respect to those who need to access things through complex funding or advocacy.</w:t>
      </w:r>
      <w:r w:rsidRPr="604CB722" w:rsidR="04746A97">
        <w:rPr>
          <w:rFonts w:ascii="Arial" w:hAnsi="Arial" w:cs="Arial"/>
          <w:sz w:val="22"/>
          <w:szCs w:val="22"/>
        </w:rPr>
        <w:t xml:space="preserve"> </w:t>
      </w:r>
      <w:r w:rsidRPr="604CB722" w:rsidR="5F08C503">
        <w:rPr>
          <w:rFonts w:ascii="Arial" w:hAnsi="Arial" w:cs="Arial"/>
          <w:sz w:val="22"/>
          <w:szCs w:val="22"/>
        </w:rPr>
        <w:t xml:space="preserve">Effective decision making is a conversation in which professionals discover what is </w:t>
      </w:r>
      <w:r w:rsidRPr="604CB722" w:rsidR="01138DAF">
        <w:rPr>
          <w:rFonts w:ascii="Arial" w:hAnsi="Arial" w:cs="Arial"/>
          <w:sz w:val="22"/>
          <w:szCs w:val="22"/>
        </w:rPr>
        <w:t>vital</w:t>
      </w:r>
      <w:r w:rsidRPr="604CB722" w:rsidR="5F08C503">
        <w:rPr>
          <w:rFonts w:ascii="Arial" w:hAnsi="Arial" w:cs="Arial"/>
          <w:sz w:val="22"/>
          <w:szCs w:val="22"/>
        </w:rPr>
        <w:t xml:space="preserve"> to the person and as stated by the GMC (2024) this is a good benchmark for everyday practice beyond the medical community. I would also be mindful of confidentiality, as the NMC</w:t>
      </w:r>
      <w:r w:rsidRPr="604CB722" w:rsidR="3A5B011B">
        <w:rPr>
          <w:rFonts w:ascii="Arial" w:hAnsi="Arial" w:cs="Arial"/>
          <w:sz w:val="22"/>
          <w:szCs w:val="22"/>
        </w:rPr>
        <w:t xml:space="preserve"> (2018)</w:t>
      </w:r>
      <w:r w:rsidRPr="604CB722" w:rsidR="5F08C503">
        <w:rPr>
          <w:rFonts w:ascii="Arial" w:hAnsi="Arial" w:cs="Arial"/>
          <w:sz w:val="22"/>
          <w:szCs w:val="22"/>
        </w:rPr>
        <w:t xml:space="preserve"> Code states that professionals have a responsibility to act in a responsible way and respect people's privacy</w:t>
      </w:r>
      <w:r w:rsidRPr="604CB722" w:rsidR="3A5B011B">
        <w:rPr>
          <w:rFonts w:ascii="Arial" w:hAnsi="Arial" w:cs="Arial"/>
          <w:sz w:val="22"/>
          <w:szCs w:val="22"/>
        </w:rPr>
        <w:t>.</w:t>
      </w:r>
    </w:p>
    <w:p w:rsidRPr="007B1F22" w:rsidR="00D717C5" w:rsidP="604CB722" w:rsidRDefault="20250E9A" w14:paraId="1C075425" w14:textId="657813C3">
      <w:pPr>
        <w:spacing w:before="120" w:after="120" w:line="360" w:lineRule="auto"/>
        <w:jc w:val="both"/>
        <w:rPr>
          <w:rFonts w:ascii="Arial" w:hAnsi="Arial" w:cs="Arial"/>
          <w:sz w:val="22"/>
          <w:szCs w:val="22"/>
        </w:rPr>
      </w:pPr>
      <w:r w:rsidRPr="604CB722" w:rsidR="55954AEE">
        <w:rPr>
          <w:rFonts w:ascii="Arial" w:hAnsi="Arial" w:cs="Arial"/>
          <w:sz w:val="22"/>
          <w:szCs w:val="22"/>
        </w:rPr>
        <w:t>Currently, m</w:t>
      </w:r>
      <w:r w:rsidRPr="604CB722" w:rsidR="5F08C503">
        <w:rPr>
          <w:rFonts w:ascii="Arial" w:hAnsi="Arial" w:cs="Arial"/>
          <w:sz w:val="22"/>
          <w:szCs w:val="22"/>
        </w:rPr>
        <w:t>y strengths</w:t>
      </w:r>
      <w:r w:rsidRPr="604CB722" w:rsidR="19EE92F5">
        <w:rPr>
          <w:rFonts w:ascii="Arial" w:hAnsi="Arial" w:cs="Arial"/>
          <w:sz w:val="22"/>
          <w:szCs w:val="22"/>
        </w:rPr>
        <w:t xml:space="preserve"> </w:t>
      </w:r>
      <w:r w:rsidRPr="604CB722" w:rsidR="5F08C503">
        <w:rPr>
          <w:rFonts w:ascii="Arial" w:hAnsi="Arial" w:cs="Arial"/>
          <w:sz w:val="22"/>
          <w:szCs w:val="22"/>
        </w:rPr>
        <w:t xml:space="preserve">are my listening skills, my ability to be </w:t>
      </w:r>
      <w:bookmarkStart w:name="_Int_i5QHeadW" w:id="17"/>
      <w:r w:rsidRPr="604CB722" w:rsidR="5F08C503">
        <w:rPr>
          <w:rFonts w:ascii="Arial" w:hAnsi="Arial" w:cs="Arial"/>
          <w:sz w:val="22"/>
          <w:szCs w:val="22"/>
        </w:rPr>
        <w:t>empathetic</w:t>
      </w:r>
      <w:bookmarkEnd w:id="17"/>
      <w:r w:rsidRPr="604CB722" w:rsidR="5F08C503">
        <w:rPr>
          <w:rFonts w:ascii="Arial" w:hAnsi="Arial" w:cs="Arial"/>
          <w:sz w:val="22"/>
          <w:szCs w:val="22"/>
        </w:rPr>
        <w:t xml:space="preserve"> and willing to consider feedback. These would </w:t>
      </w:r>
      <w:r w:rsidRPr="604CB722" w:rsidR="1FC99C85">
        <w:rPr>
          <w:rFonts w:ascii="Arial" w:hAnsi="Arial" w:cs="Arial"/>
          <w:sz w:val="22"/>
          <w:szCs w:val="22"/>
        </w:rPr>
        <w:t>allow</w:t>
      </w:r>
      <w:r w:rsidRPr="604CB722" w:rsidR="5F08C503">
        <w:rPr>
          <w:rFonts w:ascii="Arial" w:hAnsi="Arial" w:cs="Arial"/>
          <w:sz w:val="22"/>
          <w:szCs w:val="22"/>
        </w:rPr>
        <w:t xml:space="preserve"> me to develop trust and be able to recogni</w:t>
      </w:r>
      <w:r w:rsidRPr="604CB722" w:rsidR="6D7F0BF2">
        <w:rPr>
          <w:rFonts w:ascii="Arial" w:hAnsi="Arial" w:cs="Arial"/>
          <w:sz w:val="22"/>
          <w:szCs w:val="22"/>
        </w:rPr>
        <w:t>s</w:t>
      </w:r>
      <w:r w:rsidRPr="604CB722" w:rsidR="5F08C503">
        <w:rPr>
          <w:rFonts w:ascii="Arial" w:hAnsi="Arial" w:cs="Arial"/>
          <w:sz w:val="22"/>
          <w:szCs w:val="22"/>
        </w:rPr>
        <w:t xml:space="preserve">e when someone is not </w:t>
      </w:r>
      <w:r w:rsidRPr="604CB722" w:rsidR="152A36D3">
        <w:rPr>
          <w:rFonts w:ascii="Arial" w:hAnsi="Arial" w:cs="Arial"/>
          <w:sz w:val="22"/>
          <w:szCs w:val="22"/>
        </w:rPr>
        <w:t>happy</w:t>
      </w:r>
      <w:r w:rsidRPr="604CB722" w:rsidR="5F08C503">
        <w:rPr>
          <w:rFonts w:ascii="Arial" w:hAnsi="Arial" w:cs="Arial"/>
          <w:sz w:val="22"/>
          <w:szCs w:val="22"/>
        </w:rPr>
        <w:t xml:space="preserve"> with their support, </w:t>
      </w:r>
      <w:r w:rsidRPr="604CB722" w:rsidR="2E1C7360">
        <w:rPr>
          <w:rFonts w:ascii="Arial" w:hAnsi="Arial" w:cs="Arial"/>
          <w:sz w:val="22"/>
          <w:szCs w:val="22"/>
        </w:rPr>
        <w:t>especially</w:t>
      </w:r>
      <w:r w:rsidRPr="604CB722" w:rsidR="5F08C503">
        <w:rPr>
          <w:rFonts w:ascii="Arial" w:hAnsi="Arial" w:cs="Arial"/>
          <w:sz w:val="22"/>
          <w:szCs w:val="22"/>
        </w:rPr>
        <w:t xml:space="preserve"> if </w:t>
      </w:r>
      <w:r w:rsidRPr="604CB722" w:rsidR="3CAB3698">
        <w:rPr>
          <w:rFonts w:ascii="Arial" w:hAnsi="Arial" w:cs="Arial"/>
          <w:sz w:val="22"/>
          <w:szCs w:val="22"/>
        </w:rPr>
        <w:t>it is not said</w:t>
      </w:r>
      <w:r w:rsidRPr="604CB722" w:rsidR="5F08C503">
        <w:rPr>
          <w:rFonts w:ascii="Arial" w:hAnsi="Arial" w:cs="Arial"/>
          <w:sz w:val="22"/>
          <w:szCs w:val="22"/>
        </w:rPr>
        <w:t xml:space="preserve"> verbally but show</w:t>
      </w:r>
      <w:r w:rsidRPr="604CB722" w:rsidR="59767D0C">
        <w:rPr>
          <w:rFonts w:ascii="Arial" w:hAnsi="Arial" w:cs="Arial"/>
          <w:sz w:val="22"/>
          <w:szCs w:val="22"/>
        </w:rPr>
        <w:t>n</w:t>
      </w:r>
      <w:r w:rsidRPr="604CB722" w:rsidR="5F08C503">
        <w:rPr>
          <w:rFonts w:ascii="Arial" w:hAnsi="Arial" w:cs="Arial"/>
          <w:sz w:val="22"/>
          <w:szCs w:val="22"/>
        </w:rPr>
        <w:t xml:space="preserve"> </w:t>
      </w:r>
      <w:r w:rsidRPr="604CB722" w:rsidR="5A433EAF">
        <w:rPr>
          <w:rFonts w:ascii="Arial" w:hAnsi="Arial" w:cs="Arial"/>
          <w:sz w:val="22"/>
          <w:szCs w:val="22"/>
        </w:rPr>
        <w:t>through</w:t>
      </w:r>
      <w:r w:rsidRPr="604CB722" w:rsidR="5F08C503">
        <w:rPr>
          <w:rFonts w:ascii="Arial" w:hAnsi="Arial" w:cs="Arial"/>
          <w:sz w:val="22"/>
          <w:szCs w:val="22"/>
        </w:rPr>
        <w:t xml:space="preserve"> body language. Another advantage is I appreciate the need to see the person as opposed to just the work. </w:t>
      </w:r>
      <w:r>
        <w:tab/>
      </w:r>
      <w:r w:rsidRPr="604CB722" w:rsidR="4F6C7715">
        <w:rPr>
          <w:rFonts w:ascii="Arial" w:hAnsi="Arial" w:cs="Arial"/>
          <w:sz w:val="22"/>
          <w:szCs w:val="22"/>
        </w:rPr>
        <w:t>However, I could be</w:t>
      </w:r>
      <w:r w:rsidRPr="604CB722" w:rsidR="5F08C503">
        <w:rPr>
          <w:rFonts w:ascii="Arial" w:hAnsi="Arial" w:cs="Arial"/>
          <w:sz w:val="22"/>
          <w:szCs w:val="22"/>
        </w:rPr>
        <w:t xml:space="preserve"> more confident in clearly explaining options and accurately taking down person centred preferences and challenging practice that becomes too routine or task </w:t>
      </w:r>
      <w:r w:rsidRPr="604CB722" w:rsidR="4BEA8716">
        <w:rPr>
          <w:rFonts w:ascii="Arial" w:hAnsi="Arial" w:cs="Arial"/>
          <w:sz w:val="22"/>
          <w:szCs w:val="22"/>
        </w:rPr>
        <w:t>focused</w:t>
      </w:r>
      <w:r w:rsidRPr="604CB722" w:rsidR="5F08C503">
        <w:rPr>
          <w:rFonts w:ascii="Arial" w:hAnsi="Arial" w:cs="Arial"/>
          <w:sz w:val="22"/>
          <w:szCs w:val="22"/>
        </w:rPr>
        <w:t xml:space="preserve">. I also need to further develop my legislative knowledge, including the Care Act 2014, the Mental Capacity Act 2005, the Health and Care Act </w:t>
      </w:r>
      <w:bookmarkStart w:name="_Int_GbmQuTWN" w:id="18"/>
      <w:r w:rsidRPr="604CB722" w:rsidR="5F08C503">
        <w:rPr>
          <w:rFonts w:ascii="Arial" w:hAnsi="Arial" w:cs="Arial"/>
          <w:sz w:val="22"/>
          <w:szCs w:val="22"/>
        </w:rPr>
        <w:t>2022</w:t>
      </w:r>
      <w:bookmarkEnd w:id="18"/>
      <w:r w:rsidRPr="604CB722" w:rsidR="5F08C503">
        <w:rPr>
          <w:rFonts w:ascii="Arial" w:hAnsi="Arial" w:cs="Arial"/>
          <w:sz w:val="22"/>
          <w:szCs w:val="22"/>
        </w:rPr>
        <w:t xml:space="preserve"> and the NHS Constitution, to underpin my practice and values</w:t>
      </w:r>
      <w:r w:rsidRPr="604CB722" w:rsidR="5BD409E7">
        <w:rPr>
          <w:rFonts w:ascii="Arial" w:hAnsi="Arial" w:cs="Arial"/>
          <w:sz w:val="22"/>
          <w:szCs w:val="22"/>
        </w:rPr>
        <w:t>.</w:t>
      </w:r>
    </w:p>
    <w:p w:rsidR="00022D98" w:rsidP="604CB722" w:rsidRDefault="00022D98" w14:paraId="3FB4E16B" w14:textId="1640AF45">
      <w:pPr>
        <w:spacing w:before="120" w:after="120" w:line="360" w:lineRule="auto"/>
        <w:jc w:val="both"/>
        <w:rPr>
          <w:rFonts w:ascii="Arial" w:hAnsi="Arial" w:cs="Arial"/>
          <w:sz w:val="22"/>
          <w:szCs w:val="22"/>
        </w:rPr>
      </w:pPr>
      <w:r w:rsidRPr="604CB722" w:rsidR="05674452">
        <w:rPr>
          <w:rFonts w:ascii="Arial" w:hAnsi="Arial" w:cs="Arial"/>
          <w:sz w:val="22"/>
          <w:szCs w:val="22"/>
        </w:rPr>
        <w:t>To deve</w:t>
      </w:r>
      <w:r w:rsidRPr="604CB722" w:rsidR="05674452">
        <w:rPr>
          <w:rFonts w:ascii="Arial" w:hAnsi="Arial" w:cs="Arial"/>
          <w:sz w:val="22"/>
          <w:szCs w:val="22"/>
        </w:rPr>
        <w:t>lop fur</w:t>
      </w:r>
      <w:r w:rsidRPr="604CB722" w:rsidR="05674452">
        <w:rPr>
          <w:rFonts w:ascii="Arial" w:hAnsi="Arial" w:cs="Arial"/>
          <w:sz w:val="22"/>
          <w:szCs w:val="22"/>
        </w:rPr>
        <w:t>ther, I would use a combination of formal and informal learning</w:t>
      </w:r>
      <w:r w:rsidRPr="604CB722" w:rsidR="74DD784C">
        <w:rPr>
          <w:rFonts w:ascii="Arial" w:hAnsi="Arial" w:cs="Arial"/>
          <w:sz w:val="22"/>
          <w:szCs w:val="22"/>
        </w:rPr>
        <w:t xml:space="preserve">. I would check out the latest advice at regular intervals, take training in person </w:t>
      </w:r>
      <w:r w:rsidRPr="604CB722" w:rsidR="74DD784C">
        <w:rPr>
          <w:rFonts w:ascii="Arial" w:hAnsi="Arial" w:cs="Arial"/>
          <w:sz w:val="22"/>
          <w:szCs w:val="22"/>
        </w:rPr>
        <w:t>centred</w:t>
      </w:r>
      <w:r w:rsidRPr="604CB722" w:rsidR="74DD784C">
        <w:rPr>
          <w:rFonts w:ascii="Arial" w:hAnsi="Arial" w:cs="Arial"/>
          <w:sz w:val="22"/>
          <w:szCs w:val="22"/>
        </w:rPr>
        <w:t xml:space="preserve"> care, safeguarding, communication as well as asking for supervision to discuss moral issues. I would also look at reflective models, like Gibbs or Driscoll, and </w:t>
      </w:r>
      <w:r w:rsidRPr="604CB722" w:rsidR="74DD784C">
        <w:rPr>
          <w:rFonts w:ascii="Arial" w:hAnsi="Arial" w:cs="Arial"/>
          <w:sz w:val="22"/>
          <w:szCs w:val="22"/>
        </w:rPr>
        <w:t>analyse</w:t>
      </w:r>
      <w:r w:rsidRPr="604CB722" w:rsidR="74DD784C">
        <w:rPr>
          <w:rFonts w:ascii="Arial" w:hAnsi="Arial" w:cs="Arial"/>
          <w:sz w:val="22"/>
          <w:szCs w:val="22"/>
        </w:rPr>
        <w:t xml:space="preserve"> a situation when a support plan was successful and one that wasn't, and what would I do differently next time? I would also be on the lookout for opportunities to see good partnership working in practice, as integrated care is much easier to understand when in practice rather than theory, as expressed by Thomson and Chatterjee (2024) and Miller, Glasby and Dickinson (2021). </w:t>
      </w:r>
      <w:r w:rsidRPr="604CB722" w:rsidR="1E687FED">
        <w:rPr>
          <w:rFonts w:ascii="Arial" w:hAnsi="Arial" w:cs="Arial"/>
          <w:sz w:val="22"/>
          <w:szCs w:val="22"/>
        </w:rPr>
        <w:t>Over time</w:t>
      </w:r>
      <w:r w:rsidRPr="604CB722" w:rsidR="68CA0C39">
        <w:rPr>
          <w:rFonts w:ascii="Arial" w:hAnsi="Arial" w:cs="Arial"/>
          <w:sz w:val="22"/>
          <w:szCs w:val="22"/>
        </w:rPr>
        <w:t xml:space="preserve">, </w:t>
      </w:r>
      <w:r w:rsidRPr="604CB722" w:rsidR="001C6975">
        <w:rPr>
          <w:rFonts w:ascii="Arial" w:hAnsi="Arial" w:cs="Arial"/>
          <w:sz w:val="22"/>
          <w:szCs w:val="22"/>
        </w:rPr>
        <w:t>I aim</w:t>
      </w:r>
      <w:r w:rsidRPr="604CB722" w:rsidR="305CD06D">
        <w:rPr>
          <w:rFonts w:ascii="Arial" w:hAnsi="Arial" w:cs="Arial"/>
          <w:sz w:val="22"/>
          <w:szCs w:val="22"/>
        </w:rPr>
        <w:t xml:space="preserve"> to become </w:t>
      </w:r>
      <w:r w:rsidRPr="604CB722" w:rsidR="22AB6E60">
        <w:rPr>
          <w:rFonts w:ascii="Arial" w:hAnsi="Arial" w:cs="Arial"/>
          <w:sz w:val="22"/>
          <w:szCs w:val="22"/>
        </w:rPr>
        <w:t>a</w:t>
      </w:r>
      <w:r w:rsidRPr="604CB722" w:rsidR="305CD06D">
        <w:rPr>
          <w:rFonts w:ascii="Arial" w:hAnsi="Arial" w:cs="Arial"/>
          <w:sz w:val="22"/>
          <w:szCs w:val="22"/>
        </w:rPr>
        <w:t xml:space="preserve"> professional who can support both independence and safety without losing sight of the person’s own goals and identity</w:t>
      </w:r>
      <w:r w:rsidRPr="604CB722" w:rsidR="74DD784C">
        <w:rPr>
          <w:rFonts w:ascii="Arial" w:hAnsi="Arial" w:cs="Arial"/>
          <w:sz w:val="22"/>
          <w:szCs w:val="22"/>
        </w:rPr>
        <w:t>.</w:t>
      </w:r>
    </w:p>
    <w:p w:rsidRPr="007B1F22" w:rsidR="004E24F2" w:rsidP="604CB722" w:rsidRDefault="004E24F2" w14:paraId="121B05A8" w14:textId="4F2EC47A">
      <w:pPr>
        <w:pStyle w:val="Heading1"/>
        <w:spacing w:before="120" w:after="120" w:line="360" w:lineRule="auto"/>
        <w:jc w:val="both"/>
        <w:rPr>
          <w:rFonts w:ascii="Arial" w:hAnsi="Arial" w:cs="Arial"/>
        </w:rPr>
      </w:pPr>
      <w:bookmarkStart w:name="_Toc232025326" w:id="19"/>
      <w:r w:rsidRPr="604CB722" w:rsidR="1FE37E97">
        <w:rPr>
          <w:rFonts w:ascii="Arial" w:hAnsi="Arial" w:cs="Arial"/>
        </w:rPr>
        <w:t xml:space="preserve">                                            </w:t>
      </w:r>
      <w:r w:rsidRPr="604CB722" w:rsidR="74DD784C">
        <w:rPr>
          <w:rFonts w:ascii="Arial" w:hAnsi="Arial" w:cs="Arial"/>
        </w:rPr>
        <w:t>Conclusio</w:t>
      </w:r>
      <w:r w:rsidRPr="604CB722" w:rsidR="24EDC975">
        <w:rPr>
          <w:rFonts w:ascii="Arial" w:hAnsi="Arial" w:cs="Arial"/>
        </w:rPr>
        <w:t>n</w:t>
      </w:r>
      <w:bookmarkEnd w:id="19"/>
    </w:p>
    <w:p w:rsidRPr="007B1F22" w:rsidR="00D717C5" w:rsidP="604CB722" w:rsidRDefault="000064F0" w14:paraId="31B4B508" w14:textId="227C1DC6">
      <w:pPr>
        <w:spacing w:before="120" w:after="120" w:line="360" w:lineRule="auto"/>
        <w:jc w:val="both"/>
        <w:rPr>
          <w:rFonts w:ascii="Arial" w:hAnsi="Arial" w:cs="Arial"/>
          <w:sz w:val="22"/>
          <w:szCs w:val="22"/>
        </w:rPr>
      </w:pPr>
      <w:r w:rsidRPr="5F21AD24" w:rsidR="5F21AD24">
        <w:rPr>
          <w:rFonts w:ascii="Arial" w:hAnsi="Arial" w:cs="Arial"/>
          <w:sz w:val="22"/>
          <w:szCs w:val="22"/>
        </w:rPr>
        <w:t xml:space="preserve">In conclusion, </w:t>
      </w:r>
      <w:r w:rsidRPr="5F21AD24" w:rsidR="5F21AD24">
        <w:rPr>
          <w:rFonts w:ascii="Arial" w:hAnsi="Arial" w:cs="Arial"/>
          <w:sz w:val="22"/>
          <w:szCs w:val="22"/>
        </w:rPr>
        <w:t xml:space="preserve">Robyn's story </w:t>
      </w:r>
      <w:r w:rsidRPr="5F21AD24" w:rsidR="5F21AD24">
        <w:rPr>
          <w:rFonts w:ascii="Arial" w:hAnsi="Arial" w:cs="Arial"/>
          <w:sz w:val="22"/>
          <w:szCs w:val="22"/>
        </w:rPr>
        <w:t>demonstrates</w:t>
      </w:r>
      <w:r w:rsidRPr="5F21AD24" w:rsidR="5F21AD24">
        <w:rPr>
          <w:rFonts w:ascii="Arial" w:hAnsi="Arial" w:cs="Arial"/>
          <w:sz w:val="22"/>
          <w:szCs w:val="22"/>
        </w:rPr>
        <w:t>, person-centred working, partnership working and ethics are vital to providing good health and social care, and not simply ‘Nice to Haves</w:t>
      </w:r>
      <w:r w:rsidRPr="5F21AD24" w:rsidR="5F21AD24">
        <w:rPr>
          <w:rFonts w:ascii="Arial" w:hAnsi="Arial" w:cs="Arial"/>
          <w:sz w:val="22"/>
          <w:szCs w:val="22"/>
        </w:rPr>
        <w:t>’.</w:t>
      </w:r>
      <w:r w:rsidRPr="5F21AD24" w:rsidR="5F21AD24">
        <w:rPr>
          <w:rFonts w:ascii="Arial" w:hAnsi="Arial" w:cs="Arial"/>
          <w:sz w:val="22"/>
          <w:szCs w:val="22"/>
        </w:rPr>
        <w:t xml:space="preserve"> If services </w:t>
      </w:r>
      <w:r w:rsidRPr="5F21AD24" w:rsidR="5F21AD24">
        <w:rPr>
          <w:rFonts w:ascii="Arial" w:hAnsi="Arial" w:cs="Arial"/>
          <w:sz w:val="22"/>
          <w:szCs w:val="22"/>
        </w:rPr>
        <w:t>failed to</w:t>
      </w:r>
      <w:r w:rsidRPr="5F21AD24" w:rsidR="5F21AD24">
        <w:rPr>
          <w:rFonts w:ascii="Arial" w:hAnsi="Arial" w:cs="Arial"/>
          <w:sz w:val="22"/>
          <w:szCs w:val="22"/>
        </w:rPr>
        <w:t xml:space="preserve"> </w:t>
      </w:r>
      <w:r w:rsidRPr="5F21AD24" w:rsidR="5F21AD24">
        <w:rPr>
          <w:rFonts w:ascii="Arial" w:hAnsi="Arial" w:cs="Arial"/>
          <w:sz w:val="22"/>
          <w:szCs w:val="22"/>
        </w:rPr>
        <w:t>recogni</w:t>
      </w:r>
      <w:r w:rsidRPr="5F21AD24" w:rsidR="5F21AD24">
        <w:rPr>
          <w:rFonts w:ascii="Arial" w:hAnsi="Arial" w:cs="Arial"/>
          <w:sz w:val="22"/>
          <w:szCs w:val="22"/>
        </w:rPr>
        <w:t>s</w:t>
      </w:r>
      <w:r w:rsidRPr="5F21AD24" w:rsidR="5F21AD24">
        <w:rPr>
          <w:rFonts w:ascii="Arial" w:hAnsi="Arial" w:cs="Arial"/>
          <w:sz w:val="22"/>
          <w:szCs w:val="22"/>
        </w:rPr>
        <w:t>e</w:t>
      </w:r>
      <w:r w:rsidRPr="5F21AD24" w:rsidR="5F21AD24">
        <w:rPr>
          <w:rFonts w:ascii="Arial" w:hAnsi="Arial" w:cs="Arial"/>
          <w:sz w:val="22"/>
          <w:szCs w:val="22"/>
        </w:rPr>
        <w:t xml:space="preserve"> Robyn's routines and preferences, she </w:t>
      </w:r>
      <w:r w:rsidRPr="5F21AD24" w:rsidR="5F21AD24">
        <w:rPr>
          <w:rFonts w:ascii="Arial" w:hAnsi="Arial" w:cs="Arial"/>
          <w:sz w:val="22"/>
          <w:szCs w:val="22"/>
        </w:rPr>
        <w:t>didn't</w:t>
      </w:r>
      <w:r w:rsidRPr="5F21AD24" w:rsidR="5F21AD24">
        <w:rPr>
          <w:rFonts w:ascii="Arial" w:hAnsi="Arial" w:cs="Arial"/>
          <w:sz w:val="22"/>
          <w:szCs w:val="22"/>
        </w:rPr>
        <w:t xml:space="preserve"> feel very well; if they listened, worked together, and respected her autonomy, she felt much better. My own takeaway from the lesson: safe care </w:t>
      </w:r>
      <w:r w:rsidRPr="5F21AD24" w:rsidR="5F21AD24">
        <w:rPr>
          <w:rFonts w:ascii="Arial" w:hAnsi="Arial" w:cs="Arial"/>
          <w:sz w:val="22"/>
          <w:szCs w:val="22"/>
        </w:rPr>
        <w:t>must</w:t>
      </w:r>
      <w:r w:rsidRPr="5F21AD24" w:rsidR="5F21AD24">
        <w:rPr>
          <w:rFonts w:ascii="Arial" w:hAnsi="Arial" w:cs="Arial"/>
          <w:sz w:val="22"/>
          <w:szCs w:val="22"/>
        </w:rPr>
        <w:t xml:space="preserve"> be </w:t>
      </w:r>
      <w:r w:rsidRPr="5F21AD24" w:rsidR="5F21AD24">
        <w:rPr>
          <w:rFonts w:ascii="Arial" w:hAnsi="Arial" w:cs="Arial"/>
          <w:sz w:val="22"/>
          <w:szCs w:val="22"/>
        </w:rPr>
        <w:t>personalised</w:t>
      </w:r>
      <w:r w:rsidRPr="5F21AD24" w:rsidR="5F21AD24">
        <w:rPr>
          <w:rFonts w:ascii="Arial" w:hAnsi="Arial" w:cs="Arial"/>
          <w:sz w:val="22"/>
          <w:szCs w:val="22"/>
        </w:rPr>
        <w:t xml:space="preserve"> </w:t>
      </w:r>
      <w:bookmarkStart w:name="_Int_Jo7IXaSK" w:id="20"/>
      <w:r w:rsidRPr="5F21AD24" w:rsidR="5F21AD24">
        <w:rPr>
          <w:rFonts w:ascii="Arial" w:hAnsi="Arial" w:cs="Arial"/>
          <w:sz w:val="22"/>
          <w:szCs w:val="22"/>
        </w:rPr>
        <w:t xml:space="preserve">coordinated </w:t>
      </w:r>
      <w:bookmarkEnd w:id="20"/>
      <w:r w:rsidRPr="5F21AD24" w:rsidR="5F21AD24">
        <w:rPr>
          <w:rFonts w:ascii="Arial" w:hAnsi="Arial" w:cs="Arial"/>
          <w:sz w:val="22"/>
          <w:szCs w:val="22"/>
        </w:rPr>
        <w:t xml:space="preserve">and ethically based as well. Legislation, </w:t>
      </w:r>
      <w:r w:rsidRPr="5F21AD24" w:rsidR="5F21AD24">
        <w:rPr>
          <w:rFonts w:ascii="Arial" w:hAnsi="Arial" w:cs="Arial"/>
          <w:sz w:val="22"/>
          <w:szCs w:val="22"/>
        </w:rPr>
        <w:t>guidance</w:t>
      </w:r>
      <w:r w:rsidRPr="5F21AD24" w:rsidR="5F21AD24">
        <w:rPr>
          <w:rFonts w:ascii="Arial" w:hAnsi="Arial" w:cs="Arial"/>
          <w:sz w:val="22"/>
          <w:szCs w:val="22"/>
        </w:rPr>
        <w:t xml:space="preserve"> and professional codes would be applied </w:t>
      </w:r>
      <w:bookmarkStart w:name="_Int_opMeEa8B" w:id="21"/>
      <w:r w:rsidRPr="5F21AD24" w:rsidR="5F21AD24">
        <w:rPr>
          <w:rFonts w:ascii="Arial" w:hAnsi="Arial" w:cs="Arial"/>
          <w:sz w:val="22"/>
          <w:szCs w:val="22"/>
        </w:rPr>
        <w:t>consistently,</w:t>
      </w:r>
      <w:r w:rsidRPr="5F21AD24" w:rsidR="5F21AD24">
        <w:rPr>
          <w:rFonts w:ascii="Arial" w:hAnsi="Arial" w:cs="Arial"/>
          <w:sz w:val="22"/>
          <w:szCs w:val="22"/>
        </w:rPr>
        <w:t xml:space="preserve"> </w:t>
      </w:r>
      <w:bookmarkEnd w:id="21"/>
      <w:r w:rsidRPr="5F21AD24" w:rsidR="5F21AD24">
        <w:rPr>
          <w:rFonts w:ascii="Arial" w:hAnsi="Arial" w:cs="Arial"/>
          <w:sz w:val="22"/>
          <w:szCs w:val="22"/>
        </w:rPr>
        <w:t xml:space="preserve">and I would try to create care that respects dignity, helps to </w:t>
      </w:r>
      <w:r w:rsidRPr="5F21AD24" w:rsidR="5F21AD24">
        <w:rPr>
          <w:rFonts w:ascii="Arial" w:hAnsi="Arial" w:cs="Arial"/>
          <w:sz w:val="22"/>
          <w:szCs w:val="22"/>
        </w:rPr>
        <w:t>establish</w:t>
      </w:r>
      <w:r w:rsidRPr="5F21AD24" w:rsidR="5F21AD24">
        <w:rPr>
          <w:rFonts w:ascii="Arial" w:hAnsi="Arial" w:cs="Arial"/>
          <w:sz w:val="22"/>
          <w:szCs w:val="22"/>
        </w:rPr>
        <w:t xml:space="preserve"> trust and enables people to live the life that is important to them</w:t>
      </w:r>
      <w:r w:rsidRPr="5F21AD24" w:rsidR="5F21AD24">
        <w:rPr>
          <w:rFonts w:ascii="Arial" w:hAnsi="Arial" w:cs="Arial"/>
          <w:sz w:val="22"/>
          <w:szCs w:val="22"/>
        </w:rPr>
        <w:t>.</w:t>
      </w:r>
    </w:p>
    <w:p w:rsidRPr="007B1F22" w:rsidR="00FE7E4C" w:rsidP="604CB722" w:rsidRDefault="00FE7E4C" w14:paraId="7C91B3D1" w14:textId="77777777">
      <w:pPr>
        <w:spacing w:before="120" w:after="120" w:line="360" w:lineRule="auto"/>
        <w:jc w:val="both"/>
        <w:rPr>
          <w:rFonts w:ascii="Arial" w:hAnsi="Arial" w:cs="Arial"/>
          <w:sz w:val="22"/>
          <w:szCs w:val="22"/>
        </w:rPr>
      </w:pPr>
    </w:p>
    <w:p w:rsidRPr="007B1F22" w:rsidR="00FE7E4C" w:rsidP="604CB722" w:rsidRDefault="00FE7E4C" w14:paraId="7CAC56CD" w14:textId="77777777">
      <w:pPr>
        <w:spacing w:before="120" w:after="120" w:line="360" w:lineRule="auto"/>
        <w:jc w:val="both"/>
        <w:rPr>
          <w:rFonts w:ascii="Arial" w:hAnsi="Arial" w:cs="Arial"/>
          <w:sz w:val="22"/>
          <w:szCs w:val="22"/>
        </w:rPr>
      </w:pPr>
    </w:p>
    <w:p w:rsidRPr="007B1F22" w:rsidR="00FE7E4C" w:rsidP="604CB722" w:rsidRDefault="00FE7E4C" w14:paraId="7A8AFCAA" w14:textId="77777777">
      <w:pPr>
        <w:spacing w:before="120" w:after="120" w:line="360" w:lineRule="auto"/>
        <w:jc w:val="both"/>
        <w:rPr>
          <w:rFonts w:ascii="Arial" w:hAnsi="Arial" w:cs="Arial"/>
          <w:sz w:val="22"/>
          <w:szCs w:val="22"/>
        </w:rPr>
      </w:pPr>
    </w:p>
    <w:p w:rsidRPr="007B1F22" w:rsidR="00FE7E4C" w:rsidP="604CB722" w:rsidRDefault="00FE7E4C" w14:paraId="410C1240" w14:textId="77777777">
      <w:pPr>
        <w:spacing w:before="120" w:after="120" w:line="360" w:lineRule="auto"/>
        <w:jc w:val="both"/>
        <w:rPr>
          <w:rFonts w:ascii="Arial" w:hAnsi="Arial" w:cs="Arial"/>
          <w:sz w:val="22"/>
          <w:szCs w:val="22"/>
        </w:rPr>
      </w:pPr>
    </w:p>
    <w:p w:rsidRPr="007B1F22" w:rsidR="00FE7E4C" w:rsidP="604CB722" w:rsidRDefault="00FE7E4C" w14:paraId="0724EAE9" w14:textId="77777777">
      <w:pPr>
        <w:spacing w:before="120" w:after="120" w:line="360" w:lineRule="auto"/>
        <w:jc w:val="both"/>
        <w:rPr>
          <w:rFonts w:ascii="Arial" w:hAnsi="Arial" w:cs="Arial"/>
          <w:sz w:val="22"/>
          <w:szCs w:val="22"/>
        </w:rPr>
      </w:pPr>
    </w:p>
    <w:p w:rsidRPr="007B1F22" w:rsidR="00FE7E4C" w:rsidP="604CB722" w:rsidRDefault="00FE7E4C" w14:paraId="2E548EF7" w14:textId="77777777">
      <w:pPr>
        <w:spacing w:before="120" w:after="120" w:line="360" w:lineRule="auto"/>
        <w:jc w:val="both"/>
        <w:rPr>
          <w:rFonts w:ascii="Arial" w:hAnsi="Arial" w:cs="Arial"/>
          <w:sz w:val="22"/>
          <w:szCs w:val="22"/>
        </w:rPr>
      </w:pPr>
    </w:p>
    <w:p w:rsidRPr="007B1F22" w:rsidR="00FE7E4C" w:rsidP="604CB722" w:rsidRDefault="00FE7E4C" w14:paraId="7CFD548C" w14:textId="77777777">
      <w:pPr>
        <w:spacing w:before="120" w:after="120" w:line="360" w:lineRule="auto"/>
        <w:jc w:val="both"/>
        <w:rPr>
          <w:rFonts w:ascii="Arial" w:hAnsi="Arial" w:cs="Arial"/>
          <w:sz w:val="22"/>
          <w:szCs w:val="22"/>
        </w:rPr>
      </w:pPr>
    </w:p>
    <w:p w:rsidRPr="007B1F22" w:rsidR="00FE7E4C" w:rsidP="604CB722" w:rsidRDefault="00FE7E4C" w14:paraId="1DA16F41" w14:textId="77777777">
      <w:pPr>
        <w:spacing w:before="120" w:after="120" w:line="360" w:lineRule="auto"/>
        <w:jc w:val="both"/>
        <w:rPr>
          <w:rFonts w:ascii="Arial" w:hAnsi="Arial" w:cs="Arial"/>
          <w:sz w:val="22"/>
          <w:szCs w:val="22"/>
        </w:rPr>
      </w:pPr>
    </w:p>
    <w:p w:rsidRPr="007B1F22" w:rsidR="00FE7E4C" w:rsidP="604CB722" w:rsidRDefault="00FE7E4C" w14:paraId="5535D5C5" w14:textId="77777777">
      <w:pPr>
        <w:spacing w:before="120" w:after="120" w:line="360" w:lineRule="auto"/>
        <w:jc w:val="both"/>
        <w:rPr>
          <w:rFonts w:ascii="Arial" w:hAnsi="Arial" w:cs="Arial"/>
          <w:sz w:val="22"/>
          <w:szCs w:val="22"/>
        </w:rPr>
      </w:pPr>
    </w:p>
    <w:p w:rsidRPr="007B1F22" w:rsidR="00FE7E4C" w:rsidP="604CB722" w:rsidRDefault="00FE7E4C" w14:paraId="0D56D983" w14:textId="77777777">
      <w:pPr>
        <w:spacing w:before="120" w:after="120" w:line="360" w:lineRule="auto"/>
        <w:jc w:val="both"/>
        <w:rPr>
          <w:rFonts w:ascii="Arial" w:hAnsi="Arial" w:cs="Arial"/>
          <w:sz w:val="22"/>
          <w:szCs w:val="22"/>
        </w:rPr>
      </w:pPr>
    </w:p>
    <w:p w:rsidRPr="007B1F22" w:rsidR="00FE7E4C" w:rsidP="604CB722" w:rsidRDefault="00FE7E4C" w14:paraId="57E31C21" w14:textId="77777777">
      <w:pPr>
        <w:spacing w:before="120" w:after="120" w:line="360" w:lineRule="auto"/>
        <w:jc w:val="both"/>
        <w:rPr>
          <w:rFonts w:ascii="Arial" w:hAnsi="Arial" w:cs="Arial"/>
          <w:sz w:val="22"/>
          <w:szCs w:val="22"/>
        </w:rPr>
      </w:pPr>
    </w:p>
    <w:p w:rsidRPr="007B1F22" w:rsidR="00FE7E4C" w:rsidP="604CB722" w:rsidRDefault="00FE7E4C" w14:paraId="3EBAF7E7" w14:textId="77777777">
      <w:pPr>
        <w:spacing w:before="120" w:after="120" w:line="360" w:lineRule="auto"/>
        <w:jc w:val="both"/>
        <w:rPr>
          <w:rFonts w:ascii="Arial" w:hAnsi="Arial" w:cs="Arial"/>
          <w:sz w:val="22"/>
          <w:szCs w:val="22"/>
        </w:rPr>
      </w:pPr>
    </w:p>
    <w:p w:rsidRPr="007B1F22" w:rsidR="00FE7E4C" w:rsidP="604CB722" w:rsidRDefault="00FE7E4C" w14:paraId="25C5318F" w14:textId="77777777">
      <w:pPr>
        <w:spacing w:before="120" w:after="120" w:line="360" w:lineRule="auto"/>
        <w:jc w:val="both"/>
        <w:rPr>
          <w:rFonts w:ascii="Arial" w:hAnsi="Arial" w:cs="Arial"/>
          <w:sz w:val="22"/>
          <w:szCs w:val="22"/>
        </w:rPr>
      </w:pPr>
    </w:p>
    <w:p w:rsidRPr="007B1F22" w:rsidR="00FE7E4C" w:rsidP="604CB722" w:rsidRDefault="00FE7E4C" w14:paraId="190B1038" w14:textId="77777777">
      <w:pPr>
        <w:spacing w:before="120" w:after="120" w:line="360" w:lineRule="auto"/>
        <w:jc w:val="both"/>
        <w:rPr>
          <w:rFonts w:ascii="Arial" w:hAnsi="Arial" w:cs="Arial"/>
          <w:sz w:val="22"/>
          <w:szCs w:val="22"/>
        </w:rPr>
      </w:pPr>
    </w:p>
    <w:p w:rsidRPr="007B1F22" w:rsidR="00FE7E4C" w:rsidP="604CB722" w:rsidRDefault="00FE7E4C" w14:paraId="587A02F1" w14:textId="77777777">
      <w:pPr>
        <w:spacing w:before="120" w:after="120" w:line="360" w:lineRule="auto"/>
        <w:jc w:val="both"/>
        <w:rPr>
          <w:rFonts w:ascii="Arial" w:hAnsi="Arial" w:cs="Arial"/>
          <w:sz w:val="22"/>
          <w:szCs w:val="22"/>
        </w:rPr>
      </w:pPr>
    </w:p>
    <w:p w:rsidR="604CB722" w:rsidP="604CB722" w:rsidRDefault="604CB722" w14:paraId="2DBB2FF5" w14:textId="1C667720">
      <w:pPr>
        <w:pStyle w:val="Heading1"/>
        <w:rPr>
          <w:rFonts w:ascii="Arial" w:hAnsi="Arial" w:cs="Arial"/>
        </w:rPr>
      </w:pPr>
    </w:p>
    <w:p w:rsidRPr="007B1F22" w:rsidR="00D717C5" w:rsidP="00126854" w:rsidRDefault="00830D2A" w14:paraId="5BCFC625" w14:textId="77777777">
      <w:pPr>
        <w:pStyle w:val="Heading1"/>
        <w:rPr>
          <w:rFonts w:ascii="Arial" w:hAnsi="Arial" w:cs="Arial"/>
        </w:rPr>
      </w:pPr>
      <w:bookmarkStart w:name="_Toc232025327" w:id="22"/>
      <w:r w:rsidRPr="604CB722" w:rsidR="5BD409E7">
        <w:rPr>
          <w:rFonts w:ascii="Arial" w:hAnsi="Arial" w:cs="Arial"/>
        </w:rPr>
        <w:t>References</w:t>
      </w:r>
      <w:bookmarkEnd w:id="22"/>
    </w:p>
    <w:p w:rsidR="00940033" w:rsidP="604CB722" w:rsidRDefault="00830D2A" w14:paraId="4CF1572D" w14:textId="77777777">
      <w:pPr>
        <w:pStyle w:val="NormalWeb"/>
        <w:spacing w:before="120" w:beforeAutospacing="off" w:after="120" w:afterAutospacing="off" w:line="360" w:lineRule="auto"/>
        <w:ind w:left="720" w:hanging="720"/>
        <w:jc w:val="both"/>
        <w:rPr>
          <w:rFonts w:ascii="Arial" w:hAnsi="Arial" w:cs="Arial"/>
          <w:sz w:val="22"/>
          <w:szCs w:val="22"/>
        </w:rPr>
      </w:pPr>
      <w:r w:rsidRPr="604CB722" w:rsidR="5BD409E7">
        <w:rPr>
          <w:rFonts w:ascii="Arial" w:hAnsi="Arial" w:cs="Arial"/>
          <w:sz w:val="22"/>
          <w:szCs w:val="22"/>
        </w:rPr>
        <w:t>Care Act 2014 (c.23). London: The Stationery Office.</w:t>
      </w:r>
      <w:r w:rsidRPr="604CB722" w:rsidR="32543621">
        <w:rPr>
          <w:rFonts w:ascii="Arial" w:hAnsi="Arial" w:cs="Arial"/>
          <w:sz w:val="22"/>
          <w:szCs w:val="22"/>
        </w:rPr>
        <w:t xml:space="preserve"> </w:t>
      </w:r>
      <w:hyperlink r:id="R626b13e2f929462d">
        <w:r w:rsidRPr="604CB722" w:rsidR="32543621">
          <w:rPr>
            <w:rStyle w:val="Hyperlink"/>
            <w:rFonts w:ascii="Arial" w:hAnsi="Arial" w:cs="Arial"/>
            <w:sz w:val="22"/>
            <w:szCs w:val="22"/>
          </w:rPr>
          <w:t>https://www.legislation.gov.uk/ukpga/2014/23/pdfs/ukpga_20140023_en.pdf</w:t>
        </w:r>
      </w:hyperlink>
      <w:r w:rsidRPr="604CB722" w:rsidR="32543621">
        <w:rPr>
          <w:rFonts w:ascii="Arial" w:hAnsi="Arial" w:cs="Arial"/>
          <w:sz w:val="22"/>
          <w:szCs w:val="22"/>
        </w:rPr>
        <w:t xml:space="preserve"> </w:t>
      </w:r>
      <w:r w:rsidRPr="604CB722" w:rsidR="21838479">
        <w:rPr>
          <w:rFonts w:ascii="Arial" w:hAnsi="Arial" w:cs="Arial"/>
          <w:sz w:val="22"/>
          <w:szCs w:val="22"/>
        </w:rPr>
        <w:t>(Accessed: 10 June 2026).</w:t>
      </w:r>
    </w:p>
    <w:p w:rsidR="00940033" w:rsidP="604CB722" w:rsidRDefault="00830D2A" w14:paraId="61AA3C1A" w14:textId="77777777">
      <w:pPr>
        <w:pStyle w:val="NormalWeb"/>
        <w:spacing w:before="120" w:beforeAutospacing="off" w:after="120" w:afterAutospacing="off" w:line="360" w:lineRule="auto"/>
        <w:ind w:left="720" w:hanging="720"/>
        <w:jc w:val="both"/>
        <w:rPr>
          <w:rFonts w:ascii="Arial" w:hAnsi="Arial" w:cs="Arial"/>
          <w:sz w:val="22"/>
          <w:szCs w:val="22"/>
        </w:rPr>
      </w:pPr>
      <w:r w:rsidRPr="604CB722" w:rsidR="5BD409E7">
        <w:rPr>
          <w:rFonts w:ascii="Arial" w:hAnsi="Arial" w:cs="Arial"/>
          <w:sz w:val="22"/>
          <w:szCs w:val="22"/>
        </w:rPr>
        <w:t>Care Quality Commission</w:t>
      </w:r>
      <w:r w:rsidRPr="604CB722" w:rsidR="1F8B3CE5">
        <w:rPr>
          <w:rFonts w:ascii="Arial" w:hAnsi="Arial" w:cs="Arial"/>
          <w:sz w:val="22"/>
          <w:szCs w:val="22"/>
        </w:rPr>
        <w:t xml:space="preserve"> (CQC)</w:t>
      </w:r>
      <w:r w:rsidRPr="604CB722" w:rsidR="5BD409E7">
        <w:rPr>
          <w:rFonts w:ascii="Arial" w:hAnsi="Arial" w:cs="Arial"/>
          <w:sz w:val="22"/>
          <w:szCs w:val="22"/>
        </w:rPr>
        <w:t xml:space="preserve"> (2025) Regulation 9: Person-centred care. Available at: </w:t>
      </w:r>
      <w:hyperlink r:id="R8dde5312d6da4c40">
        <w:r w:rsidRPr="604CB722" w:rsidR="43D41598">
          <w:rPr>
            <w:rStyle w:val="Hyperlink"/>
            <w:rFonts w:ascii="Arial" w:hAnsi="Arial" w:cs="Arial"/>
            <w:sz w:val="22"/>
            <w:szCs w:val="22"/>
          </w:rPr>
          <w:t>https://www.cqc.org.uk/guidance-regulation/providers/regulations-service-providers-and-managers/health-social-care-act/regulation-9</w:t>
        </w:r>
      </w:hyperlink>
      <w:r w:rsidRPr="604CB722" w:rsidR="43D41598">
        <w:rPr>
          <w:rFonts w:ascii="Arial" w:hAnsi="Arial" w:cs="Arial"/>
          <w:sz w:val="22"/>
          <w:szCs w:val="22"/>
        </w:rPr>
        <w:t xml:space="preserve"> </w:t>
      </w:r>
      <w:r w:rsidRPr="604CB722" w:rsidR="5BD409E7">
        <w:rPr>
          <w:rFonts w:ascii="Arial" w:hAnsi="Arial" w:cs="Arial"/>
          <w:sz w:val="22"/>
          <w:szCs w:val="22"/>
        </w:rPr>
        <w:t>(Accessed: 10 June 2026).</w:t>
      </w:r>
    </w:p>
    <w:p w:rsidR="00940033" w:rsidP="604CB722" w:rsidRDefault="00830D2A" w14:paraId="5AD09AB8" w14:textId="77777777">
      <w:pPr>
        <w:pStyle w:val="NormalWeb"/>
        <w:spacing w:before="120" w:beforeAutospacing="off" w:after="120" w:afterAutospacing="off" w:line="360" w:lineRule="auto"/>
        <w:ind w:left="720" w:hanging="720"/>
        <w:jc w:val="both"/>
        <w:rPr>
          <w:rFonts w:ascii="Arial" w:hAnsi="Arial" w:cs="Arial"/>
          <w:sz w:val="22"/>
          <w:szCs w:val="22"/>
        </w:rPr>
      </w:pPr>
      <w:r w:rsidRPr="604CB722" w:rsidR="5BD409E7">
        <w:rPr>
          <w:rFonts w:ascii="Arial" w:hAnsi="Arial" w:cs="Arial"/>
          <w:sz w:val="22"/>
          <w:szCs w:val="22"/>
        </w:rPr>
        <w:t>Care Quality Commission</w:t>
      </w:r>
      <w:r w:rsidRPr="604CB722" w:rsidR="1F8B3CE5">
        <w:rPr>
          <w:rFonts w:ascii="Arial" w:hAnsi="Arial" w:cs="Arial"/>
          <w:sz w:val="22"/>
          <w:szCs w:val="22"/>
        </w:rPr>
        <w:t xml:space="preserve"> (CQC)</w:t>
      </w:r>
      <w:r w:rsidRPr="604CB722" w:rsidR="5BD409E7">
        <w:rPr>
          <w:rFonts w:ascii="Arial" w:hAnsi="Arial" w:cs="Arial"/>
          <w:sz w:val="22"/>
          <w:szCs w:val="22"/>
        </w:rPr>
        <w:t xml:space="preserve"> (2026) The fundamental standards of care. Available at: </w:t>
      </w:r>
      <w:hyperlink r:id="Ref7c7752c8664dcc">
        <w:r w:rsidRPr="604CB722" w:rsidR="43D41598">
          <w:rPr>
            <w:rStyle w:val="Hyperlink"/>
            <w:rFonts w:ascii="Arial" w:hAnsi="Arial" w:cs="Arial"/>
            <w:sz w:val="22"/>
            <w:szCs w:val="22"/>
          </w:rPr>
          <w:t>https://www.cqc.org.uk/about-us/fundamental-standards</w:t>
        </w:r>
      </w:hyperlink>
      <w:r w:rsidRPr="604CB722" w:rsidR="43D41598">
        <w:rPr>
          <w:rFonts w:ascii="Arial" w:hAnsi="Arial" w:cs="Arial"/>
          <w:sz w:val="22"/>
          <w:szCs w:val="22"/>
        </w:rPr>
        <w:t xml:space="preserve"> </w:t>
      </w:r>
      <w:r w:rsidRPr="604CB722" w:rsidR="5BD409E7">
        <w:rPr>
          <w:rFonts w:ascii="Arial" w:hAnsi="Arial" w:cs="Arial"/>
          <w:sz w:val="22"/>
          <w:szCs w:val="22"/>
        </w:rPr>
        <w:t>(Accessed: 10 June 2026).</w:t>
      </w:r>
    </w:p>
    <w:p w:rsidR="00940033" w:rsidP="604CB722" w:rsidRDefault="00830D2A" w14:paraId="0FCC668E" w14:textId="77777777">
      <w:pPr>
        <w:pStyle w:val="NormalWeb"/>
        <w:spacing w:before="120" w:beforeAutospacing="off" w:after="120" w:afterAutospacing="off" w:line="360" w:lineRule="auto"/>
        <w:ind w:left="720" w:hanging="720"/>
        <w:jc w:val="both"/>
        <w:rPr>
          <w:rFonts w:ascii="Arial" w:hAnsi="Arial" w:cs="Arial"/>
          <w:sz w:val="22"/>
          <w:szCs w:val="22"/>
        </w:rPr>
      </w:pPr>
      <w:r w:rsidRPr="604CB722" w:rsidR="5BD409E7">
        <w:rPr>
          <w:rFonts w:ascii="Arial" w:hAnsi="Arial" w:cs="Arial"/>
          <w:sz w:val="22"/>
          <w:szCs w:val="22"/>
        </w:rPr>
        <w:t>Coulter, A. (2016) Person-centred care: what is it and how do we get there? Future Hospital Journal, 3(2), pp. 114-116.</w:t>
      </w:r>
      <w:r w:rsidRPr="604CB722" w:rsidR="43D41598">
        <w:rPr>
          <w:rFonts w:ascii="Arial" w:hAnsi="Arial" w:cs="Arial"/>
          <w:sz w:val="22"/>
          <w:szCs w:val="22"/>
        </w:rPr>
        <w:t xml:space="preserve"> </w:t>
      </w:r>
      <w:hyperlink r:id="Rf87945ffab3e4f4d">
        <w:r w:rsidRPr="604CB722" w:rsidR="43D41598">
          <w:rPr>
            <w:rStyle w:val="Hyperlink"/>
            <w:rFonts w:ascii="Arial" w:hAnsi="Arial" w:cs="Arial"/>
            <w:sz w:val="22"/>
            <w:szCs w:val="22"/>
          </w:rPr>
          <w:t>https://doi.org/10.7861/futurehosp.3-2-114</w:t>
        </w:r>
      </w:hyperlink>
      <w:r w:rsidRPr="604CB722" w:rsidR="43D41598">
        <w:rPr>
          <w:rFonts w:ascii="Arial" w:hAnsi="Arial" w:cs="Arial"/>
          <w:sz w:val="22"/>
          <w:szCs w:val="22"/>
        </w:rPr>
        <w:t xml:space="preserve"> </w:t>
      </w:r>
    </w:p>
    <w:p w:rsidR="00C5696A" w:rsidP="604CB722" w:rsidRDefault="00830D2A" w14:paraId="2F8703AB" w14:textId="77777777">
      <w:pPr>
        <w:pStyle w:val="NormalWeb"/>
        <w:spacing w:before="120" w:beforeAutospacing="off" w:after="120" w:afterAutospacing="off" w:line="360" w:lineRule="auto"/>
        <w:ind w:left="720" w:hanging="720"/>
        <w:jc w:val="both"/>
        <w:rPr>
          <w:rFonts w:ascii="Arial" w:hAnsi="Arial" w:cs="Arial"/>
          <w:sz w:val="22"/>
          <w:szCs w:val="22"/>
        </w:rPr>
      </w:pPr>
      <w:r w:rsidRPr="604CB722" w:rsidR="5BD409E7">
        <w:rPr>
          <w:rFonts w:ascii="Arial" w:hAnsi="Arial" w:cs="Arial"/>
          <w:sz w:val="22"/>
          <w:szCs w:val="22"/>
        </w:rPr>
        <w:t xml:space="preserve">Department of Health and Social Care (2014) Care and support statutory guidance. Available at: </w:t>
      </w:r>
      <w:hyperlink r:id="Rfc9492857dd34fdd">
        <w:r w:rsidRPr="604CB722" w:rsidR="6B6D6FAC">
          <w:rPr>
            <w:rStyle w:val="Hyperlink"/>
            <w:rFonts w:ascii="Arial" w:hAnsi="Arial" w:cs="Arial"/>
            <w:sz w:val="22"/>
            <w:szCs w:val="22"/>
          </w:rPr>
          <w:t>https://www.gov.uk/government/publications/care-act-statutory-guidance/care-and-support-statutory-guidance</w:t>
        </w:r>
      </w:hyperlink>
      <w:r w:rsidRPr="604CB722" w:rsidR="6B6D6FAC">
        <w:rPr>
          <w:rFonts w:ascii="Arial" w:hAnsi="Arial" w:cs="Arial"/>
          <w:sz w:val="22"/>
          <w:szCs w:val="22"/>
        </w:rPr>
        <w:t xml:space="preserve"> </w:t>
      </w:r>
      <w:r w:rsidRPr="604CB722" w:rsidR="5BD409E7">
        <w:rPr>
          <w:rFonts w:ascii="Arial" w:hAnsi="Arial" w:cs="Arial"/>
          <w:sz w:val="22"/>
          <w:szCs w:val="22"/>
        </w:rPr>
        <w:t>(Accessed: 10 June 2026).</w:t>
      </w:r>
    </w:p>
    <w:p w:rsidR="00C5696A" w:rsidP="604CB722" w:rsidRDefault="00830D2A" w14:paraId="69A485CB" w14:textId="77777777">
      <w:pPr>
        <w:pStyle w:val="NormalWeb"/>
        <w:spacing w:before="120" w:beforeAutospacing="off" w:after="120" w:afterAutospacing="off" w:line="360" w:lineRule="auto"/>
        <w:ind w:left="720" w:hanging="720"/>
        <w:jc w:val="both"/>
        <w:rPr>
          <w:rFonts w:ascii="Arial" w:hAnsi="Arial" w:cs="Arial"/>
          <w:sz w:val="22"/>
          <w:szCs w:val="22"/>
        </w:rPr>
      </w:pPr>
      <w:r w:rsidRPr="604CB722" w:rsidR="5BD409E7">
        <w:rPr>
          <w:rFonts w:ascii="Arial" w:hAnsi="Arial" w:cs="Arial"/>
          <w:sz w:val="22"/>
          <w:szCs w:val="22"/>
        </w:rPr>
        <w:t>General Medical Council</w:t>
      </w:r>
      <w:r w:rsidRPr="604CB722" w:rsidR="51B0A030">
        <w:rPr>
          <w:rFonts w:ascii="Arial" w:hAnsi="Arial" w:cs="Arial"/>
          <w:sz w:val="22"/>
          <w:szCs w:val="22"/>
        </w:rPr>
        <w:t xml:space="preserve"> (GMC)</w:t>
      </w:r>
      <w:r w:rsidRPr="604CB722" w:rsidR="5BD409E7">
        <w:rPr>
          <w:rFonts w:ascii="Arial" w:hAnsi="Arial" w:cs="Arial"/>
          <w:sz w:val="22"/>
          <w:szCs w:val="22"/>
        </w:rPr>
        <w:t xml:space="preserve"> (2024) Decision making and consent. Available at: </w:t>
      </w:r>
      <w:hyperlink r:id="Rdac2a8ab8fe046e7">
        <w:r w:rsidRPr="604CB722" w:rsidR="6B6D6FAC">
          <w:rPr>
            <w:rStyle w:val="Hyperlink"/>
            <w:rFonts w:ascii="Arial" w:hAnsi="Arial" w:cs="Arial"/>
            <w:sz w:val="22"/>
            <w:szCs w:val="22"/>
          </w:rPr>
          <w:t>https://www.gmc-uk.org/professional-standards/the-professional-standards/decision-making-and-consent</w:t>
        </w:r>
      </w:hyperlink>
      <w:r w:rsidRPr="604CB722" w:rsidR="6B6D6FAC">
        <w:rPr>
          <w:rFonts w:ascii="Arial" w:hAnsi="Arial" w:cs="Arial"/>
          <w:sz w:val="22"/>
          <w:szCs w:val="22"/>
        </w:rPr>
        <w:t xml:space="preserve"> </w:t>
      </w:r>
      <w:r w:rsidRPr="604CB722" w:rsidR="5BD409E7">
        <w:rPr>
          <w:rFonts w:ascii="Arial" w:hAnsi="Arial" w:cs="Arial"/>
          <w:sz w:val="22"/>
          <w:szCs w:val="22"/>
        </w:rPr>
        <w:t>(Accessed: 10 June 2026).</w:t>
      </w:r>
    </w:p>
    <w:p w:rsidR="00C5696A" w:rsidP="604CB722" w:rsidRDefault="00830D2A" w14:paraId="67ADB24E" w14:textId="77777777">
      <w:pPr>
        <w:pStyle w:val="NormalWeb"/>
        <w:spacing w:before="120" w:beforeAutospacing="off" w:after="120" w:afterAutospacing="off" w:line="360" w:lineRule="auto"/>
        <w:ind w:left="720" w:hanging="720"/>
        <w:jc w:val="both"/>
        <w:rPr>
          <w:rFonts w:ascii="Arial" w:hAnsi="Arial" w:cs="Arial"/>
          <w:sz w:val="22"/>
          <w:szCs w:val="22"/>
        </w:rPr>
      </w:pPr>
      <w:r w:rsidRPr="604CB722" w:rsidR="5BD409E7">
        <w:rPr>
          <w:rFonts w:ascii="Arial" w:hAnsi="Arial" w:cs="Arial"/>
          <w:sz w:val="22"/>
          <w:szCs w:val="22"/>
        </w:rPr>
        <w:t>Health and Care Act 2022 (c.31). London: The Stationery Office.</w:t>
      </w:r>
      <w:r w:rsidRPr="604CB722" w:rsidR="51B0A030">
        <w:rPr>
          <w:rFonts w:ascii="Arial" w:hAnsi="Arial" w:cs="Arial"/>
          <w:sz w:val="22"/>
          <w:szCs w:val="22"/>
        </w:rPr>
        <w:t xml:space="preserve"> </w:t>
      </w:r>
      <w:hyperlink r:id="Rb3d507c03ac14008">
        <w:r w:rsidRPr="604CB722" w:rsidR="51B0A030">
          <w:rPr>
            <w:rStyle w:val="Hyperlink"/>
            <w:rFonts w:ascii="Arial" w:hAnsi="Arial" w:cs="Arial"/>
            <w:sz w:val="22"/>
            <w:szCs w:val="22"/>
          </w:rPr>
          <w:t>https://www.legislation.gov.uk/ukpga/2022/31/pdfs/ukpga_20220031_en.pdf</w:t>
        </w:r>
      </w:hyperlink>
      <w:r w:rsidRPr="604CB722" w:rsidR="51B0A030">
        <w:rPr>
          <w:rFonts w:ascii="Arial" w:hAnsi="Arial" w:cs="Arial"/>
          <w:sz w:val="22"/>
          <w:szCs w:val="22"/>
        </w:rPr>
        <w:t xml:space="preserve"> </w:t>
      </w:r>
    </w:p>
    <w:p w:rsidR="00C5696A" w:rsidP="604CB722" w:rsidRDefault="00830D2A" w14:paraId="0D9E5A51" w14:textId="77777777">
      <w:pPr>
        <w:pStyle w:val="NormalWeb"/>
        <w:spacing w:before="120" w:beforeAutospacing="off" w:after="120" w:afterAutospacing="off" w:line="360" w:lineRule="auto"/>
        <w:ind w:left="720" w:hanging="720"/>
        <w:jc w:val="both"/>
        <w:rPr>
          <w:rFonts w:ascii="Arial" w:hAnsi="Arial" w:cs="Arial"/>
          <w:sz w:val="22"/>
          <w:szCs w:val="22"/>
        </w:rPr>
      </w:pPr>
      <w:r w:rsidRPr="604CB722" w:rsidR="5BD409E7">
        <w:rPr>
          <w:rFonts w:ascii="Arial" w:hAnsi="Arial" w:cs="Arial"/>
          <w:sz w:val="22"/>
          <w:szCs w:val="22"/>
        </w:rPr>
        <w:t>Maslow, A.H. (1943) A theory of human motivation. Psychological Review, 50(4), pp. 370-396.</w:t>
      </w:r>
      <w:r w:rsidRPr="604CB722" w:rsidR="3CCAE567">
        <w:rPr>
          <w:rFonts w:ascii="Arial" w:hAnsi="Arial" w:cs="Arial"/>
          <w:sz w:val="22"/>
          <w:szCs w:val="22"/>
        </w:rPr>
        <w:t xml:space="preserve"> </w:t>
      </w:r>
      <w:hyperlink r:id="R5c58d24ec5d44345">
        <w:r w:rsidRPr="604CB722" w:rsidR="3CCAE567">
          <w:rPr>
            <w:rStyle w:val="Hyperlink"/>
            <w:rFonts w:ascii="Arial" w:hAnsi="Arial" w:cs="Arial"/>
            <w:sz w:val="22"/>
            <w:szCs w:val="22"/>
          </w:rPr>
          <w:t>https://psycnet.apa.org/doi/10.1037/h0054346</w:t>
        </w:r>
      </w:hyperlink>
      <w:r w:rsidRPr="604CB722" w:rsidR="3CCAE567">
        <w:rPr>
          <w:rFonts w:ascii="Arial" w:hAnsi="Arial" w:cs="Arial"/>
          <w:sz w:val="22"/>
          <w:szCs w:val="22"/>
        </w:rPr>
        <w:t xml:space="preserve"> </w:t>
      </w:r>
    </w:p>
    <w:p w:rsidR="007D6905" w:rsidP="604CB722" w:rsidRDefault="00830D2A" w14:paraId="0EFB9232" w14:textId="77777777">
      <w:pPr>
        <w:pStyle w:val="NormalWeb"/>
        <w:spacing w:before="120" w:beforeAutospacing="off" w:after="120" w:afterAutospacing="off" w:line="360" w:lineRule="auto"/>
        <w:ind w:left="720" w:hanging="720"/>
        <w:jc w:val="both"/>
        <w:rPr>
          <w:rFonts w:ascii="Arial" w:hAnsi="Arial" w:cs="Arial"/>
          <w:sz w:val="22"/>
          <w:szCs w:val="22"/>
        </w:rPr>
      </w:pPr>
      <w:r w:rsidRPr="604CB722" w:rsidR="5BD409E7">
        <w:rPr>
          <w:rFonts w:ascii="Arial" w:hAnsi="Arial" w:cs="Arial"/>
          <w:sz w:val="22"/>
          <w:szCs w:val="22"/>
        </w:rPr>
        <w:t>Mason, A., Goddard, M., Weatherly, H. and Chalkley, M. (2015) Integrating funds for health and social care: an evidence review. Journal of Health Services Research &amp; Policy, 20(4), pp. 237-242.</w:t>
      </w:r>
      <w:r w:rsidRPr="604CB722" w:rsidR="02CE3902">
        <w:rPr>
          <w:rFonts w:ascii="Arial" w:hAnsi="Arial" w:cs="Arial"/>
          <w:sz w:val="22"/>
          <w:szCs w:val="22"/>
        </w:rPr>
        <w:t xml:space="preserve"> </w:t>
      </w:r>
      <w:hyperlink r:id="R8c9f45832cd845aa">
        <w:r w:rsidRPr="604CB722" w:rsidR="02CE3902">
          <w:rPr>
            <w:rStyle w:val="Hyperlink"/>
            <w:rFonts w:ascii="Arial" w:hAnsi="Arial" w:cs="Arial"/>
            <w:sz w:val="22"/>
            <w:szCs w:val="22"/>
          </w:rPr>
          <w:t>https://doi.org/10.1177/1355819614566832</w:t>
        </w:r>
      </w:hyperlink>
      <w:r w:rsidRPr="604CB722" w:rsidR="02CE3902">
        <w:rPr>
          <w:rFonts w:ascii="Arial" w:hAnsi="Arial" w:cs="Arial"/>
          <w:sz w:val="22"/>
          <w:szCs w:val="22"/>
        </w:rPr>
        <w:t xml:space="preserve"> </w:t>
      </w:r>
    </w:p>
    <w:p w:rsidR="007D6905" w:rsidP="604CB722" w:rsidRDefault="00830D2A" w14:paraId="6424478D" w14:textId="77777777">
      <w:pPr>
        <w:pStyle w:val="NormalWeb"/>
        <w:spacing w:before="120" w:beforeAutospacing="off" w:after="120" w:afterAutospacing="off" w:line="360" w:lineRule="auto"/>
        <w:ind w:left="720" w:hanging="720"/>
        <w:jc w:val="both"/>
        <w:rPr>
          <w:rFonts w:ascii="Arial" w:hAnsi="Arial" w:cs="Arial"/>
          <w:sz w:val="22"/>
          <w:szCs w:val="22"/>
        </w:rPr>
      </w:pPr>
      <w:r w:rsidRPr="604CB722" w:rsidR="5BD409E7">
        <w:rPr>
          <w:rFonts w:ascii="Arial" w:hAnsi="Arial" w:cs="Arial"/>
          <w:sz w:val="22"/>
          <w:szCs w:val="22"/>
        </w:rPr>
        <w:t xml:space="preserve">Miller, R., Glasby, J. and Dickinson, H. (2021) Integrated health and social care in England: ten years on. International Journal of Integrated Care, 21(4), Article 6, pp. 1-9. </w:t>
      </w:r>
      <w:hyperlink r:id="Reab68af292514667">
        <w:r w:rsidRPr="604CB722" w:rsidR="25C265C4">
          <w:rPr>
            <w:rStyle w:val="Hyperlink"/>
            <w:rFonts w:ascii="Arial" w:hAnsi="Arial" w:cs="Arial"/>
            <w:sz w:val="22"/>
            <w:szCs w:val="22"/>
          </w:rPr>
          <w:t>https://doi.org/10.5334/ijic.5666</w:t>
        </w:r>
      </w:hyperlink>
      <w:r w:rsidRPr="604CB722" w:rsidR="25C265C4">
        <w:rPr>
          <w:rFonts w:ascii="Arial" w:hAnsi="Arial" w:cs="Arial"/>
          <w:sz w:val="22"/>
          <w:szCs w:val="22"/>
        </w:rPr>
        <w:t xml:space="preserve"> </w:t>
      </w:r>
    </w:p>
    <w:p w:rsidR="007D6905" w:rsidP="604CB722" w:rsidRDefault="00830D2A" w14:paraId="5ED9DFB0" w14:textId="77777777">
      <w:pPr>
        <w:pStyle w:val="NormalWeb"/>
        <w:spacing w:before="120" w:beforeAutospacing="off" w:after="120" w:afterAutospacing="off" w:line="360" w:lineRule="auto"/>
        <w:ind w:left="720" w:hanging="720"/>
        <w:jc w:val="both"/>
        <w:rPr>
          <w:rFonts w:ascii="Arial" w:hAnsi="Arial" w:cs="Arial"/>
          <w:sz w:val="22"/>
          <w:szCs w:val="22"/>
        </w:rPr>
      </w:pPr>
      <w:r w:rsidRPr="604CB722" w:rsidR="5BD409E7">
        <w:rPr>
          <w:rFonts w:ascii="Arial" w:hAnsi="Arial" w:cs="Arial"/>
          <w:sz w:val="22"/>
          <w:szCs w:val="22"/>
        </w:rPr>
        <w:t xml:space="preserve">NHS Constitution for England (2023) Available at: </w:t>
      </w:r>
      <w:hyperlink r:id="Rc20d17371a8849e1">
        <w:r w:rsidRPr="604CB722" w:rsidR="335BA7AF">
          <w:rPr>
            <w:rStyle w:val="Hyperlink"/>
            <w:rFonts w:ascii="Arial" w:hAnsi="Arial" w:cs="Arial"/>
            <w:sz w:val="22"/>
            <w:szCs w:val="22"/>
          </w:rPr>
          <w:t>https://www.gov.uk/government/publications/the-nhs-constitution-for-england</w:t>
        </w:r>
      </w:hyperlink>
      <w:r w:rsidRPr="604CB722" w:rsidR="335BA7AF">
        <w:rPr>
          <w:rFonts w:ascii="Arial" w:hAnsi="Arial" w:cs="Arial"/>
          <w:sz w:val="22"/>
          <w:szCs w:val="22"/>
        </w:rPr>
        <w:t xml:space="preserve"> </w:t>
      </w:r>
      <w:r w:rsidRPr="604CB722" w:rsidR="5BD409E7">
        <w:rPr>
          <w:rFonts w:ascii="Arial" w:hAnsi="Arial" w:cs="Arial"/>
          <w:sz w:val="22"/>
          <w:szCs w:val="22"/>
        </w:rPr>
        <w:t>(Accessed: 10 June 2026).</w:t>
      </w:r>
    </w:p>
    <w:p w:rsidR="007D6905" w:rsidP="604CB722" w:rsidRDefault="00830D2A" w14:paraId="67673941" w14:textId="77777777">
      <w:pPr>
        <w:pStyle w:val="NormalWeb"/>
        <w:spacing w:before="120" w:beforeAutospacing="off" w:after="120" w:afterAutospacing="off" w:line="360" w:lineRule="auto"/>
        <w:ind w:left="720" w:hanging="720"/>
        <w:jc w:val="both"/>
        <w:rPr>
          <w:rFonts w:ascii="Arial" w:hAnsi="Arial" w:cs="Arial"/>
          <w:sz w:val="22"/>
          <w:szCs w:val="22"/>
        </w:rPr>
      </w:pPr>
      <w:r w:rsidRPr="604CB722" w:rsidR="5BD409E7">
        <w:rPr>
          <w:rFonts w:ascii="Arial" w:hAnsi="Arial" w:cs="Arial"/>
          <w:sz w:val="22"/>
          <w:szCs w:val="22"/>
        </w:rPr>
        <w:t xml:space="preserve">NHS England (n.d.) Robyn’s story. Available at: </w:t>
      </w:r>
      <w:hyperlink r:id="R79e621df73ab4844">
        <w:r w:rsidRPr="604CB722" w:rsidR="783BCB8D">
          <w:rPr>
            <w:rStyle w:val="Hyperlink"/>
            <w:rFonts w:ascii="Arial" w:hAnsi="Arial" w:cs="Arial"/>
            <w:sz w:val="22"/>
            <w:szCs w:val="22"/>
          </w:rPr>
          <w:t>https://www.england.nhs.uk/personalisedcare/comprehensive-model/case-studies/robyns-story/</w:t>
        </w:r>
      </w:hyperlink>
      <w:r w:rsidRPr="604CB722" w:rsidR="783BCB8D">
        <w:rPr>
          <w:rFonts w:ascii="Arial" w:hAnsi="Arial" w:cs="Arial"/>
          <w:sz w:val="22"/>
          <w:szCs w:val="22"/>
        </w:rPr>
        <w:t xml:space="preserve"> </w:t>
      </w:r>
      <w:r w:rsidRPr="604CB722" w:rsidR="5BD409E7">
        <w:rPr>
          <w:rFonts w:ascii="Arial" w:hAnsi="Arial" w:cs="Arial"/>
          <w:sz w:val="22"/>
          <w:szCs w:val="22"/>
        </w:rPr>
        <w:t>(Accessed: 10 June 2026).</w:t>
      </w:r>
    </w:p>
    <w:p w:rsidR="007D6905" w:rsidP="604CB722" w:rsidRDefault="00830D2A" w14:paraId="7E0C560A" w14:textId="77777777">
      <w:pPr>
        <w:pStyle w:val="NormalWeb"/>
        <w:spacing w:before="120" w:beforeAutospacing="off" w:after="120" w:afterAutospacing="off" w:line="360" w:lineRule="auto"/>
        <w:ind w:left="720" w:hanging="720"/>
        <w:jc w:val="both"/>
        <w:rPr>
          <w:rFonts w:ascii="Arial" w:hAnsi="Arial" w:cs="Arial"/>
          <w:sz w:val="22"/>
          <w:szCs w:val="22"/>
        </w:rPr>
      </w:pPr>
      <w:r w:rsidRPr="604CB722" w:rsidR="5BD409E7">
        <w:rPr>
          <w:rFonts w:ascii="Arial" w:hAnsi="Arial" w:cs="Arial"/>
          <w:sz w:val="22"/>
          <w:szCs w:val="22"/>
        </w:rPr>
        <w:t xml:space="preserve">NICE (2021) Shared decision making (NG197). Available at: </w:t>
      </w:r>
      <w:hyperlink r:id="R9a8027e17c9f4c57">
        <w:r w:rsidRPr="604CB722" w:rsidR="783BCB8D">
          <w:rPr>
            <w:rStyle w:val="Hyperlink"/>
            <w:rFonts w:ascii="Arial" w:hAnsi="Arial" w:cs="Arial"/>
            <w:sz w:val="22"/>
            <w:szCs w:val="22"/>
          </w:rPr>
          <w:t>https://www.nice.org.uk/guidance/ng197</w:t>
        </w:r>
      </w:hyperlink>
      <w:r w:rsidRPr="604CB722" w:rsidR="783BCB8D">
        <w:rPr>
          <w:rFonts w:ascii="Arial" w:hAnsi="Arial" w:cs="Arial"/>
          <w:sz w:val="22"/>
          <w:szCs w:val="22"/>
        </w:rPr>
        <w:t xml:space="preserve"> </w:t>
      </w:r>
      <w:r w:rsidRPr="604CB722" w:rsidR="5BD409E7">
        <w:rPr>
          <w:rFonts w:ascii="Arial" w:hAnsi="Arial" w:cs="Arial"/>
          <w:sz w:val="22"/>
          <w:szCs w:val="22"/>
        </w:rPr>
        <w:t>(Accessed: 10 June 2026).</w:t>
      </w:r>
    </w:p>
    <w:p w:rsidR="007D6905" w:rsidP="604CB722" w:rsidRDefault="00830D2A" w14:paraId="3A4DBF42" w14:textId="77777777">
      <w:pPr>
        <w:pStyle w:val="NormalWeb"/>
        <w:spacing w:before="120" w:beforeAutospacing="off" w:after="120" w:afterAutospacing="off" w:line="360" w:lineRule="auto"/>
        <w:ind w:left="720" w:hanging="720"/>
        <w:jc w:val="both"/>
        <w:rPr>
          <w:rFonts w:ascii="Arial" w:hAnsi="Arial" w:cs="Arial"/>
          <w:sz w:val="22"/>
          <w:szCs w:val="22"/>
        </w:rPr>
      </w:pPr>
      <w:r w:rsidRPr="604CB722" w:rsidR="5BD409E7">
        <w:rPr>
          <w:rFonts w:ascii="Arial" w:hAnsi="Arial" w:cs="Arial"/>
          <w:sz w:val="22"/>
          <w:szCs w:val="22"/>
        </w:rPr>
        <w:t xml:space="preserve">Nursing and Midwifery Council </w:t>
      </w:r>
      <w:r w:rsidRPr="604CB722" w:rsidR="4EEBC7D0">
        <w:rPr>
          <w:rFonts w:ascii="Arial" w:hAnsi="Arial" w:cs="Arial"/>
          <w:sz w:val="22"/>
          <w:szCs w:val="22"/>
        </w:rPr>
        <w:t xml:space="preserve">(NMC) </w:t>
      </w:r>
      <w:r w:rsidRPr="604CB722" w:rsidR="5BD409E7">
        <w:rPr>
          <w:rFonts w:ascii="Arial" w:hAnsi="Arial" w:cs="Arial"/>
          <w:sz w:val="22"/>
          <w:szCs w:val="22"/>
        </w:rPr>
        <w:t xml:space="preserve">(2018) The Code: professional standards of practice and behaviour for nurses, midwives and nursing associates. Available at: </w:t>
      </w:r>
      <w:hyperlink r:id="R66703929af8a4f93">
        <w:r w:rsidRPr="604CB722" w:rsidR="783BCB8D">
          <w:rPr>
            <w:rStyle w:val="Hyperlink"/>
            <w:rFonts w:ascii="Arial" w:hAnsi="Arial" w:cs="Arial"/>
            <w:sz w:val="22"/>
            <w:szCs w:val="22"/>
          </w:rPr>
          <w:t>https://www.nmc.org.uk/standards/code/</w:t>
        </w:r>
      </w:hyperlink>
      <w:r w:rsidRPr="604CB722" w:rsidR="783BCB8D">
        <w:rPr>
          <w:rFonts w:ascii="Arial" w:hAnsi="Arial" w:cs="Arial"/>
          <w:sz w:val="22"/>
          <w:szCs w:val="22"/>
        </w:rPr>
        <w:t xml:space="preserve"> </w:t>
      </w:r>
      <w:r w:rsidRPr="604CB722" w:rsidR="5BD409E7">
        <w:rPr>
          <w:rFonts w:ascii="Arial" w:hAnsi="Arial" w:cs="Arial"/>
          <w:sz w:val="22"/>
          <w:szCs w:val="22"/>
        </w:rPr>
        <w:t>(Accessed: 10 June 2026).</w:t>
      </w:r>
    </w:p>
    <w:p w:rsidR="007D6905" w:rsidP="604CB722" w:rsidRDefault="00830D2A" w14:paraId="53AF29F5" w14:textId="77777777">
      <w:pPr>
        <w:pStyle w:val="NormalWeb"/>
        <w:spacing w:before="120" w:beforeAutospacing="off" w:after="120" w:afterAutospacing="off" w:line="360" w:lineRule="auto"/>
        <w:ind w:left="720" w:hanging="720"/>
        <w:jc w:val="both"/>
        <w:rPr>
          <w:rFonts w:ascii="Arial" w:hAnsi="Arial" w:cs="Arial"/>
          <w:sz w:val="22"/>
          <w:szCs w:val="22"/>
        </w:rPr>
      </w:pPr>
      <w:r w:rsidRPr="604CB722" w:rsidR="5BD409E7">
        <w:rPr>
          <w:rFonts w:ascii="Arial" w:hAnsi="Arial" w:cs="Arial"/>
          <w:sz w:val="22"/>
          <w:szCs w:val="22"/>
        </w:rPr>
        <w:t xml:space="preserve">Thomson, L.J.M. and Chatterjee, H.J. (2024) Barriers and enablers of integrated care in the UK: a rapid evidence review of review articles and grey literature 2018-2022. Frontiers in Public Health, 11, 1286479. </w:t>
      </w:r>
      <w:hyperlink r:id="R3efb8c5805224b60">
        <w:r w:rsidRPr="604CB722" w:rsidR="35DF53A2">
          <w:rPr>
            <w:rStyle w:val="Hyperlink"/>
            <w:rFonts w:ascii="Arial" w:hAnsi="Arial" w:cs="Arial"/>
            <w:sz w:val="22"/>
            <w:szCs w:val="22"/>
          </w:rPr>
          <w:t>https://doi.org/10.3389/fpubh.2023.1286479</w:t>
        </w:r>
      </w:hyperlink>
    </w:p>
    <w:p w:rsidRPr="007D6905" w:rsidR="00D717C5" w:rsidP="604CB722" w:rsidRDefault="00830D2A" w14:paraId="01E973D3" w14:textId="77777777">
      <w:pPr>
        <w:pStyle w:val="NormalWeb"/>
        <w:spacing w:before="120" w:beforeAutospacing="off" w:after="120" w:afterAutospacing="off" w:line="360" w:lineRule="auto"/>
        <w:ind w:left="720" w:hanging="720"/>
        <w:jc w:val="both"/>
      </w:pPr>
      <w:r w:rsidRPr="604CB722" w:rsidR="5BD409E7">
        <w:rPr>
          <w:rFonts w:ascii="Arial" w:hAnsi="Arial" w:cs="Arial"/>
          <w:sz w:val="22"/>
          <w:szCs w:val="22"/>
        </w:rPr>
        <w:t xml:space="preserve">Tomaselli, G., Buttigieg, S.C., Rosano, A., Cassar, M. and Grima, G. (2020) Person-centered care from a relational ethics perspective for the delivery of high quality and safe healthcare: a scoping review. Frontiers in Public Health, 8, 44. </w:t>
      </w:r>
      <w:hyperlink r:id="R4d3c5284b45e407d">
        <w:r w:rsidRPr="604CB722" w:rsidR="2BA3F1F9">
          <w:rPr>
            <w:rStyle w:val="Hyperlink"/>
            <w:rFonts w:ascii="Arial" w:hAnsi="Arial" w:cs="Arial"/>
            <w:sz w:val="22"/>
            <w:szCs w:val="22"/>
          </w:rPr>
          <w:t>https://doi.org/10.3389/fpubh.2020.00044</w:t>
        </w:r>
      </w:hyperlink>
      <w:r w:rsidRPr="604CB722" w:rsidR="2BA3F1F9">
        <w:rPr>
          <w:rFonts w:ascii="Arial" w:hAnsi="Arial" w:cs="Arial"/>
          <w:sz w:val="22"/>
          <w:szCs w:val="22"/>
        </w:rPr>
        <w:t xml:space="preserve"> </w:t>
      </w:r>
    </w:p>
    <w:p w:rsidRPr="007B1F22" w:rsidR="00D717C5" w:rsidP="604CB722" w:rsidRDefault="00D717C5" w14:paraId="740D14A1" w14:textId="77777777">
      <w:pPr>
        <w:spacing w:before="120" w:after="120" w:line="360" w:lineRule="auto"/>
        <w:jc w:val="both"/>
        <w:rPr>
          <w:rFonts w:ascii="Arial" w:hAnsi="Arial" w:cs="Arial"/>
          <w:sz w:val="22"/>
          <w:szCs w:val="22"/>
        </w:rPr>
      </w:pPr>
    </w:p>
    <w:sectPr w:rsidRPr="007B1F22" w:rsidR="00D717C5" w:rsidSect="00034616">
      <w:footerReference w:type="default" r:id="rId2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26106" w:rsidP="00B04C63" w:rsidRDefault="00F26106" w14:paraId="6952263F" w14:textId="77777777">
      <w:pPr>
        <w:spacing w:after="0" w:line="240" w:lineRule="auto"/>
      </w:pPr>
      <w:r>
        <w:separator/>
      </w:r>
    </w:p>
  </w:endnote>
  <w:endnote w:type="continuationSeparator" w:id="0">
    <w:p w:rsidR="00F26106" w:rsidP="00B04C63" w:rsidRDefault="00F26106" w14:paraId="7471F63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8633585"/>
      <w:docPartObj>
        <w:docPartGallery w:val="Page Numbers (Bottom of Page)"/>
        <w:docPartUnique/>
      </w:docPartObj>
    </w:sdtPr>
    <w:sdtEndPr>
      <w:rPr>
        <w:noProof/>
      </w:rPr>
    </w:sdtEndPr>
    <w:sdtContent>
      <w:p w:rsidR="004D4E46" w:rsidRDefault="004D4E46" w14:paraId="24693290" w14:textId="77777777">
        <w:pPr>
          <w:pStyle w:val="Footer"/>
          <w:jc w:val="right"/>
        </w:pPr>
        <w:r>
          <w:fldChar w:fldCharType="begin"/>
        </w:r>
        <w:r>
          <w:instrText xml:space="preserve"> PAGE   \* MERGEFORMAT </w:instrText>
        </w:r>
        <w:r>
          <w:fldChar w:fldCharType="separate"/>
        </w:r>
        <w:r w:rsidR="604CB722">
          <w:rPr/>
          <w:t>2</w:t>
        </w:r>
        <w:r>
          <w:fldChar w:fldCharType="end"/>
        </w:r>
      </w:p>
    </w:sdtContent>
  </w:sdt>
  <w:p w:rsidR="00B04C63" w:rsidRDefault="00B04C63" w14:paraId="72C57CB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26106" w:rsidP="00B04C63" w:rsidRDefault="00F26106" w14:paraId="6FEBC382" w14:textId="77777777">
      <w:pPr>
        <w:spacing w:after="0" w:line="240" w:lineRule="auto"/>
      </w:pPr>
      <w:r>
        <w:separator/>
      </w:r>
    </w:p>
  </w:footnote>
  <w:footnote w:type="continuationSeparator" w:id="0">
    <w:p w:rsidR="00F26106" w:rsidP="00B04C63" w:rsidRDefault="00F26106" w14:paraId="31D7F362"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7kXok/5F6Xj3WB" int2:id="TktwZXqu">
      <int2:state int2:type="spell" int2:value="Rejected"/>
    </int2:textHash>
    <int2:textHash int2:hashCode="+iX2Gr8Jjijmy8" int2:id="0TBluJzn">
      <int2:state int2:type="spell" int2:value="Rejected"/>
    </int2:textHash>
    <int2:textHash int2:hashCode="SlYFDncvjWIs3o" int2:id="0wJXkoTt">
      <int2:state int2:type="spell" int2:value="Rejected"/>
    </int2:textHash>
    <int2:textHash int2:hashCode="kg3YGEqIJWwsvT" int2:id="Brdv12Qx">
      <int2:state int2:type="spell" int2:value="Rejected"/>
    </int2:textHash>
    <int2:textHash int2:hashCode="QgmNU58P0unWdN" int2:id="Tao3llbT">
      <int2:state int2:type="spell" int2:value="Rejected"/>
    </int2:textHash>
    <int2:textHash int2:hashCode="nRSox3TdiEm2GZ" int2:id="V3u2XThC">
      <int2:state int2:type="spell" int2:value="Rejected"/>
    </int2:textHash>
    <int2:textHash int2:hashCode="kByidkXaRxGvMx" int2:id="WXWAqEaN">
      <int2:state int2:type="spell" int2:value="Rejected"/>
    </int2:textHash>
    <int2:textHash int2:hashCode="gOigg3B4VG+1IR" int2:id="XAuEahJY">
      <int2:state int2:type="spell" int2:value="Rejected"/>
    </int2:textHash>
    <int2:textHash int2:hashCode="xcgb3EeIup7nN2" int2:id="drLy1o8u">
      <int2:state int2:type="spell" int2:value="Rejected"/>
    </int2:textHash>
    <int2:textHash int2:hashCode="Dji+abMBs/wxDx" int2:id="fLoGW0UQ">
      <int2:state int2:type="spell" int2:value="Rejected"/>
    </int2:textHash>
    <int2:textHash int2:hashCode="HPzh8/XGcdr99G" int2:id="jDgUvcE7">
      <int2:state int2:type="spell" int2:value="Rejected"/>
    </int2:textHash>
    <int2:textHash int2:hashCode="xQy+KnIliT8rxm" int2:id="obGUwzgq">
      <int2:state int2:type="spell" int2:value="Rejected"/>
    </int2:textHash>
    <int2:bookmark int2:bookmarkName="_Int_ZB4ppUkA" int2:invalidationBookmarkName="" int2:hashCode="gXjqIIrBkGaT/o" int2:id="1AJHfkmd">
      <int2:state int2:type="gram" int2:value="Rejected"/>
    </int2:bookmark>
    <int2:bookmark int2:bookmarkName="_Int_FUIFkaXm" int2:invalidationBookmarkName="" int2:hashCode="geSlUj5OGEPyAI" int2:id="1TlrY5lo">
      <int2:state int2:type="gram" int2:value="Rejected"/>
    </int2:bookmark>
    <int2:bookmark int2:bookmarkName="_Int_DhV3eBQH" int2:invalidationBookmarkName="" int2:hashCode="V3KpugZtcWtQak" int2:id="8wgnZ5X7">
      <int2:state int2:type="gram" int2:value="Rejected"/>
    </int2:bookmark>
    <int2:bookmark int2:bookmarkName="_Int_zBBLZvhN" int2:invalidationBookmarkName="" int2:hashCode="4XZ092LEEJWLjh" int2:id="9ZZKWGzz">
      <int2:state int2:type="gram" int2:value="Rejected"/>
    </int2:bookmark>
    <int2:bookmark int2:bookmarkName="_Int_NwBXlTgj" int2:invalidationBookmarkName="" int2:hashCode="MQoRM4KlS6bNhQ" int2:id="EoFWqwJV">
      <int2:state int2:type="gram" int2:value="Rejected"/>
    </int2:bookmark>
    <int2:bookmark int2:bookmarkName="_Int_i5QHeadW" int2:invalidationBookmarkName="" int2:hashCode="RKQ9sJpxPzPV6V" int2:id="IzQn83l9">
      <int2:state int2:type="gram" int2:value="Rejected"/>
    </int2:bookmark>
    <int2:bookmark int2:bookmarkName="_Int_RoOMd5ad" int2:invalidationBookmarkName="" int2:hashCode="FzklVDS+N5QWO0" int2:id="JBKwliqr">
      <int2:state int2:type="gram" int2:value="Rejected"/>
    </int2:bookmark>
    <int2:bookmark int2:bookmarkName="_Int_6Eg57ks7" int2:invalidationBookmarkName="" int2:hashCode="ROo6mdu69jPj70" int2:id="N6HuDwJe">
      <int2:state int2:type="gram" int2:value="Rejected"/>
    </int2:bookmark>
    <int2:bookmark int2:bookmarkName="_Int_gwJ3Lopw" int2:invalidationBookmarkName="" int2:hashCode="Z2g+Fvy9uEnGof" int2:id="OBOH5bRV">
      <int2:state int2:type="gram" int2:value="Rejected"/>
    </int2:bookmark>
    <int2:bookmark int2:bookmarkName="_Int_7Mw7QrTI" int2:invalidationBookmarkName="" int2:hashCode="AF8pCZaLGpNfas" int2:id="RZJABypZ">
      <int2:state int2:type="gram" int2:value="Rejected"/>
    </int2:bookmark>
    <int2:bookmark int2:bookmarkName="_Int_Jo7IXaSK" int2:invalidationBookmarkName="" int2:hashCode="+f/2qBV8We3OPy" int2:id="SV3ItXcP">
      <int2:state int2:type="gram" int2:value="Rejected"/>
    </int2:bookmark>
    <int2:bookmark int2:bookmarkName="_Int_9MPfJy8G" int2:invalidationBookmarkName="" int2:hashCode="BRNEJrzRdQULCB" int2:id="WJ0dnq7o">
      <int2:state int2:type="gram" int2:value="Rejected"/>
    </int2:bookmark>
    <int2:bookmark int2:bookmarkName="_Int_9zcGpF8U" int2:invalidationBookmarkName="" int2:hashCode="MzdTUbwlzxOQlF" int2:id="aAaCxj9K">
      <int2:state int2:type="gram" int2:value="Rejected"/>
    </int2:bookmark>
    <int2:bookmark int2:bookmarkName="_Int_mCTur4xx" int2:invalidationBookmarkName="" int2:hashCode="vzHFLDKw/Nodw+" int2:id="cTclH1Wy">
      <int2:state int2:type="gram" int2:value="Rejected"/>
    </int2:bookmark>
    <int2:bookmark int2:bookmarkName="_Int_opMeEa8B" int2:invalidationBookmarkName="" int2:hashCode="lPLwDiBsgBDGaU" int2:id="ipidpd5N">
      <int2:state int2:type="gram" int2:value="Rejected"/>
    </int2:bookmark>
    <int2:bookmark int2:bookmarkName="_Int_GbmQuTWN" int2:invalidationBookmarkName="" int2:hashCode="5XXczHEUB1Tdhb" int2:id="njpvoGLc">
      <int2:state int2:type="gram" int2:value="Rejected"/>
    </int2:bookmark>
    <int2:bookmark int2:bookmarkName="_Int_JpQZEu5S" int2:invalidationBookmarkName="" int2:hashCode="8UlDEeRebYgXfq" int2:id="pUU34bB7">
      <int2:state int2:type="gram" int2:value="Rejected"/>
    </int2:bookmark>
    <int2:bookmark int2:bookmarkName="_Int_E3xkZvlt" int2:invalidationBookmarkName="" int2:hashCode="4XZ092LEEJWLjh" int2:id="ssFRM67A">
      <int2:state int2:type="gram" int2:value="Rejected"/>
    </int2:bookmark>
    <int2:bookmark int2:bookmarkName="_Int_C1FXg6x4" int2:invalidationBookmarkName="" int2:hashCode="z/pQoyyxOiQNcF" int2:id="vOEQkgD4">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259335114">
    <w:abstractNumId w:val="8"/>
  </w:num>
  <w:num w:numId="2" w16cid:durableId="1737168254">
    <w:abstractNumId w:val="6"/>
  </w:num>
  <w:num w:numId="3" w16cid:durableId="2010595860">
    <w:abstractNumId w:val="5"/>
  </w:num>
  <w:num w:numId="4" w16cid:durableId="959536916">
    <w:abstractNumId w:val="4"/>
  </w:num>
  <w:num w:numId="5" w16cid:durableId="939491023">
    <w:abstractNumId w:val="7"/>
  </w:num>
  <w:num w:numId="6" w16cid:durableId="736439601">
    <w:abstractNumId w:val="3"/>
  </w:num>
  <w:num w:numId="7" w16cid:durableId="1368682084">
    <w:abstractNumId w:val="2"/>
  </w:num>
  <w:num w:numId="8" w16cid:durableId="1666476001">
    <w:abstractNumId w:val="1"/>
  </w:num>
  <w:num w:numId="9" w16cid:durableId="234556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64F0"/>
    <w:rsid w:val="00007D38"/>
    <w:rsid w:val="00011C1E"/>
    <w:rsid w:val="00016C42"/>
    <w:rsid w:val="00022847"/>
    <w:rsid w:val="00022D98"/>
    <w:rsid w:val="000259DE"/>
    <w:rsid w:val="00034616"/>
    <w:rsid w:val="00057839"/>
    <w:rsid w:val="00057EDE"/>
    <w:rsid w:val="0006063C"/>
    <w:rsid w:val="00067364"/>
    <w:rsid w:val="00074A66"/>
    <w:rsid w:val="0007502C"/>
    <w:rsid w:val="00090602"/>
    <w:rsid w:val="00092BBE"/>
    <w:rsid w:val="000A4001"/>
    <w:rsid w:val="000C5B59"/>
    <w:rsid w:val="000C76EE"/>
    <w:rsid w:val="000E677C"/>
    <w:rsid w:val="000F1939"/>
    <w:rsid w:val="001263BD"/>
    <w:rsid w:val="00126854"/>
    <w:rsid w:val="00126C34"/>
    <w:rsid w:val="00141C6C"/>
    <w:rsid w:val="0015074B"/>
    <w:rsid w:val="001539CA"/>
    <w:rsid w:val="00156614"/>
    <w:rsid w:val="0017135B"/>
    <w:rsid w:val="001948A0"/>
    <w:rsid w:val="001A0F55"/>
    <w:rsid w:val="001B1D3F"/>
    <w:rsid w:val="001B24C1"/>
    <w:rsid w:val="001B51A4"/>
    <w:rsid w:val="001C3454"/>
    <w:rsid w:val="001C6975"/>
    <w:rsid w:val="001E03FF"/>
    <w:rsid w:val="001E2AA3"/>
    <w:rsid w:val="002027AE"/>
    <w:rsid w:val="002609F4"/>
    <w:rsid w:val="00283CD6"/>
    <w:rsid w:val="00285B02"/>
    <w:rsid w:val="0029639D"/>
    <w:rsid w:val="002A6702"/>
    <w:rsid w:val="002B07B6"/>
    <w:rsid w:val="002C0331"/>
    <w:rsid w:val="002D6D99"/>
    <w:rsid w:val="002E4994"/>
    <w:rsid w:val="002E51BB"/>
    <w:rsid w:val="002E5DAC"/>
    <w:rsid w:val="003007C6"/>
    <w:rsid w:val="003157E9"/>
    <w:rsid w:val="0031685E"/>
    <w:rsid w:val="00326F90"/>
    <w:rsid w:val="0036652E"/>
    <w:rsid w:val="00377E0C"/>
    <w:rsid w:val="00382E5A"/>
    <w:rsid w:val="003860E8"/>
    <w:rsid w:val="00396535"/>
    <w:rsid w:val="003D096B"/>
    <w:rsid w:val="003D3303"/>
    <w:rsid w:val="003F2607"/>
    <w:rsid w:val="00414D1E"/>
    <w:rsid w:val="00415A32"/>
    <w:rsid w:val="00424207"/>
    <w:rsid w:val="00450686"/>
    <w:rsid w:val="004552AF"/>
    <w:rsid w:val="00470810"/>
    <w:rsid w:val="004919B4"/>
    <w:rsid w:val="004965C4"/>
    <w:rsid w:val="004B0108"/>
    <w:rsid w:val="004B49AC"/>
    <w:rsid w:val="004D4E46"/>
    <w:rsid w:val="004D69F6"/>
    <w:rsid w:val="004E24F2"/>
    <w:rsid w:val="004F5D07"/>
    <w:rsid w:val="005132E2"/>
    <w:rsid w:val="00520C68"/>
    <w:rsid w:val="00524634"/>
    <w:rsid w:val="005256D7"/>
    <w:rsid w:val="005263EA"/>
    <w:rsid w:val="00592729"/>
    <w:rsid w:val="00593E0B"/>
    <w:rsid w:val="00596E50"/>
    <w:rsid w:val="005C3796"/>
    <w:rsid w:val="005D7962"/>
    <w:rsid w:val="005E29E9"/>
    <w:rsid w:val="00602382"/>
    <w:rsid w:val="006043ED"/>
    <w:rsid w:val="006145D3"/>
    <w:rsid w:val="00617541"/>
    <w:rsid w:val="006458AE"/>
    <w:rsid w:val="00652520"/>
    <w:rsid w:val="00654393"/>
    <w:rsid w:val="00664CDD"/>
    <w:rsid w:val="00671A12"/>
    <w:rsid w:val="006723E9"/>
    <w:rsid w:val="00677A65"/>
    <w:rsid w:val="006A6D71"/>
    <w:rsid w:val="006C70FA"/>
    <w:rsid w:val="006D21FA"/>
    <w:rsid w:val="006D297D"/>
    <w:rsid w:val="00706FE0"/>
    <w:rsid w:val="007167FF"/>
    <w:rsid w:val="007173DC"/>
    <w:rsid w:val="00746064"/>
    <w:rsid w:val="0075338E"/>
    <w:rsid w:val="0077347E"/>
    <w:rsid w:val="00775AEF"/>
    <w:rsid w:val="0078137F"/>
    <w:rsid w:val="007B08BA"/>
    <w:rsid w:val="007B1F22"/>
    <w:rsid w:val="007D6905"/>
    <w:rsid w:val="007D6B49"/>
    <w:rsid w:val="00806CCC"/>
    <w:rsid w:val="008148B8"/>
    <w:rsid w:val="008154EC"/>
    <w:rsid w:val="00821623"/>
    <w:rsid w:val="0082395C"/>
    <w:rsid w:val="00823D79"/>
    <w:rsid w:val="008270E4"/>
    <w:rsid w:val="00830D2A"/>
    <w:rsid w:val="008644C9"/>
    <w:rsid w:val="00865582"/>
    <w:rsid w:val="00881422"/>
    <w:rsid w:val="00881C06"/>
    <w:rsid w:val="00886E93"/>
    <w:rsid w:val="008C1E64"/>
    <w:rsid w:val="008E0E00"/>
    <w:rsid w:val="008F27EB"/>
    <w:rsid w:val="008F6B66"/>
    <w:rsid w:val="008FC4E8"/>
    <w:rsid w:val="00913AE2"/>
    <w:rsid w:val="00940033"/>
    <w:rsid w:val="00952D71"/>
    <w:rsid w:val="00953EC7"/>
    <w:rsid w:val="009613AF"/>
    <w:rsid w:val="0096160F"/>
    <w:rsid w:val="00967972"/>
    <w:rsid w:val="00983814"/>
    <w:rsid w:val="009B2EF1"/>
    <w:rsid w:val="009D09B6"/>
    <w:rsid w:val="00A12828"/>
    <w:rsid w:val="00A27A53"/>
    <w:rsid w:val="00A475E4"/>
    <w:rsid w:val="00A96859"/>
    <w:rsid w:val="00A976CC"/>
    <w:rsid w:val="00AA1D8D"/>
    <w:rsid w:val="00AA2657"/>
    <w:rsid w:val="00AA59E9"/>
    <w:rsid w:val="00AB1848"/>
    <w:rsid w:val="00AB685F"/>
    <w:rsid w:val="00AE40CF"/>
    <w:rsid w:val="00AF165E"/>
    <w:rsid w:val="00AF5F2F"/>
    <w:rsid w:val="00B04C63"/>
    <w:rsid w:val="00B069B0"/>
    <w:rsid w:val="00B47730"/>
    <w:rsid w:val="00B52C22"/>
    <w:rsid w:val="00B81553"/>
    <w:rsid w:val="00B90180"/>
    <w:rsid w:val="00BD2F5E"/>
    <w:rsid w:val="00BE21A2"/>
    <w:rsid w:val="00BE3B61"/>
    <w:rsid w:val="00BF0D22"/>
    <w:rsid w:val="00BF5988"/>
    <w:rsid w:val="00C5696A"/>
    <w:rsid w:val="00C75B9C"/>
    <w:rsid w:val="00C84379"/>
    <w:rsid w:val="00C847C3"/>
    <w:rsid w:val="00C9420B"/>
    <w:rsid w:val="00CB0664"/>
    <w:rsid w:val="00CF325C"/>
    <w:rsid w:val="00D23C1C"/>
    <w:rsid w:val="00D60A4B"/>
    <w:rsid w:val="00D60BC5"/>
    <w:rsid w:val="00D717C5"/>
    <w:rsid w:val="00D86F71"/>
    <w:rsid w:val="00D92B3F"/>
    <w:rsid w:val="00DB0C9F"/>
    <w:rsid w:val="00DC797B"/>
    <w:rsid w:val="00E00C57"/>
    <w:rsid w:val="00E12B06"/>
    <w:rsid w:val="00E33F2B"/>
    <w:rsid w:val="00E46449"/>
    <w:rsid w:val="00E52987"/>
    <w:rsid w:val="00E72398"/>
    <w:rsid w:val="00E82E31"/>
    <w:rsid w:val="00EA23FA"/>
    <w:rsid w:val="00EB3B19"/>
    <w:rsid w:val="00EC728D"/>
    <w:rsid w:val="00ED4C10"/>
    <w:rsid w:val="00F01E9E"/>
    <w:rsid w:val="00F26106"/>
    <w:rsid w:val="00F67DA2"/>
    <w:rsid w:val="00F846F0"/>
    <w:rsid w:val="00F87C6A"/>
    <w:rsid w:val="00F90D55"/>
    <w:rsid w:val="00F93A28"/>
    <w:rsid w:val="00FA4797"/>
    <w:rsid w:val="00FA5D10"/>
    <w:rsid w:val="00FB3B9E"/>
    <w:rsid w:val="00FC4C37"/>
    <w:rsid w:val="00FC693F"/>
    <w:rsid w:val="00FD16B6"/>
    <w:rsid w:val="00FE15E3"/>
    <w:rsid w:val="00FE7E4C"/>
    <w:rsid w:val="01138DAF"/>
    <w:rsid w:val="02CE3902"/>
    <w:rsid w:val="04746A97"/>
    <w:rsid w:val="04B05E6C"/>
    <w:rsid w:val="053E7D0B"/>
    <w:rsid w:val="05674452"/>
    <w:rsid w:val="06CE1E71"/>
    <w:rsid w:val="0724A206"/>
    <w:rsid w:val="08D27EE5"/>
    <w:rsid w:val="0A257175"/>
    <w:rsid w:val="0AE5C8B6"/>
    <w:rsid w:val="0B9DB90B"/>
    <w:rsid w:val="0BCA7B16"/>
    <w:rsid w:val="0BE1D66D"/>
    <w:rsid w:val="0D4E1D5D"/>
    <w:rsid w:val="0D66AB07"/>
    <w:rsid w:val="0E2E2BA1"/>
    <w:rsid w:val="0E5EBC08"/>
    <w:rsid w:val="100E667B"/>
    <w:rsid w:val="10713A27"/>
    <w:rsid w:val="10A50F6F"/>
    <w:rsid w:val="114329D2"/>
    <w:rsid w:val="1240B9AF"/>
    <w:rsid w:val="1370CCF7"/>
    <w:rsid w:val="150EB315"/>
    <w:rsid w:val="152A36D3"/>
    <w:rsid w:val="1533428A"/>
    <w:rsid w:val="1568CC0F"/>
    <w:rsid w:val="158BEEDD"/>
    <w:rsid w:val="15CDECB9"/>
    <w:rsid w:val="15D07B8F"/>
    <w:rsid w:val="15EE6F98"/>
    <w:rsid w:val="1619B74B"/>
    <w:rsid w:val="16552E41"/>
    <w:rsid w:val="16DEBF5D"/>
    <w:rsid w:val="170EF09A"/>
    <w:rsid w:val="182DE46C"/>
    <w:rsid w:val="19EE92F5"/>
    <w:rsid w:val="19F8672E"/>
    <w:rsid w:val="1AB8BA98"/>
    <w:rsid w:val="1E2CF192"/>
    <w:rsid w:val="1E687FED"/>
    <w:rsid w:val="1EFF5C37"/>
    <w:rsid w:val="1F230DE8"/>
    <w:rsid w:val="1F6B5692"/>
    <w:rsid w:val="1F8B3CE5"/>
    <w:rsid w:val="1FC99C85"/>
    <w:rsid w:val="1FE37E97"/>
    <w:rsid w:val="20250E9A"/>
    <w:rsid w:val="20790AC7"/>
    <w:rsid w:val="209AD72B"/>
    <w:rsid w:val="20CCA00E"/>
    <w:rsid w:val="21838479"/>
    <w:rsid w:val="21968471"/>
    <w:rsid w:val="22AB6E60"/>
    <w:rsid w:val="231D999B"/>
    <w:rsid w:val="23FDC455"/>
    <w:rsid w:val="24351413"/>
    <w:rsid w:val="24EDC975"/>
    <w:rsid w:val="2545ECC1"/>
    <w:rsid w:val="255947C7"/>
    <w:rsid w:val="257D86E3"/>
    <w:rsid w:val="25C265C4"/>
    <w:rsid w:val="26271906"/>
    <w:rsid w:val="26CC5F3C"/>
    <w:rsid w:val="27D69C26"/>
    <w:rsid w:val="27EFE7EC"/>
    <w:rsid w:val="2AA5CD98"/>
    <w:rsid w:val="2BA3F1F9"/>
    <w:rsid w:val="2D36FE6A"/>
    <w:rsid w:val="2DF3C673"/>
    <w:rsid w:val="2E1C7360"/>
    <w:rsid w:val="2E3D2D18"/>
    <w:rsid w:val="2EC139F8"/>
    <w:rsid w:val="2F88162B"/>
    <w:rsid w:val="2FC1B6F2"/>
    <w:rsid w:val="2FC5DAF7"/>
    <w:rsid w:val="3010B9FE"/>
    <w:rsid w:val="305CD06D"/>
    <w:rsid w:val="319F6C2B"/>
    <w:rsid w:val="32543621"/>
    <w:rsid w:val="335BA7AF"/>
    <w:rsid w:val="33EF86CE"/>
    <w:rsid w:val="347BAEB7"/>
    <w:rsid w:val="34DD9577"/>
    <w:rsid w:val="353CC0E8"/>
    <w:rsid w:val="35DF53A2"/>
    <w:rsid w:val="35EFD38B"/>
    <w:rsid w:val="360946A7"/>
    <w:rsid w:val="36854543"/>
    <w:rsid w:val="373CFF22"/>
    <w:rsid w:val="37719693"/>
    <w:rsid w:val="3771C7D4"/>
    <w:rsid w:val="383F283D"/>
    <w:rsid w:val="38C99E44"/>
    <w:rsid w:val="38D31A3E"/>
    <w:rsid w:val="3905D9D7"/>
    <w:rsid w:val="39CE881C"/>
    <w:rsid w:val="3A5B011B"/>
    <w:rsid w:val="3B2193A5"/>
    <w:rsid w:val="3B2F3697"/>
    <w:rsid w:val="3B673108"/>
    <w:rsid w:val="3CAB3698"/>
    <w:rsid w:val="3CCAE567"/>
    <w:rsid w:val="3D679EFD"/>
    <w:rsid w:val="3DC3925B"/>
    <w:rsid w:val="3E406575"/>
    <w:rsid w:val="3F7F707A"/>
    <w:rsid w:val="4020FD03"/>
    <w:rsid w:val="409E3BB7"/>
    <w:rsid w:val="40F45624"/>
    <w:rsid w:val="41059D15"/>
    <w:rsid w:val="42280169"/>
    <w:rsid w:val="425F4730"/>
    <w:rsid w:val="42E84A5E"/>
    <w:rsid w:val="43D41598"/>
    <w:rsid w:val="43DAB577"/>
    <w:rsid w:val="4484C3C8"/>
    <w:rsid w:val="459418C2"/>
    <w:rsid w:val="45B9BC0E"/>
    <w:rsid w:val="4725CE58"/>
    <w:rsid w:val="47A62E5E"/>
    <w:rsid w:val="47C546EE"/>
    <w:rsid w:val="47D140C5"/>
    <w:rsid w:val="4862499F"/>
    <w:rsid w:val="48C17461"/>
    <w:rsid w:val="49847E3C"/>
    <w:rsid w:val="4A9E39FE"/>
    <w:rsid w:val="4AB8379F"/>
    <w:rsid w:val="4AF6D406"/>
    <w:rsid w:val="4B24ACA6"/>
    <w:rsid w:val="4B7118D4"/>
    <w:rsid w:val="4BB66C93"/>
    <w:rsid w:val="4BEA8716"/>
    <w:rsid w:val="4C10D5F0"/>
    <w:rsid w:val="4EEBC7D0"/>
    <w:rsid w:val="4F3F44F9"/>
    <w:rsid w:val="4F6C7715"/>
    <w:rsid w:val="4F9A7D08"/>
    <w:rsid w:val="5039AFD0"/>
    <w:rsid w:val="514AA66B"/>
    <w:rsid w:val="51B0A030"/>
    <w:rsid w:val="52D03BE4"/>
    <w:rsid w:val="54EED4F2"/>
    <w:rsid w:val="55954AEE"/>
    <w:rsid w:val="55DEC794"/>
    <w:rsid w:val="56092C64"/>
    <w:rsid w:val="5751777F"/>
    <w:rsid w:val="577AD6DF"/>
    <w:rsid w:val="57A7D190"/>
    <w:rsid w:val="57EC0787"/>
    <w:rsid w:val="58205F10"/>
    <w:rsid w:val="586ADA0D"/>
    <w:rsid w:val="58D4D799"/>
    <w:rsid w:val="58FE7FFE"/>
    <w:rsid w:val="59767D0C"/>
    <w:rsid w:val="5A384D93"/>
    <w:rsid w:val="5A433EAF"/>
    <w:rsid w:val="5A8BA3BE"/>
    <w:rsid w:val="5BD409E7"/>
    <w:rsid w:val="5D7E70FD"/>
    <w:rsid w:val="5E2E3700"/>
    <w:rsid w:val="5F08C503"/>
    <w:rsid w:val="5F21AD24"/>
    <w:rsid w:val="5FE9BBFF"/>
    <w:rsid w:val="604CB722"/>
    <w:rsid w:val="6072AC27"/>
    <w:rsid w:val="61279A16"/>
    <w:rsid w:val="617F08E8"/>
    <w:rsid w:val="6287FC5D"/>
    <w:rsid w:val="62B6A749"/>
    <w:rsid w:val="6380C161"/>
    <w:rsid w:val="63F69256"/>
    <w:rsid w:val="643A7778"/>
    <w:rsid w:val="64C41FD6"/>
    <w:rsid w:val="64C630EC"/>
    <w:rsid w:val="64EB7F72"/>
    <w:rsid w:val="653F8841"/>
    <w:rsid w:val="65CE92BF"/>
    <w:rsid w:val="66C1BDFC"/>
    <w:rsid w:val="689FA367"/>
    <w:rsid w:val="68CA0C39"/>
    <w:rsid w:val="6977E4B3"/>
    <w:rsid w:val="6A31CB71"/>
    <w:rsid w:val="6B6D6FAC"/>
    <w:rsid w:val="6C0B9821"/>
    <w:rsid w:val="6C4369F1"/>
    <w:rsid w:val="6D490FDD"/>
    <w:rsid w:val="6D7F0BF2"/>
    <w:rsid w:val="6DE3A901"/>
    <w:rsid w:val="6E3D1AAC"/>
    <w:rsid w:val="6ECD8F15"/>
    <w:rsid w:val="6FA643BC"/>
    <w:rsid w:val="6FA6699A"/>
    <w:rsid w:val="6FE5AE08"/>
    <w:rsid w:val="70DBAED7"/>
    <w:rsid w:val="70E5BA79"/>
    <w:rsid w:val="70F949D0"/>
    <w:rsid w:val="73BEE65B"/>
    <w:rsid w:val="743EFC20"/>
    <w:rsid w:val="74DD784C"/>
    <w:rsid w:val="7548D60B"/>
    <w:rsid w:val="75C9F926"/>
    <w:rsid w:val="7620E8CD"/>
    <w:rsid w:val="77CD5C4D"/>
    <w:rsid w:val="783BCB8D"/>
    <w:rsid w:val="78882079"/>
    <w:rsid w:val="78DD1A74"/>
    <w:rsid w:val="78FD4DF6"/>
    <w:rsid w:val="7953F936"/>
    <w:rsid w:val="79D77F9C"/>
    <w:rsid w:val="7B01A05D"/>
    <w:rsid w:val="7CF1CA21"/>
    <w:rsid w:val="7D86D7F5"/>
    <w:rsid w:val="7DB59AED"/>
    <w:rsid w:val="7DD40BEF"/>
    <w:rsid w:val="7DE9CFC2"/>
    <w:rsid w:val="7DF91565"/>
    <w:rsid w:val="7F3EF8F3"/>
    <w:rsid w:val="7FAF077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59BB65"/>
  <w14:defaultImageDpi w14:val="300"/>
  <w15:docId w15:val="{4C151555-5B2A-4855-A83F-65F311DDF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604CB722"/>
    <w:rPr>
      <w:rFonts w:ascii="Times New Roman" w:hAnsi="Times New Roman"/>
      <w:noProof w:val="0"/>
      <w:sz w:val="24"/>
      <w:szCs w:val="24"/>
      <w:lang w:val="en-GB"/>
    </w:rPr>
  </w:style>
  <w:style w:type="paragraph" w:styleId="Heading1">
    <w:uiPriority w:val="9"/>
    <w:name w:val="heading 1"/>
    <w:basedOn w:val="Normal"/>
    <w:next w:val="Normal"/>
    <w:link w:val="Heading1Char"/>
    <w:qFormat/>
    <w:rsid w:val="604CB722"/>
    <w:rPr>
      <w:rFonts w:ascii="Calibri" w:hAnsi="Calibri" w:eastAsia="ＭＳ ゴシック" w:cs="Times New Roman" w:asciiTheme="majorAscii" w:hAnsiTheme="majorAscii" w:eastAsiaTheme="majorEastAsia" w:cstheme="majorBidi"/>
      <w:b w:val="1"/>
      <w:bCs w:val="1"/>
      <w:color w:val="000000" w:themeColor="text1" w:themeTint="FF" w:themeShade="FF"/>
      <w:sz w:val="32"/>
      <w:szCs w:val="32"/>
    </w:rPr>
    <w:pPr>
      <w:keepNext w:val="1"/>
      <w:keepLines w:val="1"/>
      <w:spacing w:before="120" w:after="120" w:line="360" w:lineRule="auto"/>
      <w:jc w:val="center"/>
      <w:outlineLvl w:val="0"/>
    </w:pPr>
  </w:style>
  <w:style w:type="paragraph" w:styleId="Heading2">
    <w:uiPriority w:val="9"/>
    <w:name w:val="heading 2"/>
    <w:basedOn w:val="Normal"/>
    <w:next w:val="Normal"/>
    <w:unhideWhenUsed/>
    <w:link w:val="Heading2Char"/>
    <w:qFormat/>
    <w:rsid w:val="604CB722"/>
    <w:rPr>
      <w:rFonts w:ascii="Calibri" w:hAnsi="Calibri" w:eastAsia="ＭＳ ゴシック" w:cs="Times New Roman" w:asciiTheme="majorAscii" w:hAnsiTheme="majorAscii" w:eastAsiaTheme="majorEastAsia" w:cstheme="majorBidi"/>
      <w:b w:val="1"/>
      <w:bCs w:val="1"/>
      <w:color w:val="4F81BD" w:themeColor="accent1" w:themeTint="FF" w:themeShade="FF"/>
    </w:rPr>
    <w:pPr>
      <w:keepNext w:val="1"/>
      <w:keepLines w:val="1"/>
      <w:spacing w:before="200" w:after="0"/>
      <w:outlineLvl w:val="1"/>
    </w:pPr>
  </w:style>
  <w:style w:type="paragraph" w:styleId="Heading3">
    <w:uiPriority w:val="9"/>
    <w:name w:val="heading 3"/>
    <w:basedOn w:val="Normal"/>
    <w:next w:val="Normal"/>
    <w:unhideWhenUsed/>
    <w:link w:val="Heading3Char"/>
    <w:qFormat/>
    <w:rsid w:val="604CB722"/>
    <w:rPr>
      <w:rFonts w:ascii="Calibri" w:hAnsi="Calibri" w:eastAsia="ＭＳ ゴシック" w:cs="Times New Roman" w:asciiTheme="majorAscii" w:hAnsiTheme="majorAscii" w:eastAsiaTheme="majorEastAsia" w:cstheme="majorBidi"/>
      <w:b w:val="1"/>
      <w:bCs w:val="1"/>
      <w:color w:val="4F81BD" w:themeColor="accent1" w:themeTint="FF" w:themeShade="FF"/>
    </w:rPr>
    <w:pPr>
      <w:keepNext w:val="1"/>
      <w:keepLines w:val="1"/>
      <w:spacing w:before="200" w:after="0"/>
      <w:outlineLvl w:val="2"/>
    </w:pPr>
  </w:style>
  <w:style w:type="paragraph" w:styleId="Heading4">
    <w:uiPriority w:val="9"/>
    <w:name w:val="heading 4"/>
    <w:basedOn w:val="Normal"/>
    <w:next w:val="Normal"/>
    <w:semiHidden/>
    <w:unhideWhenUsed/>
    <w:link w:val="Heading4Char"/>
    <w:qFormat/>
    <w:rsid w:val="604CB722"/>
    <w:rPr>
      <w:rFonts w:ascii="Calibri" w:hAnsi="Calibri" w:eastAsia="ＭＳ ゴシック" w:cs="Times New Roman" w:asciiTheme="majorAscii" w:hAnsiTheme="majorAscii" w:eastAsiaTheme="majorEastAsia" w:cstheme="majorBidi"/>
      <w:b w:val="1"/>
      <w:bCs w:val="1"/>
      <w:i w:val="1"/>
      <w:iCs w:val="1"/>
      <w:color w:val="4F81BD" w:themeColor="accent1" w:themeTint="FF" w:themeShade="FF"/>
    </w:rPr>
    <w:pPr>
      <w:keepNext w:val="1"/>
      <w:keepLines w:val="1"/>
      <w:spacing w:before="200" w:after="0"/>
      <w:outlineLvl w:val="3"/>
    </w:pPr>
  </w:style>
  <w:style w:type="paragraph" w:styleId="Heading5">
    <w:uiPriority w:val="9"/>
    <w:name w:val="heading 5"/>
    <w:basedOn w:val="Normal"/>
    <w:next w:val="Normal"/>
    <w:semiHidden/>
    <w:unhideWhenUsed/>
    <w:link w:val="Heading5Char"/>
    <w:qFormat/>
    <w:rsid w:val="604CB722"/>
    <w:rPr>
      <w:rFonts w:ascii="Calibri" w:hAnsi="Calibri" w:eastAsia="ＭＳ ゴシック" w:cs="Times New Roman" w:asciiTheme="majorAscii" w:hAnsiTheme="majorAscii" w:eastAsiaTheme="majorEastAsia" w:cstheme="majorBidi"/>
      <w:color w:val="243F60"/>
    </w:rPr>
    <w:pPr>
      <w:keepNext w:val="1"/>
      <w:keepLines w:val="1"/>
      <w:spacing w:before="200" w:after="0"/>
      <w:outlineLvl w:val="4"/>
    </w:pPr>
  </w:style>
  <w:style w:type="paragraph" w:styleId="Heading6">
    <w:uiPriority w:val="9"/>
    <w:name w:val="heading 6"/>
    <w:basedOn w:val="Normal"/>
    <w:next w:val="Normal"/>
    <w:semiHidden/>
    <w:unhideWhenUsed/>
    <w:link w:val="Heading6Char"/>
    <w:qFormat/>
    <w:rsid w:val="604CB722"/>
    <w:rPr>
      <w:rFonts w:ascii="Calibri" w:hAnsi="Calibri" w:eastAsia="ＭＳ ゴシック" w:cs="Times New Roman" w:asciiTheme="majorAscii" w:hAnsiTheme="majorAscii" w:eastAsiaTheme="majorEastAsia" w:cstheme="majorBidi"/>
      <w:i w:val="1"/>
      <w:iCs w:val="1"/>
      <w:color w:val="243F60"/>
    </w:rPr>
    <w:pPr>
      <w:keepNext w:val="1"/>
      <w:keepLines w:val="1"/>
      <w:spacing w:before="200" w:after="0"/>
      <w:outlineLvl w:val="5"/>
    </w:pPr>
  </w:style>
  <w:style w:type="paragraph" w:styleId="Heading7">
    <w:uiPriority w:val="9"/>
    <w:name w:val="heading 7"/>
    <w:basedOn w:val="Normal"/>
    <w:next w:val="Normal"/>
    <w:semiHidden/>
    <w:unhideWhenUsed/>
    <w:link w:val="Heading7Char"/>
    <w:qFormat/>
    <w:rsid w:val="604CB722"/>
    <w:rPr>
      <w:rFonts w:ascii="Calibri" w:hAnsi="Calibri" w:eastAsia="ＭＳ ゴシック" w:cs="Times New Roman" w:asciiTheme="majorAscii" w:hAnsiTheme="majorAscii" w:eastAsiaTheme="majorEastAsia" w:cstheme="majorBidi"/>
      <w:i w:val="1"/>
      <w:iCs w:val="1"/>
      <w:color w:val="404040" w:themeColor="text1" w:themeTint="BF" w:themeShade="FF"/>
    </w:rPr>
    <w:pPr>
      <w:keepNext w:val="1"/>
      <w:keepLines w:val="1"/>
      <w:spacing w:before="200" w:after="0"/>
      <w:outlineLvl w:val="6"/>
    </w:pPr>
  </w:style>
  <w:style w:type="paragraph" w:styleId="Heading8">
    <w:uiPriority w:val="9"/>
    <w:name w:val="heading 8"/>
    <w:basedOn w:val="Normal"/>
    <w:next w:val="Normal"/>
    <w:semiHidden/>
    <w:unhideWhenUsed/>
    <w:link w:val="Heading8Char"/>
    <w:qFormat/>
    <w:rsid w:val="604CB722"/>
    <w:rPr>
      <w:rFonts w:ascii="Calibri" w:hAnsi="Calibri" w:eastAsia="ＭＳ ゴシック" w:cs="Times New Roman" w:asciiTheme="majorAscii" w:hAnsiTheme="majorAscii" w:eastAsiaTheme="majorEastAsia" w:cstheme="majorBidi"/>
      <w:color w:val="4F81BD" w:themeColor="accent1" w:themeTint="FF" w:themeShade="FF"/>
      <w:sz w:val="20"/>
      <w:szCs w:val="20"/>
    </w:rPr>
    <w:pPr>
      <w:keepNext w:val="1"/>
      <w:keepLines w:val="1"/>
      <w:spacing w:before="200" w:after="0"/>
      <w:outlineLvl w:val="7"/>
    </w:pPr>
  </w:style>
  <w:style w:type="paragraph" w:styleId="Heading9">
    <w:uiPriority w:val="9"/>
    <w:name w:val="heading 9"/>
    <w:basedOn w:val="Normal"/>
    <w:next w:val="Normal"/>
    <w:semiHidden/>
    <w:unhideWhenUsed/>
    <w:link w:val="Heading9Char"/>
    <w:qFormat/>
    <w:rsid w:val="604CB722"/>
    <w:rPr>
      <w:rFonts w:ascii="Calibri" w:hAnsi="Calibri" w:eastAsia="ＭＳ ゴシック" w:cs="Times New Roman" w:asciiTheme="majorAscii" w:hAnsiTheme="majorAscii" w:eastAsiaTheme="majorEastAsia" w:cstheme="majorBidi"/>
      <w:i w:val="1"/>
      <w:iCs w:val="1"/>
      <w:color w:val="404040" w:themeColor="text1" w:themeTint="BF" w:themeShade="FF"/>
      <w:sz w:val="20"/>
      <w:szCs w:val="20"/>
    </w:rPr>
    <w:pPr>
      <w:keepNext w:val="1"/>
      <w:keepLines w:val="1"/>
      <w:spacing w:before="200"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link w:val="HeaderChar"/>
    <w:rsid w:val="604CB722"/>
    <w:pPr>
      <w:tabs>
        <w:tab w:val="center" w:leader="none" w:pos="4680"/>
        <w:tab w:val="right" w:leader="none" w:pos="9360"/>
      </w:tabs>
      <w:spacing w:after="0" w:line="240" w:lineRule="auto"/>
    </w:pPr>
  </w:style>
  <w:style w:type="character" w:styleId="HeaderChar" w:customStyle="1">
    <w:name w:val="Header Char"/>
    <w:basedOn w:val="DefaultParagraphFont"/>
    <w:link w:val="Header"/>
    <w:uiPriority w:val="99"/>
    <w:rsid w:val="00E618BF"/>
  </w:style>
  <w:style w:type="paragraph" w:styleId="Footer">
    <w:uiPriority w:val="99"/>
    <w:name w:val="footer"/>
    <w:basedOn w:val="Normal"/>
    <w:unhideWhenUsed/>
    <w:link w:val="FooterChar"/>
    <w:rsid w:val="604CB722"/>
    <w:pPr>
      <w:tabs>
        <w:tab w:val="center" w:leader="none" w:pos="4680"/>
        <w:tab w:val="right" w:leader="none"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126854"/>
    <w:rPr>
      <w:rFonts w:asciiTheme="majorHAnsi" w:hAnsiTheme="majorHAnsi" w:eastAsiaTheme="majorEastAsia" w:cstheme="majorBidi"/>
      <w:b/>
      <w:bCs/>
      <w:color w:val="000000" w:themeColor="text1"/>
      <w:sz w:val="32"/>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uiPriority w:val="10"/>
    <w:name w:val="Title"/>
    <w:basedOn w:val="Normal"/>
    <w:next w:val="Normal"/>
    <w:link w:val="TitleChar"/>
    <w:qFormat/>
    <w:rsid w:val="604CB722"/>
    <w:rPr>
      <w:rFonts w:ascii="Calibri" w:hAnsi="Calibri" w:eastAsia="ＭＳ ゴシック" w:cs="Times New Roman" w:asciiTheme="majorAscii" w:hAnsiTheme="majorAscii" w:eastAsiaTheme="majorEastAsia" w:cstheme="majorBidi"/>
      <w:color w:val="17365D" w:themeColor="text2" w:themeTint="FF" w:themeShade="BF"/>
      <w:sz w:val="32"/>
      <w:szCs w:val="32"/>
    </w:rPr>
    <w:pPr>
      <w:pBdr>
        <w:bottom w:val="single" w:color="4F81BD" w:themeColor="accent1" w:sz="8" w:space="4"/>
      </w:pBdr>
      <w:spacing w:after="300" w:line="240" w:lineRule="auto"/>
      <w:contextualSpacing/>
    </w:p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uiPriority w:val="11"/>
    <w:name w:val="Subtitle"/>
    <w:basedOn w:val="Normal"/>
    <w:next w:val="Normal"/>
    <w:link w:val="SubtitleChar"/>
    <w:qFormat/>
    <w:rsid w:val="604CB722"/>
    <w:rPr>
      <w:rFonts w:ascii="Calibri" w:hAnsi="Calibri" w:eastAsia="ＭＳ ゴシック" w:cs="Times New Roman" w:asciiTheme="majorAscii" w:hAnsiTheme="majorAscii" w:eastAsiaTheme="majorEastAsia" w:cstheme="majorBidi"/>
      <w:i w:val="1"/>
      <w:iCs w:val="1"/>
      <w:color w:val="4F81BD" w:themeColor="accent1" w:themeTint="FF" w:themeShade="FF"/>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uiPriority w:val="34"/>
    <w:name w:val="List Paragraph"/>
    <w:basedOn w:val="Normal"/>
    <w:qFormat/>
    <w:rsid w:val="604CB722"/>
    <w:pPr>
      <w:spacing/>
      <w:ind w:left="720"/>
      <w:contextualSpacing/>
    </w:pPr>
  </w:style>
  <w:style w:type="paragraph" w:styleId="BodyText">
    <w:uiPriority w:val="99"/>
    <w:name w:val="Body Text"/>
    <w:basedOn w:val="Normal"/>
    <w:unhideWhenUsed/>
    <w:link w:val="BodyTextChar"/>
    <w:rsid w:val="604CB722"/>
    <w:pPr>
      <w:spacing w:after="120"/>
    </w:pPr>
  </w:style>
  <w:style w:type="character" w:styleId="BodyTextChar" w:customStyle="1">
    <w:name w:val="Body Text Char"/>
    <w:basedOn w:val="DefaultParagraphFont"/>
    <w:link w:val="BodyText"/>
    <w:uiPriority w:val="99"/>
    <w:rsid w:val="00AA1D8D"/>
  </w:style>
  <w:style w:type="paragraph" w:styleId="BodyText2">
    <w:uiPriority w:val="99"/>
    <w:name w:val="Body Text 2"/>
    <w:basedOn w:val="Normal"/>
    <w:unhideWhenUsed/>
    <w:link w:val="BodyText2Char"/>
    <w:rsid w:val="604CB722"/>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uiPriority w:val="99"/>
    <w:name w:val="Body Text 3"/>
    <w:basedOn w:val="Normal"/>
    <w:unhideWhenUsed/>
    <w:link w:val="BodyText3Char"/>
    <w:rsid w:val="604CB722"/>
    <w:rPr>
      <w:sz w:val="16"/>
      <w:szCs w:val="16"/>
    </w:rPr>
    <w:pPr>
      <w:spacing w:after="120"/>
    </w:pPr>
  </w:style>
  <w:style w:type="character" w:styleId="BodyText3Char" w:customStyle="1">
    <w:name w:val="Body Text 3 Char"/>
    <w:basedOn w:val="DefaultParagraphFont"/>
    <w:link w:val="BodyText3"/>
    <w:uiPriority w:val="99"/>
    <w:rsid w:val="00AA1D8D"/>
    <w:rPr>
      <w:sz w:val="16"/>
      <w:szCs w:val="16"/>
    </w:rPr>
  </w:style>
  <w:style w:type="paragraph" w:styleId="List">
    <w:uiPriority w:val="99"/>
    <w:name w:val="List"/>
    <w:basedOn w:val="Normal"/>
    <w:unhideWhenUsed/>
    <w:rsid w:val="604CB722"/>
    <w:pPr>
      <w:spacing/>
      <w:ind w:left="360" w:hanging="360"/>
      <w:contextualSpacing/>
    </w:pPr>
  </w:style>
  <w:style w:type="paragraph" w:styleId="List2">
    <w:uiPriority w:val="99"/>
    <w:name w:val="List 2"/>
    <w:basedOn w:val="Normal"/>
    <w:unhideWhenUsed/>
    <w:rsid w:val="604CB722"/>
    <w:pPr>
      <w:spacing/>
      <w:ind w:left="720" w:hanging="360"/>
      <w:contextualSpacing/>
    </w:pPr>
  </w:style>
  <w:style w:type="paragraph" w:styleId="List3">
    <w:uiPriority w:val="99"/>
    <w:name w:val="List 3"/>
    <w:basedOn w:val="Normal"/>
    <w:unhideWhenUsed/>
    <w:rsid w:val="604CB722"/>
    <w:pPr>
      <w:spacing/>
      <w:ind w:left="1080" w:hanging="360"/>
      <w:contextualSpacing/>
    </w:pPr>
  </w:style>
  <w:style w:type="paragraph" w:styleId="ListBullet">
    <w:uiPriority w:val="99"/>
    <w:name w:val="List Bullet"/>
    <w:basedOn w:val="Normal"/>
    <w:unhideWhenUsed/>
    <w:rsid w:val="604CB722"/>
    <w:pPr>
      <w:numPr>
        <w:numId w:val="1"/>
      </w:numPr>
      <w:spacing/>
      <w:contextualSpacing/>
    </w:pPr>
  </w:style>
  <w:style w:type="paragraph" w:styleId="ListBullet2">
    <w:uiPriority w:val="99"/>
    <w:name w:val="List Bullet 2"/>
    <w:basedOn w:val="Normal"/>
    <w:unhideWhenUsed/>
    <w:rsid w:val="604CB722"/>
    <w:pPr>
      <w:numPr>
        <w:numId w:val="2"/>
      </w:numPr>
      <w:spacing/>
      <w:contextualSpacing/>
    </w:pPr>
  </w:style>
  <w:style w:type="paragraph" w:styleId="ListBullet3">
    <w:uiPriority w:val="99"/>
    <w:name w:val="List Bullet 3"/>
    <w:basedOn w:val="Normal"/>
    <w:unhideWhenUsed/>
    <w:rsid w:val="604CB722"/>
    <w:pPr>
      <w:numPr>
        <w:numId w:val="3"/>
      </w:numPr>
      <w:spacing/>
      <w:contextualSpacing/>
    </w:pPr>
  </w:style>
  <w:style w:type="paragraph" w:styleId="ListNumber">
    <w:uiPriority w:val="99"/>
    <w:name w:val="List Number"/>
    <w:basedOn w:val="Normal"/>
    <w:unhideWhenUsed/>
    <w:rsid w:val="604CB722"/>
    <w:pPr>
      <w:numPr>
        <w:numId w:val="5"/>
      </w:numPr>
      <w:spacing/>
      <w:contextualSpacing/>
    </w:pPr>
  </w:style>
  <w:style w:type="paragraph" w:styleId="ListNumber2">
    <w:uiPriority w:val="99"/>
    <w:name w:val="List Number 2"/>
    <w:basedOn w:val="Normal"/>
    <w:unhideWhenUsed/>
    <w:rsid w:val="604CB722"/>
    <w:pPr>
      <w:numPr>
        <w:numId w:val="6"/>
      </w:numPr>
      <w:spacing/>
      <w:contextualSpacing/>
    </w:pPr>
  </w:style>
  <w:style w:type="paragraph" w:styleId="ListNumber3">
    <w:uiPriority w:val="99"/>
    <w:name w:val="List Number 3"/>
    <w:basedOn w:val="Normal"/>
    <w:unhideWhenUsed/>
    <w:rsid w:val="604CB722"/>
    <w:pPr>
      <w:numPr>
        <w:numId w:val="7"/>
      </w:numPr>
      <w:spacing/>
      <w:contextualSpacing/>
    </w:pPr>
  </w:style>
  <w:style w:type="paragraph" w:styleId="ListContinue">
    <w:uiPriority w:val="99"/>
    <w:name w:val="List Continue"/>
    <w:basedOn w:val="Normal"/>
    <w:unhideWhenUsed/>
    <w:rsid w:val="604CB722"/>
    <w:pPr>
      <w:spacing w:after="120"/>
      <w:ind w:left="360"/>
      <w:contextualSpacing/>
    </w:pPr>
  </w:style>
  <w:style w:type="paragraph" w:styleId="ListContinue2">
    <w:uiPriority w:val="99"/>
    <w:name w:val="List Continue 2"/>
    <w:basedOn w:val="Normal"/>
    <w:unhideWhenUsed/>
    <w:rsid w:val="604CB722"/>
    <w:pPr>
      <w:spacing w:after="120"/>
      <w:ind w:left="720"/>
      <w:contextualSpacing/>
    </w:pPr>
  </w:style>
  <w:style w:type="paragraph" w:styleId="ListContinue3">
    <w:uiPriority w:val="99"/>
    <w:name w:val="List Continue 3"/>
    <w:basedOn w:val="Normal"/>
    <w:unhideWhenUsed/>
    <w:rsid w:val="604CB722"/>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uiPriority w:val="29"/>
    <w:name w:val="Quote"/>
    <w:basedOn w:val="Normal"/>
    <w:next w:val="Normal"/>
    <w:link w:val="QuoteChar"/>
    <w:qFormat/>
    <w:rsid w:val="604CB722"/>
    <w:rPr>
      <w:i w:val="1"/>
      <w:iCs w:val="1"/>
      <w:color w:val="000000" w:themeColor="text1" w:themeTint="FF" w:themeShade="FF"/>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uiPriority w:val="35"/>
    <w:name w:val="caption"/>
    <w:basedOn w:val="Normal"/>
    <w:next w:val="Normal"/>
    <w:semiHidden/>
    <w:unhideWhenUsed/>
    <w:qFormat/>
    <w:rsid w:val="604CB722"/>
    <w:rPr>
      <w:b w:val="1"/>
      <w:bCs w:val="1"/>
      <w:color w:val="4F81BD" w:themeColor="accent1" w:themeTint="FF" w:themeShade="FF"/>
      <w:sz w:val="18"/>
      <w:szCs w:val="18"/>
    </w:rPr>
    <w:pPr>
      <w:spacing w:line="240" w:lineRule="auto"/>
    </w:p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uiPriority w:val="30"/>
    <w:name w:val="Intense Quote"/>
    <w:basedOn w:val="Normal"/>
    <w:next w:val="Normal"/>
    <w:link w:val="IntenseQuoteChar"/>
    <w:qFormat/>
    <w:rsid w:val="604CB722"/>
    <w:rPr>
      <w:b w:val="1"/>
      <w:bCs w:val="1"/>
      <w:i w:val="1"/>
      <w:iCs w:val="1"/>
      <w:color w:val="4F81BD" w:themeColor="accent1" w:themeTint="FF" w:themeShade="FF"/>
    </w:rPr>
    <w:pPr>
      <w:pBdr>
        <w:bottom w:val="single" w:color="4F81BD" w:themeColor="accent1" w:sz="4" w:space="4"/>
      </w:pBdr>
      <w:spacing w:before="200" w:after="280"/>
      <w:ind w:left="936" w:right="936"/>
    </w:p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AA2657"/>
    <w:rPr>
      <w:color w:val="0000FF" w:themeColor="hyperlink"/>
      <w:u w:val="single"/>
    </w:rPr>
  </w:style>
  <w:style w:type="character" w:styleId="UnresolvedMention">
    <w:name w:val="Unresolved Mention"/>
    <w:basedOn w:val="DefaultParagraphFont"/>
    <w:uiPriority w:val="99"/>
    <w:semiHidden/>
    <w:unhideWhenUsed/>
    <w:rsid w:val="00AA2657"/>
    <w:rPr>
      <w:color w:val="605E5C"/>
      <w:shd w:val="clear" w:color="auto" w:fill="E1DFDD"/>
    </w:rPr>
  </w:style>
  <w:style w:type="paragraph" w:styleId="TOC1">
    <w:uiPriority w:val="39"/>
    <w:name w:val="toc 1"/>
    <w:basedOn w:val="Normal"/>
    <w:next w:val="Normal"/>
    <w:unhideWhenUsed/>
    <w:rsid w:val="604CB722"/>
    <w:pPr>
      <w:spacing w:after="100"/>
    </w:pPr>
  </w:style>
  <w:style w:type="paragraph" w:styleId="NormalWeb">
    <w:uiPriority w:val="99"/>
    <w:name w:val="Normal (Web)"/>
    <w:basedOn w:val="Normal"/>
    <w:unhideWhenUsed/>
    <w:rsid w:val="604CB722"/>
    <w:rPr>
      <w:rFonts w:eastAsia="Times New Roman" w:cs="Times New Roman"/>
    </w:rPr>
    <w:pPr>
      <w:spacing w:beforeAutospacing="on" w:afterAutospacing="on" w:line="240" w:lineRule="auto"/>
    </w:pPr>
  </w:style>
  <w:style w:type="character" w:styleId="url" w:customStyle="1">
    <w:name w:val="url"/>
    <w:basedOn w:val="DefaultParagraphFont"/>
    <w:rsid w:val="007460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951046">
      <w:bodyDiv w:val="1"/>
      <w:marLeft w:val="0"/>
      <w:marRight w:val="0"/>
      <w:marTop w:val="0"/>
      <w:marBottom w:val="0"/>
      <w:divBdr>
        <w:top w:val="none" w:sz="0" w:space="0" w:color="auto"/>
        <w:left w:val="none" w:sz="0" w:space="0" w:color="auto"/>
        <w:bottom w:val="none" w:sz="0" w:space="0" w:color="auto"/>
        <w:right w:val="none" w:sz="0" w:space="0" w:color="auto"/>
      </w:divBdr>
      <w:divsChild>
        <w:div w:id="1435900275">
          <w:marLeft w:val="-72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&#65279;<?xml version="1.0" encoding="utf-8"?><Relationships xmlns="http://schemas.openxmlformats.org/package/2006/relationships"><Relationship Type="http://schemas.openxmlformats.org/officeDocument/2006/relationships/theme" Target="theme/theme1.xml" Id="rId26"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25"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24" /><Relationship Type="http://schemas.openxmlformats.org/officeDocument/2006/relationships/webSettings" Target="webSettings.xml" Id="rId5" /><Relationship Type="http://schemas.openxmlformats.org/officeDocument/2006/relationships/settings" Target="settings.xml" Id="rId4" /><Relationship Type="http://schemas.microsoft.com/office/2020/10/relationships/intelligence" Target="intelligence2.xml" Id="rId27" /><Relationship Type="http://schemas.openxmlformats.org/officeDocument/2006/relationships/hyperlink" Target="https://www.legislation.gov.uk/ukpga/2014/23/pdfs/ukpga_20140023_en.pdf" TargetMode="External" Id="R626b13e2f929462d" /><Relationship Type="http://schemas.openxmlformats.org/officeDocument/2006/relationships/hyperlink" Target="https://www.cqc.org.uk/guidance-regulation/providers/regulations-service-providers-and-managers/health-social-care-act/regulation-9" TargetMode="External" Id="R8dde5312d6da4c40" /><Relationship Type="http://schemas.openxmlformats.org/officeDocument/2006/relationships/hyperlink" Target="https://www.cqc.org.uk/about-us/fundamental-standards" TargetMode="External" Id="Ref7c7752c8664dcc" /><Relationship Type="http://schemas.openxmlformats.org/officeDocument/2006/relationships/hyperlink" Target="https://doi.org/10.7861/futurehosp.3-2-114" TargetMode="External" Id="Rf87945ffab3e4f4d" /><Relationship Type="http://schemas.openxmlformats.org/officeDocument/2006/relationships/hyperlink" Target="https://www.gov.uk/government/publications/care-act-statutory-guidance/care-and-support-statutory-guidance" TargetMode="External" Id="Rfc9492857dd34fdd" /><Relationship Type="http://schemas.openxmlformats.org/officeDocument/2006/relationships/hyperlink" Target="https://www.gmc-uk.org/professional-standards/the-professional-standards/decision-making-and-consent" TargetMode="External" Id="Rdac2a8ab8fe046e7" /><Relationship Type="http://schemas.openxmlformats.org/officeDocument/2006/relationships/hyperlink" Target="https://www.legislation.gov.uk/ukpga/2022/31/pdfs/ukpga_20220031_en.pdf" TargetMode="External" Id="Rb3d507c03ac14008" /><Relationship Type="http://schemas.openxmlformats.org/officeDocument/2006/relationships/hyperlink" Target="https://psycnet.apa.org/doi/10.1037/h0054346" TargetMode="External" Id="R5c58d24ec5d44345" /><Relationship Type="http://schemas.openxmlformats.org/officeDocument/2006/relationships/hyperlink" Target="https://doi.org/10.1177/1355819614566832" TargetMode="External" Id="R8c9f45832cd845aa" /><Relationship Type="http://schemas.openxmlformats.org/officeDocument/2006/relationships/hyperlink" Target="https://doi.org/10.5334/ijic.5666" TargetMode="External" Id="Reab68af292514667" /><Relationship Type="http://schemas.openxmlformats.org/officeDocument/2006/relationships/hyperlink" Target="https://www.gov.uk/government/publications/the-nhs-constitution-for-england" TargetMode="External" Id="Rc20d17371a8849e1" /><Relationship Type="http://schemas.openxmlformats.org/officeDocument/2006/relationships/hyperlink" Target="https://www.england.nhs.uk/personalisedcare/comprehensive-model/case-studies/robyns-story/" TargetMode="External" Id="R79e621df73ab4844" /><Relationship Type="http://schemas.openxmlformats.org/officeDocument/2006/relationships/hyperlink" Target="https://www.nice.org.uk/guidance/ng197" TargetMode="External" Id="R9a8027e17c9f4c57" /><Relationship Type="http://schemas.openxmlformats.org/officeDocument/2006/relationships/hyperlink" Target="https://www.nmc.org.uk/standards/code/" TargetMode="External" Id="R66703929af8a4f93" /><Relationship Type="http://schemas.openxmlformats.org/officeDocument/2006/relationships/hyperlink" Target="https://doi.org/10.3389/fpubh.2023.1286479" TargetMode="External" Id="R3efb8c5805224b60" /><Relationship Type="http://schemas.openxmlformats.org/officeDocument/2006/relationships/hyperlink" Target="https://doi.org/10.3389/fpubh.2020.00044" TargetMode="External" Id="R4d3c5284b45e407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61B0F-2736-4D5A-8DAF-0F8DF9E5BC8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Uzma Muhammad (2406912)</lastModifiedBy>
  <revision>8</revision>
  <dcterms:created xsi:type="dcterms:W3CDTF">2026-06-18T17:05:00.0000000Z</dcterms:created>
  <dcterms:modified xsi:type="dcterms:W3CDTF">2026-06-26T13:40:00.4765583Z</dcterms:modified>
  <category/>
</coreProperties>
</file>