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rPr>
        <w:id w:val="-757053207"/>
        <w:docPartObj>
          <w:docPartGallery w:val="Cover Pages"/>
          <w:docPartUnique/>
        </w:docPartObj>
      </w:sdtPr>
      <w:sdtEndPr>
        <w:rPr>
          <w:rFonts w:ascii="Times New Roman" w:hAnsi="Times New Roman" w:cs="Times New Roman"/>
          <w:color w:val="auto"/>
        </w:rPr>
      </w:sdtEndPr>
      <w:sdtContent>
        <w:p w14:paraId="4B46938C" w14:textId="5B1E008E" w:rsidR="0099394B" w:rsidRDefault="00CA381F">
          <w:pPr>
            <w:pStyle w:val="NoSpacing"/>
            <w:spacing w:before="1540" w:after="240"/>
            <w:jc w:val="center"/>
            <w:rPr>
              <w:color w:val="156082" w:themeColor="accent1"/>
            </w:rPr>
          </w:pPr>
          <w:r>
            <w:rPr>
              <w:rFonts w:eastAsiaTheme="minorHAnsi"/>
              <w:noProof/>
              <w:color w:val="156082" w:themeColor="accent1"/>
              <w:kern w:val="2"/>
              <w:lang w:val="en-GB"/>
            </w:rPr>
            <w:drawing>
              <wp:inline distT="0" distB="0" distL="0" distR="0" wp14:anchorId="27C72102" wp14:editId="4626D74A">
                <wp:extent cx="5761355" cy="2566670"/>
                <wp:effectExtent l="0" t="0" r="0" b="5080"/>
                <wp:docPr id="11434700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1355" cy="2566670"/>
                        </a:xfrm>
                        <a:prstGeom prst="rect">
                          <a:avLst/>
                        </a:prstGeom>
                        <a:noFill/>
                      </pic:spPr>
                    </pic:pic>
                  </a:graphicData>
                </a:graphic>
              </wp:inline>
            </w:drawing>
          </w:r>
          <w:r w:rsidR="0099394B">
            <w:rPr>
              <w:noProof/>
              <w:color w:val="156082" w:themeColor="accent1"/>
            </w:rPr>
            <w:drawing>
              <wp:inline distT="0" distB="0" distL="0" distR="0" wp14:anchorId="36A225CD" wp14:editId="0591090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C6D1A4BE07864EA1AA5E90A2E2D9563A"/>
            </w:placeholder>
            <w:dataBinding w:prefixMappings="xmlns:ns0='http://purl.org/dc/elements/1.1/' xmlns:ns1='http://schemas.openxmlformats.org/package/2006/metadata/core-properties' " w:xpath="/ns1:coreProperties[1]/ns0:title[1]" w:storeItemID="{6C3C8BC8-F283-45AE-878A-BAB7291924A1}"/>
            <w:text/>
          </w:sdtPr>
          <w:sdtContent>
            <w:p w14:paraId="6D973E8B" w14:textId="3D51ACD7" w:rsidR="0099394B" w:rsidRDefault="00576F1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576F17">
                <w:rPr>
                  <w:rFonts w:asciiTheme="majorHAnsi" w:eastAsiaTheme="majorEastAsia" w:hAnsiTheme="majorHAnsi" w:cstheme="majorBidi"/>
                  <w:caps/>
                  <w:color w:val="156082" w:themeColor="accent1"/>
                  <w:sz w:val="72"/>
                  <w:szCs w:val="72"/>
                </w:rPr>
                <w:t>The Psychology of Stock Market Investing</w:t>
              </w:r>
            </w:p>
          </w:sdtContent>
        </w:sdt>
        <w:p w14:paraId="5E474EC9" w14:textId="763B472B" w:rsidR="0099394B" w:rsidRDefault="0099394B" w:rsidP="007E532F">
          <w:pPr>
            <w:pStyle w:val="NoSpacing"/>
            <w:rPr>
              <w:color w:val="156082" w:themeColor="accent1"/>
              <w:sz w:val="28"/>
              <w:szCs w:val="28"/>
            </w:rPr>
          </w:pPr>
        </w:p>
        <w:p w14:paraId="70A64B42" w14:textId="22199B64" w:rsidR="0099394B" w:rsidRDefault="009E5C07">
          <w:pPr>
            <w:pStyle w:val="NoSpacing"/>
            <w:spacing w:before="480"/>
            <w:jc w:val="center"/>
            <w:rPr>
              <w:color w:val="156082" w:themeColor="accent1"/>
            </w:rPr>
          </w:pPr>
          <w:r>
            <w:rPr>
              <w:noProof/>
            </w:rPr>
            <mc:AlternateContent>
              <mc:Choice Requires="wps">
                <w:drawing>
                  <wp:anchor distT="0" distB="0" distL="114300" distR="114300" simplePos="0" relativeHeight="251659264" behindDoc="0" locked="0" layoutInCell="1" allowOverlap="1" wp14:anchorId="56598C53" wp14:editId="109E406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675640"/>
                    <wp:effectExtent l="0" t="0" r="0" b="0"/>
                    <wp:wrapNone/>
                    <wp:docPr id="709017219"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675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4-05-03T00:00:00Z">
                                    <w:dateFormat w:val="MMMM d, yyyy"/>
                                    <w:lid w:val="en-US"/>
                                    <w:storeMappedDataAs w:val="dateTime"/>
                                    <w:calendar w:val="gregorian"/>
                                  </w:date>
                                </w:sdtPr>
                                <w:sdtContent>
                                  <w:p w14:paraId="7BF955CD" w14:textId="667A27C2" w:rsidR="0099394B" w:rsidRDefault="00E618BC">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275D9BC6" w14:textId="232F7FEF" w:rsidR="0099394B"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9394B">
                                      <w:rPr>
                                        <w:caps/>
                                        <w:color w:val="156082" w:themeColor="accent1"/>
                                      </w:rPr>
                                      <w:t>Marta kaminska</w:t>
                                    </w:r>
                                  </w:sdtContent>
                                </w:sdt>
                              </w:p>
                              <w:p w14:paraId="4D2DCFF9" w14:textId="21D5E4E8" w:rsidR="0099394B" w:rsidRPr="00E618BC" w:rsidRDefault="00000000">
                                <w:pPr>
                                  <w:pStyle w:val="NoSpacing"/>
                                  <w:jc w:val="center"/>
                                  <w:rPr>
                                    <w:rFonts w:ascii="Times New Roman" w:hAnsi="Times New Roman" w:cs="Times New Roman"/>
                                    <w:color w:val="156082" w:themeColor="accent1"/>
                                    <w:sz w:val="36"/>
                                    <w:szCs w:val="36"/>
                                  </w:rPr>
                                </w:pPr>
                                <w:sdt>
                                  <w:sdtPr>
                                    <w:rPr>
                                      <w:rFonts w:ascii="Times New Roman" w:hAnsi="Times New Roman" w:cs="Times New Roman"/>
                                      <w:color w:val="156082"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E618BC" w:rsidRPr="00E618BC">
                                      <w:rPr>
                                        <w:rFonts w:ascii="Times New Roman" w:hAnsi="Times New Roman" w:cs="Times New Roman"/>
                                        <w:color w:val="156082" w:themeColor="accent1"/>
                                        <w:sz w:val="36"/>
                                        <w:szCs w:val="36"/>
                                      </w:rPr>
                                      <w:t>2024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6598C53" id="_x0000_t202" coordsize="21600,21600" o:spt="202" path="m,l,21600r21600,l21600,xe">
                    <v:stroke joinstyle="miter"/>
                    <v:path gradientshapeok="t" o:connecttype="rect"/>
                  </v:shapetype>
                  <v:shape id="Text Box 16" o:spid="_x0000_s1026" type="#_x0000_t202" style="position:absolute;left:0;text-align:left;margin-left:0;margin-top:0;width:451.3pt;height:53.2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4-05-03T00:00:00Z">
                              <w:dateFormat w:val="MMMM d, yyyy"/>
                              <w:lid w:val="en-US"/>
                              <w:storeMappedDataAs w:val="dateTime"/>
                              <w:calendar w:val="gregorian"/>
                            </w:date>
                          </w:sdtPr>
                          <w:sdtContent>
                            <w:p w14:paraId="7BF955CD" w14:textId="667A27C2" w:rsidR="0099394B" w:rsidRDefault="00E618BC">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275D9BC6" w14:textId="232F7FEF" w:rsidR="0099394B"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9394B">
                                <w:rPr>
                                  <w:caps/>
                                  <w:color w:val="156082" w:themeColor="accent1"/>
                                </w:rPr>
                                <w:t>Marta kaminska</w:t>
                              </w:r>
                            </w:sdtContent>
                          </w:sdt>
                        </w:p>
                        <w:p w14:paraId="4D2DCFF9" w14:textId="21D5E4E8" w:rsidR="0099394B" w:rsidRPr="00E618BC" w:rsidRDefault="00000000">
                          <w:pPr>
                            <w:pStyle w:val="NoSpacing"/>
                            <w:jc w:val="center"/>
                            <w:rPr>
                              <w:rFonts w:ascii="Times New Roman" w:hAnsi="Times New Roman" w:cs="Times New Roman"/>
                              <w:color w:val="156082" w:themeColor="accent1"/>
                              <w:sz w:val="36"/>
                              <w:szCs w:val="36"/>
                            </w:rPr>
                          </w:pPr>
                          <w:sdt>
                            <w:sdtPr>
                              <w:rPr>
                                <w:rFonts w:ascii="Times New Roman" w:hAnsi="Times New Roman" w:cs="Times New Roman"/>
                                <w:color w:val="156082"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E618BC" w:rsidRPr="00E618BC">
                                <w:rPr>
                                  <w:rFonts w:ascii="Times New Roman" w:hAnsi="Times New Roman" w:cs="Times New Roman"/>
                                  <w:color w:val="156082" w:themeColor="accent1"/>
                                  <w:sz w:val="36"/>
                                  <w:szCs w:val="36"/>
                                </w:rPr>
                                <w:t>2024</w:t>
                              </w:r>
                            </w:sdtContent>
                          </w:sdt>
                        </w:p>
                      </w:txbxContent>
                    </v:textbox>
                    <w10:wrap anchorx="margin" anchory="page"/>
                  </v:shape>
                </w:pict>
              </mc:Fallback>
            </mc:AlternateContent>
          </w:r>
          <w:r w:rsidR="0099394B">
            <w:rPr>
              <w:noProof/>
              <w:color w:val="156082" w:themeColor="accent1"/>
            </w:rPr>
            <w:drawing>
              <wp:inline distT="0" distB="0" distL="0" distR="0" wp14:anchorId="32309B93" wp14:editId="0DCD230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9F48003" w14:textId="59DBC960" w:rsidR="0099394B" w:rsidRDefault="0099394B">
          <w:pPr>
            <w:rPr>
              <w:rFonts w:ascii="Times New Roman" w:eastAsiaTheme="majorEastAsia" w:hAnsi="Times New Roman" w:cs="Times New Roman"/>
              <w:color w:val="0F4761" w:themeColor="accent1" w:themeShade="BF"/>
              <w:sz w:val="40"/>
              <w:szCs w:val="40"/>
            </w:rPr>
          </w:pPr>
          <w:r>
            <w:rPr>
              <w:rFonts w:ascii="Times New Roman" w:hAnsi="Times New Roman" w:cs="Times New Roman"/>
            </w:rPr>
            <w:br w:type="page"/>
          </w:r>
        </w:p>
      </w:sdtContent>
    </w:sdt>
    <w:p w14:paraId="6CF1D6DD" w14:textId="7D7699BA" w:rsidR="009C17DA" w:rsidRDefault="009C17DA" w:rsidP="00651A4C">
      <w:pPr>
        <w:pStyle w:val="Heading1"/>
        <w:spacing w:line="360" w:lineRule="auto"/>
        <w:rPr>
          <w:rFonts w:ascii="Times New Roman" w:hAnsi="Times New Roman" w:cs="Times New Roman"/>
        </w:rPr>
      </w:pPr>
      <w:bookmarkStart w:id="0" w:name="_Toc166692135"/>
      <w:r w:rsidRPr="009C17DA">
        <w:rPr>
          <w:rFonts w:ascii="Times New Roman" w:hAnsi="Times New Roman" w:cs="Times New Roman"/>
        </w:rPr>
        <w:lastRenderedPageBreak/>
        <w:t>Abstrac</w:t>
      </w:r>
      <w:r w:rsidR="0099394B">
        <w:rPr>
          <w:rFonts w:ascii="Times New Roman" w:hAnsi="Times New Roman" w:cs="Times New Roman"/>
        </w:rPr>
        <w:t>t</w:t>
      </w:r>
      <w:bookmarkEnd w:id="0"/>
    </w:p>
    <w:p w14:paraId="0DD54B8B" w14:textId="46A7AF88" w:rsidR="009C17DA" w:rsidRPr="000D0715" w:rsidRDefault="000D0715" w:rsidP="000D0715">
      <w:pPr>
        <w:spacing w:line="360" w:lineRule="auto"/>
        <w:jc w:val="both"/>
        <w:rPr>
          <w:rFonts w:ascii="Times New Roman" w:eastAsiaTheme="majorEastAsia" w:hAnsi="Times New Roman" w:cs="Times New Roman"/>
          <w:color w:val="0F4761" w:themeColor="accent1" w:themeShade="BF"/>
          <w:sz w:val="24"/>
          <w:szCs w:val="24"/>
        </w:rPr>
      </w:pPr>
      <w:r w:rsidRPr="000D0715">
        <w:rPr>
          <w:rFonts w:ascii="Times New Roman" w:hAnsi="Times New Roman" w:cs="Times New Roman"/>
          <w:sz w:val="24"/>
          <w:szCs w:val="24"/>
        </w:rPr>
        <w:t xml:space="preserve">The financial markets are both created and driven by human beings. A proper understanding of human behaviour in certain characteristic situations can have a more accurate impact on investment decisions. Fear and greed are the two most important factors that influence investors. They occur in different circumstances and lead to different mistakes. Overconfidence, cognitive failures or the inability to perceive the market objectively can also lead to wrong decisions. Adequate psychological preparation of an investor enhances his efficiency and enables him to avoid many problems and pitfalls. Lack of mental preparation for investing leads to a situation where all other elements cannot work </w:t>
      </w:r>
      <w:proofErr w:type="gramStart"/>
      <w:r w:rsidRPr="000D0715">
        <w:rPr>
          <w:rFonts w:ascii="Times New Roman" w:hAnsi="Times New Roman" w:cs="Times New Roman"/>
          <w:sz w:val="24"/>
          <w:szCs w:val="24"/>
        </w:rPr>
        <w:t>properly</w:t>
      </w:r>
      <w:proofErr w:type="gramEnd"/>
      <w:r w:rsidRPr="000D0715">
        <w:rPr>
          <w:rFonts w:ascii="Times New Roman" w:hAnsi="Times New Roman" w:cs="Times New Roman"/>
          <w:sz w:val="24"/>
          <w:szCs w:val="24"/>
        </w:rPr>
        <w:t xml:space="preserve"> and their effectiveness is significantly reduced. It is also crucial to create a psychological description of the investor as an independent entity and as belonging to the investing community. </w:t>
      </w:r>
      <w:r w:rsidR="00D957BF" w:rsidRPr="000D0715">
        <w:rPr>
          <w:rFonts w:ascii="Times New Roman" w:hAnsi="Times New Roman" w:cs="Times New Roman"/>
          <w:sz w:val="24"/>
          <w:szCs w:val="24"/>
        </w:rPr>
        <w:t>Using</w:t>
      </w:r>
      <w:r w:rsidRPr="000D0715">
        <w:rPr>
          <w:rFonts w:ascii="Times New Roman" w:hAnsi="Times New Roman" w:cs="Times New Roman"/>
          <w:sz w:val="24"/>
          <w:szCs w:val="24"/>
        </w:rPr>
        <w:t xml:space="preserve"> communication tools, becoming a member of a group of investors limits the rationality of individual decisions. The awareness of belonging to an investor group creates opportunities or risks for the investment.</w:t>
      </w:r>
      <w:r w:rsidR="009C17DA" w:rsidRPr="000D0715">
        <w:rPr>
          <w:rFonts w:ascii="Times New Roman" w:hAnsi="Times New Roman" w:cs="Times New Roman"/>
          <w:sz w:val="24"/>
          <w:szCs w:val="24"/>
        </w:rPr>
        <w:br w:type="page"/>
      </w:r>
    </w:p>
    <w:p w14:paraId="63DA7CE7" w14:textId="14CCBF58" w:rsidR="0050085A" w:rsidRPr="00651A4C" w:rsidRDefault="00651A4C" w:rsidP="00651A4C">
      <w:pPr>
        <w:pStyle w:val="Heading1"/>
        <w:spacing w:line="360" w:lineRule="auto"/>
        <w:rPr>
          <w:rFonts w:ascii="Times New Roman" w:hAnsi="Times New Roman" w:cs="Times New Roman"/>
          <w:sz w:val="24"/>
          <w:szCs w:val="24"/>
        </w:rPr>
      </w:pPr>
      <w:bookmarkStart w:id="1" w:name="_Toc166692136"/>
      <w:r w:rsidRPr="00651A4C">
        <w:rPr>
          <w:rFonts w:ascii="Times New Roman" w:hAnsi="Times New Roman" w:cs="Times New Roman"/>
        </w:rPr>
        <w:lastRenderedPageBreak/>
        <w:t>Declaration and Statement</w:t>
      </w:r>
      <w:bookmarkEnd w:id="1"/>
    </w:p>
    <w:p w14:paraId="555CBC4E" w14:textId="6A3A9106" w:rsidR="0050085A" w:rsidRPr="0050085A" w:rsidRDefault="0050085A" w:rsidP="00651A4C">
      <w:pPr>
        <w:spacing w:line="360" w:lineRule="auto"/>
        <w:rPr>
          <w:rFonts w:ascii="Times New Roman" w:hAnsi="Times New Roman" w:cs="Times New Roman"/>
          <w:sz w:val="24"/>
          <w:szCs w:val="24"/>
        </w:rPr>
      </w:pPr>
      <w:r w:rsidRPr="0050085A">
        <w:rPr>
          <w:rFonts w:ascii="Times New Roman" w:hAnsi="Times New Roman" w:cs="Times New Roman"/>
          <w:sz w:val="24"/>
          <w:szCs w:val="24"/>
        </w:rPr>
        <w:t>DECLARATION</w:t>
      </w:r>
    </w:p>
    <w:p w14:paraId="61B0DCFE" w14:textId="77777777" w:rsidR="0050085A" w:rsidRPr="0050085A" w:rsidRDefault="0050085A" w:rsidP="00651A4C">
      <w:pPr>
        <w:spacing w:line="360" w:lineRule="auto"/>
        <w:rPr>
          <w:rFonts w:ascii="Times New Roman" w:hAnsi="Times New Roman" w:cs="Times New Roman"/>
          <w:sz w:val="24"/>
          <w:szCs w:val="24"/>
        </w:rPr>
      </w:pPr>
      <w:r w:rsidRPr="0050085A">
        <w:rPr>
          <w:rFonts w:ascii="Times New Roman" w:hAnsi="Times New Roman" w:cs="Times New Roman"/>
          <w:sz w:val="24"/>
          <w:szCs w:val="24"/>
        </w:rPr>
        <w:t>This work has not previously been accepted in substance for any degree and is not being concurrently submitted in candidature for any degree.</w:t>
      </w:r>
    </w:p>
    <w:p w14:paraId="591AE240" w14:textId="5AA40C40" w:rsidR="0050085A" w:rsidRPr="0050085A" w:rsidRDefault="0050085A" w:rsidP="00651A4C">
      <w:pPr>
        <w:spacing w:line="360" w:lineRule="auto"/>
        <w:rPr>
          <w:rFonts w:ascii="Times New Roman" w:hAnsi="Times New Roman" w:cs="Times New Roman"/>
          <w:sz w:val="24"/>
          <w:szCs w:val="24"/>
        </w:rPr>
      </w:pPr>
      <w:r w:rsidRPr="0050085A">
        <w:rPr>
          <w:rFonts w:ascii="Times New Roman" w:hAnsi="Times New Roman" w:cs="Times New Roman"/>
          <w:sz w:val="24"/>
          <w:szCs w:val="24"/>
        </w:rPr>
        <w:t>Signed</w:t>
      </w:r>
      <w:bookmarkStart w:id="2" w:name="_Hlk166676505"/>
      <w:r w:rsidR="00FC21EA">
        <w:rPr>
          <w:rFonts w:ascii="Times New Roman" w:hAnsi="Times New Roman" w:cs="Times New Roman"/>
          <w:sz w:val="24"/>
          <w:szCs w:val="24"/>
          <w:u w:val="dotted"/>
        </w:rPr>
        <w:t xml:space="preserve">        </w:t>
      </w:r>
      <w:r w:rsidR="00FC21EA" w:rsidRPr="00FC21EA">
        <w:rPr>
          <w:rFonts w:ascii="Cochocib Script Latin Pro" w:hAnsi="Cochocib Script Latin Pro" w:cs="Times New Roman"/>
          <w:sz w:val="32"/>
          <w:szCs w:val="32"/>
          <w:u w:val="dotted"/>
        </w:rPr>
        <w:t>Marta Kaminska</w:t>
      </w:r>
      <w:r w:rsidR="00FC21EA">
        <w:rPr>
          <w:rFonts w:ascii="Cochocib Script Latin Pro" w:hAnsi="Cochocib Script Latin Pro" w:cs="Times New Roman"/>
          <w:sz w:val="32"/>
          <w:szCs w:val="32"/>
          <w:u w:val="dotted"/>
        </w:rPr>
        <w:t xml:space="preserve">           </w:t>
      </w:r>
      <w:proofErr w:type="gramStart"/>
      <w:r w:rsidR="00FC21EA">
        <w:rPr>
          <w:rFonts w:ascii="Cochocib Script Latin Pro" w:hAnsi="Cochocib Script Latin Pro" w:cs="Times New Roman"/>
          <w:sz w:val="32"/>
          <w:szCs w:val="32"/>
          <w:u w:val="dotted"/>
        </w:rPr>
        <w:t xml:space="preserve">  </w:t>
      </w:r>
      <w:r w:rsidR="00FC21EA">
        <w:rPr>
          <w:rFonts w:ascii="Times New Roman" w:hAnsi="Times New Roman" w:cs="Times New Roman"/>
          <w:sz w:val="24"/>
          <w:szCs w:val="24"/>
        </w:rPr>
        <w:t xml:space="preserve"> </w:t>
      </w:r>
      <w:bookmarkEnd w:id="2"/>
      <w:r w:rsidRPr="0050085A">
        <w:rPr>
          <w:rFonts w:ascii="Times New Roman" w:hAnsi="Times New Roman" w:cs="Times New Roman"/>
          <w:sz w:val="24"/>
          <w:szCs w:val="24"/>
        </w:rPr>
        <w:t>(</w:t>
      </w:r>
      <w:proofErr w:type="gramEnd"/>
      <w:r w:rsidRPr="0050085A">
        <w:rPr>
          <w:rFonts w:ascii="Times New Roman" w:hAnsi="Times New Roman" w:cs="Times New Roman"/>
          <w:sz w:val="24"/>
          <w:szCs w:val="24"/>
        </w:rPr>
        <w:t>candidate)</w:t>
      </w:r>
    </w:p>
    <w:p w14:paraId="2C16C108" w14:textId="77777777" w:rsidR="007D7521" w:rsidRPr="00855FE9" w:rsidRDefault="0050085A" w:rsidP="007D7521">
      <w:pPr>
        <w:spacing w:line="360" w:lineRule="auto"/>
        <w:rPr>
          <w:rFonts w:ascii="Times New Roman" w:hAnsi="Times New Roman" w:cs="Times New Roman"/>
          <w:sz w:val="24"/>
          <w:szCs w:val="24"/>
        </w:rPr>
      </w:pPr>
      <w:r w:rsidRPr="0050085A">
        <w:rPr>
          <w:rFonts w:ascii="Times New Roman" w:hAnsi="Times New Roman" w:cs="Times New Roman"/>
          <w:sz w:val="24"/>
          <w:szCs w:val="24"/>
        </w:rPr>
        <w:t xml:space="preserve">Date </w:t>
      </w:r>
      <w:r w:rsidR="007D7521" w:rsidRPr="00855FE9">
        <w:rPr>
          <w:rFonts w:ascii="Times New Roman" w:hAnsi="Times New Roman" w:cs="Times New Roman"/>
          <w:sz w:val="24"/>
          <w:szCs w:val="24"/>
          <w:u w:val="dotted"/>
        </w:rPr>
        <w:t xml:space="preserve">          </w:t>
      </w:r>
      <w:proofErr w:type="gramStart"/>
      <w:r w:rsidR="007D7521" w:rsidRPr="00855FE9">
        <w:rPr>
          <w:rFonts w:ascii="Times New Roman" w:hAnsi="Times New Roman" w:cs="Times New Roman"/>
          <w:sz w:val="24"/>
          <w:szCs w:val="24"/>
          <w:u w:val="dotted"/>
        </w:rPr>
        <w:t>15.05.202</w:t>
      </w:r>
      <w:r w:rsidR="007D7521">
        <w:rPr>
          <w:rFonts w:ascii="Times New Roman" w:hAnsi="Times New Roman" w:cs="Times New Roman"/>
          <w:sz w:val="24"/>
          <w:szCs w:val="24"/>
          <w:u w:val="dotted"/>
        </w:rPr>
        <w:t>4</w:t>
      </w:r>
      <w:proofErr w:type="gramEnd"/>
      <w:r w:rsidR="007D7521">
        <w:rPr>
          <w:rFonts w:ascii="Times New Roman" w:hAnsi="Times New Roman" w:cs="Times New Roman"/>
          <w:sz w:val="24"/>
          <w:szCs w:val="24"/>
          <w:u w:val="dotted"/>
        </w:rPr>
        <w:t xml:space="preserve">      </w:t>
      </w:r>
      <w:r w:rsidR="007D7521">
        <w:rPr>
          <w:rFonts w:ascii="Times New Roman" w:hAnsi="Times New Roman" w:cs="Times New Roman"/>
          <w:sz w:val="24"/>
          <w:szCs w:val="24"/>
        </w:rPr>
        <w:t xml:space="preserve">         </w:t>
      </w:r>
      <w:r w:rsidR="007D7521" w:rsidRPr="00855FE9">
        <w:rPr>
          <w:rFonts w:ascii="Times New Roman" w:hAnsi="Times New Roman" w:cs="Times New Roman"/>
          <w:sz w:val="24"/>
          <w:szCs w:val="24"/>
        </w:rPr>
        <w:t xml:space="preserve">        </w:t>
      </w:r>
    </w:p>
    <w:p w14:paraId="77669341" w14:textId="7FF81523" w:rsidR="0050085A" w:rsidRPr="0050085A" w:rsidRDefault="0050085A" w:rsidP="00651A4C">
      <w:pPr>
        <w:spacing w:line="360" w:lineRule="auto"/>
        <w:rPr>
          <w:rFonts w:ascii="Times New Roman" w:hAnsi="Times New Roman" w:cs="Times New Roman"/>
          <w:sz w:val="24"/>
          <w:szCs w:val="24"/>
        </w:rPr>
      </w:pPr>
    </w:p>
    <w:p w14:paraId="352C14EF" w14:textId="77777777" w:rsidR="0050085A" w:rsidRPr="0050085A" w:rsidRDefault="0050085A" w:rsidP="00651A4C">
      <w:pPr>
        <w:spacing w:line="360" w:lineRule="auto"/>
        <w:rPr>
          <w:rFonts w:ascii="Times New Roman" w:hAnsi="Times New Roman" w:cs="Times New Roman"/>
          <w:sz w:val="24"/>
          <w:szCs w:val="24"/>
        </w:rPr>
      </w:pPr>
      <w:r w:rsidRPr="0050085A">
        <w:rPr>
          <w:rFonts w:ascii="Times New Roman" w:hAnsi="Times New Roman" w:cs="Times New Roman"/>
          <w:sz w:val="24"/>
          <w:szCs w:val="24"/>
        </w:rPr>
        <w:t>STATEMENT 1</w:t>
      </w:r>
    </w:p>
    <w:p w14:paraId="772BD316" w14:textId="77777777" w:rsidR="0050085A" w:rsidRPr="0050085A" w:rsidRDefault="0050085A" w:rsidP="00651A4C">
      <w:pPr>
        <w:spacing w:line="360" w:lineRule="auto"/>
        <w:rPr>
          <w:rFonts w:ascii="Times New Roman" w:hAnsi="Times New Roman" w:cs="Times New Roman"/>
          <w:sz w:val="24"/>
          <w:szCs w:val="24"/>
        </w:rPr>
      </w:pPr>
      <w:r w:rsidRPr="0050085A">
        <w:rPr>
          <w:rFonts w:ascii="Times New Roman" w:hAnsi="Times New Roman" w:cs="Times New Roman"/>
          <w:sz w:val="24"/>
          <w:szCs w:val="24"/>
        </w:rPr>
        <w:t>This work is the result of my own investigations, except where otherwise stated.</w:t>
      </w:r>
    </w:p>
    <w:p w14:paraId="674DF105" w14:textId="77777777" w:rsidR="0050085A" w:rsidRPr="0050085A" w:rsidRDefault="0050085A" w:rsidP="00651A4C">
      <w:pPr>
        <w:spacing w:line="360" w:lineRule="auto"/>
        <w:rPr>
          <w:rFonts w:ascii="Times New Roman" w:hAnsi="Times New Roman" w:cs="Times New Roman"/>
          <w:sz w:val="24"/>
          <w:szCs w:val="24"/>
        </w:rPr>
      </w:pPr>
      <w:r w:rsidRPr="0050085A">
        <w:rPr>
          <w:rFonts w:ascii="Times New Roman" w:hAnsi="Times New Roman" w:cs="Times New Roman"/>
          <w:sz w:val="24"/>
          <w:szCs w:val="24"/>
        </w:rPr>
        <w:t>Other sources are acknowledged by footnotes giving explicit references. A bibliography is appended.</w:t>
      </w:r>
    </w:p>
    <w:p w14:paraId="34243ABD" w14:textId="253064F9" w:rsidR="0050085A" w:rsidRPr="0050085A" w:rsidRDefault="0050085A" w:rsidP="00651A4C">
      <w:pPr>
        <w:spacing w:line="360" w:lineRule="auto"/>
        <w:rPr>
          <w:rFonts w:ascii="Times New Roman" w:hAnsi="Times New Roman" w:cs="Times New Roman"/>
          <w:sz w:val="24"/>
          <w:szCs w:val="24"/>
        </w:rPr>
      </w:pPr>
      <w:r w:rsidRPr="0050085A">
        <w:rPr>
          <w:rFonts w:ascii="Times New Roman" w:hAnsi="Times New Roman" w:cs="Times New Roman"/>
          <w:sz w:val="24"/>
          <w:szCs w:val="24"/>
        </w:rPr>
        <w:t xml:space="preserve">Signed </w:t>
      </w:r>
      <w:r w:rsidR="00FC21EA">
        <w:rPr>
          <w:rFonts w:ascii="Times New Roman" w:hAnsi="Times New Roman" w:cs="Times New Roman"/>
          <w:sz w:val="24"/>
          <w:szCs w:val="24"/>
          <w:u w:val="dotted"/>
        </w:rPr>
        <w:t xml:space="preserve">        </w:t>
      </w:r>
      <w:r w:rsidR="00FC21EA" w:rsidRPr="00FC21EA">
        <w:rPr>
          <w:rFonts w:ascii="Cochocib Script Latin Pro" w:hAnsi="Cochocib Script Latin Pro" w:cs="Times New Roman"/>
          <w:sz w:val="32"/>
          <w:szCs w:val="32"/>
          <w:u w:val="dotted"/>
        </w:rPr>
        <w:t>Marta Kaminska</w:t>
      </w:r>
      <w:r w:rsidR="00FC21EA">
        <w:rPr>
          <w:rFonts w:ascii="Cochocib Script Latin Pro" w:hAnsi="Cochocib Script Latin Pro" w:cs="Times New Roman"/>
          <w:sz w:val="32"/>
          <w:szCs w:val="32"/>
          <w:u w:val="dotted"/>
        </w:rPr>
        <w:t xml:space="preserve">        </w:t>
      </w:r>
      <w:proofErr w:type="gramStart"/>
      <w:r w:rsidR="00FC21EA">
        <w:rPr>
          <w:rFonts w:ascii="Cochocib Script Latin Pro" w:hAnsi="Cochocib Script Latin Pro" w:cs="Times New Roman"/>
          <w:sz w:val="32"/>
          <w:szCs w:val="32"/>
          <w:u w:val="dotted"/>
        </w:rPr>
        <w:t xml:space="preserve">  </w:t>
      </w:r>
      <w:r w:rsidR="00855FE9">
        <w:rPr>
          <w:rFonts w:ascii="Cochocib Script Latin Pro" w:hAnsi="Cochocib Script Latin Pro" w:cs="Times New Roman"/>
          <w:sz w:val="32"/>
          <w:szCs w:val="32"/>
          <w:u w:val="dotted"/>
        </w:rPr>
        <w:t xml:space="preserve"> </w:t>
      </w:r>
      <w:r w:rsidRPr="0050085A">
        <w:rPr>
          <w:rFonts w:ascii="Times New Roman" w:hAnsi="Times New Roman" w:cs="Times New Roman"/>
          <w:sz w:val="24"/>
          <w:szCs w:val="24"/>
        </w:rPr>
        <w:t>(</w:t>
      </w:r>
      <w:proofErr w:type="gramEnd"/>
      <w:r w:rsidRPr="0050085A">
        <w:rPr>
          <w:rFonts w:ascii="Times New Roman" w:hAnsi="Times New Roman" w:cs="Times New Roman"/>
          <w:sz w:val="24"/>
          <w:szCs w:val="24"/>
        </w:rPr>
        <w:t>candidate)</w:t>
      </w:r>
    </w:p>
    <w:p w14:paraId="6CEE2A0B" w14:textId="244944CA" w:rsidR="0050085A" w:rsidRPr="00855FE9" w:rsidRDefault="0050085A" w:rsidP="00651A4C">
      <w:pPr>
        <w:spacing w:line="360" w:lineRule="auto"/>
        <w:rPr>
          <w:rFonts w:ascii="Times New Roman" w:hAnsi="Times New Roman" w:cs="Times New Roman"/>
          <w:sz w:val="24"/>
          <w:szCs w:val="24"/>
        </w:rPr>
      </w:pPr>
      <w:r w:rsidRPr="0050085A">
        <w:rPr>
          <w:rFonts w:ascii="Times New Roman" w:hAnsi="Times New Roman" w:cs="Times New Roman"/>
          <w:sz w:val="24"/>
          <w:szCs w:val="24"/>
        </w:rPr>
        <w:t>Date</w:t>
      </w:r>
      <w:bookmarkStart w:id="3" w:name="_Hlk166676665"/>
      <w:r w:rsidRPr="00855FE9">
        <w:rPr>
          <w:rFonts w:ascii="Times New Roman" w:hAnsi="Times New Roman" w:cs="Times New Roman"/>
          <w:sz w:val="24"/>
          <w:szCs w:val="24"/>
          <w:u w:val="dotted"/>
        </w:rPr>
        <w:t xml:space="preserve"> </w:t>
      </w:r>
      <w:r w:rsidR="00855FE9" w:rsidRPr="00855FE9">
        <w:rPr>
          <w:rFonts w:ascii="Times New Roman" w:hAnsi="Times New Roman" w:cs="Times New Roman"/>
          <w:sz w:val="24"/>
          <w:szCs w:val="24"/>
          <w:u w:val="dotted"/>
        </w:rPr>
        <w:t xml:space="preserve">         </w:t>
      </w:r>
      <w:proofErr w:type="gramStart"/>
      <w:r w:rsidR="00855FE9" w:rsidRPr="00855FE9">
        <w:rPr>
          <w:rFonts w:ascii="Times New Roman" w:hAnsi="Times New Roman" w:cs="Times New Roman"/>
          <w:sz w:val="24"/>
          <w:szCs w:val="24"/>
          <w:u w:val="dotted"/>
        </w:rPr>
        <w:t>15.05.202</w:t>
      </w:r>
      <w:r w:rsidR="007D7521">
        <w:rPr>
          <w:rFonts w:ascii="Times New Roman" w:hAnsi="Times New Roman" w:cs="Times New Roman"/>
          <w:sz w:val="24"/>
          <w:szCs w:val="24"/>
          <w:u w:val="dotted"/>
        </w:rPr>
        <w:t>4</w:t>
      </w:r>
      <w:proofErr w:type="gramEnd"/>
      <w:r w:rsidR="00855FE9">
        <w:rPr>
          <w:rFonts w:ascii="Times New Roman" w:hAnsi="Times New Roman" w:cs="Times New Roman"/>
          <w:sz w:val="24"/>
          <w:szCs w:val="24"/>
          <w:u w:val="dotted"/>
        </w:rPr>
        <w:t xml:space="preserve">      </w:t>
      </w:r>
      <w:r w:rsidR="00855FE9">
        <w:rPr>
          <w:rFonts w:ascii="Times New Roman" w:hAnsi="Times New Roman" w:cs="Times New Roman"/>
          <w:sz w:val="24"/>
          <w:szCs w:val="24"/>
        </w:rPr>
        <w:t xml:space="preserve">         </w:t>
      </w:r>
      <w:r w:rsidR="00855FE9" w:rsidRPr="00855FE9">
        <w:rPr>
          <w:rFonts w:ascii="Times New Roman" w:hAnsi="Times New Roman" w:cs="Times New Roman"/>
          <w:sz w:val="24"/>
          <w:szCs w:val="24"/>
        </w:rPr>
        <w:t xml:space="preserve">        </w:t>
      </w:r>
    </w:p>
    <w:bookmarkEnd w:id="3"/>
    <w:p w14:paraId="07CFC97B" w14:textId="77777777" w:rsidR="0050085A" w:rsidRPr="0050085A" w:rsidRDefault="0050085A" w:rsidP="00651A4C">
      <w:pPr>
        <w:spacing w:line="360" w:lineRule="auto"/>
        <w:rPr>
          <w:rFonts w:ascii="Times New Roman" w:hAnsi="Times New Roman" w:cs="Times New Roman"/>
          <w:sz w:val="24"/>
          <w:szCs w:val="24"/>
        </w:rPr>
      </w:pPr>
      <w:r w:rsidRPr="0050085A">
        <w:rPr>
          <w:rFonts w:ascii="Times New Roman" w:hAnsi="Times New Roman" w:cs="Times New Roman"/>
          <w:sz w:val="24"/>
          <w:szCs w:val="24"/>
        </w:rPr>
        <w:t>STATEMENT 2</w:t>
      </w:r>
    </w:p>
    <w:p w14:paraId="4971334C" w14:textId="77777777" w:rsidR="0050085A" w:rsidRPr="0050085A" w:rsidRDefault="0050085A" w:rsidP="00651A4C">
      <w:pPr>
        <w:spacing w:line="360" w:lineRule="auto"/>
        <w:rPr>
          <w:rFonts w:ascii="Times New Roman" w:hAnsi="Times New Roman" w:cs="Times New Roman"/>
          <w:sz w:val="24"/>
          <w:szCs w:val="24"/>
        </w:rPr>
      </w:pPr>
      <w:r w:rsidRPr="0050085A">
        <w:rPr>
          <w:rFonts w:ascii="Times New Roman" w:hAnsi="Times New Roman" w:cs="Times New Roman"/>
          <w:sz w:val="24"/>
          <w:szCs w:val="24"/>
        </w:rPr>
        <w:t>I hereby give consent for my work, if accepted, to be available for photocopying and for inter-library loan, and for the title and summary to be made available to outside organisations.</w:t>
      </w:r>
    </w:p>
    <w:p w14:paraId="16C9CC9E" w14:textId="6C10D32A" w:rsidR="0050085A" w:rsidRPr="0050085A" w:rsidRDefault="0050085A" w:rsidP="00651A4C">
      <w:pPr>
        <w:spacing w:line="360" w:lineRule="auto"/>
        <w:rPr>
          <w:rFonts w:ascii="Times New Roman" w:hAnsi="Times New Roman" w:cs="Times New Roman"/>
          <w:sz w:val="24"/>
          <w:szCs w:val="24"/>
        </w:rPr>
      </w:pPr>
      <w:r w:rsidRPr="0050085A">
        <w:rPr>
          <w:rFonts w:ascii="Times New Roman" w:hAnsi="Times New Roman" w:cs="Times New Roman"/>
          <w:sz w:val="24"/>
          <w:szCs w:val="24"/>
        </w:rPr>
        <w:t>Signed</w:t>
      </w:r>
      <w:r w:rsidR="00FC21EA">
        <w:rPr>
          <w:rFonts w:ascii="Times New Roman" w:hAnsi="Times New Roman" w:cs="Times New Roman"/>
          <w:sz w:val="24"/>
          <w:szCs w:val="24"/>
          <w:u w:val="dotted"/>
        </w:rPr>
        <w:t xml:space="preserve">        </w:t>
      </w:r>
      <w:r w:rsidR="00FC21EA" w:rsidRPr="00FC21EA">
        <w:rPr>
          <w:rFonts w:ascii="Cochocib Script Latin Pro" w:hAnsi="Cochocib Script Latin Pro" w:cs="Times New Roman"/>
          <w:sz w:val="32"/>
          <w:szCs w:val="32"/>
          <w:u w:val="dotted"/>
        </w:rPr>
        <w:t>Marta Kaminska</w:t>
      </w:r>
      <w:r w:rsidR="00FC21EA">
        <w:rPr>
          <w:rFonts w:ascii="Cochocib Script Latin Pro" w:hAnsi="Cochocib Script Latin Pro" w:cs="Times New Roman"/>
          <w:sz w:val="32"/>
          <w:szCs w:val="32"/>
          <w:u w:val="dotted"/>
        </w:rPr>
        <w:t xml:space="preserve">           </w:t>
      </w:r>
      <w:proofErr w:type="gramStart"/>
      <w:r w:rsidR="00FC21EA">
        <w:rPr>
          <w:rFonts w:ascii="Cochocib Script Latin Pro" w:hAnsi="Cochocib Script Latin Pro" w:cs="Times New Roman"/>
          <w:sz w:val="32"/>
          <w:szCs w:val="32"/>
          <w:u w:val="dotted"/>
        </w:rPr>
        <w:t xml:space="preserve">  </w:t>
      </w:r>
      <w:r w:rsidR="00FC21EA">
        <w:rPr>
          <w:rFonts w:ascii="Times New Roman" w:hAnsi="Times New Roman" w:cs="Times New Roman"/>
          <w:sz w:val="24"/>
          <w:szCs w:val="24"/>
        </w:rPr>
        <w:t xml:space="preserve"> </w:t>
      </w:r>
      <w:r w:rsidRPr="0050085A">
        <w:rPr>
          <w:rFonts w:ascii="Times New Roman" w:hAnsi="Times New Roman" w:cs="Times New Roman"/>
          <w:sz w:val="24"/>
          <w:szCs w:val="24"/>
        </w:rPr>
        <w:t>(</w:t>
      </w:r>
      <w:proofErr w:type="gramEnd"/>
      <w:r w:rsidRPr="0050085A">
        <w:rPr>
          <w:rFonts w:ascii="Times New Roman" w:hAnsi="Times New Roman" w:cs="Times New Roman"/>
          <w:sz w:val="24"/>
          <w:szCs w:val="24"/>
        </w:rPr>
        <w:t>candidate)</w:t>
      </w:r>
    </w:p>
    <w:p w14:paraId="58443F1D" w14:textId="77777777" w:rsidR="007D7521" w:rsidRPr="00855FE9" w:rsidRDefault="0050085A" w:rsidP="007D7521">
      <w:pPr>
        <w:spacing w:line="360" w:lineRule="auto"/>
        <w:rPr>
          <w:rFonts w:ascii="Times New Roman" w:hAnsi="Times New Roman" w:cs="Times New Roman"/>
          <w:sz w:val="24"/>
          <w:szCs w:val="24"/>
        </w:rPr>
      </w:pPr>
      <w:r w:rsidRPr="0050085A">
        <w:rPr>
          <w:rFonts w:ascii="Times New Roman" w:hAnsi="Times New Roman" w:cs="Times New Roman"/>
          <w:sz w:val="24"/>
          <w:szCs w:val="24"/>
        </w:rPr>
        <w:t xml:space="preserve">Date </w:t>
      </w:r>
      <w:r w:rsidR="007D7521" w:rsidRPr="00855FE9">
        <w:rPr>
          <w:rFonts w:ascii="Times New Roman" w:hAnsi="Times New Roman" w:cs="Times New Roman"/>
          <w:sz w:val="24"/>
          <w:szCs w:val="24"/>
          <w:u w:val="dotted"/>
        </w:rPr>
        <w:t xml:space="preserve">          </w:t>
      </w:r>
      <w:proofErr w:type="gramStart"/>
      <w:r w:rsidR="007D7521" w:rsidRPr="00855FE9">
        <w:rPr>
          <w:rFonts w:ascii="Times New Roman" w:hAnsi="Times New Roman" w:cs="Times New Roman"/>
          <w:sz w:val="24"/>
          <w:szCs w:val="24"/>
          <w:u w:val="dotted"/>
        </w:rPr>
        <w:t>15.05.202</w:t>
      </w:r>
      <w:r w:rsidR="007D7521">
        <w:rPr>
          <w:rFonts w:ascii="Times New Roman" w:hAnsi="Times New Roman" w:cs="Times New Roman"/>
          <w:sz w:val="24"/>
          <w:szCs w:val="24"/>
          <w:u w:val="dotted"/>
        </w:rPr>
        <w:t>4</w:t>
      </w:r>
      <w:proofErr w:type="gramEnd"/>
      <w:r w:rsidR="007D7521">
        <w:rPr>
          <w:rFonts w:ascii="Times New Roman" w:hAnsi="Times New Roman" w:cs="Times New Roman"/>
          <w:sz w:val="24"/>
          <w:szCs w:val="24"/>
          <w:u w:val="dotted"/>
        </w:rPr>
        <w:t xml:space="preserve">      </w:t>
      </w:r>
      <w:r w:rsidR="007D7521">
        <w:rPr>
          <w:rFonts w:ascii="Times New Roman" w:hAnsi="Times New Roman" w:cs="Times New Roman"/>
          <w:sz w:val="24"/>
          <w:szCs w:val="24"/>
        </w:rPr>
        <w:t xml:space="preserve">         </w:t>
      </w:r>
      <w:r w:rsidR="007D7521" w:rsidRPr="00855FE9">
        <w:rPr>
          <w:rFonts w:ascii="Times New Roman" w:hAnsi="Times New Roman" w:cs="Times New Roman"/>
          <w:sz w:val="24"/>
          <w:szCs w:val="24"/>
        </w:rPr>
        <w:t xml:space="preserve">        </w:t>
      </w:r>
    </w:p>
    <w:p w14:paraId="56BB935A" w14:textId="4D3631FF" w:rsidR="0050085A" w:rsidRPr="0050085A" w:rsidRDefault="0050085A" w:rsidP="00651A4C">
      <w:pPr>
        <w:spacing w:line="360" w:lineRule="auto"/>
        <w:rPr>
          <w:rFonts w:ascii="Times New Roman" w:hAnsi="Times New Roman" w:cs="Times New Roman"/>
          <w:sz w:val="24"/>
          <w:szCs w:val="24"/>
        </w:rPr>
      </w:pPr>
    </w:p>
    <w:p w14:paraId="4124955A" w14:textId="77777777" w:rsidR="000F08DF" w:rsidRDefault="000F08DF" w:rsidP="00651A4C">
      <w:pPr>
        <w:spacing w:line="360" w:lineRule="auto"/>
      </w:pPr>
      <w:r>
        <w:br w:type="page"/>
      </w:r>
    </w:p>
    <w:p w14:paraId="598CC4F0" w14:textId="77777777" w:rsidR="0058416D" w:rsidRDefault="0058416D"/>
    <w:sdt>
      <w:sdtPr>
        <w:rPr>
          <w:rFonts w:asciiTheme="minorHAnsi" w:eastAsiaTheme="minorHAnsi" w:hAnsiTheme="minorHAnsi" w:cstheme="minorBidi"/>
          <w:color w:val="auto"/>
          <w:kern w:val="2"/>
          <w:sz w:val="22"/>
          <w:szCs w:val="22"/>
          <w:lang w:val="en-GB"/>
        </w:rPr>
        <w:id w:val="38021095"/>
        <w:docPartObj>
          <w:docPartGallery w:val="Table of Contents"/>
          <w:docPartUnique/>
        </w:docPartObj>
      </w:sdtPr>
      <w:sdtEndPr>
        <w:rPr>
          <w:b/>
          <w:bCs/>
          <w:noProof/>
        </w:rPr>
      </w:sdtEndPr>
      <w:sdtContent>
        <w:p w14:paraId="1A37A78C" w14:textId="77777777" w:rsidR="0058416D" w:rsidRPr="00A67B73" w:rsidRDefault="0058416D" w:rsidP="0058416D">
          <w:pPr>
            <w:pStyle w:val="TOCHeading"/>
            <w:rPr>
              <w:rFonts w:ascii="Times New Roman" w:hAnsi="Times New Roman" w:cs="Times New Roman"/>
              <w:sz w:val="40"/>
              <w:szCs w:val="40"/>
            </w:rPr>
          </w:pPr>
          <w:r w:rsidRPr="00A67B73">
            <w:rPr>
              <w:rFonts w:ascii="Times New Roman" w:hAnsi="Times New Roman" w:cs="Times New Roman"/>
              <w:sz w:val="40"/>
              <w:szCs w:val="40"/>
            </w:rPr>
            <w:t>Contents</w:t>
          </w:r>
        </w:p>
        <w:p w14:paraId="41256941" w14:textId="38CB9E87" w:rsidR="00E00DD9" w:rsidRPr="00E00DD9" w:rsidRDefault="0058416D">
          <w:pPr>
            <w:pStyle w:val="TOC1"/>
            <w:tabs>
              <w:tab w:val="right" w:leader="dot" w:pos="9016"/>
            </w:tabs>
            <w:rPr>
              <w:rFonts w:ascii="Times New Roman" w:eastAsiaTheme="minorEastAsia" w:hAnsi="Times New Roman" w:cs="Times New Roman"/>
              <w:noProof/>
              <w:sz w:val="24"/>
              <w:szCs w:val="24"/>
              <w:lang w:eastAsia="en-GB"/>
            </w:rPr>
          </w:pPr>
          <w:r w:rsidRPr="00E00DD9">
            <w:rPr>
              <w:rFonts w:ascii="Times New Roman" w:hAnsi="Times New Roman" w:cs="Times New Roman"/>
              <w:sz w:val="24"/>
              <w:szCs w:val="24"/>
            </w:rPr>
            <w:fldChar w:fldCharType="begin"/>
          </w:r>
          <w:r w:rsidRPr="00E00DD9">
            <w:rPr>
              <w:rFonts w:ascii="Times New Roman" w:hAnsi="Times New Roman" w:cs="Times New Roman"/>
              <w:sz w:val="24"/>
              <w:szCs w:val="24"/>
            </w:rPr>
            <w:instrText xml:space="preserve"> TOC \o "1-3" \h \z \u </w:instrText>
          </w:r>
          <w:r w:rsidRPr="00E00DD9">
            <w:rPr>
              <w:rFonts w:ascii="Times New Roman" w:hAnsi="Times New Roman" w:cs="Times New Roman"/>
              <w:sz w:val="24"/>
              <w:szCs w:val="24"/>
            </w:rPr>
            <w:fldChar w:fldCharType="separate"/>
          </w:r>
          <w:hyperlink w:anchor="_Toc166692135" w:history="1">
            <w:r w:rsidR="00E00DD9" w:rsidRPr="00E00DD9">
              <w:rPr>
                <w:rStyle w:val="Hyperlink"/>
                <w:rFonts w:ascii="Times New Roman" w:hAnsi="Times New Roman" w:cs="Times New Roman"/>
                <w:noProof/>
                <w:sz w:val="24"/>
                <w:szCs w:val="24"/>
              </w:rPr>
              <w:t>Abstract</w:t>
            </w:r>
            <w:r w:rsidR="00E00DD9" w:rsidRPr="00E00DD9">
              <w:rPr>
                <w:rFonts w:ascii="Times New Roman" w:hAnsi="Times New Roman" w:cs="Times New Roman"/>
                <w:noProof/>
                <w:webHidden/>
                <w:sz w:val="24"/>
                <w:szCs w:val="24"/>
              </w:rPr>
              <w:tab/>
            </w:r>
            <w:r w:rsidR="00E00DD9" w:rsidRPr="00E00DD9">
              <w:rPr>
                <w:rFonts w:ascii="Times New Roman" w:hAnsi="Times New Roman" w:cs="Times New Roman"/>
                <w:noProof/>
                <w:webHidden/>
                <w:sz w:val="24"/>
                <w:szCs w:val="24"/>
              </w:rPr>
              <w:fldChar w:fldCharType="begin"/>
            </w:r>
            <w:r w:rsidR="00E00DD9" w:rsidRPr="00E00DD9">
              <w:rPr>
                <w:rFonts w:ascii="Times New Roman" w:hAnsi="Times New Roman" w:cs="Times New Roman"/>
                <w:noProof/>
                <w:webHidden/>
                <w:sz w:val="24"/>
                <w:szCs w:val="24"/>
              </w:rPr>
              <w:instrText xml:space="preserve"> PAGEREF _Toc166692135 \h </w:instrText>
            </w:r>
            <w:r w:rsidR="00E00DD9" w:rsidRPr="00E00DD9">
              <w:rPr>
                <w:rFonts w:ascii="Times New Roman" w:hAnsi="Times New Roman" w:cs="Times New Roman"/>
                <w:noProof/>
                <w:webHidden/>
                <w:sz w:val="24"/>
                <w:szCs w:val="24"/>
              </w:rPr>
            </w:r>
            <w:r w:rsidR="00E00DD9" w:rsidRPr="00E00DD9">
              <w:rPr>
                <w:rFonts w:ascii="Times New Roman" w:hAnsi="Times New Roman" w:cs="Times New Roman"/>
                <w:noProof/>
                <w:webHidden/>
                <w:sz w:val="24"/>
                <w:szCs w:val="24"/>
              </w:rPr>
              <w:fldChar w:fldCharType="separate"/>
            </w:r>
            <w:r w:rsidR="00E00DD9" w:rsidRPr="00E00DD9">
              <w:rPr>
                <w:rFonts w:ascii="Times New Roman" w:hAnsi="Times New Roman" w:cs="Times New Roman"/>
                <w:noProof/>
                <w:webHidden/>
                <w:sz w:val="24"/>
                <w:szCs w:val="24"/>
              </w:rPr>
              <w:t>1</w:t>
            </w:r>
            <w:r w:rsidR="00E00DD9" w:rsidRPr="00E00DD9">
              <w:rPr>
                <w:rFonts w:ascii="Times New Roman" w:hAnsi="Times New Roman" w:cs="Times New Roman"/>
                <w:noProof/>
                <w:webHidden/>
                <w:sz w:val="24"/>
                <w:szCs w:val="24"/>
              </w:rPr>
              <w:fldChar w:fldCharType="end"/>
            </w:r>
          </w:hyperlink>
        </w:p>
        <w:p w14:paraId="5343BA0E" w14:textId="079008DF" w:rsidR="00E00DD9" w:rsidRPr="00E00DD9" w:rsidRDefault="00E00DD9">
          <w:pPr>
            <w:pStyle w:val="TOC1"/>
            <w:tabs>
              <w:tab w:val="right" w:leader="dot" w:pos="9016"/>
            </w:tabs>
            <w:rPr>
              <w:rFonts w:ascii="Times New Roman" w:eastAsiaTheme="minorEastAsia" w:hAnsi="Times New Roman" w:cs="Times New Roman"/>
              <w:noProof/>
              <w:sz w:val="24"/>
              <w:szCs w:val="24"/>
              <w:lang w:eastAsia="en-GB"/>
            </w:rPr>
          </w:pPr>
          <w:hyperlink w:anchor="_Toc166692136" w:history="1">
            <w:r w:rsidRPr="00E00DD9">
              <w:rPr>
                <w:rStyle w:val="Hyperlink"/>
                <w:rFonts w:ascii="Times New Roman" w:hAnsi="Times New Roman" w:cs="Times New Roman"/>
                <w:noProof/>
                <w:sz w:val="24"/>
                <w:szCs w:val="24"/>
              </w:rPr>
              <w:t>Declaration and Statement</w:t>
            </w:r>
            <w:r w:rsidRPr="00E00DD9">
              <w:rPr>
                <w:rFonts w:ascii="Times New Roman" w:hAnsi="Times New Roman" w:cs="Times New Roman"/>
                <w:noProof/>
                <w:webHidden/>
                <w:sz w:val="24"/>
                <w:szCs w:val="24"/>
              </w:rPr>
              <w:tab/>
            </w:r>
            <w:r w:rsidRPr="00E00DD9">
              <w:rPr>
                <w:rFonts w:ascii="Times New Roman" w:hAnsi="Times New Roman" w:cs="Times New Roman"/>
                <w:noProof/>
                <w:webHidden/>
                <w:sz w:val="24"/>
                <w:szCs w:val="24"/>
              </w:rPr>
              <w:fldChar w:fldCharType="begin"/>
            </w:r>
            <w:r w:rsidRPr="00E00DD9">
              <w:rPr>
                <w:rFonts w:ascii="Times New Roman" w:hAnsi="Times New Roman" w:cs="Times New Roman"/>
                <w:noProof/>
                <w:webHidden/>
                <w:sz w:val="24"/>
                <w:szCs w:val="24"/>
              </w:rPr>
              <w:instrText xml:space="preserve"> PAGEREF _Toc166692136 \h </w:instrText>
            </w:r>
            <w:r w:rsidRPr="00E00DD9">
              <w:rPr>
                <w:rFonts w:ascii="Times New Roman" w:hAnsi="Times New Roman" w:cs="Times New Roman"/>
                <w:noProof/>
                <w:webHidden/>
                <w:sz w:val="24"/>
                <w:szCs w:val="24"/>
              </w:rPr>
            </w:r>
            <w:r w:rsidRPr="00E00DD9">
              <w:rPr>
                <w:rFonts w:ascii="Times New Roman" w:hAnsi="Times New Roman" w:cs="Times New Roman"/>
                <w:noProof/>
                <w:webHidden/>
                <w:sz w:val="24"/>
                <w:szCs w:val="24"/>
              </w:rPr>
              <w:fldChar w:fldCharType="separate"/>
            </w:r>
            <w:r w:rsidRPr="00E00DD9">
              <w:rPr>
                <w:rFonts w:ascii="Times New Roman" w:hAnsi="Times New Roman" w:cs="Times New Roman"/>
                <w:noProof/>
                <w:webHidden/>
                <w:sz w:val="24"/>
                <w:szCs w:val="24"/>
              </w:rPr>
              <w:t>2</w:t>
            </w:r>
            <w:r w:rsidRPr="00E00DD9">
              <w:rPr>
                <w:rFonts w:ascii="Times New Roman" w:hAnsi="Times New Roman" w:cs="Times New Roman"/>
                <w:noProof/>
                <w:webHidden/>
                <w:sz w:val="24"/>
                <w:szCs w:val="24"/>
              </w:rPr>
              <w:fldChar w:fldCharType="end"/>
            </w:r>
          </w:hyperlink>
        </w:p>
        <w:p w14:paraId="684583F3" w14:textId="70D96138" w:rsidR="00E00DD9" w:rsidRPr="00E00DD9" w:rsidRDefault="00E00DD9">
          <w:pPr>
            <w:pStyle w:val="TOC1"/>
            <w:tabs>
              <w:tab w:val="right" w:leader="dot" w:pos="9016"/>
            </w:tabs>
            <w:rPr>
              <w:rFonts w:ascii="Times New Roman" w:eastAsiaTheme="minorEastAsia" w:hAnsi="Times New Roman" w:cs="Times New Roman"/>
              <w:noProof/>
              <w:sz w:val="24"/>
              <w:szCs w:val="24"/>
              <w:lang w:eastAsia="en-GB"/>
            </w:rPr>
          </w:pPr>
          <w:hyperlink w:anchor="_Toc166692137" w:history="1">
            <w:r w:rsidRPr="00E00DD9">
              <w:rPr>
                <w:rStyle w:val="Hyperlink"/>
                <w:rFonts w:ascii="Times New Roman" w:hAnsi="Times New Roman" w:cs="Times New Roman"/>
                <w:noProof/>
                <w:sz w:val="24"/>
                <w:szCs w:val="24"/>
              </w:rPr>
              <w:t>Table of Figures</w:t>
            </w:r>
            <w:r w:rsidRPr="00E00DD9">
              <w:rPr>
                <w:rFonts w:ascii="Times New Roman" w:hAnsi="Times New Roman" w:cs="Times New Roman"/>
                <w:noProof/>
                <w:webHidden/>
                <w:sz w:val="24"/>
                <w:szCs w:val="24"/>
              </w:rPr>
              <w:tab/>
            </w:r>
            <w:r w:rsidRPr="00E00DD9">
              <w:rPr>
                <w:rFonts w:ascii="Times New Roman" w:hAnsi="Times New Roman" w:cs="Times New Roman"/>
                <w:noProof/>
                <w:webHidden/>
                <w:sz w:val="24"/>
                <w:szCs w:val="24"/>
              </w:rPr>
              <w:fldChar w:fldCharType="begin"/>
            </w:r>
            <w:r w:rsidRPr="00E00DD9">
              <w:rPr>
                <w:rFonts w:ascii="Times New Roman" w:hAnsi="Times New Roman" w:cs="Times New Roman"/>
                <w:noProof/>
                <w:webHidden/>
                <w:sz w:val="24"/>
                <w:szCs w:val="24"/>
              </w:rPr>
              <w:instrText xml:space="preserve"> PAGEREF _Toc166692137 \h </w:instrText>
            </w:r>
            <w:r w:rsidRPr="00E00DD9">
              <w:rPr>
                <w:rFonts w:ascii="Times New Roman" w:hAnsi="Times New Roman" w:cs="Times New Roman"/>
                <w:noProof/>
                <w:webHidden/>
                <w:sz w:val="24"/>
                <w:szCs w:val="24"/>
              </w:rPr>
            </w:r>
            <w:r w:rsidRPr="00E00DD9">
              <w:rPr>
                <w:rFonts w:ascii="Times New Roman" w:hAnsi="Times New Roman" w:cs="Times New Roman"/>
                <w:noProof/>
                <w:webHidden/>
                <w:sz w:val="24"/>
                <w:szCs w:val="24"/>
              </w:rPr>
              <w:fldChar w:fldCharType="separate"/>
            </w:r>
            <w:r w:rsidRPr="00E00DD9">
              <w:rPr>
                <w:rFonts w:ascii="Times New Roman" w:hAnsi="Times New Roman" w:cs="Times New Roman"/>
                <w:noProof/>
                <w:webHidden/>
                <w:sz w:val="24"/>
                <w:szCs w:val="24"/>
              </w:rPr>
              <w:t>4</w:t>
            </w:r>
            <w:r w:rsidRPr="00E00DD9">
              <w:rPr>
                <w:rFonts w:ascii="Times New Roman" w:hAnsi="Times New Roman" w:cs="Times New Roman"/>
                <w:noProof/>
                <w:webHidden/>
                <w:sz w:val="24"/>
                <w:szCs w:val="24"/>
              </w:rPr>
              <w:fldChar w:fldCharType="end"/>
            </w:r>
          </w:hyperlink>
        </w:p>
        <w:p w14:paraId="4DE3EB73" w14:textId="2A96C2A1" w:rsidR="00E00DD9" w:rsidRPr="00E00DD9" w:rsidRDefault="00E00DD9">
          <w:pPr>
            <w:pStyle w:val="TOC1"/>
            <w:tabs>
              <w:tab w:val="right" w:leader="dot" w:pos="9016"/>
            </w:tabs>
            <w:rPr>
              <w:rFonts w:ascii="Times New Roman" w:eastAsiaTheme="minorEastAsia" w:hAnsi="Times New Roman" w:cs="Times New Roman"/>
              <w:noProof/>
              <w:sz w:val="24"/>
              <w:szCs w:val="24"/>
              <w:lang w:eastAsia="en-GB"/>
            </w:rPr>
          </w:pPr>
          <w:hyperlink w:anchor="_Toc166692138" w:history="1">
            <w:r w:rsidRPr="00E00DD9">
              <w:rPr>
                <w:rStyle w:val="Hyperlink"/>
                <w:rFonts w:ascii="Times New Roman" w:hAnsi="Times New Roman" w:cs="Times New Roman"/>
                <w:noProof/>
                <w:sz w:val="24"/>
                <w:szCs w:val="24"/>
              </w:rPr>
              <w:t>Acknowledgements</w:t>
            </w:r>
            <w:r w:rsidRPr="00E00DD9">
              <w:rPr>
                <w:rFonts w:ascii="Times New Roman" w:hAnsi="Times New Roman" w:cs="Times New Roman"/>
                <w:noProof/>
                <w:webHidden/>
                <w:sz w:val="24"/>
                <w:szCs w:val="24"/>
              </w:rPr>
              <w:tab/>
            </w:r>
            <w:r w:rsidRPr="00E00DD9">
              <w:rPr>
                <w:rFonts w:ascii="Times New Roman" w:hAnsi="Times New Roman" w:cs="Times New Roman"/>
                <w:noProof/>
                <w:webHidden/>
                <w:sz w:val="24"/>
                <w:szCs w:val="24"/>
              </w:rPr>
              <w:fldChar w:fldCharType="begin"/>
            </w:r>
            <w:r w:rsidRPr="00E00DD9">
              <w:rPr>
                <w:rFonts w:ascii="Times New Roman" w:hAnsi="Times New Roman" w:cs="Times New Roman"/>
                <w:noProof/>
                <w:webHidden/>
                <w:sz w:val="24"/>
                <w:szCs w:val="24"/>
              </w:rPr>
              <w:instrText xml:space="preserve"> PAGEREF _Toc166692138 \h </w:instrText>
            </w:r>
            <w:r w:rsidRPr="00E00DD9">
              <w:rPr>
                <w:rFonts w:ascii="Times New Roman" w:hAnsi="Times New Roman" w:cs="Times New Roman"/>
                <w:noProof/>
                <w:webHidden/>
                <w:sz w:val="24"/>
                <w:szCs w:val="24"/>
              </w:rPr>
            </w:r>
            <w:r w:rsidRPr="00E00DD9">
              <w:rPr>
                <w:rFonts w:ascii="Times New Roman" w:hAnsi="Times New Roman" w:cs="Times New Roman"/>
                <w:noProof/>
                <w:webHidden/>
                <w:sz w:val="24"/>
                <w:szCs w:val="24"/>
              </w:rPr>
              <w:fldChar w:fldCharType="separate"/>
            </w:r>
            <w:r w:rsidRPr="00E00DD9">
              <w:rPr>
                <w:rFonts w:ascii="Times New Roman" w:hAnsi="Times New Roman" w:cs="Times New Roman"/>
                <w:noProof/>
                <w:webHidden/>
                <w:sz w:val="24"/>
                <w:szCs w:val="24"/>
              </w:rPr>
              <w:t>5</w:t>
            </w:r>
            <w:r w:rsidRPr="00E00DD9">
              <w:rPr>
                <w:rFonts w:ascii="Times New Roman" w:hAnsi="Times New Roman" w:cs="Times New Roman"/>
                <w:noProof/>
                <w:webHidden/>
                <w:sz w:val="24"/>
                <w:szCs w:val="24"/>
              </w:rPr>
              <w:fldChar w:fldCharType="end"/>
            </w:r>
          </w:hyperlink>
        </w:p>
        <w:p w14:paraId="3BCC8361" w14:textId="34F148C8" w:rsidR="00E00DD9" w:rsidRPr="00E00DD9" w:rsidRDefault="00E00DD9">
          <w:pPr>
            <w:pStyle w:val="TOC1"/>
            <w:tabs>
              <w:tab w:val="right" w:leader="dot" w:pos="9016"/>
            </w:tabs>
            <w:rPr>
              <w:rFonts w:ascii="Times New Roman" w:eastAsiaTheme="minorEastAsia" w:hAnsi="Times New Roman" w:cs="Times New Roman"/>
              <w:noProof/>
              <w:sz w:val="24"/>
              <w:szCs w:val="24"/>
              <w:lang w:eastAsia="en-GB"/>
            </w:rPr>
          </w:pPr>
          <w:hyperlink w:anchor="_Toc166692139" w:history="1">
            <w:r w:rsidRPr="00E00DD9">
              <w:rPr>
                <w:rStyle w:val="Hyperlink"/>
                <w:rFonts w:ascii="Times New Roman" w:hAnsi="Times New Roman" w:cs="Times New Roman"/>
                <w:noProof/>
                <w:sz w:val="24"/>
                <w:szCs w:val="24"/>
              </w:rPr>
              <w:t>1. Introduction</w:t>
            </w:r>
            <w:r w:rsidRPr="00E00DD9">
              <w:rPr>
                <w:rFonts w:ascii="Times New Roman" w:hAnsi="Times New Roman" w:cs="Times New Roman"/>
                <w:noProof/>
                <w:webHidden/>
                <w:sz w:val="24"/>
                <w:szCs w:val="24"/>
              </w:rPr>
              <w:tab/>
            </w:r>
            <w:r w:rsidRPr="00E00DD9">
              <w:rPr>
                <w:rFonts w:ascii="Times New Roman" w:hAnsi="Times New Roman" w:cs="Times New Roman"/>
                <w:noProof/>
                <w:webHidden/>
                <w:sz w:val="24"/>
                <w:szCs w:val="24"/>
              </w:rPr>
              <w:fldChar w:fldCharType="begin"/>
            </w:r>
            <w:r w:rsidRPr="00E00DD9">
              <w:rPr>
                <w:rFonts w:ascii="Times New Roman" w:hAnsi="Times New Roman" w:cs="Times New Roman"/>
                <w:noProof/>
                <w:webHidden/>
                <w:sz w:val="24"/>
                <w:szCs w:val="24"/>
              </w:rPr>
              <w:instrText xml:space="preserve"> PAGEREF _Toc166692139 \h </w:instrText>
            </w:r>
            <w:r w:rsidRPr="00E00DD9">
              <w:rPr>
                <w:rFonts w:ascii="Times New Roman" w:hAnsi="Times New Roman" w:cs="Times New Roman"/>
                <w:noProof/>
                <w:webHidden/>
                <w:sz w:val="24"/>
                <w:szCs w:val="24"/>
              </w:rPr>
            </w:r>
            <w:r w:rsidRPr="00E00DD9">
              <w:rPr>
                <w:rFonts w:ascii="Times New Roman" w:hAnsi="Times New Roman" w:cs="Times New Roman"/>
                <w:noProof/>
                <w:webHidden/>
                <w:sz w:val="24"/>
                <w:szCs w:val="24"/>
              </w:rPr>
              <w:fldChar w:fldCharType="separate"/>
            </w:r>
            <w:r w:rsidRPr="00E00DD9">
              <w:rPr>
                <w:rFonts w:ascii="Times New Roman" w:hAnsi="Times New Roman" w:cs="Times New Roman"/>
                <w:noProof/>
                <w:webHidden/>
                <w:sz w:val="24"/>
                <w:szCs w:val="24"/>
              </w:rPr>
              <w:t>6</w:t>
            </w:r>
            <w:r w:rsidRPr="00E00DD9">
              <w:rPr>
                <w:rFonts w:ascii="Times New Roman" w:hAnsi="Times New Roman" w:cs="Times New Roman"/>
                <w:noProof/>
                <w:webHidden/>
                <w:sz w:val="24"/>
                <w:szCs w:val="24"/>
              </w:rPr>
              <w:fldChar w:fldCharType="end"/>
            </w:r>
          </w:hyperlink>
        </w:p>
        <w:p w14:paraId="2FD8E998" w14:textId="4677B325"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40" w:history="1">
            <w:r w:rsidRPr="00E00DD9">
              <w:rPr>
                <w:rStyle w:val="Hyperlink"/>
                <w:rFonts w:ascii="Times New Roman" w:hAnsi="Times New Roman"/>
                <w:noProof/>
                <w:sz w:val="24"/>
                <w:szCs w:val="24"/>
              </w:rPr>
              <w:t>1.1. Research purpose</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_Toc166692140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6</w:t>
            </w:r>
            <w:r w:rsidRPr="00E00DD9">
              <w:rPr>
                <w:rFonts w:ascii="Times New Roman" w:hAnsi="Times New Roman"/>
                <w:noProof/>
                <w:webHidden/>
                <w:sz w:val="24"/>
                <w:szCs w:val="24"/>
              </w:rPr>
              <w:fldChar w:fldCharType="end"/>
            </w:r>
          </w:hyperlink>
        </w:p>
        <w:p w14:paraId="2F863F64" w14:textId="546FB841"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41" w:history="1">
            <w:r w:rsidRPr="00E00DD9">
              <w:rPr>
                <w:rStyle w:val="Hyperlink"/>
                <w:rFonts w:ascii="Times New Roman" w:hAnsi="Times New Roman"/>
                <w:noProof/>
                <w:sz w:val="24"/>
                <w:szCs w:val="24"/>
              </w:rPr>
              <w:t>1.2. Greed, fear and the market</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_Toc166692141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7</w:t>
            </w:r>
            <w:r w:rsidRPr="00E00DD9">
              <w:rPr>
                <w:rFonts w:ascii="Times New Roman" w:hAnsi="Times New Roman"/>
                <w:noProof/>
                <w:webHidden/>
                <w:sz w:val="24"/>
                <w:szCs w:val="24"/>
              </w:rPr>
              <w:fldChar w:fldCharType="end"/>
            </w:r>
          </w:hyperlink>
        </w:p>
        <w:p w14:paraId="4C3AAAA1" w14:textId="0DDEE176"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42" w:history="1">
            <w:r w:rsidRPr="00E00DD9">
              <w:rPr>
                <w:rStyle w:val="Hyperlink"/>
                <w:rFonts w:ascii="Times New Roman" w:hAnsi="Times New Roman"/>
                <w:noProof/>
                <w:sz w:val="24"/>
                <w:szCs w:val="24"/>
              </w:rPr>
              <w:t>1.3. The problem of subjective market perception</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_Toc166692142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7</w:t>
            </w:r>
            <w:r w:rsidRPr="00E00DD9">
              <w:rPr>
                <w:rFonts w:ascii="Times New Roman" w:hAnsi="Times New Roman"/>
                <w:noProof/>
                <w:webHidden/>
                <w:sz w:val="24"/>
                <w:szCs w:val="24"/>
              </w:rPr>
              <w:fldChar w:fldCharType="end"/>
            </w:r>
          </w:hyperlink>
        </w:p>
        <w:p w14:paraId="01B0D163" w14:textId="49AA246D" w:rsidR="00E00DD9" w:rsidRPr="00E00DD9" w:rsidRDefault="00E00DD9">
          <w:pPr>
            <w:pStyle w:val="TOC1"/>
            <w:tabs>
              <w:tab w:val="right" w:leader="dot" w:pos="9016"/>
            </w:tabs>
            <w:rPr>
              <w:rFonts w:ascii="Times New Roman" w:eastAsiaTheme="minorEastAsia" w:hAnsi="Times New Roman" w:cs="Times New Roman"/>
              <w:noProof/>
              <w:sz w:val="24"/>
              <w:szCs w:val="24"/>
              <w:lang w:eastAsia="en-GB"/>
            </w:rPr>
          </w:pPr>
          <w:hyperlink w:anchor="_Toc166692143" w:history="1">
            <w:r w:rsidRPr="00E00DD9">
              <w:rPr>
                <w:rStyle w:val="Hyperlink"/>
                <w:rFonts w:ascii="Times New Roman" w:hAnsi="Times New Roman" w:cs="Times New Roman"/>
                <w:noProof/>
                <w:sz w:val="24"/>
                <w:szCs w:val="24"/>
              </w:rPr>
              <w:t>Chapter 2. Literature Review</w:t>
            </w:r>
            <w:r w:rsidRPr="00E00DD9">
              <w:rPr>
                <w:rFonts w:ascii="Times New Roman" w:hAnsi="Times New Roman" w:cs="Times New Roman"/>
                <w:noProof/>
                <w:webHidden/>
                <w:sz w:val="24"/>
                <w:szCs w:val="24"/>
              </w:rPr>
              <w:tab/>
            </w:r>
            <w:r w:rsidRPr="00E00DD9">
              <w:rPr>
                <w:rFonts w:ascii="Times New Roman" w:hAnsi="Times New Roman" w:cs="Times New Roman"/>
                <w:noProof/>
                <w:webHidden/>
                <w:sz w:val="24"/>
                <w:szCs w:val="24"/>
              </w:rPr>
              <w:fldChar w:fldCharType="begin"/>
            </w:r>
            <w:r w:rsidRPr="00E00DD9">
              <w:rPr>
                <w:rFonts w:ascii="Times New Roman" w:hAnsi="Times New Roman" w:cs="Times New Roman"/>
                <w:noProof/>
                <w:webHidden/>
                <w:sz w:val="24"/>
                <w:szCs w:val="24"/>
              </w:rPr>
              <w:instrText xml:space="preserve"> PAGEREF _Toc166692143 \h </w:instrText>
            </w:r>
            <w:r w:rsidRPr="00E00DD9">
              <w:rPr>
                <w:rFonts w:ascii="Times New Roman" w:hAnsi="Times New Roman" w:cs="Times New Roman"/>
                <w:noProof/>
                <w:webHidden/>
                <w:sz w:val="24"/>
                <w:szCs w:val="24"/>
              </w:rPr>
            </w:r>
            <w:r w:rsidRPr="00E00DD9">
              <w:rPr>
                <w:rFonts w:ascii="Times New Roman" w:hAnsi="Times New Roman" w:cs="Times New Roman"/>
                <w:noProof/>
                <w:webHidden/>
                <w:sz w:val="24"/>
                <w:szCs w:val="24"/>
              </w:rPr>
              <w:fldChar w:fldCharType="separate"/>
            </w:r>
            <w:r w:rsidRPr="00E00DD9">
              <w:rPr>
                <w:rFonts w:ascii="Times New Roman" w:hAnsi="Times New Roman" w:cs="Times New Roman"/>
                <w:noProof/>
                <w:webHidden/>
                <w:sz w:val="24"/>
                <w:szCs w:val="24"/>
              </w:rPr>
              <w:t>9</w:t>
            </w:r>
            <w:r w:rsidRPr="00E00DD9">
              <w:rPr>
                <w:rFonts w:ascii="Times New Roman" w:hAnsi="Times New Roman" w:cs="Times New Roman"/>
                <w:noProof/>
                <w:webHidden/>
                <w:sz w:val="24"/>
                <w:szCs w:val="24"/>
              </w:rPr>
              <w:fldChar w:fldCharType="end"/>
            </w:r>
          </w:hyperlink>
        </w:p>
        <w:p w14:paraId="775D6FD8" w14:textId="6C3A5C07"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44" w:history="1">
            <w:r w:rsidRPr="00E00DD9">
              <w:rPr>
                <w:rStyle w:val="Hyperlink"/>
                <w:rFonts w:ascii="Times New Roman" w:hAnsi="Times New Roman"/>
                <w:noProof/>
                <w:sz w:val="24"/>
                <w:szCs w:val="24"/>
              </w:rPr>
              <w:t>2.1. Behavioural finance theories</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_Toc166692144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9</w:t>
            </w:r>
            <w:r w:rsidRPr="00E00DD9">
              <w:rPr>
                <w:rFonts w:ascii="Times New Roman" w:hAnsi="Times New Roman"/>
                <w:noProof/>
                <w:webHidden/>
                <w:sz w:val="24"/>
                <w:szCs w:val="24"/>
              </w:rPr>
              <w:fldChar w:fldCharType="end"/>
            </w:r>
          </w:hyperlink>
        </w:p>
        <w:p w14:paraId="5698AA1B" w14:textId="266DDD9F" w:rsidR="00E00DD9" w:rsidRPr="00E00DD9" w:rsidRDefault="00E00DD9">
          <w:pPr>
            <w:pStyle w:val="TOC3"/>
            <w:tabs>
              <w:tab w:val="right" w:leader="dot" w:pos="9016"/>
            </w:tabs>
            <w:rPr>
              <w:rFonts w:ascii="Times New Roman" w:hAnsi="Times New Roman"/>
              <w:noProof/>
              <w:kern w:val="2"/>
              <w:sz w:val="24"/>
              <w:szCs w:val="24"/>
              <w:lang w:val="en-GB" w:eastAsia="en-GB"/>
            </w:rPr>
          </w:pPr>
          <w:hyperlink w:anchor="_Toc166692145" w:history="1">
            <w:r w:rsidRPr="00E00DD9">
              <w:rPr>
                <w:rStyle w:val="Hyperlink"/>
                <w:rFonts w:ascii="Times New Roman" w:hAnsi="Times New Roman"/>
                <w:noProof/>
                <w:sz w:val="24"/>
                <w:szCs w:val="24"/>
              </w:rPr>
              <w:t>2.1.1. Prospect theory</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_Toc166692145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9</w:t>
            </w:r>
            <w:r w:rsidRPr="00E00DD9">
              <w:rPr>
                <w:rFonts w:ascii="Times New Roman" w:hAnsi="Times New Roman"/>
                <w:noProof/>
                <w:webHidden/>
                <w:sz w:val="24"/>
                <w:szCs w:val="24"/>
              </w:rPr>
              <w:fldChar w:fldCharType="end"/>
            </w:r>
          </w:hyperlink>
        </w:p>
        <w:p w14:paraId="39C2A94C" w14:textId="0F579102" w:rsidR="00E00DD9" w:rsidRPr="00E00DD9" w:rsidRDefault="00E00DD9">
          <w:pPr>
            <w:pStyle w:val="TOC3"/>
            <w:tabs>
              <w:tab w:val="right" w:leader="dot" w:pos="9016"/>
            </w:tabs>
            <w:rPr>
              <w:rFonts w:ascii="Times New Roman" w:hAnsi="Times New Roman"/>
              <w:noProof/>
              <w:kern w:val="2"/>
              <w:sz w:val="24"/>
              <w:szCs w:val="24"/>
              <w:lang w:val="en-GB" w:eastAsia="en-GB"/>
            </w:rPr>
          </w:pPr>
          <w:hyperlink w:anchor="_Toc166692146" w:history="1">
            <w:r w:rsidRPr="00E00DD9">
              <w:rPr>
                <w:rStyle w:val="Hyperlink"/>
                <w:rFonts w:ascii="Times New Roman" w:hAnsi="Times New Roman"/>
                <w:noProof/>
                <w:sz w:val="24"/>
                <w:szCs w:val="24"/>
              </w:rPr>
              <w:t>2.1.2. Endowment effect</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_Toc166692146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10</w:t>
            </w:r>
            <w:r w:rsidRPr="00E00DD9">
              <w:rPr>
                <w:rFonts w:ascii="Times New Roman" w:hAnsi="Times New Roman"/>
                <w:noProof/>
                <w:webHidden/>
                <w:sz w:val="24"/>
                <w:szCs w:val="24"/>
              </w:rPr>
              <w:fldChar w:fldCharType="end"/>
            </w:r>
          </w:hyperlink>
        </w:p>
        <w:p w14:paraId="7BE59A21" w14:textId="316719C0" w:rsidR="00E00DD9" w:rsidRPr="00E00DD9" w:rsidRDefault="00E00DD9">
          <w:pPr>
            <w:pStyle w:val="TOC3"/>
            <w:tabs>
              <w:tab w:val="right" w:leader="dot" w:pos="9016"/>
            </w:tabs>
            <w:rPr>
              <w:rFonts w:ascii="Times New Roman" w:hAnsi="Times New Roman"/>
              <w:noProof/>
              <w:kern w:val="2"/>
              <w:sz w:val="24"/>
              <w:szCs w:val="24"/>
              <w:lang w:val="en-GB" w:eastAsia="en-GB"/>
            </w:rPr>
          </w:pPr>
          <w:hyperlink w:anchor="_Toc166692147" w:history="1">
            <w:r w:rsidRPr="00E00DD9">
              <w:rPr>
                <w:rStyle w:val="Hyperlink"/>
                <w:rFonts w:ascii="Times New Roman" w:hAnsi="Times New Roman"/>
                <w:noProof/>
                <w:sz w:val="24"/>
                <w:szCs w:val="24"/>
              </w:rPr>
              <w:t>2.1.3. Regret theory</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_Toc166692147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11</w:t>
            </w:r>
            <w:r w:rsidRPr="00E00DD9">
              <w:rPr>
                <w:rFonts w:ascii="Times New Roman" w:hAnsi="Times New Roman"/>
                <w:noProof/>
                <w:webHidden/>
                <w:sz w:val="24"/>
                <w:szCs w:val="24"/>
              </w:rPr>
              <w:fldChar w:fldCharType="end"/>
            </w:r>
          </w:hyperlink>
        </w:p>
        <w:p w14:paraId="3256D5CE" w14:textId="69098C9E" w:rsidR="00E00DD9" w:rsidRPr="00E00DD9" w:rsidRDefault="00E00DD9">
          <w:pPr>
            <w:pStyle w:val="TOC3"/>
            <w:tabs>
              <w:tab w:val="right" w:leader="dot" w:pos="9016"/>
            </w:tabs>
            <w:rPr>
              <w:rFonts w:ascii="Times New Roman" w:hAnsi="Times New Roman"/>
              <w:noProof/>
              <w:kern w:val="2"/>
              <w:sz w:val="24"/>
              <w:szCs w:val="24"/>
              <w:lang w:val="en-GB" w:eastAsia="en-GB"/>
            </w:rPr>
          </w:pPr>
          <w:hyperlink w:anchor="_Toc166692148" w:history="1">
            <w:r w:rsidRPr="00E00DD9">
              <w:rPr>
                <w:rStyle w:val="Hyperlink"/>
                <w:rFonts w:ascii="Times New Roman" w:hAnsi="Times New Roman"/>
                <w:noProof/>
                <w:sz w:val="24"/>
                <w:szCs w:val="24"/>
              </w:rPr>
              <w:t>2.1.4. Anchoring</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_Toc166692148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12</w:t>
            </w:r>
            <w:r w:rsidRPr="00E00DD9">
              <w:rPr>
                <w:rFonts w:ascii="Times New Roman" w:hAnsi="Times New Roman"/>
                <w:noProof/>
                <w:webHidden/>
                <w:sz w:val="24"/>
                <w:szCs w:val="24"/>
              </w:rPr>
              <w:fldChar w:fldCharType="end"/>
            </w:r>
          </w:hyperlink>
        </w:p>
        <w:p w14:paraId="48551661" w14:textId="501DCEAB" w:rsidR="00E00DD9" w:rsidRPr="00E00DD9" w:rsidRDefault="00E00DD9">
          <w:pPr>
            <w:pStyle w:val="TOC3"/>
            <w:tabs>
              <w:tab w:val="right" w:leader="dot" w:pos="9016"/>
            </w:tabs>
            <w:rPr>
              <w:rFonts w:ascii="Times New Roman" w:hAnsi="Times New Roman"/>
              <w:noProof/>
              <w:kern w:val="2"/>
              <w:sz w:val="24"/>
              <w:szCs w:val="24"/>
              <w:lang w:val="en-GB" w:eastAsia="en-GB"/>
            </w:rPr>
          </w:pPr>
          <w:hyperlink w:anchor="_Toc166692149" w:history="1">
            <w:r w:rsidRPr="00E00DD9">
              <w:rPr>
                <w:rStyle w:val="Hyperlink"/>
                <w:rFonts w:ascii="Times New Roman" w:hAnsi="Times New Roman"/>
                <w:noProof/>
                <w:sz w:val="24"/>
                <w:szCs w:val="24"/>
              </w:rPr>
              <w:t>2.1.5. The bandwagon effect</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_Toc166692149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13</w:t>
            </w:r>
            <w:r w:rsidRPr="00E00DD9">
              <w:rPr>
                <w:rFonts w:ascii="Times New Roman" w:hAnsi="Times New Roman"/>
                <w:noProof/>
                <w:webHidden/>
                <w:sz w:val="24"/>
                <w:szCs w:val="24"/>
              </w:rPr>
              <w:fldChar w:fldCharType="end"/>
            </w:r>
          </w:hyperlink>
        </w:p>
        <w:p w14:paraId="03485937" w14:textId="284BCB6F" w:rsidR="00E00DD9" w:rsidRPr="00E00DD9" w:rsidRDefault="00E00DD9">
          <w:pPr>
            <w:pStyle w:val="TOC3"/>
            <w:tabs>
              <w:tab w:val="right" w:leader="dot" w:pos="9016"/>
            </w:tabs>
            <w:rPr>
              <w:rFonts w:ascii="Times New Roman" w:hAnsi="Times New Roman"/>
              <w:noProof/>
              <w:kern w:val="2"/>
              <w:sz w:val="24"/>
              <w:szCs w:val="24"/>
              <w:lang w:val="en-GB" w:eastAsia="en-GB"/>
            </w:rPr>
          </w:pPr>
          <w:hyperlink w:anchor="_Toc166692150" w:history="1">
            <w:r w:rsidRPr="00E00DD9">
              <w:rPr>
                <w:rStyle w:val="Hyperlink"/>
                <w:rFonts w:ascii="Times New Roman" w:hAnsi="Times New Roman"/>
                <w:noProof/>
                <w:sz w:val="24"/>
                <w:szCs w:val="24"/>
              </w:rPr>
              <w:t>2.1.6. Availability heuristic</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_Toc166692150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14</w:t>
            </w:r>
            <w:r w:rsidRPr="00E00DD9">
              <w:rPr>
                <w:rFonts w:ascii="Times New Roman" w:hAnsi="Times New Roman"/>
                <w:noProof/>
                <w:webHidden/>
                <w:sz w:val="24"/>
                <w:szCs w:val="24"/>
              </w:rPr>
              <w:fldChar w:fldCharType="end"/>
            </w:r>
          </w:hyperlink>
        </w:p>
        <w:p w14:paraId="09933B85" w14:textId="276057E8"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51" w:history="1">
            <w:r w:rsidRPr="00E00DD9">
              <w:rPr>
                <w:rStyle w:val="Hyperlink"/>
                <w:rFonts w:ascii="Times New Roman" w:hAnsi="Times New Roman"/>
                <w:noProof/>
                <w:sz w:val="24"/>
                <w:szCs w:val="24"/>
              </w:rPr>
              <w:t>2.2. Psychological influences on financial decision-making</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_Toc166692151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15</w:t>
            </w:r>
            <w:r w:rsidRPr="00E00DD9">
              <w:rPr>
                <w:rFonts w:ascii="Times New Roman" w:hAnsi="Times New Roman"/>
                <w:noProof/>
                <w:webHidden/>
                <w:sz w:val="24"/>
                <w:szCs w:val="24"/>
              </w:rPr>
              <w:fldChar w:fldCharType="end"/>
            </w:r>
          </w:hyperlink>
        </w:p>
        <w:p w14:paraId="705F1B0F" w14:textId="6D4C14E8" w:rsidR="00E00DD9" w:rsidRPr="00E00DD9" w:rsidRDefault="00E00DD9">
          <w:pPr>
            <w:pStyle w:val="TOC3"/>
            <w:tabs>
              <w:tab w:val="right" w:leader="dot" w:pos="9016"/>
            </w:tabs>
            <w:rPr>
              <w:rFonts w:ascii="Times New Roman" w:hAnsi="Times New Roman"/>
              <w:noProof/>
              <w:kern w:val="2"/>
              <w:sz w:val="24"/>
              <w:szCs w:val="24"/>
              <w:lang w:val="en-GB" w:eastAsia="en-GB"/>
            </w:rPr>
          </w:pPr>
          <w:hyperlink w:anchor="_Toc166692152" w:history="1">
            <w:r w:rsidRPr="00E00DD9">
              <w:rPr>
                <w:rStyle w:val="Hyperlink"/>
                <w:rFonts w:ascii="Times New Roman" w:hAnsi="Times New Roman"/>
                <w:noProof/>
                <w:sz w:val="24"/>
                <w:szCs w:val="24"/>
              </w:rPr>
              <w:t>2.2.1.  Investor overconfidence</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_Toc166692152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15</w:t>
            </w:r>
            <w:r w:rsidRPr="00E00DD9">
              <w:rPr>
                <w:rFonts w:ascii="Times New Roman" w:hAnsi="Times New Roman"/>
                <w:noProof/>
                <w:webHidden/>
                <w:sz w:val="24"/>
                <w:szCs w:val="24"/>
              </w:rPr>
              <w:fldChar w:fldCharType="end"/>
            </w:r>
          </w:hyperlink>
        </w:p>
        <w:p w14:paraId="0B9DF2B3" w14:textId="116AE358" w:rsidR="00E00DD9" w:rsidRPr="00E00DD9" w:rsidRDefault="00E00DD9">
          <w:pPr>
            <w:pStyle w:val="TOC3"/>
            <w:tabs>
              <w:tab w:val="right" w:leader="dot" w:pos="9016"/>
            </w:tabs>
            <w:rPr>
              <w:rFonts w:ascii="Times New Roman" w:hAnsi="Times New Roman"/>
              <w:noProof/>
              <w:kern w:val="2"/>
              <w:sz w:val="24"/>
              <w:szCs w:val="24"/>
              <w:lang w:val="en-GB" w:eastAsia="en-GB"/>
            </w:rPr>
          </w:pPr>
          <w:hyperlink w:anchor="_Toc166692153" w:history="1">
            <w:r w:rsidRPr="00E00DD9">
              <w:rPr>
                <w:rStyle w:val="Hyperlink"/>
                <w:rFonts w:ascii="Times New Roman" w:hAnsi="Times New Roman"/>
                <w:noProof/>
                <w:sz w:val="24"/>
                <w:szCs w:val="24"/>
              </w:rPr>
              <w:t>2.2.2. Loss aversion</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_Toc166692153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16</w:t>
            </w:r>
            <w:r w:rsidRPr="00E00DD9">
              <w:rPr>
                <w:rFonts w:ascii="Times New Roman" w:hAnsi="Times New Roman"/>
                <w:noProof/>
                <w:webHidden/>
                <w:sz w:val="24"/>
                <w:szCs w:val="24"/>
              </w:rPr>
              <w:fldChar w:fldCharType="end"/>
            </w:r>
          </w:hyperlink>
        </w:p>
        <w:p w14:paraId="457462B7" w14:textId="6F941764" w:rsidR="00E00DD9" w:rsidRPr="00E00DD9" w:rsidRDefault="00E00DD9">
          <w:pPr>
            <w:pStyle w:val="TOC3"/>
            <w:tabs>
              <w:tab w:val="right" w:leader="dot" w:pos="9016"/>
            </w:tabs>
            <w:rPr>
              <w:rFonts w:ascii="Times New Roman" w:hAnsi="Times New Roman"/>
              <w:noProof/>
              <w:kern w:val="2"/>
              <w:sz w:val="24"/>
              <w:szCs w:val="24"/>
              <w:lang w:val="en-GB" w:eastAsia="en-GB"/>
            </w:rPr>
          </w:pPr>
          <w:hyperlink w:anchor="_Toc166692154" w:history="1">
            <w:r w:rsidRPr="00E00DD9">
              <w:rPr>
                <w:rStyle w:val="Hyperlink"/>
                <w:rFonts w:ascii="Times New Roman" w:hAnsi="Times New Roman"/>
                <w:noProof/>
                <w:sz w:val="24"/>
                <w:szCs w:val="24"/>
              </w:rPr>
              <w:t>2.2.3. Emotions and investment decisions</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_Toc166692154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16</w:t>
            </w:r>
            <w:r w:rsidRPr="00E00DD9">
              <w:rPr>
                <w:rFonts w:ascii="Times New Roman" w:hAnsi="Times New Roman"/>
                <w:noProof/>
                <w:webHidden/>
                <w:sz w:val="24"/>
                <w:szCs w:val="24"/>
              </w:rPr>
              <w:fldChar w:fldCharType="end"/>
            </w:r>
          </w:hyperlink>
        </w:p>
        <w:p w14:paraId="1CFBEE55" w14:textId="7B8B0A9A" w:rsidR="00E00DD9" w:rsidRPr="00E00DD9" w:rsidRDefault="00E00DD9">
          <w:pPr>
            <w:pStyle w:val="TOC1"/>
            <w:tabs>
              <w:tab w:val="right" w:leader="dot" w:pos="9016"/>
            </w:tabs>
            <w:rPr>
              <w:rFonts w:ascii="Times New Roman" w:eastAsiaTheme="minorEastAsia" w:hAnsi="Times New Roman" w:cs="Times New Roman"/>
              <w:noProof/>
              <w:sz w:val="24"/>
              <w:szCs w:val="24"/>
              <w:lang w:eastAsia="en-GB"/>
            </w:rPr>
          </w:pPr>
          <w:hyperlink w:anchor="_Toc166692155" w:history="1">
            <w:r w:rsidRPr="00E00DD9">
              <w:rPr>
                <w:rStyle w:val="Hyperlink"/>
                <w:rFonts w:ascii="Times New Roman" w:hAnsi="Times New Roman" w:cs="Times New Roman"/>
                <w:noProof/>
                <w:sz w:val="24"/>
                <w:szCs w:val="24"/>
              </w:rPr>
              <w:t>Chapter 3. Methodology</w:t>
            </w:r>
            <w:r w:rsidRPr="00E00DD9">
              <w:rPr>
                <w:rFonts w:ascii="Times New Roman" w:hAnsi="Times New Roman" w:cs="Times New Roman"/>
                <w:noProof/>
                <w:webHidden/>
                <w:sz w:val="24"/>
                <w:szCs w:val="24"/>
              </w:rPr>
              <w:tab/>
            </w:r>
            <w:r w:rsidRPr="00E00DD9">
              <w:rPr>
                <w:rFonts w:ascii="Times New Roman" w:hAnsi="Times New Roman" w:cs="Times New Roman"/>
                <w:noProof/>
                <w:webHidden/>
                <w:sz w:val="24"/>
                <w:szCs w:val="24"/>
              </w:rPr>
              <w:fldChar w:fldCharType="begin"/>
            </w:r>
            <w:r w:rsidRPr="00E00DD9">
              <w:rPr>
                <w:rFonts w:ascii="Times New Roman" w:hAnsi="Times New Roman" w:cs="Times New Roman"/>
                <w:noProof/>
                <w:webHidden/>
                <w:sz w:val="24"/>
                <w:szCs w:val="24"/>
              </w:rPr>
              <w:instrText xml:space="preserve"> PAGEREF _Toc166692155 \h </w:instrText>
            </w:r>
            <w:r w:rsidRPr="00E00DD9">
              <w:rPr>
                <w:rFonts w:ascii="Times New Roman" w:hAnsi="Times New Roman" w:cs="Times New Roman"/>
                <w:noProof/>
                <w:webHidden/>
                <w:sz w:val="24"/>
                <w:szCs w:val="24"/>
              </w:rPr>
            </w:r>
            <w:r w:rsidRPr="00E00DD9">
              <w:rPr>
                <w:rFonts w:ascii="Times New Roman" w:hAnsi="Times New Roman" w:cs="Times New Roman"/>
                <w:noProof/>
                <w:webHidden/>
                <w:sz w:val="24"/>
                <w:szCs w:val="24"/>
              </w:rPr>
              <w:fldChar w:fldCharType="separate"/>
            </w:r>
            <w:r w:rsidRPr="00E00DD9">
              <w:rPr>
                <w:rFonts w:ascii="Times New Roman" w:hAnsi="Times New Roman" w:cs="Times New Roman"/>
                <w:noProof/>
                <w:webHidden/>
                <w:sz w:val="24"/>
                <w:szCs w:val="24"/>
              </w:rPr>
              <w:t>18</w:t>
            </w:r>
            <w:r w:rsidRPr="00E00DD9">
              <w:rPr>
                <w:rFonts w:ascii="Times New Roman" w:hAnsi="Times New Roman" w:cs="Times New Roman"/>
                <w:noProof/>
                <w:webHidden/>
                <w:sz w:val="24"/>
                <w:szCs w:val="24"/>
              </w:rPr>
              <w:fldChar w:fldCharType="end"/>
            </w:r>
          </w:hyperlink>
        </w:p>
        <w:p w14:paraId="07F30348" w14:textId="1EF7F54C"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56" w:history="1">
            <w:r w:rsidRPr="00E00DD9">
              <w:rPr>
                <w:rStyle w:val="Hyperlink"/>
                <w:rFonts w:ascii="Times New Roman" w:hAnsi="Times New Roman"/>
                <w:noProof/>
                <w:sz w:val="24"/>
                <w:szCs w:val="24"/>
              </w:rPr>
              <w:t>3.1 Aims and Objectives</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_Toc166692156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18</w:t>
            </w:r>
            <w:r w:rsidRPr="00E00DD9">
              <w:rPr>
                <w:rFonts w:ascii="Times New Roman" w:hAnsi="Times New Roman"/>
                <w:noProof/>
                <w:webHidden/>
                <w:sz w:val="24"/>
                <w:szCs w:val="24"/>
              </w:rPr>
              <w:fldChar w:fldCharType="end"/>
            </w:r>
          </w:hyperlink>
        </w:p>
        <w:p w14:paraId="10D190D0" w14:textId="5E91B8B8"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57" w:history="1">
            <w:r w:rsidRPr="00E00DD9">
              <w:rPr>
                <w:rStyle w:val="Hyperlink"/>
                <w:rFonts w:ascii="Times New Roman" w:hAnsi="Times New Roman"/>
                <w:noProof/>
                <w:sz w:val="24"/>
                <w:szCs w:val="24"/>
              </w:rPr>
              <w:t>3.2 Research Rationale</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_Toc166692157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18</w:t>
            </w:r>
            <w:r w:rsidRPr="00E00DD9">
              <w:rPr>
                <w:rFonts w:ascii="Times New Roman" w:hAnsi="Times New Roman"/>
                <w:noProof/>
                <w:webHidden/>
                <w:sz w:val="24"/>
                <w:szCs w:val="24"/>
              </w:rPr>
              <w:fldChar w:fldCharType="end"/>
            </w:r>
          </w:hyperlink>
        </w:p>
        <w:p w14:paraId="52AD431E" w14:textId="5245170F"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58" w:history="1">
            <w:r w:rsidRPr="00E00DD9">
              <w:rPr>
                <w:rStyle w:val="Hyperlink"/>
                <w:rFonts w:ascii="Times New Roman" w:hAnsi="Times New Roman"/>
                <w:noProof/>
                <w:sz w:val="24"/>
                <w:szCs w:val="24"/>
              </w:rPr>
              <w:t>3.3 Research Design</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_Toc166692158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19</w:t>
            </w:r>
            <w:r w:rsidRPr="00E00DD9">
              <w:rPr>
                <w:rFonts w:ascii="Times New Roman" w:hAnsi="Times New Roman"/>
                <w:noProof/>
                <w:webHidden/>
                <w:sz w:val="24"/>
                <w:szCs w:val="24"/>
              </w:rPr>
              <w:fldChar w:fldCharType="end"/>
            </w:r>
          </w:hyperlink>
        </w:p>
        <w:p w14:paraId="5BF4C1A5" w14:textId="716F50C1"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59" w:history="1">
            <w:r w:rsidRPr="00E00DD9">
              <w:rPr>
                <w:rStyle w:val="Hyperlink"/>
                <w:rFonts w:ascii="Times New Roman" w:hAnsi="Times New Roman"/>
                <w:noProof/>
                <w:sz w:val="24"/>
                <w:szCs w:val="24"/>
              </w:rPr>
              <w:t>3.4 Research Paradigm</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_Toc166692159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20</w:t>
            </w:r>
            <w:r w:rsidRPr="00E00DD9">
              <w:rPr>
                <w:rFonts w:ascii="Times New Roman" w:hAnsi="Times New Roman"/>
                <w:noProof/>
                <w:webHidden/>
                <w:sz w:val="24"/>
                <w:szCs w:val="24"/>
              </w:rPr>
              <w:fldChar w:fldCharType="end"/>
            </w:r>
          </w:hyperlink>
        </w:p>
        <w:p w14:paraId="57B5B86C" w14:textId="18B9C517"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60" w:history="1">
            <w:r w:rsidRPr="00E00DD9">
              <w:rPr>
                <w:rStyle w:val="Hyperlink"/>
                <w:rFonts w:ascii="Times New Roman" w:hAnsi="Times New Roman"/>
                <w:noProof/>
                <w:sz w:val="24"/>
                <w:szCs w:val="24"/>
              </w:rPr>
              <w:t>3.5 Data Collection</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_Toc166692160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21</w:t>
            </w:r>
            <w:r w:rsidRPr="00E00DD9">
              <w:rPr>
                <w:rFonts w:ascii="Times New Roman" w:hAnsi="Times New Roman"/>
                <w:noProof/>
                <w:webHidden/>
                <w:sz w:val="24"/>
                <w:szCs w:val="24"/>
              </w:rPr>
              <w:fldChar w:fldCharType="end"/>
            </w:r>
          </w:hyperlink>
        </w:p>
        <w:p w14:paraId="7170ED22" w14:textId="5EBF3CD5"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61" w:history="1">
            <w:r w:rsidRPr="00E00DD9">
              <w:rPr>
                <w:rStyle w:val="Hyperlink"/>
                <w:rFonts w:ascii="Times New Roman" w:hAnsi="Times New Roman"/>
                <w:noProof/>
                <w:sz w:val="24"/>
                <w:szCs w:val="24"/>
              </w:rPr>
              <w:t>3.6 Population and Sample</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_Toc166692161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22</w:t>
            </w:r>
            <w:r w:rsidRPr="00E00DD9">
              <w:rPr>
                <w:rFonts w:ascii="Times New Roman" w:hAnsi="Times New Roman"/>
                <w:noProof/>
                <w:webHidden/>
                <w:sz w:val="24"/>
                <w:szCs w:val="24"/>
              </w:rPr>
              <w:fldChar w:fldCharType="end"/>
            </w:r>
          </w:hyperlink>
        </w:p>
        <w:p w14:paraId="144632C1" w14:textId="5B9E3566"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62" w:history="1">
            <w:r w:rsidRPr="00E00DD9">
              <w:rPr>
                <w:rStyle w:val="Hyperlink"/>
                <w:rFonts w:ascii="Times New Roman" w:hAnsi="Times New Roman"/>
                <w:noProof/>
                <w:sz w:val="24"/>
                <w:szCs w:val="24"/>
              </w:rPr>
              <w:t>3.7 Data and Analysis</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_Toc166692162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22</w:t>
            </w:r>
            <w:r w:rsidRPr="00E00DD9">
              <w:rPr>
                <w:rFonts w:ascii="Times New Roman" w:hAnsi="Times New Roman"/>
                <w:noProof/>
                <w:webHidden/>
                <w:sz w:val="24"/>
                <w:szCs w:val="24"/>
              </w:rPr>
              <w:fldChar w:fldCharType="end"/>
            </w:r>
          </w:hyperlink>
        </w:p>
        <w:p w14:paraId="6415E443" w14:textId="0DF4D961"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63" w:history="1">
            <w:r w:rsidRPr="00E00DD9">
              <w:rPr>
                <w:rStyle w:val="Hyperlink"/>
                <w:rFonts w:ascii="Times New Roman" w:hAnsi="Times New Roman"/>
                <w:noProof/>
                <w:sz w:val="24"/>
                <w:szCs w:val="24"/>
              </w:rPr>
              <w:t>3.8 Reliability and Viability</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_Toc166692163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23</w:t>
            </w:r>
            <w:r w:rsidRPr="00E00DD9">
              <w:rPr>
                <w:rFonts w:ascii="Times New Roman" w:hAnsi="Times New Roman"/>
                <w:noProof/>
                <w:webHidden/>
                <w:sz w:val="24"/>
                <w:szCs w:val="24"/>
              </w:rPr>
              <w:fldChar w:fldCharType="end"/>
            </w:r>
          </w:hyperlink>
        </w:p>
        <w:p w14:paraId="36E2C97D" w14:textId="6FA784D9" w:rsidR="00E00DD9" w:rsidRPr="00E00DD9" w:rsidRDefault="00E00DD9">
          <w:pPr>
            <w:pStyle w:val="TOC3"/>
            <w:tabs>
              <w:tab w:val="right" w:leader="dot" w:pos="9016"/>
            </w:tabs>
            <w:rPr>
              <w:rFonts w:ascii="Times New Roman" w:hAnsi="Times New Roman"/>
              <w:noProof/>
              <w:kern w:val="2"/>
              <w:sz w:val="24"/>
              <w:szCs w:val="24"/>
              <w:lang w:val="en-GB" w:eastAsia="en-GB"/>
            </w:rPr>
          </w:pPr>
          <w:hyperlink w:anchor="_Toc166692164" w:history="1">
            <w:r w:rsidRPr="00E00DD9">
              <w:rPr>
                <w:rStyle w:val="Hyperlink"/>
                <w:rFonts w:ascii="Times New Roman" w:hAnsi="Times New Roman"/>
                <w:noProof/>
                <w:sz w:val="24"/>
                <w:szCs w:val="24"/>
              </w:rPr>
              <w:t>3.8.1 Limitations of the Research</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_Toc166692164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23</w:t>
            </w:r>
            <w:r w:rsidRPr="00E00DD9">
              <w:rPr>
                <w:rFonts w:ascii="Times New Roman" w:hAnsi="Times New Roman"/>
                <w:noProof/>
                <w:webHidden/>
                <w:sz w:val="24"/>
                <w:szCs w:val="24"/>
              </w:rPr>
              <w:fldChar w:fldCharType="end"/>
            </w:r>
          </w:hyperlink>
        </w:p>
        <w:p w14:paraId="35589082" w14:textId="3FA24A08"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65" w:history="1">
            <w:r w:rsidRPr="00E00DD9">
              <w:rPr>
                <w:rStyle w:val="Hyperlink"/>
                <w:rFonts w:ascii="Times New Roman" w:hAnsi="Times New Roman"/>
                <w:noProof/>
                <w:sz w:val="24"/>
                <w:szCs w:val="24"/>
              </w:rPr>
              <w:t>3.9 Research Ethics</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_Toc166692165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24</w:t>
            </w:r>
            <w:r w:rsidRPr="00E00DD9">
              <w:rPr>
                <w:rFonts w:ascii="Times New Roman" w:hAnsi="Times New Roman"/>
                <w:noProof/>
                <w:webHidden/>
                <w:sz w:val="24"/>
                <w:szCs w:val="24"/>
              </w:rPr>
              <w:fldChar w:fldCharType="end"/>
            </w:r>
          </w:hyperlink>
        </w:p>
        <w:p w14:paraId="21ACABBD" w14:textId="24E950A0" w:rsidR="00E00DD9" w:rsidRPr="00E00DD9" w:rsidRDefault="00E00DD9">
          <w:pPr>
            <w:pStyle w:val="TOC1"/>
            <w:tabs>
              <w:tab w:val="right" w:leader="dot" w:pos="9016"/>
            </w:tabs>
            <w:rPr>
              <w:rFonts w:ascii="Times New Roman" w:eastAsiaTheme="minorEastAsia" w:hAnsi="Times New Roman" w:cs="Times New Roman"/>
              <w:noProof/>
              <w:sz w:val="24"/>
              <w:szCs w:val="24"/>
              <w:lang w:eastAsia="en-GB"/>
            </w:rPr>
          </w:pPr>
          <w:hyperlink w:anchor="_Toc166692166" w:history="1">
            <w:r w:rsidRPr="00E00DD9">
              <w:rPr>
                <w:rStyle w:val="Hyperlink"/>
                <w:rFonts w:ascii="Times New Roman" w:hAnsi="Times New Roman" w:cs="Times New Roman"/>
                <w:noProof/>
                <w:sz w:val="24"/>
                <w:szCs w:val="24"/>
              </w:rPr>
              <w:t>Chapter 4. Findings</w:t>
            </w:r>
            <w:r w:rsidRPr="00E00DD9">
              <w:rPr>
                <w:rFonts w:ascii="Times New Roman" w:hAnsi="Times New Roman" w:cs="Times New Roman"/>
                <w:noProof/>
                <w:webHidden/>
                <w:sz w:val="24"/>
                <w:szCs w:val="24"/>
              </w:rPr>
              <w:tab/>
            </w:r>
            <w:r w:rsidRPr="00E00DD9">
              <w:rPr>
                <w:rFonts w:ascii="Times New Roman" w:hAnsi="Times New Roman" w:cs="Times New Roman"/>
                <w:noProof/>
                <w:webHidden/>
                <w:sz w:val="24"/>
                <w:szCs w:val="24"/>
              </w:rPr>
              <w:fldChar w:fldCharType="begin"/>
            </w:r>
            <w:r w:rsidRPr="00E00DD9">
              <w:rPr>
                <w:rFonts w:ascii="Times New Roman" w:hAnsi="Times New Roman" w:cs="Times New Roman"/>
                <w:noProof/>
                <w:webHidden/>
                <w:sz w:val="24"/>
                <w:szCs w:val="24"/>
              </w:rPr>
              <w:instrText xml:space="preserve"> PAGEREF _Toc166692166 \h </w:instrText>
            </w:r>
            <w:r w:rsidRPr="00E00DD9">
              <w:rPr>
                <w:rFonts w:ascii="Times New Roman" w:hAnsi="Times New Roman" w:cs="Times New Roman"/>
                <w:noProof/>
                <w:webHidden/>
                <w:sz w:val="24"/>
                <w:szCs w:val="24"/>
              </w:rPr>
            </w:r>
            <w:r w:rsidRPr="00E00DD9">
              <w:rPr>
                <w:rFonts w:ascii="Times New Roman" w:hAnsi="Times New Roman" w:cs="Times New Roman"/>
                <w:noProof/>
                <w:webHidden/>
                <w:sz w:val="24"/>
                <w:szCs w:val="24"/>
              </w:rPr>
              <w:fldChar w:fldCharType="separate"/>
            </w:r>
            <w:r w:rsidRPr="00E00DD9">
              <w:rPr>
                <w:rFonts w:ascii="Times New Roman" w:hAnsi="Times New Roman" w:cs="Times New Roman"/>
                <w:noProof/>
                <w:webHidden/>
                <w:sz w:val="24"/>
                <w:szCs w:val="24"/>
              </w:rPr>
              <w:t>26</w:t>
            </w:r>
            <w:r w:rsidRPr="00E00DD9">
              <w:rPr>
                <w:rFonts w:ascii="Times New Roman" w:hAnsi="Times New Roman" w:cs="Times New Roman"/>
                <w:noProof/>
                <w:webHidden/>
                <w:sz w:val="24"/>
                <w:szCs w:val="24"/>
              </w:rPr>
              <w:fldChar w:fldCharType="end"/>
            </w:r>
          </w:hyperlink>
        </w:p>
        <w:p w14:paraId="78452356" w14:textId="1654F7F4"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67" w:history="1">
            <w:r w:rsidRPr="00E00DD9">
              <w:rPr>
                <w:rStyle w:val="Hyperlink"/>
                <w:rFonts w:ascii="Times New Roman" w:hAnsi="Times New Roman"/>
                <w:noProof/>
                <w:sz w:val="24"/>
                <w:szCs w:val="24"/>
              </w:rPr>
              <w:t>4.1. Introduction</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_Toc166692167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26</w:t>
            </w:r>
            <w:r w:rsidRPr="00E00DD9">
              <w:rPr>
                <w:rFonts w:ascii="Times New Roman" w:hAnsi="Times New Roman"/>
                <w:noProof/>
                <w:webHidden/>
                <w:sz w:val="24"/>
                <w:szCs w:val="24"/>
              </w:rPr>
              <w:fldChar w:fldCharType="end"/>
            </w:r>
          </w:hyperlink>
        </w:p>
        <w:p w14:paraId="0F69847E" w14:textId="330C977C"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68" w:history="1">
            <w:r w:rsidRPr="00E00DD9">
              <w:rPr>
                <w:rStyle w:val="Hyperlink"/>
                <w:rFonts w:ascii="Times New Roman" w:hAnsi="Times New Roman"/>
                <w:noProof/>
                <w:sz w:val="24"/>
                <w:szCs w:val="24"/>
              </w:rPr>
              <w:t>4.2. Demographics</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_Toc166692168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26</w:t>
            </w:r>
            <w:r w:rsidRPr="00E00DD9">
              <w:rPr>
                <w:rFonts w:ascii="Times New Roman" w:hAnsi="Times New Roman"/>
                <w:noProof/>
                <w:webHidden/>
                <w:sz w:val="24"/>
                <w:szCs w:val="24"/>
              </w:rPr>
              <w:fldChar w:fldCharType="end"/>
            </w:r>
          </w:hyperlink>
        </w:p>
        <w:p w14:paraId="5E0C9F20" w14:textId="1BD9684B"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69" w:history="1">
            <w:r w:rsidRPr="00E00DD9">
              <w:rPr>
                <w:rStyle w:val="Hyperlink"/>
                <w:rFonts w:ascii="Times New Roman" w:hAnsi="Times New Roman"/>
                <w:noProof/>
                <w:sz w:val="24"/>
                <w:szCs w:val="24"/>
              </w:rPr>
              <w:t>4.3. Results of the research</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_Toc166692169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27</w:t>
            </w:r>
            <w:r w:rsidRPr="00E00DD9">
              <w:rPr>
                <w:rFonts w:ascii="Times New Roman" w:hAnsi="Times New Roman"/>
                <w:noProof/>
                <w:webHidden/>
                <w:sz w:val="24"/>
                <w:szCs w:val="24"/>
              </w:rPr>
              <w:fldChar w:fldCharType="end"/>
            </w:r>
          </w:hyperlink>
        </w:p>
        <w:p w14:paraId="25418829" w14:textId="788B1C16" w:rsidR="00E00DD9" w:rsidRPr="00E00DD9" w:rsidRDefault="00E00DD9">
          <w:pPr>
            <w:pStyle w:val="TOC1"/>
            <w:tabs>
              <w:tab w:val="right" w:leader="dot" w:pos="9016"/>
            </w:tabs>
            <w:rPr>
              <w:rFonts w:ascii="Times New Roman" w:eastAsiaTheme="minorEastAsia" w:hAnsi="Times New Roman" w:cs="Times New Roman"/>
              <w:noProof/>
              <w:sz w:val="24"/>
              <w:szCs w:val="24"/>
              <w:lang w:eastAsia="en-GB"/>
            </w:rPr>
          </w:pPr>
          <w:hyperlink w:anchor="_Toc166692170" w:history="1">
            <w:r w:rsidRPr="00E00DD9">
              <w:rPr>
                <w:rStyle w:val="Hyperlink"/>
                <w:rFonts w:ascii="Times New Roman" w:hAnsi="Times New Roman" w:cs="Times New Roman"/>
                <w:noProof/>
                <w:sz w:val="24"/>
                <w:szCs w:val="24"/>
              </w:rPr>
              <w:t>Chapter 5. Summary and Conclusion</w:t>
            </w:r>
            <w:r w:rsidRPr="00E00DD9">
              <w:rPr>
                <w:rFonts w:ascii="Times New Roman" w:hAnsi="Times New Roman" w:cs="Times New Roman"/>
                <w:noProof/>
                <w:webHidden/>
                <w:sz w:val="24"/>
                <w:szCs w:val="24"/>
              </w:rPr>
              <w:tab/>
            </w:r>
            <w:r w:rsidRPr="00E00DD9">
              <w:rPr>
                <w:rFonts w:ascii="Times New Roman" w:hAnsi="Times New Roman" w:cs="Times New Roman"/>
                <w:noProof/>
                <w:webHidden/>
                <w:sz w:val="24"/>
                <w:szCs w:val="24"/>
              </w:rPr>
              <w:fldChar w:fldCharType="begin"/>
            </w:r>
            <w:r w:rsidRPr="00E00DD9">
              <w:rPr>
                <w:rFonts w:ascii="Times New Roman" w:hAnsi="Times New Roman" w:cs="Times New Roman"/>
                <w:noProof/>
                <w:webHidden/>
                <w:sz w:val="24"/>
                <w:szCs w:val="24"/>
              </w:rPr>
              <w:instrText xml:space="preserve"> PAGEREF _Toc166692170 \h </w:instrText>
            </w:r>
            <w:r w:rsidRPr="00E00DD9">
              <w:rPr>
                <w:rFonts w:ascii="Times New Roman" w:hAnsi="Times New Roman" w:cs="Times New Roman"/>
                <w:noProof/>
                <w:webHidden/>
                <w:sz w:val="24"/>
                <w:szCs w:val="24"/>
              </w:rPr>
            </w:r>
            <w:r w:rsidRPr="00E00DD9">
              <w:rPr>
                <w:rFonts w:ascii="Times New Roman" w:hAnsi="Times New Roman" w:cs="Times New Roman"/>
                <w:noProof/>
                <w:webHidden/>
                <w:sz w:val="24"/>
                <w:szCs w:val="24"/>
              </w:rPr>
              <w:fldChar w:fldCharType="separate"/>
            </w:r>
            <w:r w:rsidRPr="00E00DD9">
              <w:rPr>
                <w:rFonts w:ascii="Times New Roman" w:hAnsi="Times New Roman" w:cs="Times New Roman"/>
                <w:noProof/>
                <w:webHidden/>
                <w:sz w:val="24"/>
                <w:szCs w:val="24"/>
              </w:rPr>
              <w:t>34</w:t>
            </w:r>
            <w:r w:rsidRPr="00E00DD9">
              <w:rPr>
                <w:rFonts w:ascii="Times New Roman" w:hAnsi="Times New Roman" w:cs="Times New Roman"/>
                <w:noProof/>
                <w:webHidden/>
                <w:sz w:val="24"/>
                <w:szCs w:val="24"/>
              </w:rPr>
              <w:fldChar w:fldCharType="end"/>
            </w:r>
          </w:hyperlink>
        </w:p>
        <w:p w14:paraId="5E115832" w14:textId="2331F722" w:rsidR="00E00DD9" w:rsidRPr="00E00DD9" w:rsidRDefault="00E00DD9">
          <w:pPr>
            <w:pStyle w:val="TOC1"/>
            <w:tabs>
              <w:tab w:val="right" w:leader="dot" w:pos="9016"/>
            </w:tabs>
            <w:rPr>
              <w:rFonts w:ascii="Times New Roman" w:eastAsiaTheme="minorEastAsia" w:hAnsi="Times New Roman" w:cs="Times New Roman"/>
              <w:noProof/>
              <w:sz w:val="24"/>
              <w:szCs w:val="24"/>
              <w:lang w:eastAsia="en-GB"/>
            </w:rPr>
          </w:pPr>
          <w:hyperlink w:anchor="_Toc166692171" w:history="1">
            <w:r w:rsidRPr="00E00DD9">
              <w:rPr>
                <w:rStyle w:val="Hyperlink"/>
                <w:rFonts w:ascii="Times New Roman" w:hAnsi="Times New Roman" w:cs="Times New Roman"/>
                <w:noProof/>
                <w:sz w:val="24"/>
                <w:szCs w:val="24"/>
              </w:rPr>
              <w:t>Chapter 6. Bibliography</w:t>
            </w:r>
            <w:r w:rsidRPr="00E00DD9">
              <w:rPr>
                <w:rFonts w:ascii="Times New Roman" w:hAnsi="Times New Roman" w:cs="Times New Roman"/>
                <w:noProof/>
                <w:webHidden/>
                <w:sz w:val="24"/>
                <w:szCs w:val="24"/>
              </w:rPr>
              <w:tab/>
            </w:r>
            <w:r w:rsidRPr="00E00DD9">
              <w:rPr>
                <w:rFonts w:ascii="Times New Roman" w:hAnsi="Times New Roman" w:cs="Times New Roman"/>
                <w:noProof/>
                <w:webHidden/>
                <w:sz w:val="24"/>
                <w:szCs w:val="24"/>
              </w:rPr>
              <w:fldChar w:fldCharType="begin"/>
            </w:r>
            <w:r w:rsidRPr="00E00DD9">
              <w:rPr>
                <w:rFonts w:ascii="Times New Roman" w:hAnsi="Times New Roman" w:cs="Times New Roman"/>
                <w:noProof/>
                <w:webHidden/>
                <w:sz w:val="24"/>
                <w:szCs w:val="24"/>
              </w:rPr>
              <w:instrText xml:space="preserve"> PAGEREF _Toc166692171 \h </w:instrText>
            </w:r>
            <w:r w:rsidRPr="00E00DD9">
              <w:rPr>
                <w:rFonts w:ascii="Times New Roman" w:hAnsi="Times New Roman" w:cs="Times New Roman"/>
                <w:noProof/>
                <w:webHidden/>
                <w:sz w:val="24"/>
                <w:szCs w:val="24"/>
              </w:rPr>
            </w:r>
            <w:r w:rsidRPr="00E00DD9">
              <w:rPr>
                <w:rFonts w:ascii="Times New Roman" w:hAnsi="Times New Roman" w:cs="Times New Roman"/>
                <w:noProof/>
                <w:webHidden/>
                <w:sz w:val="24"/>
                <w:szCs w:val="24"/>
              </w:rPr>
              <w:fldChar w:fldCharType="separate"/>
            </w:r>
            <w:r w:rsidRPr="00E00DD9">
              <w:rPr>
                <w:rFonts w:ascii="Times New Roman" w:hAnsi="Times New Roman" w:cs="Times New Roman"/>
                <w:noProof/>
                <w:webHidden/>
                <w:sz w:val="24"/>
                <w:szCs w:val="24"/>
              </w:rPr>
              <w:t>36</w:t>
            </w:r>
            <w:r w:rsidRPr="00E00DD9">
              <w:rPr>
                <w:rFonts w:ascii="Times New Roman" w:hAnsi="Times New Roman" w:cs="Times New Roman"/>
                <w:noProof/>
                <w:webHidden/>
                <w:sz w:val="24"/>
                <w:szCs w:val="24"/>
              </w:rPr>
              <w:fldChar w:fldCharType="end"/>
            </w:r>
          </w:hyperlink>
        </w:p>
        <w:p w14:paraId="5A71650F" w14:textId="34AD55F1" w:rsidR="00E00DD9" w:rsidRPr="00E00DD9" w:rsidRDefault="00E00DD9">
          <w:pPr>
            <w:pStyle w:val="TOC1"/>
            <w:tabs>
              <w:tab w:val="right" w:leader="dot" w:pos="9016"/>
            </w:tabs>
            <w:rPr>
              <w:rFonts w:ascii="Times New Roman" w:eastAsiaTheme="minorEastAsia" w:hAnsi="Times New Roman" w:cs="Times New Roman"/>
              <w:noProof/>
              <w:sz w:val="24"/>
              <w:szCs w:val="24"/>
              <w:lang w:eastAsia="en-GB"/>
            </w:rPr>
          </w:pPr>
          <w:hyperlink w:anchor="_Toc166692172" w:history="1">
            <w:r w:rsidRPr="00E00DD9">
              <w:rPr>
                <w:rStyle w:val="Hyperlink"/>
                <w:rFonts w:ascii="Times New Roman" w:hAnsi="Times New Roman" w:cs="Times New Roman"/>
                <w:noProof/>
                <w:sz w:val="24"/>
                <w:szCs w:val="24"/>
              </w:rPr>
              <w:t>Chapter 7. Appendices</w:t>
            </w:r>
            <w:r w:rsidRPr="00E00DD9">
              <w:rPr>
                <w:rFonts w:ascii="Times New Roman" w:hAnsi="Times New Roman" w:cs="Times New Roman"/>
                <w:noProof/>
                <w:webHidden/>
                <w:sz w:val="24"/>
                <w:szCs w:val="24"/>
              </w:rPr>
              <w:tab/>
            </w:r>
            <w:r w:rsidRPr="00E00DD9">
              <w:rPr>
                <w:rFonts w:ascii="Times New Roman" w:hAnsi="Times New Roman" w:cs="Times New Roman"/>
                <w:noProof/>
                <w:webHidden/>
                <w:sz w:val="24"/>
                <w:szCs w:val="24"/>
              </w:rPr>
              <w:fldChar w:fldCharType="begin"/>
            </w:r>
            <w:r w:rsidRPr="00E00DD9">
              <w:rPr>
                <w:rFonts w:ascii="Times New Roman" w:hAnsi="Times New Roman" w:cs="Times New Roman"/>
                <w:noProof/>
                <w:webHidden/>
                <w:sz w:val="24"/>
                <w:szCs w:val="24"/>
              </w:rPr>
              <w:instrText xml:space="preserve"> PAGEREF _Toc166692172 \h </w:instrText>
            </w:r>
            <w:r w:rsidRPr="00E00DD9">
              <w:rPr>
                <w:rFonts w:ascii="Times New Roman" w:hAnsi="Times New Roman" w:cs="Times New Roman"/>
                <w:noProof/>
                <w:webHidden/>
                <w:sz w:val="24"/>
                <w:szCs w:val="24"/>
              </w:rPr>
            </w:r>
            <w:r w:rsidRPr="00E00DD9">
              <w:rPr>
                <w:rFonts w:ascii="Times New Roman" w:hAnsi="Times New Roman" w:cs="Times New Roman"/>
                <w:noProof/>
                <w:webHidden/>
                <w:sz w:val="24"/>
                <w:szCs w:val="24"/>
              </w:rPr>
              <w:fldChar w:fldCharType="separate"/>
            </w:r>
            <w:r w:rsidRPr="00E00DD9">
              <w:rPr>
                <w:rFonts w:ascii="Times New Roman" w:hAnsi="Times New Roman" w:cs="Times New Roman"/>
                <w:noProof/>
                <w:webHidden/>
                <w:sz w:val="24"/>
                <w:szCs w:val="24"/>
              </w:rPr>
              <w:t>43</w:t>
            </w:r>
            <w:r w:rsidRPr="00E00DD9">
              <w:rPr>
                <w:rFonts w:ascii="Times New Roman" w:hAnsi="Times New Roman" w:cs="Times New Roman"/>
                <w:noProof/>
                <w:webHidden/>
                <w:sz w:val="24"/>
                <w:szCs w:val="24"/>
              </w:rPr>
              <w:fldChar w:fldCharType="end"/>
            </w:r>
          </w:hyperlink>
        </w:p>
        <w:p w14:paraId="4B3EC3B2" w14:textId="23ED4D60"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73" w:history="1">
            <w:r w:rsidRPr="00E00DD9">
              <w:rPr>
                <w:rStyle w:val="Hyperlink"/>
                <w:rFonts w:ascii="Times New Roman" w:hAnsi="Times New Roman"/>
                <w:noProof/>
                <w:sz w:val="24"/>
                <w:szCs w:val="24"/>
              </w:rPr>
              <w:t>7.1 Ethical approval</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_Toc166692173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43</w:t>
            </w:r>
            <w:r w:rsidRPr="00E00DD9">
              <w:rPr>
                <w:rFonts w:ascii="Times New Roman" w:hAnsi="Times New Roman"/>
                <w:noProof/>
                <w:webHidden/>
                <w:sz w:val="24"/>
                <w:szCs w:val="24"/>
              </w:rPr>
              <w:fldChar w:fldCharType="end"/>
            </w:r>
          </w:hyperlink>
        </w:p>
        <w:p w14:paraId="41E655EF" w14:textId="64190ED3" w:rsidR="00E00DD9" w:rsidRPr="00E00DD9" w:rsidRDefault="00E00DD9">
          <w:pPr>
            <w:pStyle w:val="TOC2"/>
            <w:tabs>
              <w:tab w:val="right" w:leader="dot" w:pos="9016"/>
            </w:tabs>
            <w:rPr>
              <w:rFonts w:ascii="Times New Roman" w:hAnsi="Times New Roman"/>
              <w:noProof/>
              <w:kern w:val="2"/>
              <w:sz w:val="24"/>
              <w:szCs w:val="24"/>
              <w:lang w:val="en-GB" w:eastAsia="en-GB"/>
            </w:rPr>
          </w:pPr>
          <w:hyperlink w:anchor="_Toc166692174" w:history="1">
            <w:r w:rsidRPr="00E00DD9">
              <w:rPr>
                <w:rStyle w:val="Hyperlink"/>
                <w:rFonts w:ascii="Times New Roman" w:hAnsi="Times New Roman"/>
                <w:noProof/>
                <w:sz w:val="24"/>
                <w:szCs w:val="24"/>
              </w:rPr>
              <w:t>7.2 Questionnaire</w:t>
            </w:r>
            <w:r w:rsidRPr="00E00DD9">
              <w:rPr>
                <w:rFonts w:ascii="Times New Roman" w:hAnsi="Times New Roman"/>
                <w:noProof/>
                <w:webHidden/>
                <w:sz w:val="24"/>
                <w:szCs w:val="24"/>
              </w:rPr>
              <w:tab/>
            </w:r>
            <w:r w:rsidRPr="00E00DD9">
              <w:rPr>
                <w:rFonts w:ascii="Times New Roman" w:hAnsi="Times New Roman"/>
                <w:noProof/>
                <w:webHidden/>
                <w:sz w:val="24"/>
                <w:szCs w:val="24"/>
              </w:rPr>
              <w:fldChar w:fldCharType="begin"/>
            </w:r>
            <w:r w:rsidRPr="00E00DD9">
              <w:rPr>
                <w:rFonts w:ascii="Times New Roman" w:hAnsi="Times New Roman"/>
                <w:noProof/>
                <w:webHidden/>
                <w:sz w:val="24"/>
                <w:szCs w:val="24"/>
              </w:rPr>
              <w:instrText xml:space="preserve"> PAGEREF _Toc166692174 \h </w:instrText>
            </w:r>
            <w:r w:rsidRPr="00E00DD9">
              <w:rPr>
                <w:rFonts w:ascii="Times New Roman" w:hAnsi="Times New Roman"/>
                <w:noProof/>
                <w:webHidden/>
                <w:sz w:val="24"/>
                <w:szCs w:val="24"/>
              </w:rPr>
            </w:r>
            <w:r w:rsidRPr="00E00DD9">
              <w:rPr>
                <w:rFonts w:ascii="Times New Roman" w:hAnsi="Times New Roman"/>
                <w:noProof/>
                <w:webHidden/>
                <w:sz w:val="24"/>
                <w:szCs w:val="24"/>
              </w:rPr>
              <w:fldChar w:fldCharType="separate"/>
            </w:r>
            <w:r w:rsidRPr="00E00DD9">
              <w:rPr>
                <w:rFonts w:ascii="Times New Roman" w:hAnsi="Times New Roman"/>
                <w:noProof/>
                <w:webHidden/>
                <w:sz w:val="24"/>
                <w:szCs w:val="24"/>
              </w:rPr>
              <w:t>59</w:t>
            </w:r>
            <w:r w:rsidRPr="00E00DD9">
              <w:rPr>
                <w:rFonts w:ascii="Times New Roman" w:hAnsi="Times New Roman"/>
                <w:noProof/>
                <w:webHidden/>
                <w:sz w:val="24"/>
                <w:szCs w:val="24"/>
              </w:rPr>
              <w:fldChar w:fldCharType="end"/>
            </w:r>
          </w:hyperlink>
        </w:p>
        <w:p w14:paraId="2B714803" w14:textId="3C7B9C99" w:rsidR="0058416D" w:rsidRDefault="0058416D" w:rsidP="0058416D">
          <w:r w:rsidRPr="00E00DD9">
            <w:rPr>
              <w:rFonts w:ascii="Times New Roman" w:hAnsi="Times New Roman" w:cs="Times New Roman"/>
              <w:b/>
              <w:bCs/>
              <w:noProof/>
              <w:sz w:val="24"/>
              <w:szCs w:val="24"/>
            </w:rPr>
            <w:fldChar w:fldCharType="end"/>
          </w:r>
        </w:p>
      </w:sdtContent>
    </w:sdt>
    <w:p w14:paraId="33E46A37" w14:textId="77777777" w:rsidR="0058416D" w:rsidRDefault="0058416D" w:rsidP="0058416D"/>
    <w:p w14:paraId="7BC13F22" w14:textId="77777777" w:rsidR="004E4BE0" w:rsidRDefault="004E4BE0" w:rsidP="0058416D"/>
    <w:p w14:paraId="77C4656E" w14:textId="77777777" w:rsidR="004E4BE0" w:rsidRDefault="004E4BE0" w:rsidP="0058416D"/>
    <w:p w14:paraId="0C6A3502" w14:textId="6399EA59" w:rsidR="00652B5B" w:rsidRDefault="00E11616" w:rsidP="00E11616">
      <w:pPr>
        <w:pStyle w:val="Heading1"/>
        <w:rPr>
          <w:rFonts w:ascii="Times New Roman" w:hAnsi="Times New Roman" w:cs="Times New Roman"/>
        </w:rPr>
      </w:pPr>
      <w:bookmarkStart w:id="4" w:name="_Toc166692137"/>
      <w:r w:rsidRPr="00E11616">
        <w:rPr>
          <w:rFonts w:ascii="Times New Roman" w:hAnsi="Times New Roman" w:cs="Times New Roman"/>
        </w:rPr>
        <w:t>Table of Figures</w:t>
      </w:r>
      <w:bookmarkEnd w:id="4"/>
    </w:p>
    <w:p w14:paraId="4A324C10" w14:textId="77777777" w:rsidR="004F3381" w:rsidRPr="004F3381" w:rsidRDefault="004F3381" w:rsidP="004F3381"/>
    <w:p w14:paraId="77D0C588" w14:textId="09D47AB4" w:rsidR="004F3381" w:rsidRPr="004F3381" w:rsidRDefault="004F3381" w:rsidP="004F3381">
      <w:pPr>
        <w:pStyle w:val="TableofFigures"/>
        <w:tabs>
          <w:tab w:val="right" w:leader="dot" w:pos="9016"/>
        </w:tabs>
        <w:spacing w:line="360" w:lineRule="auto"/>
        <w:rPr>
          <w:rFonts w:ascii="Times New Roman" w:eastAsiaTheme="minorEastAsia" w:hAnsi="Times New Roman" w:cs="Times New Roman"/>
          <w:smallCaps w:val="0"/>
          <w:noProof/>
          <w:sz w:val="24"/>
          <w:szCs w:val="24"/>
          <w:lang w:eastAsia="en-GB"/>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"Figure" </w:instrText>
      </w:r>
      <w:r>
        <w:rPr>
          <w:rFonts w:ascii="Times New Roman" w:hAnsi="Times New Roman" w:cs="Times New Roman"/>
          <w:sz w:val="24"/>
          <w:szCs w:val="24"/>
        </w:rPr>
        <w:fldChar w:fldCharType="separate"/>
      </w:r>
      <w:hyperlink w:anchor="_Toc166677675" w:history="1">
        <w:r w:rsidRPr="004F3381">
          <w:rPr>
            <w:rStyle w:val="Hyperlink"/>
            <w:rFonts w:ascii="Times New Roman" w:hAnsi="Times New Roman" w:cs="Times New Roman"/>
            <w:i/>
            <w:iCs/>
            <w:noProof/>
            <w:sz w:val="24"/>
            <w:szCs w:val="24"/>
          </w:rPr>
          <w:t>Figure 1 Age of the examined sample and the investor's level expertise.</w:t>
        </w:r>
        <w:r w:rsidRPr="004F3381">
          <w:rPr>
            <w:rFonts w:ascii="Times New Roman" w:hAnsi="Times New Roman" w:cs="Times New Roman"/>
            <w:noProof/>
            <w:webHidden/>
            <w:sz w:val="24"/>
            <w:szCs w:val="24"/>
          </w:rPr>
          <w:tab/>
        </w:r>
        <w:r w:rsidRPr="004F3381">
          <w:rPr>
            <w:rFonts w:ascii="Times New Roman" w:hAnsi="Times New Roman" w:cs="Times New Roman"/>
            <w:noProof/>
            <w:webHidden/>
            <w:sz w:val="24"/>
            <w:szCs w:val="24"/>
          </w:rPr>
          <w:fldChar w:fldCharType="begin"/>
        </w:r>
        <w:r w:rsidRPr="004F3381">
          <w:rPr>
            <w:rFonts w:ascii="Times New Roman" w:hAnsi="Times New Roman" w:cs="Times New Roman"/>
            <w:noProof/>
            <w:webHidden/>
            <w:sz w:val="24"/>
            <w:szCs w:val="24"/>
          </w:rPr>
          <w:instrText xml:space="preserve"> PAGEREF _Toc166677675 \h </w:instrText>
        </w:r>
        <w:r w:rsidRPr="004F3381">
          <w:rPr>
            <w:rFonts w:ascii="Times New Roman" w:hAnsi="Times New Roman" w:cs="Times New Roman"/>
            <w:noProof/>
            <w:webHidden/>
            <w:sz w:val="24"/>
            <w:szCs w:val="24"/>
          </w:rPr>
        </w:r>
        <w:r w:rsidRPr="004F3381">
          <w:rPr>
            <w:rFonts w:ascii="Times New Roman" w:hAnsi="Times New Roman" w:cs="Times New Roman"/>
            <w:noProof/>
            <w:webHidden/>
            <w:sz w:val="24"/>
            <w:szCs w:val="24"/>
          </w:rPr>
          <w:fldChar w:fldCharType="separate"/>
        </w:r>
        <w:r w:rsidRPr="004F3381">
          <w:rPr>
            <w:rFonts w:ascii="Times New Roman" w:hAnsi="Times New Roman" w:cs="Times New Roman"/>
            <w:noProof/>
            <w:webHidden/>
            <w:sz w:val="24"/>
            <w:szCs w:val="24"/>
          </w:rPr>
          <w:t>26</w:t>
        </w:r>
        <w:r w:rsidRPr="004F3381">
          <w:rPr>
            <w:rFonts w:ascii="Times New Roman" w:hAnsi="Times New Roman" w:cs="Times New Roman"/>
            <w:noProof/>
            <w:webHidden/>
            <w:sz w:val="24"/>
            <w:szCs w:val="24"/>
          </w:rPr>
          <w:fldChar w:fldCharType="end"/>
        </w:r>
      </w:hyperlink>
    </w:p>
    <w:p w14:paraId="1F36D9F6" w14:textId="2C0085DE" w:rsidR="004F3381" w:rsidRPr="004F3381" w:rsidRDefault="004F3381" w:rsidP="004F3381">
      <w:pPr>
        <w:pStyle w:val="TableofFigures"/>
        <w:tabs>
          <w:tab w:val="right" w:leader="dot" w:pos="9016"/>
        </w:tabs>
        <w:spacing w:line="360" w:lineRule="auto"/>
        <w:rPr>
          <w:rFonts w:ascii="Times New Roman" w:eastAsiaTheme="minorEastAsia" w:hAnsi="Times New Roman" w:cs="Times New Roman"/>
          <w:smallCaps w:val="0"/>
          <w:noProof/>
          <w:sz w:val="24"/>
          <w:szCs w:val="24"/>
          <w:lang w:eastAsia="en-GB"/>
        </w:rPr>
      </w:pPr>
      <w:hyperlink w:anchor="_Toc166677676" w:history="1">
        <w:r w:rsidRPr="004F3381">
          <w:rPr>
            <w:rStyle w:val="Hyperlink"/>
            <w:rFonts w:ascii="Times New Roman" w:hAnsi="Times New Roman" w:cs="Times New Roman"/>
            <w:i/>
            <w:iCs/>
            <w:noProof/>
            <w:sz w:val="24"/>
            <w:szCs w:val="24"/>
          </w:rPr>
          <w:t>Figure 2 The factors considered in the investment decision.</w:t>
        </w:r>
        <w:r w:rsidRPr="004F3381">
          <w:rPr>
            <w:rFonts w:ascii="Times New Roman" w:hAnsi="Times New Roman" w:cs="Times New Roman"/>
            <w:noProof/>
            <w:webHidden/>
            <w:sz w:val="24"/>
            <w:szCs w:val="24"/>
          </w:rPr>
          <w:tab/>
        </w:r>
        <w:r w:rsidRPr="004F3381">
          <w:rPr>
            <w:rFonts w:ascii="Times New Roman" w:hAnsi="Times New Roman" w:cs="Times New Roman"/>
            <w:noProof/>
            <w:webHidden/>
            <w:sz w:val="24"/>
            <w:szCs w:val="24"/>
          </w:rPr>
          <w:fldChar w:fldCharType="begin"/>
        </w:r>
        <w:r w:rsidRPr="004F3381">
          <w:rPr>
            <w:rFonts w:ascii="Times New Roman" w:hAnsi="Times New Roman" w:cs="Times New Roman"/>
            <w:noProof/>
            <w:webHidden/>
            <w:sz w:val="24"/>
            <w:szCs w:val="24"/>
          </w:rPr>
          <w:instrText xml:space="preserve"> PAGEREF _Toc166677676 \h </w:instrText>
        </w:r>
        <w:r w:rsidRPr="004F3381">
          <w:rPr>
            <w:rFonts w:ascii="Times New Roman" w:hAnsi="Times New Roman" w:cs="Times New Roman"/>
            <w:noProof/>
            <w:webHidden/>
            <w:sz w:val="24"/>
            <w:szCs w:val="24"/>
          </w:rPr>
        </w:r>
        <w:r w:rsidRPr="004F3381">
          <w:rPr>
            <w:rFonts w:ascii="Times New Roman" w:hAnsi="Times New Roman" w:cs="Times New Roman"/>
            <w:noProof/>
            <w:webHidden/>
            <w:sz w:val="24"/>
            <w:szCs w:val="24"/>
          </w:rPr>
          <w:fldChar w:fldCharType="separate"/>
        </w:r>
        <w:r w:rsidRPr="004F3381">
          <w:rPr>
            <w:rFonts w:ascii="Times New Roman" w:hAnsi="Times New Roman" w:cs="Times New Roman"/>
            <w:noProof/>
            <w:webHidden/>
            <w:sz w:val="24"/>
            <w:szCs w:val="24"/>
          </w:rPr>
          <w:t>28</w:t>
        </w:r>
        <w:r w:rsidRPr="004F3381">
          <w:rPr>
            <w:rFonts w:ascii="Times New Roman" w:hAnsi="Times New Roman" w:cs="Times New Roman"/>
            <w:noProof/>
            <w:webHidden/>
            <w:sz w:val="24"/>
            <w:szCs w:val="24"/>
          </w:rPr>
          <w:fldChar w:fldCharType="end"/>
        </w:r>
      </w:hyperlink>
    </w:p>
    <w:p w14:paraId="1654670B" w14:textId="4EDF7D4C" w:rsidR="004F3381" w:rsidRPr="004F3381" w:rsidRDefault="004F3381" w:rsidP="004F3381">
      <w:pPr>
        <w:pStyle w:val="TableofFigures"/>
        <w:tabs>
          <w:tab w:val="right" w:leader="dot" w:pos="9016"/>
        </w:tabs>
        <w:spacing w:line="360" w:lineRule="auto"/>
        <w:rPr>
          <w:rFonts w:ascii="Times New Roman" w:eastAsiaTheme="minorEastAsia" w:hAnsi="Times New Roman" w:cs="Times New Roman"/>
          <w:smallCaps w:val="0"/>
          <w:noProof/>
          <w:sz w:val="24"/>
          <w:szCs w:val="24"/>
          <w:lang w:eastAsia="en-GB"/>
        </w:rPr>
      </w:pPr>
      <w:hyperlink w:anchor="_Toc166677677" w:history="1">
        <w:r w:rsidRPr="004F3381">
          <w:rPr>
            <w:rStyle w:val="Hyperlink"/>
            <w:rFonts w:ascii="Times New Roman" w:hAnsi="Times New Roman" w:cs="Times New Roman"/>
            <w:i/>
            <w:iCs/>
            <w:noProof/>
            <w:sz w:val="24"/>
            <w:szCs w:val="24"/>
          </w:rPr>
          <w:t>Figure 3 The way how investor dealt with market volatility and stock market fluctuations.</w:t>
        </w:r>
        <w:r w:rsidRPr="004F3381">
          <w:rPr>
            <w:rFonts w:ascii="Times New Roman" w:hAnsi="Times New Roman" w:cs="Times New Roman"/>
            <w:noProof/>
            <w:webHidden/>
            <w:sz w:val="24"/>
            <w:szCs w:val="24"/>
          </w:rPr>
          <w:tab/>
        </w:r>
        <w:r w:rsidRPr="004F3381">
          <w:rPr>
            <w:rFonts w:ascii="Times New Roman" w:hAnsi="Times New Roman" w:cs="Times New Roman"/>
            <w:noProof/>
            <w:webHidden/>
            <w:sz w:val="24"/>
            <w:szCs w:val="24"/>
          </w:rPr>
          <w:fldChar w:fldCharType="begin"/>
        </w:r>
        <w:r w:rsidRPr="004F3381">
          <w:rPr>
            <w:rFonts w:ascii="Times New Roman" w:hAnsi="Times New Roman" w:cs="Times New Roman"/>
            <w:noProof/>
            <w:webHidden/>
            <w:sz w:val="24"/>
            <w:szCs w:val="24"/>
          </w:rPr>
          <w:instrText xml:space="preserve"> PAGEREF _Toc166677677 \h </w:instrText>
        </w:r>
        <w:r w:rsidRPr="004F3381">
          <w:rPr>
            <w:rFonts w:ascii="Times New Roman" w:hAnsi="Times New Roman" w:cs="Times New Roman"/>
            <w:noProof/>
            <w:webHidden/>
            <w:sz w:val="24"/>
            <w:szCs w:val="24"/>
          </w:rPr>
        </w:r>
        <w:r w:rsidRPr="004F3381">
          <w:rPr>
            <w:rFonts w:ascii="Times New Roman" w:hAnsi="Times New Roman" w:cs="Times New Roman"/>
            <w:noProof/>
            <w:webHidden/>
            <w:sz w:val="24"/>
            <w:szCs w:val="24"/>
          </w:rPr>
          <w:fldChar w:fldCharType="separate"/>
        </w:r>
        <w:r w:rsidRPr="004F3381">
          <w:rPr>
            <w:rFonts w:ascii="Times New Roman" w:hAnsi="Times New Roman" w:cs="Times New Roman"/>
            <w:noProof/>
            <w:webHidden/>
            <w:sz w:val="24"/>
            <w:szCs w:val="24"/>
          </w:rPr>
          <w:t>29</w:t>
        </w:r>
        <w:r w:rsidRPr="004F3381">
          <w:rPr>
            <w:rFonts w:ascii="Times New Roman" w:hAnsi="Times New Roman" w:cs="Times New Roman"/>
            <w:noProof/>
            <w:webHidden/>
            <w:sz w:val="24"/>
            <w:szCs w:val="24"/>
          </w:rPr>
          <w:fldChar w:fldCharType="end"/>
        </w:r>
      </w:hyperlink>
    </w:p>
    <w:p w14:paraId="3F01DF12" w14:textId="053ED091" w:rsidR="004F3381" w:rsidRPr="004F3381" w:rsidRDefault="004F3381" w:rsidP="004F3381">
      <w:pPr>
        <w:pStyle w:val="TableofFigures"/>
        <w:tabs>
          <w:tab w:val="right" w:leader="dot" w:pos="9016"/>
        </w:tabs>
        <w:spacing w:line="360" w:lineRule="auto"/>
        <w:rPr>
          <w:rFonts w:ascii="Times New Roman" w:eastAsiaTheme="minorEastAsia" w:hAnsi="Times New Roman" w:cs="Times New Roman"/>
          <w:smallCaps w:val="0"/>
          <w:noProof/>
          <w:sz w:val="24"/>
          <w:szCs w:val="24"/>
          <w:lang w:eastAsia="en-GB"/>
        </w:rPr>
      </w:pPr>
      <w:hyperlink w:anchor="_Toc166677678" w:history="1">
        <w:r w:rsidRPr="004F3381">
          <w:rPr>
            <w:rStyle w:val="Hyperlink"/>
            <w:rFonts w:ascii="Times New Roman" w:hAnsi="Times New Roman" w:cs="Times New Roman"/>
            <w:i/>
            <w:iCs/>
            <w:noProof/>
            <w:sz w:val="24"/>
            <w:szCs w:val="24"/>
          </w:rPr>
          <w:t>Figure 4 how investors take social media messages into account when making investment decisions and their feelings during stock market volatility.</w:t>
        </w:r>
        <w:r w:rsidRPr="004F3381">
          <w:rPr>
            <w:rFonts w:ascii="Times New Roman" w:hAnsi="Times New Roman" w:cs="Times New Roman"/>
            <w:noProof/>
            <w:webHidden/>
            <w:sz w:val="24"/>
            <w:szCs w:val="24"/>
          </w:rPr>
          <w:tab/>
        </w:r>
        <w:r w:rsidRPr="004F3381">
          <w:rPr>
            <w:rFonts w:ascii="Times New Roman" w:hAnsi="Times New Roman" w:cs="Times New Roman"/>
            <w:noProof/>
            <w:webHidden/>
            <w:sz w:val="24"/>
            <w:szCs w:val="24"/>
          </w:rPr>
          <w:fldChar w:fldCharType="begin"/>
        </w:r>
        <w:r w:rsidRPr="004F3381">
          <w:rPr>
            <w:rFonts w:ascii="Times New Roman" w:hAnsi="Times New Roman" w:cs="Times New Roman"/>
            <w:noProof/>
            <w:webHidden/>
            <w:sz w:val="24"/>
            <w:szCs w:val="24"/>
          </w:rPr>
          <w:instrText xml:space="preserve"> PAGEREF _Toc166677678 \h </w:instrText>
        </w:r>
        <w:r w:rsidRPr="004F3381">
          <w:rPr>
            <w:rFonts w:ascii="Times New Roman" w:hAnsi="Times New Roman" w:cs="Times New Roman"/>
            <w:noProof/>
            <w:webHidden/>
            <w:sz w:val="24"/>
            <w:szCs w:val="24"/>
          </w:rPr>
        </w:r>
        <w:r w:rsidRPr="004F3381">
          <w:rPr>
            <w:rFonts w:ascii="Times New Roman" w:hAnsi="Times New Roman" w:cs="Times New Roman"/>
            <w:noProof/>
            <w:webHidden/>
            <w:sz w:val="24"/>
            <w:szCs w:val="24"/>
          </w:rPr>
          <w:fldChar w:fldCharType="separate"/>
        </w:r>
        <w:r w:rsidRPr="004F3381">
          <w:rPr>
            <w:rFonts w:ascii="Times New Roman" w:hAnsi="Times New Roman" w:cs="Times New Roman"/>
            <w:noProof/>
            <w:webHidden/>
            <w:sz w:val="24"/>
            <w:szCs w:val="24"/>
          </w:rPr>
          <w:t>30</w:t>
        </w:r>
        <w:r w:rsidRPr="004F3381">
          <w:rPr>
            <w:rFonts w:ascii="Times New Roman" w:hAnsi="Times New Roman" w:cs="Times New Roman"/>
            <w:noProof/>
            <w:webHidden/>
            <w:sz w:val="24"/>
            <w:szCs w:val="24"/>
          </w:rPr>
          <w:fldChar w:fldCharType="end"/>
        </w:r>
      </w:hyperlink>
    </w:p>
    <w:p w14:paraId="45D799B8" w14:textId="4B55DC5A" w:rsidR="004F3381" w:rsidRPr="004F3381" w:rsidRDefault="004F3381" w:rsidP="004F3381">
      <w:pPr>
        <w:pStyle w:val="TableofFigures"/>
        <w:tabs>
          <w:tab w:val="right" w:leader="dot" w:pos="9016"/>
        </w:tabs>
        <w:spacing w:line="360" w:lineRule="auto"/>
        <w:rPr>
          <w:rFonts w:ascii="Times New Roman" w:eastAsiaTheme="minorEastAsia" w:hAnsi="Times New Roman" w:cs="Times New Roman"/>
          <w:smallCaps w:val="0"/>
          <w:noProof/>
          <w:sz w:val="24"/>
          <w:szCs w:val="24"/>
          <w:lang w:eastAsia="en-GB"/>
        </w:rPr>
      </w:pPr>
      <w:hyperlink w:anchor="_Toc166677679" w:history="1">
        <w:r w:rsidRPr="004F3381">
          <w:rPr>
            <w:rStyle w:val="Hyperlink"/>
            <w:rFonts w:ascii="Times New Roman" w:hAnsi="Times New Roman" w:cs="Times New Roman"/>
            <w:i/>
            <w:iCs/>
            <w:noProof/>
            <w:sz w:val="24"/>
            <w:szCs w:val="24"/>
          </w:rPr>
          <w:t>Figure 5 The relationship between the investor's level of knowledge and the inclusion of previous failures/successes on the market in current investment decision-making.</w:t>
        </w:r>
        <w:r w:rsidRPr="004F3381">
          <w:rPr>
            <w:rFonts w:ascii="Times New Roman" w:hAnsi="Times New Roman" w:cs="Times New Roman"/>
            <w:noProof/>
            <w:webHidden/>
            <w:sz w:val="24"/>
            <w:szCs w:val="24"/>
          </w:rPr>
          <w:tab/>
        </w:r>
        <w:r w:rsidRPr="004F3381">
          <w:rPr>
            <w:rFonts w:ascii="Times New Roman" w:hAnsi="Times New Roman" w:cs="Times New Roman"/>
            <w:noProof/>
            <w:webHidden/>
            <w:sz w:val="24"/>
            <w:szCs w:val="24"/>
          </w:rPr>
          <w:fldChar w:fldCharType="begin"/>
        </w:r>
        <w:r w:rsidRPr="004F3381">
          <w:rPr>
            <w:rFonts w:ascii="Times New Roman" w:hAnsi="Times New Roman" w:cs="Times New Roman"/>
            <w:noProof/>
            <w:webHidden/>
            <w:sz w:val="24"/>
            <w:szCs w:val="24"/>
          </w:rPr>
          <w:instrText xml:space="preserve"> PAGEREF _Toc166677679 \h </w:instrText>
        </w:r>
        <w:r w:rsidRPr="004F3381">
          <w:rPr>
            <w:rFonts w:ascii="Times New Roman" w:hAnsi="Times New Roman" w:cs="Times New Roman"/>
            <w:noProof/>
            <w:webHidden/>
            <w:sz w:val="24"/>
            <w:szCs w:val="24"/>
          </w:rPr>
        </w:r>
        <w:r w:rsidRPr="004F3381">
          <w:rPr>
            <w:rFonts w:ascii="Times New Roman" w:hAnsi="Times New Roman" w:cs="Times New Roman"/>
            <w:noProof/>
            <w:webHidden/>
            <w:sz w:val="24"/>
            <w:szCs w:val="24"/>
          </w:rPr>
          <w:fldChar w:fldCharType="separate"/>
        </w:r>
        <w:r w:rsidRPr="004F3381">
          <w:rPr>
            <w:rFonts w:ascii="Times New Roman" w:hAnsi="Times New Roman" w:cs="Times New Roman"/>
            <w:noProof/>
            <w:webHidden/>
            <w:sz w:val="24"/>
            <w:szCs w:val="24"/>
          </w:rPr>
          <w:t>31</w:t>
        </w:r>
        <w:r w:rsidRPr="004F3381">
          <w:rPr>
            <w:rFonts w:ascii="Times New Roman" w:hAnsi="Times New Roman" w:cs="Times New Roman"/>
            <w:noProof/>
            <w:webHidden/>
            <w:sz w:val="24"/>
            <w:szCs w:val="24"/>
          </w:rPr>
          <w:fldChar w:fldCharType="end"/>
        </w:r>
      </w:hyperlink>
    </w:p>
    <w:p w14:paraId="36E682BA" w14:textId="7B30FC0F" w:rsidR="0058416D" w:rsidRDefault="004F3381" w:rsidP="00791E8B">
      <w:pPr>
        <w:spacing w:line="360" w:lineRule="auto"/>
        <w:jc w:val="both"/>
      </w:pPr>
      <w:r>
        <w:rPr>
          <w:rFonts w:ascii="Times New Roman" w:hAnsi="Times New Roman" w:cs="Times New Roman"/>
          <w:sz w:val="24"/>
          <w:szCs w:val="24"/>
        </w:rPr>
        <w:fldChar w:fldCharType="end"/>
      </w:r>
      <w:r w:rsidR="0058416D">
        <w:br w:type="page"/>
      </w:r>
    </w:p>
    <w:p w14:paraId="20256C44" w14:textId="5103096F" w:rsidR="000F0615" w:rsidRPr="00437E6A" w:rsidRDefault="00652B5B" w:rsidP="00437E6A">
      <w:pPr>
        <w:pStyle w:val="Heading1"/>
        <w:spacing w:line="360" w:lineRule="auto"/>
        <w:rPr>
          <w:rFonts w:ascii="Times New Roman" w:hAnsi="Times New Roman" w:cs="Times New Roman"/>
        </w:rPr>
      </w:pPr>
      <w:bookmarkStart w:id="5" w:name="_Toc166692138"/>
      <w:r w:rsidRPr="00652B5B">
        <w:rPr>
          <w:rFonts w:ascii="Times New Roman" w:hAnsi="Times New Roman" w:cs="Times New Roman"/>
        </w:rPr>
        <w:lastRenderedPageBreak/>
        <w:t>Acknowledgements</w:t>
      </w:r>
      <w:bookmarkEnd w:id="5"/>
    </w:p>
    <w:p w14:paraId="58C4A955" w14:textId="14BB1E92" w:rsidR="000F0615" w:rsidRDefault="00722B22" w:rsidP="00437E6A">
      <w:pPr>
        <w:keepLines/>
        <w:spacing w:line="360" w:lineRule="auto"/>
        <w:mirrorIndents/>
        <w:jc w:val="both"/>
        <w:rPr>
          <w:rFonts w:ascii="Times New Roman" w:hAnsi="Times New Roman" w:cs="Times New Roman"/>
          <w:sz w:val="24"/>
          <w:szCs w:val="24"/>
        </w:rPr>
      </w:pPr>
      <w:r w:rsidRPr="00B17531">
        <w:rPr>
          <w:rFonts w:ascii="Times New Roman" w:hAnsi="Times New Roman" w:cs="Times New Roman"/>
          <w:sz w:val="24"/>
          <w:szCs w:val="24"/>
        </w:rPr>
        <w:t>Thank to</w:t>
      </w:r>
      <w:r w:rsidR="000F0615" w:rsidRPr="00B17531">
        <w:rPr>
          <w:rFonts w:ascii="Times New Roman" w:hAnsi="Times New Roman" w:cs="Times New Roman"/>
          <w:sz w:val="24"/>
          <w:szCs w:val="24"/>
        </w:rPr>
        <w:t xml:space="preserve"> my daughter for inspiring me, her understanding and unquenchable thirst for knowledge.</w:t>
      </w:r>
    </w:p>
    <w:p w14:paraId="755FF313" w14:textId="4BD4BD0C" w:rsidR="00B511BA" w:rsidRPr="00652B5B" w:rsidRDefault="00722B22" w:rsidP="00B17531">
      <w:pPr>
        <w:keepLines/>
        <w:spacing w:line="360" w:lineRule="auto"/>
        <w:mirrorIndents/>
        <w:jc w:val="both"/>
      </w:pPr>
      <w:r w:rsidRPr="00B17531">
        <w:rPr>
          <w:rFonts w:ascii="Times New Roman" w:hAnsi="Times New Roman" w:cs="Times New Roman"/>
          <w:sz w:val="24"/>
          <w:szCs w:val="24"/>
        </w:rPr>
        <w:t>My</w:t>
      </w:r>
      <w:r w:rsidR="000F0615" w:rsidRPr="00B17531">
        <w:rPr>
          <w:rFonts w:ascii="Times New Roman" w:hAnsi="Times New Roman" w:cs="Times New Roman"/>
          <w:sz w:val="24"/>
          <w:szCs w:val="24"/>
        </w:rPr>
        <w:t xml:space="preserve"> special thanks to my mentor,</w:t>
      </w:r>
      <w:r w:rsidR="00437E6A">
        <w:rPr>
          <w:rFonts w:ascii="Times New Roman" w:hAnsi="Times New Roman" w:cs="Times New Roman"/>
          <w:sz w:val="24"/>
          <w:szCs w:val="24"/>
        </w:rPr>
        <w:t xml:space="preserve"> </w:t>
      </w:r>
      <w:r w:rsidR="000F0615" w:rsidRPr="00B17531">
        <w:rPr>
          <w:rFonts w:ascii="Times New Roman" w:hAnsi="Times New Roman" w:cs="Times New Roman"/>
          <w:sz w:val="24"/>
          <w:szCs w:val="24"/>
        </w:rPr>
        <w:t xml:space="preserve">Mrs. Marie </w:t>
      </w:r>
      <w:proofErr w:type="spellStart"/>
      <w:r w:rsidR="000F0615" w:rsidRPr="00B17531">
        <w:rPr>
          <w:rFonts w:ascii="Times New Roman" w:hAnsi="Times New Roman" w:cs="Times New Roman"/>
          <w:sz w:val="24"/>
          <w:szCs w:val="24"/>
        </w:rPr>
        <w:t>Pitson</w:t>
      </w:r>
      <w:proofErr w:type="spellEnd"/>
      <w:r w:rsidR="000F0615" w:rsidRPr="00B17531">
        <w:rPr>
          <w:rFonts w:ascii="Times New Roman" w:hAnsi="Times New Roman" w:cs="Times New Roman"/>
          <w:sz w:val="24"/>
          <w:szCs w:val="24"/>
        </w:rPr>
        <w:t xml:space="preserve">, for her time and efforts she provided throughout the year. Your useful advice and suggestions were </w:t>
      </w:r>
      <w:proofErr w:type="gramStart"/>
      <w:r w:rsidR="000F0615" w:rsidRPr="00B17531">
        <w:rPr>
          <w:rFonts w:ascii="Times New Roman" w:hAnsi="Times New Roman" w:cs="Times New Roman"/>
          <w:sz w:val="24"/>
          <w:szCs w:val="24"/>
        </w:rPr>
        <w:t>really helpful</w:t>
      </w:r>
      <w:proofErr w:type="gramEnd"/>
      <w:r w:rsidR="000F0615" w:rsidRPr="00B17531">
        <w:rPr>
          <w:rFonts w:ascii="Times New Roman" w:hAnsi="Times New Roman" w:cs="Times New Roman"/>
          <w:sz w:val="24"/>
          <w:szCs w:val="24"/>
        </w:rPr>
        <w:t xml:space="preserve"> to me during the research's completion.</w:t>
      </w:r>
      <w:r w:rsidR="000F0615" w:rsidRPr="00722B22">
        <w:rPr>
          <w:i/>
          <w:iCs/>
          <w:sz w:val="20"/>
          <w:szCs w:val="20"/>
        </w:rPr>
        <w:t xml:space="preserve"> </w:t>
      </w:r>
      <w:r w:rsidR="00B511BA" w:rsidRPr="00652B5B">
        <w:br w:type="page"/>
      </w:r>
    </w:p>
    <w:p w14:paraId="3406CF8D" w14:textId="7889136E" w:rsidR="00265484" w:rsidRPr="001C56B0" w:rsidRDefault="004B4E2C" w:rsidP="001C56B0">
      <w:pPr>
        <w:pStyle w:val="Heading1"/>
        <w:spacing w:line="360" w:lineRule="auto"/>
        <w:jc w:val="both"/>
        <w:rPr>
          <w:rFonts w:ascii="Times New Roman" w:hAnsi="Times New Roman" w:cs="Times New Roman"/>
        </w:rPr>
      </w:pPr>
      <w:bookmarkStart w:id="6" w:name="_Toc166692139"/>
      <w:r>
        <w:rPr>
          <w:rFonts w:ascii="Times New Roman" w:hAnsi="Times New Roman" w:cs="Times New Roman"/>
        </w:rPr>
        <w:lastRenderedPageBreak/>
        <w:t>1</w:t>
      </w:r>
      <w:r w:rsidR="001C56B0">
        <w:rPr>
          <w:rFonts w:ascii="Times New Roman" w:hAnsi="Times New Roman" w:cs="Times New Roman"/>
        </w:rPr>
        <w:t xml:space="preserve">. </w:t>
      </w:r>
      <w:r>
        <w:rPr>
          <w:rFonts w:ascii="Times New Roman" w:hAnsi="Times New Roman" w:cs="Times New Roman"/>
        </w:rPr>
        <w:t>Introduction</w:t>
      </w:r>
      <w:bookmarkEnd w:id="6"/>
    </w:p>
    <w:p w14:paraId="045514BD" w14:textId="579140D7" w:rsidR="00265484" w:rsidRPr="00AB6286" w:rsidRDefault="00265484" w:rsidP="003D4B22">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 xml:space="preserve">Martin J. Pring, who entered the financial markets in 1969, founded Pring Research in 1981, and began providing research to financial institutions and individual investors around the world, wrote in his book that for most investors, beating the market is not difficult, but defeating themselves causes many problems (Barber, 2013). When speculating on the markets, investors play not only against the market, but also against themselves and their emotions (Hanse, 2017). Every person who had the opportunity to be </w:t>
      </w:r>
      <w:r w:rsidR="007E532F">
        <w:rPr>
          <w:rFonts w:ascii="Times New Roman" w:hAnsi="Times New Roman" w:cs="Times New Roman"/>
          <w:sz w:val="24"/>
          <w:szCs w:val="24"/>
        </w:rPr>
        <w:t xml:space="preserve">a </w:t>
      </w:r>
      <w:r w:rsidRPr="00AB6286">
        <w:rPr>
          <w:rFonts w:ascii="Times New Roman" w:hAnsi="Times New Roman" w:cs="Times New Roman"/>
          <w:sz w:val="24"/>
          <w:szCs w:val="24"/>
        </w:rPr>
        <w:t>participant, knows this feeling. Investment decisions on stock exchanges are determined by many factors. Among them, psychological conditions are important and constitute an area of research in the field of the so-called behavioural finance. Behavioural finance is defined as a science that, based on research on individual and social cognitive and emotional tendencies, explains investors' economic decisions (Baddeley, 2018). Propagators of this discipline believe that the human mind sometimes incorrectly perceives reality and incoming data, and investors are not always able to correctly value securities (</w:t>
      </w:r>
      <w:proofErr w:type="spellStart"/>
      <w:r w:rsidRPr="00AB6286">
        <w:rPr>
          <w:rFonts w:ascii="Times New Roman" w:hAnsi="Times New Roman" w:cs="Times New Roman"/>
          <w:sz w:val="24"/>
          <w:szCs w:val="24"/>
        </w:rPr>
        <w:t>Olorunnimbe</w:t>
      </w:r>
      <w:proofErr w:type="spellEnd"/>
      <w:r w:rsidRPr="00AB6286">
        <w:rPr>
          <w:rFonts w:ascii="Times New Roman" w:hAnsi="Times New Roman" w:cs="Times New Roman"/>
          <w:sz w:val="24"/>
          <w:szCs w:val="24"/>
        </w:rPr>
        <w:t>, 2023). Behavioural finance is based on the achievements of economics, psychology and sociology and in many elements contradicts the assumptions of traditional finance theory (Bansal, 2015).</w:t>
      </w:r>
    </w:p>
    <w:p w14:paraId="4F095932" w14:textId="4EE518D0" w:rsidR="00265484" w:rsidRPr="00883D05" w:rsidRDefault="00EC39B0" w:rsidP="003D4B22">
      <w:pPr>
        <w:pStyle w:val="Heading2"/>
        <w:spacing w:line="360" w:lineRule="auto"/>
        <w:jc w:val="both"/>
        <w:rPr>
          <w:rFonts w:ascii="Times New Roman" w:hAnsi="Times New Roman" w:cs="Times New Roman"/>
        </w:rPr>
      </w:pPr>
      <w:bookmarkStart w:id="7" w:name="_Toc166692140"/>
      <w:r w:rsidRPr="00EC39B0">
        <w:rPr>
          <w:rFonts w:ascii="Times New Roman" w:hAnsi="Times New Roman" w:cs="Times New Roman"/>
        </w:rPr>
        <w:t>1.</w:t>
      </w:r>
      <w:r>
        <w:rPr>
          <w:rFonts w:ascii="Times New Roman" w:hAnsi="Times New Roman" w:cs="Times New Roman"/>
        </w:rPr>
        <w:t xml:space="preserve">1. </w:t>
      </w:r>
      <w:r w:rsidR="00265484" w:rsidRPr="00883D05">
        <w:rPr>
          <w:rFonts w:ascii="Times New Roman" w:hAnsi="Times New Roman" w:cs="Times New Roman"/>
        </w:rPr>
        <w:t xml:space="preserve">Research </w:t>
      </w:r>
      <w:proofErr w:type="gramStart"/>
      <w:r w:rsidR="00265484" w:rsidRPr="00883D05">
        <w:rPr>
          <w:rFonts w:ascii="Times New Roman" w:hAnsi="Times New Roman" w:cs="Times New Roman"/>
        </w:rPr>
        <w:t>purpose</w:t>
      </w:r>
      <w:bookmarkEnd w:id="7"/>
      <w:proofErr w:type="gramEnd"/>
    </w:p>
    <w:p w14:paraId="34AFB865" w14:textId="6FE20D0E" w:rsidR="00265484" w:rsidRPr="00AB6286" w:rsidRDefault="00265484" w:rsidP="003D4B22">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 xml:space="preserve">In </w:t>
      </w:r>
      <w:r w:rsidR="001D666A">
        <w:rPr>
          <w:rFonts w:ascii="Times New Roman" w:hAnsi="Times New Roman" w:cs="Times New Roman"/>
          <w:sz w:val="24"/>
          <w:szCs w:val="24"/>
        </w:rPr>
        <w:t>book</w:t>
      </w:r>
      <w:r w:rsidR="00FB0A51">
        <w:rPr>
          <w:rFonts w:ascii="Times New Roman" w:hAnsi="Times New Roman" w:cs="Times New Roman"/>
          <w:sz w:val="24"/>
          <w:szCs w:val="24"/>
        </w:rPr>
        <w:t>s</w:t>
      </w:r>
      <w:r w:rsidR="00C3488E">
        <w:rPr>
          <w:rFonts w:ascii="Times New Roman" w:hAnsi="Times New Roman" w:cs="Times New Roman"/>
          <w:sz w:val="24"/>
          <w:szCs w:val="24"/>
        </w:rPr>
        <w:t>,</w:t>
      </w:r>
      <w:r w:rsidR="001D666A">
        <w:rPr>
          <w:rFonts w:ascii="Times New Roman" w:hAnsi="Times New Roman" w:cs="Times New Roman"/>
          <w:sz w:val="24"/>
          <w:szCs w:val="24"/>
        </w:rPr>
        <w:t xml:space="preserve"> ‘</w:t>
      </w:r>
      <w:r w:rsidR="001D666A" w:rsidRPr="001D666A">
        <w:rPr>
          <w:rFonts w:ascii="Times New Roman" w:hAnsi="Times New Roman" w:cs="Times New Roman"/>
          <w:sz w:val="24"/>
          <w:szCs w:val="24"/>
        </w:rPr>
        <w:t>Behavioural finance</w:t>
      </w:r>
      <w:r w:rsidR="001D666A">
        <w:rPr>
          <w:rFonts w:ascii="Times New Roman" w:hAnsi="Times New Roman" w:cs="Times New Roman"/>
          <w:sz w:val="24"/>
          <w:szCs w:val="24"/>
        </w:rPr>
        <w:t>’</w:t>
      </w:r>
      <w:r w:rsidR="00B31DF2">
        <w:rPr>
          <w:rFonts w:ascii="Times New Roman" w:hAnsi="Times New Roman" w:cs="Times New Roman"/>
          <w:sz w:val="24"/>
          <w:szCs w:val="24"/>
        </w:rPr>
        <w:t xml:space="preserve"> </w:t>
      </w:r>
      <w:proofErr w:type="spellStart"/>
      <w:r w:rsidR="00B31DF2">
        <w:rPr>
          <w:rFonts w:ascii="Times New Roman" w:hAnsi="Times New Roman" w:cs="Times New Roman"/>
          <w:sz w:val="24"/>
          <w:szCs w:val="24"/>
        </w:rPr>
        <w:t>Ringh</w:t>
      </w:r>
      <w:proofErr w:type="spellEnd"/>
      <w:r w:rsidR="00B31DF2">
        <w:rPr>
          <w:rFonts w:ascii="Times New Roman" w:hAnsi="Times New Roman" w:cs="Times New Roman"/>
          <w:sz w:val="24"/>
          <w:szCs w:val="24"/>
        </w:rPr>
        <w:t xml:space="preserve"> (2019)</w:t>
      </w:r>
      <w:r w:rsidR="00A97C7F">
        <w:rPr>
          <w:rFonts w:ascii="Times New Roman" w:hAnsi="Times New Roman" w:cs="Times New Roman"/>
          <w:sz w:val="24"/>
          <w:szCs w:val="24"/>
        </w:rPr>
        <w:t xml:space="preserve"> an</w:t>
      </w:r>
      <w:r w:rsidR="00A97C7F" w:rsidRPr="00FB0A51">
        <w:rPr>
          <w:rFonts w:ascii="Times New Roman" w:hAnsi="Times New Roman" w:cs="Times New Roman"/>
          <w:sz w:val="24"/>
          <w:szCs w:val="24"/>
        </w:rPr>
        <w:t xml:space="preserve">d </w:t>
      </w:r>
      <w:r w:rsidR="00FB0A51" w:rsidRPr="00FB0A51">
        <w:rPr>
          <w:rFonts w:ascii="Times New Roman" w:hAnsi="Times New Roman" w:cs="Times New Roman"/>
          <w:sz w:val="24"/>
          <w:szCs w:val="24"/>
        </w:rPr>
        <w:t>Dhami (2016) </w:t>
      </w:r>
      <w:r w:rsidR="00FB0A51">
        <w:rPr>
          <w:rFonts w:ascii="Times New Roman" w:hAnsi="Times New Roman" w:cs="Times New Roman"/>
          <w:sz w:val="24"/>
          <w:szCs w:val="24"/>
        </w:rPr>
        <w:t>‘</w:t>
      </w:r>
      <w:r w:rsidR="00FB0A51" w:rsidRPr="00FB0A51">
        <w:rPr>
          <w:rFonts w:ascii="Times New Roman" w:hAnsi="Times New Roman" w:cs="Times New Roman"/>
          <w:sz w:val="24"/>
          <w:szCs w:val="24"/>
        </w:rPr>
        <w:t>The foundations of behavioural economic analysis</w:t>
      </w:r>
      <w:r w:rsidR="001D666A" w:rsidRPr="001D666A">
        <w:rPr>
          <w:rFonts w:ascii="Times New Roman" w:hAnsi="Times New Roman" w:cs="Times New Roman"/>
          <w:sz w:val="24"/>
          <w:szCs w:val="24"/>
        </w:rPr>
        <w:t xml:space="preserve"> </w:t>
      </w:r>
      <w:r w:rsidRPr="00AB6286">
        <w:rPr>
          <w:rFonts w:ascii="Times New Roman" w:hAnsi="Times New Roman" w:cs="Times New Roman"/>
          <w:sz w:val="24"/>
          <w:szCs w:val="24"/>
        </w:rPr>
        <w:t>on the psychology of financial markets</w:t>
      </w:r>
      <w:r w:rsidR="00C3488E">
        <w:rPr>
          <w:rFonts w:ascii="Times New Roman" w:hAnsi="Times New Roman" w:cs="Times New Roman"/>
          <w:sz w:val="24"/>
          <w:szCs w:val="24"/>
        </w:rPr>
        <w:t>’</w:t>
      </w:r>
      <w:r w:rsidRPr="00AB6286">
        <w:rPr>
          <w:rFonts w:ascii="Times New Roman" w:hAnsi="Times New Roman" w:cs="Times New Roman"/>
          <w:sz w:val="24"/>
          <w:szCs w:val="24"/>
        </w:rPr>
        <w:t xml:space="preserve">, the psychological aspect of investing is still neglected by the proponents of various theories and analytical tools (Cai, 2020). Therefore, there is a very important question that needs to be answered: "Who are the market participants, who are the players in the game?" The most intuitive and probably best answer to this question is the word "human". </w:t>
      </w:r>
      <w:r w:rsidR="00930F30">
        <w:rPr>
          <w:rFonts w:ascii="Times New Roman" w:hAnsi="Times New Roman" w:cs="Times New Roman"/>
          <w:sz w:val="24"/>
          <w:szCs w:val="24"/>
        </w:rPr>
        <w:t xml:space="preserve">Macs (2019) suggests </w:t>
      </w:r>
      <w:r w:rsidR="00A93FE3">
        <w:rPr>
          <w:rFonts w:ascii="Times New Roman" w:hAnsi="Times New Roman" w:cs="Times New Roman"/>
          <w:sz w:val="24"/>
          <w:szCs w:val="24"/>
        </w:rPr>
        <w:t>that the m</w:t>
      </w:r>
      <w:r w:rsidRPr="00AB6286">
        <w:rPr>
          <w:rFonts w:ascii="Times New Roman" w:hAnsi="Times New Roman" w:cs="Times New Roman"/>
          <w:sz w:val="24"/>
          <w:szCs w:val="24"/>
        </w:rPr>
        <w:t xml:space="preserve">ore sceptical investors will argue that in the age of computerisation, when playing the stock market game, it is increasingly not another investor on the other side, but a computer program implementing specific algorithms. </w:t>
      </w:r>
      <w:r w:rsidR="00500F47" w:rsidRPr="00500F47">
        <w:rPr>
          <w:rFonts w:ascii="Times New Roman" w:hAnsi="Times New Roman" w:cs="Times New Roman"/>
          <w:sz w:val="24"/>
          <w:szCs w:val="24"/>
        </w:rPr>
        <w:t xml:space="preserve">Some </w:t>
      </w:r>
      <w:r w:rsidR="00500F47">
        <w:rPr>
          <w:rFonts w:ascii="Times New Roman" w:hAnsi="Times New Roman" w:cs="Times New Roman"/>
          <w:sz w:val="24"/>
          <w:szCs w:val="24"/>
        </w:rPr>
        <w:t xml:space="preserve">investors </w:t>
      </w:r>
      <w:r w:rsidR="00500F47" w:rsidRPr="00500F47">
        <w:rPr>
          <w:rFonts w:ascii="Times New Roman" w:hAnsi="Times New Roman" w:cs="Times New Roman"/>
          <w:sz w:val="24"/>
          <w:szCs w:val="24"/>
        </w:rPr>
        <w:t xml:space="preserve">agree with that, but </w:t>
      </w:r>
      <w:r w:rsidR="00500F47">
        <w:rPr>
          <w:rFonts w:ascii="Times New Roman" w:hAnsi="Times New Roman" w:cs="Times New Roman"/>
          <w:sz w:val="24"/>
          <w:szCs w:val="24"/>
        </w:rPr>
        <w:t xml:space="preserve">it </w:t>
      </w:r>
      <w:r w:rsidR="00D56F82">
        <w:rPr>
          <w:rFonts w:ascii="Times New Roman" w:hAnsi="Times New Roman" w:cs="Times New Roman"/>
          <w:sz w:val="24"/>
          <w:szCs w:val="24"/>
        </w:rPr>
        <w:t>must</w:t>
      </w:r>
      <w:r w:rsidR="00500F47" w:rsidRPr="00500F47">
        <w:rPr>
          <w:rFonts w:ascii="Times New Roman" w:hAnsi="Times New Roman" w:cs="Times New Roman"/>
          <w:sz w:val="24"/>
          <w:szCs w:val="24"/>
        </w:rPr>
        <w:t xml:space="preserve"> </w:t>
      </w:r>
      <w:r w:rsidR="00500F47">
        <w:rPr>
          <w:rFonts w:ascii="Times New Roman" w:hAnsi="Times New Roman" w:cs="Times New Roman"/>
          <w:sz w:val="24"/>
          <w:szCs w:val="24"/>
        </w:rPr>
        <w:t xml:space="preserve">be </w:t>
      </w:r>
      <w:r w:rsidR="00500F47" w:rsidRPr="00500F47">
        <w:rPr>
          <w:rFonts w:ascii="Times New Roman" w:hAnsi="Times New Roman" w:cs="Times New Roman"/>
          <w:sz w:val="24"/>
          <w:szCs w:val="24"/>
        </w:rPr>
        <w:t>remember</w:t>
      </w:r>
      <w:r w:rsidR="00500F47">
        <w:rPr>
          <w:rFonts w:ascii="Times New Roman" w:hAnsi="Times New Roman" w:cs="Times New Roman"/>
          <w:sz w:val="24"/>
          <w:szCs w:val="24"/>
        </w:rPr>
        <w:t>ed</w:t>
      </w:r>
      <w:r w:rsidR="00500F47" w:rsidRPr="00500F47">
        <w:rPr>
          <w:rFonts w:ascii="Times New Roman" w:hAnsi="Times New Roman" w:cs="Times New Roman"/>
          <w:sz w:val="24"/>
          <w:szCs w:val="24"/>
        </w:rPr>
        <w:t xml:space="preserve"> that it's a person, an investor, who sets certain parameters for the system to operate. </w:t>
      </w:r>
      <w:r w:rsidRPr="00AB6286">
        <w:rPr>
          <w:rFonts w:ascii="Times New Roman" w:hAnsi="Times New Roman" w:cs="Times New Roman"/>
          <w:sz w:val="24"/>
          <w:szCs w:val="24"/>
        </w:rPr>
        <w:t>That is why the program will never be perfect, because of its flawed nature (</w:t>
      </w:r>
      <w:proofErr w:type="spellStart"/>
      <w:r w:rsidRPr="00AB6286">
        <w:rPr>
          <w:rFonts w:ascii="Times New Roman" w:hAnsi="Times New Roman" w:cs="Times New Roman"/>
          <w:sz w:val="24"/>
          <w:szCs w:val="24"/>
        </w:rPr>
        <w:t>Remlein</w:t>
      </w:r>
      <w:proofErr w:type="spellEnd"/>
      <w:r w:rsidRPr="00AB6286">
        <w:rPr>
          <w:rFonts w:ascii="Times New Roman" w:hAnsi="Times New Roman" w:cs="Times New Roman"/>
          <w:sz w:val="24"/>
          <w:szCs w:val="24"/>
        </w:rPr>
        <w:t xml:space="preserve">, 2019). This approach is by no means intended to discredit technical analysis or fundamental analysis, as the right combination of each of these techniques is most likely to lead to tangible gains. However, a closer look at the emotions involved in investment decisions, the long-term consequences of psychological influences on the efficiency of these markets, and the relationship between </w:t>
      </w:r>
      <w:r w:rsidRPr="00AB6286">
        <w:rPr>
          <w:rFonts w:ascii="Times New Roman" w:hAnsi="Times New Roman" w:cs="Times New Roman"/>
          <w:sz w:val="24"/>
          <w:szCs w:val="24"/>
        </w:rPr>
        <w:lastRenderedPageBreak/>
        <w:t>investors' expectations and changes in stock prices, and the impact of these expectations on market dynamics, will allow a psychological preparation for investing.</w:t>
      </w:r>
    </w:p>
    <w:p w14:paraId="5441BD60" w14:textId="5CB3FF5B" w:rsidR="00265484" w:rsidRPr="00AB6286" w:rsidRDefault="00EC39B0" w:rsidP="00EC39B0">
      <w:pPr>
        <w:pStyle w:val="Heading2"/>
        <w:spacing w:line="360" w:lineRule="auto"/>
        <w:jc w:val="both"/>
        <w:rPr>
          <w:rFonts w:ascii="Times New Roman" w:hAnsi="Times New Roman" w:cs="Times New Roman"/>
        </w:rPr>
      </w:pPr>
      <w:bookmarkStart w:id="8" w:name="_Toc166692141"/>
      <w:r>
        <w:rPr>
          <w:rFonts w:ascii="Times New Roman" w:hAnsi="Times New Roman" w:cs="Times New Roman"/>
        </w:rPr>
        <w:t xml:space="preserve">1.2. </w:t>
      </w:r>
      <w:r w:rsidR="00265484" w:rsidRPr="00AB6286">
        <w:rPr>
          <w:rFonts w:ascii="Times New Roman" w:hAnsi="Times New Roman" w:cs="Times New Roman"/>
        </w:rPr>
        <w:t>Greed, fear and the market</w:t>
      </w:r>
      <w:bookmarkEnd w:id="8"/>
    </w:p>
    <w:p w14:paraId="790AFF09" w14:textId="77777777" w:rsidR="00265484" w:rsidRPr="00AB6286" w:rsidRDefault="00265484" w:rsidP="00AB6286">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Fear and greed are two extreme emotions warring in an investor's mind. Fear encourages investors to invest in safer instruments with low risk and lower return (Haws, 2021). On the other side, greed encourages riskier investments that offer the chance for proportionately higher profits (Marks, 2018). Appropriately estimating the amount of risk an investor wants to take and balancing an individual investment portfolio is crucial for effective investing (Hanson, 2015). The business cycle is primarily responsible for the current mood on financial markets. Depending on where the market is in the business cycle, fear or greed will dominate. Both feelings are extremely contagious (Lange, 2021). In the phase of crisis and depression, investors feel fear, while in the phase of recovery and prosperity, greed plays the main role. Investor groups create social worlds which, by coordinating the activities of their members, become the creators of stock market trends (</w:t>
      </w:r>
      <w:proofErr w:type="spellStart"/>
      <w:r w:rsidRPr="00AB6286">
        <w:rPr>
          <w:rFonts w:ascii="Times New Roman" w:hAnsi="Times New Roman" w:cs="Times New Roman"/>
          <w:sz w:val="24"/>
          <w:szCs w:val="24"/>
        </w:rPr>
        <w:t>Granovetter</w:t>
      </w:r>
      <w:proofErr w:type="spellEnd"/>
      <w:r w:rsidRPr="00AB6286">
        <w:rPr>
          <w:rFonts w:ascii="Times New Roman" w:hAnsi="Times New Roman" w:cs="Times New Roman"/>
          <w:sz w:val="24"/>
          <w:szCs w:val="24"/>
        </w:rPr>
        <w:t xml:space="preserve">, 2018). Bound by interactions, they succumb to both collective fashion and collective euphoria and panic. The stock market may experience a stable increase in value, but if investors are afraid that the stock market might crash, they may suddenly sell shares while there is still time, causing the stock market to crash simply because investors were afraid (Siegel, 2021). </w:t>
      </w:r>
    </w:p>
    <w:p w14:paraId="35E70371" w14:textId="25DE51E6" w:rsidR="00265484" w:rsidRPr="00AB6286" w:rsidRDefault="000657E1" w:rsidP="00883D05">
      <w:pPr>
        <w:spacing w:line="360" w:lineRule="auto"/>
        <w:jc w:val="both"/>
        <w:rPr>
          <w:rFonts w:ascii="Times New Roman" w:eastAsiaTheme="majorEastAsia" w:hAnsi="Times New Roman" w:cs="Times New Roman"/>
          <w:color w:val="0F4761" w:themeColor="accent1" w:themeShade="BF"/>
          <w:sz w:val="24"/>
          <w:szCs w:val="24"/>
        </w:rPr>
      </w:pPr>
      <w:r>
        <w:rPr>
          <w:rFonts w:ascii="Times New Roman" w:hAnsi="Times New Roman" w:cs="Times New Roman"/>
          <w:sz w:val="24"/>
          <w:szCs w:val="24"/>
        </w:rPr>
        <w:t>F</w:t>
      </w:r>
      <w:r w:rsidR="00265484" w:rsidRPr="00AB6286">
        <w:rPr>
          <w:rFonts w:ascii="Times New Roman" w:hAnsi="Times New Roman" w:cs="Times New Roman"/>
          <w:sz w:val="24"/>
          <w:szCs w:val="24"/>
        </w:rPr>
        <w:t>ear and greed are very important market factors</w:t>
      </w:r>
      <w:r>
        <w:rPr>
          <w:rFonts w:ascii="Times New Roman" w:hAnsi="Times New Roman" w:cs="Times New Roman"/>
          <w:sz w:val="24"/>
          <w:szCs w:val="24"/>
        </w:rPr>
        <w:t>, i</w:t>
      </w:r>
      <w:r w:rsidR="00265484" w:rsidRPr="00AB6286">
        <w:rPr>
          <w:rFonts w:ascii="Times New Roman" w:hAnsi="Times New Roman" w:cs="Times New Roman"/>
          <w:sz w:val="24"/>
          <w:szCs w:val="24"/>
        </w:rPr>
        <w:t xml:space="preserve">t is therefore not surprising that some attempts were made to examine and estimate their level. As a result of these activities, the definition of market sentiment was created. It talks about investors' attitude towards the entire market or a single asset and is most often expressed using several indicators (Baker, 2007). Some of the most popular are CNN Fear and Greed index and AAII Sentiment Survey (Halliday, 2018). </w:t>
      </w:r>
    </w:p>
    <w:p w14:paraId="7A7BD399" w14:textId="701E7D26" w:rsidR="00265484" w:rsidRPr="00883D05" w:rsidRDefault="00EC39B0" w:rsidP="00EC39B0">
      <w:pPr>
        <w:pStyle w:val="Heading2"/>
        <w:spacing w:line="360" w:lineRule="auto"/>
        <w:rPr>
          <w:rFonts w:ascii="Times New Roman" w:hAnsi="Times New Roman" w:cs="Times New Roman"/>
        </w:rPr>
      </w:pPr>
      <w:bookmarkStart w:id="9" w:name="_Toc166692142"/>
      <w:r>
        <w:rPr>
          <w:rFonts w:ascii="Times New Roman" w:hAnsi="Times New Roman" w:cs="Times New Roman"/>
        </w:rPr>
        <w:t xml:space="preserve">1.3. </w:t>
      </w:r>
      <w:r w:rsidR="00265484" w:rsidRPr="00883D05">
        <w:rPr>
          <w:rFonts w:ascii="Times New Roman" w:hAnsi="Times New Roman" w:cs="Times New Roman"/>
        </w:rPr>
        <w:t>The problem of subjective market perception</w:t>
      </w:r>
      <w:bookmarkEnd w:id="9"/>
    </w:p>
    <w:p w14:paraId="7B7194B5" w14:textId="045ACC25" w:rsidR="00265484" w:rsidRPr="00AB6286" w:rsidRDefault="00265484" w:rsidP="00883D05">
      <w:pPr>
        <w:spacing w:line="360" w:lineRule="auto"/>
        <w:jc w:val="both"/>
        <w:rPr>
          <w:rFonts w:ascii="Times New Roman" w:hAnsi="Times New Roman" w:cs="Times New Roman"/>
        </w:rPr>
      </w:pPr>
      <w:r w:rsidRPr="00AB6286">
        <w:rPr>
          <w:rFonts w:ascii="Times New Roman" w:hAnsi="Times New Roman" w:cs="Times New Roman"/>
          <w:sz w:val="24"/>
          <w:szCs w:val="24"/>
        </w:rPr>
        <w:t xml:space="preserve">Perfectionism does not exist in markets, because </w:t>
      </w:r>
      <w:r w:rsidR="00890384">
        <w:rPr>
          <w:rFonts w:ascii="Times New Roman" w:hAnsi="Times New Roman" w:cs="Times New Roman"/>
          <w:sz w:val="24"/>
          <w:szCs w:val="24"/>
        </w:rPr>
        <w:t>b</w:t>
      </w:r>
      <w:r w:rsidRPr="00AB6286">
        <w:rPr>
          <w:rFonts w:ascii="Times New Roman" w:hAnsi="Times New Roman" w:cs="Times New Roman"/>
          <w:sz w:val="24"/>
          <w:szCs w:val="24"/>
        </w:rPr>
        <w:t>oth</w:t>
      </w:r>
      <w:r w:rsidR="00890384">
        <w:rPr>
          <w:rFonts w:ascii="Times New Roman" w:hAnsi="Times New Roman" w:cs="Times New Roman"/>
          <w:sz w:val="24"/>
          <w:szCs w:val="24"/>
        </w:rPr>
        <w:t>,</w:t>
      </w:r>
      <w:r w:rsidRPr="00AB6286">
        <w:rPr>
          <w:rFonts w:ascii="Times New Roman" w:hAnsi="Times New Roman" w:cs="Times New Roman"/>
          <w:sz w:val="24"/>
          <w:szCs w:val="24"/>
        </w:rPr>
        <w:t xml:space="preserve"> the market and the player</w:t>
      </w:r>
      <w:r w:rsidR="00890384">
        <w:rPr>
          <w:rFonts w:ascii="Times New Roman" w:hAnsi="Times New Roman" w:cs="Times New Roman"/>
          <w:sz w:val="24"/>
          <w:szCs w:val="24"/>
        </w:rPr>
        <w:t>,</w:t>
      </w:r>
      <w:r w:rsidRPr="00AB6286">
        <w:rPr>
          <w:rFonts w:ascii="Times New Roman" w:hAnsi="Times New Roman" w:cs="Times New Roman"/>
          <w:sz w:val="24"/>
          <w:szCs w:val="24"/>
        </w:rPr>
        <w:t xml:space="preserve"> have many imperfections (Curran, 2023). Choi and Robertson states there are as many views on the market as there are investors. Investors value certain assets in different ways, which can often produce different results. It is difficult to perceive all transactions objectively due to the previously mentioned emotions, which can be extremely problematic when making or perceiving investment decisions. Another phenomenon known to supporters of behavioural finance is the </w:t>
      </w:r>
      <w:r w:rsidRPr="00AB6286">
        <w:rPr>
          <w:rFonts w:ascii="Times New Roman" w:hAnsi="Times New Roman" w:cs="Times New Roman"/>
          <w:sz w:val="24"/>
          <w:szCs w:val="24"/>
        </w:rPr>
        <w:lastRenderedPageBreak/>
        <w:t xml:space="preserve">so-called confirmation bias. It manifests itself primarily through selective perception of information (Wilk, 2016). An investor who wants to buy shares of any company will pay attention to information that confirms his thesis, and on the other hand he will try to avoid information that does not coincide with his market beliefs (Buczek, 2005). This problem also concerns misinterpretation of messages and the illusion of data correlation. While the problem of misinterpreting data is clear, the illusion of data correlation can be problematic and is a consequence of prior interpretation of information. It concerns the perception of elements of false correlations between data in a collective set, which ultimately leads to ambiguous results that are interpreted by the investor in accordance with a specific market mechanism (Kim, 2023). </w:t>
      </w:r>
    </w:p>
    <w:p w14:paraId="57AD40EE" w14:textId="32C7BF68" w:rsidR="00265484" w:rsidRPr="00AB6286" w:rsidRDefault="00265484" w:rsidP="00AB6286">
      <w:pPr>
        <w:spacing w:line="360" w:lineRule="auto"/>
        <w:jc w:val="both"/>
        <w:rPr>
          <w:rFonts w:ascii="Times New Roman" w:hAnsi="Times New Roman" w:cs="Times New Roman"/>
        </w:rPr>
      </w:pPr>
    </w:p>
    <w:p w14:paraId="5F2F13D0" w14:textId="77777777" w:rsidR="00B511BA" w:rsidRPr="00AB6286" w:rsidRDefault="00B511BA" w:rsidP="00AB6286">
      <w:pPr>
        <w:spacing w:line="360" w:lineRule="auto"/>
        <w:jc w:val="both"/>
        <w:rPr>
          <w:rFonts w:ascii="Times New Roman" w:hAnsi="Times New Roman" w:cs="Times New Roman"/>
          <w:sz w:val="24"/>
          <w:szCs w:val="24"/>
        </w:rPr>
      </w:pPr>
    </w:p>
    <w:p w14:paraId="31D1E5BF" w14:textId="77777777" w:rsidR="00B511BA" w:rsidRPr="00AB6286" w:rsidRDefault="00B511BA" w:rsidP="00AB6286">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br w:type="page"/>
      </w:r>
    </w:p>
    <w:p w14:paraId="2424A8B7" w14:textId="19EAD0FE" w:rsidR="00B511BA" w:rsidRDefault="00B511BA" w:rsidP="004A689D">
      <w:pPr>
        <w:pStyle w:val="Heading1"/>
        <w:spacing w:line="360" w:lineRule="auto"/>
        <w:jc w:val="both"/>
        <w:rPr>
          <w:rFonts w:ascii="Times New Roman" w:hAnsi="Times New Roman" w:cs="Times New Roman"/>
        </w:rPr>
      </w:pPr>
      <w:bookmarkStart w:id="10" w:name="_Toc166692143"/>
      <w:r w:rsidRPr="00AB6286">
        <w:rPr>
          <w:rFonts w:ascii="Times New Roman" w:hAnsi="Times New Roman" w:cs="Times New Roman"/>
        </w:rPr>
        <w:lastRenderedPageBreak/>
        <w:t>Chapter 2</w:t>
      </w:r>
      <w:r w:rsidR="004B4E2C">
        <w:rPr>
          <w:rFonts w:ascii="Times New Roman" w:hAnsi="Times New Roman" w:cs="Times New Roman"/>
        </w:rPr>
        <w:t xml:space="preserve">. </w:t>
      </w:r>
      <w:r w:rsidRPr="00AB6286">
        <w:rPr>
          <w:rFonts w:ascii="Times New Roman" w:hAnsi="Times New Roman" w:cs="Times New Roman"/>
        </w:rPr>
        <w:t>Literature Review</w:t>
      </w:r>
      <w:bookmarkEnd w:id="10"/>
    </w:p>
    <w:p w14:paraId="6E62116A" w14:textId="5AF6D97B" w:rsidR="004B4E2C" w:rsidRDefault="004B4E2C" w:rsidP="004A689D">
      <w:pPr>
        <w:pStyle w:val="Heading2"/>
        <w:spacing w:line="360" w:lineRule="auto"/>
        <w:jc w:val="both"/>
        <w:rPr>
          <w:rFonts w:ascii="Times New Roman" w:hAnsi="Times New Roman" w:cs="Times New Roman"/>
        </w:rPr>
      </w:pPr>
      <w:bookmarkStart w:id="11" w:name="_Toc166692144"/>
      <w:r>
        <w:rPr>
          <w:rFonts w:ascii="Times New Roman" w:hAnsi="Times New Roman" w:cs="Times New Roman"/>
        </w:rPr>
        <w:t>2</w:t>
      </w:r>
      <w:r w:rsidR="00937A73">
        <w:rPr>
          <w:rFonts w:ascii="Times New Roman" w:hAnsi="Times New Roman" w:cs="Times New Roman"/>
        </w:rPr>
        <w:t xml:space="preserve">.1. </w:t>
      </w:r>
      <w:r w:rsidRPr="004B4E2C">
        <w:rPr>
          <w:rFonts w:ascii="Times New Roman" w:hAnsi="Times New Roman" w:cs="Times New Roman"/>
        </w:rPr>
        <w:t>Behavioural finance theories</w:t>
      </w:r>
      <w:bookmarkEnd w:id="11"/>
    </w:p>
    <w:p w14:paraId="10030290" w14:textId="52724FF1" w:rsidR="00442E97" w:rsidRPr="00560F37" w:rsidRDefault="00861D1F" w:rsidP="004A689D">
      <w:pPr>
        <w:spacing w:line="360" w:lineRule="auto"/>
        <w:jc w:val="both"/>
        <w:rPr>
          <w:rFonts w:ascii="Times New Roman" w:hAnsi="Times New Roman" w:cs="Times New Roman"/>
          <w:sz w:val="24"/>
          <w:szCs w:val="24"/>
        </w:rPr>
      </w:pPr>
      <w:r w:rsidRPr="00861D1F">
        <w:rPr>
          <w:rFonts w:ascii="Times New Roman" w:hAnsi="Times New Roman" w:cs="Times New Roman"/>
          <w:sz w:val="24"/>
          <w:szCs w:val="24"/>
        </w:rPr>
        <w:t>Active investors, as opposed to passive investors, do not believe in market efficiency. Passive investing is a way of investing that involves minimising investor activity by buying financial assets with the intention of holding them for the long term. It is a strategy that minimises the number of transactions and therefore the costs associated with buying and selling assets</w:t>
      </w:r>
      <w:r w:rsidR="00C733FB">
        <w:rPr>
          <w:rFonts w:ascii="Times New Roman" w:hAnsi="Times New Roman" w:cs="Times New Roman"/>
          <w:sz w:val="24"/>
          <w:szCs w:val="24"/>
        </w:rPr>
        <w:t xml:space="preserve"> (Coles at al.</w:t>
      </w:r>
      <w:r w:rsidR="00E02F16">
        <w:rPr>
          <w:rFonts w:ascii="Times New Roman" w:hAnsi="Times New Roman" w:cs="Times New Roman"/>
          <w:sz w:val="24"/>
          <w:szCs w:val="24"/>
        </w:rPr>
        <w:t>, 2022)</w:t>
      </w:r>
      <w:r w:rsidRPr="00861D1F">
        <w:rPr>
          <w:rFonts w:ascii="Times New Roman" w:hAnsi="Times New Roman" w:cs="Times New Roman"/>
          <w:sz w:val="24"/>
          <w:szCs w:val="24"/>
        </w:rPr>
        <w:t>. Passive investing has the advantage of relatively low risk, as the investor does not make frequent transactions and is less susceptible to short-term market fluctuations</w:t>
      </w:r>
      <w:r w:rsidR="007F0FB5">
        <w:rPr>
          <w:rFonts w:ascii="Times New Roman" w:hAnsi="Times New Roman" w:cs="Times New Roman"/>
          <w:sz w:val="24"/>
          <w:szCs w:val="24"/>
        </w:rPr>
        <w:t xml:space="preserve"> (Lund, 2017)</w:t>
      </w:r>
      <w:r w:rsidRPr="00861D1F">
        <w:rPr>
          <w:rFonts w:ascii="Times New Roman" w:hAnsi="Times New Roman" w:cs="Times New Roman"/>
          <w:sz w:val="24"/>
          <w:szCs w:val="24"/>
        </w:rPr>
        <w:t xml:space="preserve">. </w:t>
      </w:r>
      <w:r w:rsidR="004C3EF1">
        <w:rPr>
          <w:rFonts w:ascii="Times New Roman" w:hAnsi="Times New Roman" w:cs="Times New Roman"/>
          <w:sz w:val="24"/>
          <w:szCs w:val="24"/>
        </w:rPr>
        <w:t xml:space="preserve"> According to Malkiel (20</w:t>
      </w:r>
      <w:r w:rsidR="00037534">
        <w:rPr>
          <w:rFonts w:ascii="Times New Roman" w:hAnsi="Times New Roman" w:cs="Times New Roman"/>
          <w:sz w:val="24"/>
          <w:szCs w:val="24"/>
        </w:rPr>
        <w:t>21</w:t>
      </w:r>
      <w:r w:rsidR="004C3EF1">
        <w:rPr>
          <w:rFonts w:ascii="Times New Roman" w:hAnsi="Times New Roman" w:cs="Times New Roman"/>
          <w:sz w:val="24"/>
          <w:szCs w:val="24"/>
        </w:rPr>
        <w:t>) a</w:t>
      </w:r>
      <w:r w:rsidRPr="00861D1F">
        <w:rPr>
          <w:rFonts w:ascii="Times New Roman" w:hAnsi="Times New Roman" w:cs="Times New Roman"/>
          <w:sz w:val="24"/>
          <w:szCs w:val="24"/>
        </w:rPr>
        <w:t>ctive investing is a strategy in which the investor actively manages his or her portfolio, frequently buying and selling assets to achieve higher returns. The advantage of active investing is the potential for higher returns</w:t>
      </w:r>
      <w:r w:rsidR="00624BDF">
        <w:rPr>
          <w:rFonts w:ascii="Times New Roman" w:hAnsi="Times New Roman" w:cs="Times New Roman"/>
          <w:sz w:val="24"/>
          <w:szCs w:val="24"/>
        </w:rPr>
        <w:t>, b</w:t>
      </w:r>
      <w:r w:rsidRPr="00861D1F">
        <w:rPr>
          <w:rFonts w:ascii="Times New Roman" w:hAnsi="Times New Roman" w:cs="Times New Roman"/>
          <w:sz w:val="24"/>
          <w:szCs w:val="24"/>
        </w:rPr>
        <w:t xml:space="preserve">y actively managing the portfolio, the investor </w:t>
      </w:r>
      <w:proofErr w:type="gramStart"/>
      <w:r w:rsidRPr="00861D1F">
        <w:rPr>
          <w:rFonts w:ascii="Times New Roman" w:hAnsi="Times New Roman" w:cs="Times New Roman"/>
          <w:sz w:val="24"/>
          <w:szCs w:val="24"/>
        </w:rPr>
        <w:t>is able to</w:t>
      </w:r>
      <w:proofErr w:type="gramEnd"/>
      <w:r w:rsidRPr="00861D1F">
        <w:rPr>
          <w:rFonts w:ascii="Times New Roman" w:hAnsi="Times New Roman" w:cs="Times New Roman"/>
          <w:sz w:val="24"/>
          <w:szCs w:val="24"/>
        </w:rPr>
        <w:t xml:space="preserve"> respond more quickly to market changes</w:t>
      </w:r>
      <w:r w:rsidR="00286576">
        <w:rPr>
          <w:rFonts w:ascii="Times New Roman" w:hAnsi="Times New Roman" w:cs="Times New Roman"/>
          <w:sz w:val="24"/>
          <w:szCs w:val="24"/>
        </w:rPr>
        <w:t xml:space="preserve"> (Wermers, 2020)</w:t>
      </w:r>
      <w:r w:rsidRPr="00861D1F">
        <w:rPr>
          <w:rFonts w:ascii="Times New Roman" w:hAnsi="Times New Roman" w:cs="Times New Roman"/>
          <w:sz w:val="24"/>
          <w:szCs w:val="24"/>
        </w:rPr>
        <w:t>. The disadvantage is the higher risk and transaction costs associated with frequent buying and selling. Active investors believe that it is possible to identify moments when the market is losing efficiency and select portfolios of securities to include companies that they believe are not overvalued</w:t>
      </w:r>
      <w:r>
        <w:rPr>
          <w:rFonts w:ascii="Times New Roman" w:hAnsi="Times New Roman" w:cs="Times New Roman"/>
          <w:sz w:val="24"/>
          <w:szCs w:val="24"/>
        </w:rPr>
        <w:t xml:space="preserve"> </w:t>
      </w:r>
      <w:r w:rsidR="00442E97" w:rsidRPr="00442E97">
        <w:rPr>
          <w:rFonts w:ascii="Times New Roman" w:hAnsi="Times New Roman" w:cs="Times New Roman"/>
          <w:sz w:val="24"/>
          <w:szCs w:val="24"/>
        </w:rPr>
        <w:t>(</w:t>
      </w:r>
      <w:proofErr w:type="spellStart"/>
      <w:r w:rsidR="00442E97" w:rsidRPr="00442E97">
        <w:rPr>
          <w:rFonts w:ascii="Times New Roman" w:hAnsi="Times New Roman" w:cs="Times New Roman"/>
          <w:sz w:val="24"/>
          <w:szCs w:val="24"/>
        </w:rPr>
        <w:t>Drobniak</w:t>
      </w:r>
      <w:proofErr w:type="spellEnd"/>
      <w:r w:rsidR="00442E97" w:rsidRPr="00442E97">
        <w:rPr>
          <w:rFonts w:ascii="Times New Roman" w:hAnsi="Times New Roman" w:cs="Times New Roman"/>
          <w:sz w:val="24"/>
          <w:szCs w:val="24"/>
        </w:rPr>
        <w:t xml:space="preserve">, 2008; </w:t>
      </w:r>
      <w:proofErr w:type="spellStart"/>
      <w:r w:rsidR="00442E97" w:rsidRPr="00442E97">
        <w:rPr>
          <w:rFonts w:ascii="Times New Roman" w:hAnsi="Times New Roman" w:cs="Times New Roman"/>
          <w:sz w:val="24"/>
          <w:szCs w:val="24"/>
        </w:rPr>
        <w:t>Błażyńska</w:t>
      </w:r>
      <w:proofErr w:type="spellEnd"/>
      <w:r w:rsidR="00442E97" w:rsidRPr="00442E97">
        <w:rPr>
          <w:rFonts w:ascii="Times New Roman" w:hAnsi="Times New Roman" w:cs="Times New Roman"/>
          <w:sz w:val="24"/>
          <w:szCs w:val="24"/>
        </w:rPr>
        <w:t xml:space="preserve">, 2015; </w:t>
      </w:r>
      <w:proofErr w:type="spellStart"/>
      <w:r w:rsidR="00442E97" w:rsidRPr="00442E97">
        <w:rPr>
          <w:rFonts w:ascii="Times New Roman" w:hAnsi="Times New Roman" w:cs="Times New Roman"/>
          <w:sz w:val="24"/>
          <w:szCs w:val="24"/>
        </w:rPr>
        <w:t>Fuksiewicz</w:t>
      </w:r>
      <w:proofErr w:type="spellEnd"/>
      <w:r w:rsidR="00442E97" w:rsidRPr="00442E97">
        <w:rPr>
          <w:rFonts w:ascii="Times New Roman" w:hAnsi="Times New Roman" w:cs="Times New Roman"/>
          <w:sz w:val="24"/>
          <w:szCs w:val="24"/>
        </w:rPr>
        <w:t xml:space="preserve">, </w:t>
      </w:r>
      <w:r w:rsidR="00715692">
        <w:rPr>
          <w:rFonts w:ascii="Times New Roman" w:hAnsi="Times New Roman" w:cs="Times New Roman"/>
          <w:sz w:val="24"/>
          <w:szCs w:val="24"/>
        </w:rPr>
        <w:t>2</w:t>
      </w:r>
      <w:r w:rsidR="00442E97" w:rsidRPr="00442E97">
        <w:rPr>
          <w:rFonts w:ascii="Times New Roman" w:hAnsi="Times New Roman" w:cs="Times New Roman"/>
          <w:sz w:val="24"/>
          <w:szCs w:val="24"/>
        </w:rPr>
        <w:t>018).</w:t>
      </w:r>
      <w:r w:rsidR="00322462">
        <w:rPr>
          <w:rFonts w:ascii="Times New Roman" w:hAnsi="Times New Roman" w:cs="Times New Roman"/>
          <w:sz w:val="24"/>
          <w:szCs w:val="24"/>
        </w:rPr>
        <w:t xml:space="preserve"> </w:t>
      </w:r>
      <w:r w:rsidR="00385886">
        <w:rPr>
          <w:rFonts w:ascii="Times New Roman" w:hAnsi="Times New Roman" w:cs="Times New Roman"/>
          <w:sz w:val="24"/>
          <w:szCs w:val="24"/>
        </w:rPr>
        <w:t xml:space="preserve">Investors </w:t>
      </w:r>
      <w:r w:rsidR="00322462" w:rsidRPr="00322462">
        <w:rPr>
          <w:rFonts w:ascii="Times New Roman" w:hAnsi="Times New Roman" w:cs="Times New Roman"/>
          <w:sz w:val="24"/>
          <w:szCs w:val="24"/>
        </w:rPr>
        <w:t>often change their portfolios, trying to adjust their composition to what they observe about companies and the stock exchange. Reality proves more complicated than models, hence the need to create a set of theories explaining psychological anomalies in markets. The most important expression of this trend was the creation by Kahneman and Tversky (1973) of an area of research in the form of a field of knowledge called behavioural finance. Heuristics</w:t>
      </w:r>
      <w:r w:rsidR="00631212">
        <w:rPr>
          <w:rFonts w:ascii="Times New Roman" w:hAnsi="Times New Roman" w:cs="Times New Roman"/>
          <w:sz w:val="24"/>
          <w:szCs w:val="24"/>
        </w:rPr>
        <w:t xml:space="preserve">, in </w:t>
      </w:r>
      <w:r w:rsidR="00322462" w:rsidRPr="00322462">
        <w:rPr>
          <w:rFonts w:ascii="Times New Roman" w:hAnsi="Times New Roman" w:cs="Times New Roman"/>
          <w:sz w:val="24"/>
          <w:szCs w:val="24"/>
        </w:rPr>
        <w:t>behavioural finance, is a way of thinking simplified, distorted and violates the principles of logic, probabilistic and statistic</w:t>
      </w:r>
      <w:r w:rsidR="00F82424">
        <w:rPr>
          <w:rFonts w:ascii="Times New Roman" w:hAnsi="Times New Roman" w:cs="Times New Roman"/>
          <w:sz w:val="24"/>
          <w:szCs w:val="24"/>
        </w:rPr>
        <w:t xml:space="preserve"> (</w:t>
      </w:r>
      <w:r w:rsidR="003A6F45">
        <w:rPr>
          <w:rFonts w:ascii="Times New Roman" w:hAnsi="Times New Roman" w:cs="Times New Roman"/>
          <w:sz w:val="24"/>
          <w:szCs w:val="24"/>
        </w:rPr>
        <w:t>Kajol et al.</w:t>
      </w:r>
      <w:r w:rsidR="00F82424">
        <w:rPr>
          <w:rFonts w:ascii="Times New Roman" w:hAnsi="Times New Roman" w:cs="Times New Roman"/>
          <w:sz w:val="24"/>
          <w:szCs w:val="24"/>
        </w:rPr>
        <w:t>, 2019)</w:t>
      </w:r>
      <w:r w:rsidR="00322462" w:rsidRPr="00322462">
        <w:rPr>
          <w:rFonts w:ascii="Times New Roman" w:hAnsi="Times New Roman" w:cs="Times New Roman"/>
          <w:sz w:val="24"/>
          <w:szCs w:val="24"/>
        </w:rPr>
        <w:t xml:space="preserve">. The main assumption and the basis for it was the statement that </w:t>
      </w:r>
      <w:bookmarkStart w:id="12" w:name="_Hlk165741382"/>
      <w:r w:rsidR="003D4C47">
        <w:rPr>
          <w:rFonts w:ascii="Times New Roman" w:hAnsi="Times New Roman" w:cs="Times New Roman"/>
          <w:sz w:val="24"/>
          <w:szCs w:val="24"/>
        </w:rPr>
        <w:t>investors</w:t>
      </w:r>
      <w:bookmarkEnd w:id="12"/>
      <w:r w:rsidR="00322462" w:rsidRPr="00322462">
        <w:rPr>
          <w:rFonts w:ascii="Times New Roman" w:hAnsi="Times New Roman" w:cs="Times New Roman"/>
          <w:sz w:val="24"/>
          <w:szCs w:val="24"/>
        </w:rPr>
        <w:t xml:space="preserve"> do not always behave in a rational and logical way in the financial markets. Kahneman was awarded the Nobel Prize in 2002 for </w:t>
      </w:r>
      <w:r w:rsidR="00322462" w:rsidRPr="00560F37">
        <w:rPr>
          <w:rFonts w:ascii="Times New Roman" w:hAnsi="Times New Roman" w:cs="Times New Roman"/>
          <w:sz w:val="24"/>
          <w:szCs w:val="24"/>
        </w:rPr>
        <w:t>his overall research.</w:t>
      </w:r>
    </w:p>
    <w:p w14:paraId="180D5D2F" w14:textId="45A1F424" w:rsidR="00B511BA" w:rsidRPr="00432F06" w:rsidRDefault="00560F37" w:rsidP="004A689D">
      <w:pPr>
        <w:pStyle w:val="Heading3"/>
        <w:spacing w:line="360" w:lineRule="auto"/>
        <w:rPr>
          <w:rFonts w:ascii="Times New Roman" w:hAnsi="Times New Roman" w:cs="Times New Roman"/>
        </w:rPr>
      </w:pPr>
      <w:bookmarkStart w:id="13" w:name="_Toc166692145"/>
      <w:r w:rsidRPr="00432F06">
        <w:rPr>
          <w:rFonts w:ascii="Times New Roman" w:hAnsi="Times New Roman" w:cs="Times New Roman"/>
        </w:rPr>
        <w:t>2.</w:t>
      </w:r>
      <w:r w:rsidR="00432F06" w:rsidRPr="00432F06">
        <w:rPr>
          <w:rFonts w:ascii="Times New Roman" w:hAnsi="Times New Roman" w:cs="Times New Roman"/>
        </w:rPr>
        <w:t>1.1</w:t>
      </w:r>
      <w:r w:rsidRPr="00432F06">
        <w:rPr>
          <w:rFonts w:ascii="Times New Roman" w:hAnsi="Times New Roman" w:cs="Times New Roman"/>
        </w:rPr>
        <w:t xml:space="preserve">. Prospect </w:t>
      </w:r>
      <w:proofErr w:type="gramStart"/>
      <w:r w:rsidRPr="00432F06">
        <w:rPr>
          <w:rFonts w:ascii="Times New Roman" w:hAnsi="Times New Roman" w:cs="Times New Roman"/>
        </w:rPr>
        <w:t>theory</w:t>
      </w:r>
      <w:bookmarkEnd w:id="13"/>
      <w:proofErr w:type="gramEnd"/>
    </w:p>
    <w:p w14:paraId="29DF4BEE" w14:textId="0325D7A1" w:rsidR="00560F37" w:rsidRDefault="00B56CB0" w:rsidP="004A689D">
      <w:pPr>
        <w:spacing w:line="360" w:lineRule="auto"/>
        <w:jc w:val="both"/>
        <w:rPr>
          <w:rFonts w:ascii="Times New Roman" w:hAnsi="Times New Roman" w:cs="Times New Roman"/>
          <w:sz w:val="24"/>
          <w:szCs w:val="24"/>
        </w:rPr>
      </w:pPr>
      <w:r w:rsidRPr="00B56CB0">
        <w:rPr>
          <w:rFonts w:ascii="Times New Roman" w:hAnsi="Times New Roman" w:cs="Times New Roman"/>
          <w:sz w:val="24"/>
          <w:szCs w:val="24"/>
        </w:rPr>
        <w:t xml:space="preserve">Daniel Kahneman and Amos Tversky, pioneers of behavioural economics, have done seminal research on the role of emotions in decision making. Their prospect theory (Kahneman &amp; Tversky, 1979) emphasised that </w:t>
      </w:r>
      <w:r w:rsidR="003D4C47" w:rsidRPr="003D4C47">
        <w:rPr>
          <w:rFonts w:ascii="Times New Roman" w:hAnsi="Times New Roman" w:cs="Times New Roman"/>
          <w:sz w:val="24"/>
          <w:szCs w:val="24"/>
        </w:rPr>
        <w:t>investors</w:t>
      </w:r>
      <w:r w:rsidRPr="00B56CB0">
        <w:rPr>
          <w:rFonts w:ascii="Times New Roman" w:hAnsi="Times New Roman" w:cs="Times New Roman"/>
          <w:sz w:val="24"/>
          <w:szCs w:val="24"/>
        </w:rPr>
        <w:t xml:space="preserve"> tend to make decisions based on potential losses and gains rather than objective probabilities. This laid the foundation for an understanding of how emotions such as fear and greed can have a significant impact on investment decisions.</w:t>
      </w:r>
      <w:r w:rsidR="00DD7ED8">
        <w:rPr>
          <w:rFonts w:ascii="Times New Roman" w:hAnsi="Times New Roman" w:cs="Times New Roman"/>
          <w:sz w:val="24"/>
          <w:szCs w:val="24"/>
        </w:rPr>
        <w:t xml:space="preserve"> </w:t>
      </w:r>
      <w:r w:rsidR="00DD7ED8" w:rsidRPr="00DD7ED8">
        <w:rPr>
          <w:rFonts w:ascii="Times New Roman" w:hAnsi="Times New Roman" w:cs="Times New Roman"/>
          <w:sz w:val="24"/>
          <w:szCs w:val="24"/>
        </w:rPr>
        <w:lastRenderedPageBreak/>
        <w:t xml:space="preserve">Research by </w:t>
      </w:r>
      <w:proofErr w:type="spellStart"/>
      <w:r w:rsidR="00DD7ED8" w:rsidRPr="00DD7ED8">
        <w:rPr>
          <w:rFonts w:ascii="Times New Roman" w:hAnsi="Times New Roman" w:cs="Times New Roman"/>
          <w:sz w:val="24"/>
          <w:szCs w:val="24"/>
        </w:rPr>
        <w:t>Ghelichi</w:t>
      </w:r>
      <w:proofErr w:type="spellEnd"/>
      <w:r w:rsidR="00DD7ED8" w:rsidRPr="00DD7ED8">
        <w:rPr>
          <w:rFonts w:ascii="Times New Roman" w:hAnsi="Times New Roman" w:cs="Times New Roman"/>
          <w:sz w:val="24"/>
          <w:szCs w:val="24"/>
        </w:rPr>
        <w:t xml:space="preserve">, </w:t>
      </w:r>
      <w:proofErr w:type="spellStart"/>
      <w:r w:rsidR="00DD7ED8" w:rsidRPr="00DD7ED8">
        <w:rPr>
          <w:rFonts w:ascii="Times New Roman" w:hAnsi="Times New Roman" w:cs="Times New Roman"/>
          <w:sz w:val="24"/>
          <w:szCs w:val="24"/>
        </w:rPr>
        <w:t>Nakhjavan</w:t>
      </w:r>
      <w:proofErr w:type="spellEnd"/>
      <w:r w:rsidR="00DD7ED8" w:rsidRPr="00DD7ED8">
        <w:rPr>
          <w:rFonts w:ascii="Times New Roman" w:hAnsi="Times New Roman" w:cs="Times New Roman"/>
          <w:sz w:val="24"/>
          <w:szCs w:val="24"/>
        </w:rPr>
        <w:t xml:space="preserve">, </w:t>
      </w:r>
      <w:proofErr w:type="spellStart"/>
      <w:r w:rsidR="00DD7ED8" w:rsidRPr="00DD7ED8">
        <w:rPr>
          <w:rFonts w:ascii="Times New Roman" w:hAnsi="Times New Roman" w:cs="Times New Roman"/>
          <w:sz w:val="24"/>
          <w:szCs w:val="24"/>
        </w:rPr>
        <w:t>Gharehdaghi</w:t>
      </w:r>
      <w:proofErr w:type="spellEnd"/>
      <w:r w:rsidR="00DD7ED8" w:rsidRPr="00DD7ED8">
        <w:rPr>
          <w:rFonts w:ascii="Times New Roman" w:hAnsi="Times New Roman" w:cs="Times New Roman"/>
          <w:sz w:val="24"/>
          <w:szCs w:val="24"/>
        </w:rPr>
        <w:t xml:space="preserve"> (2016) on the impact of emotions on investment decisions, based on the research of Kahneman and Tversky</w:t>
      </w:r>
      <w:r w:rsidR="00051BDD">
        <w:rPr>
          <w:rFonts w:ascii="Times New Roman" w:hAnsi="Times New Roman" w:cs="Times New Roman"/>
          <w:sz w:val="24"/>
          <w:szCs w:val="24"/>
        </w:rPr>
        <w:t xml:space="preserve"> (1979)</w:t>
      </w:r>
      <w:r w:rsidR="00DD7ED8" w:rsidRPr="00DD7ED8">
        <w:rPr>
          <w:rFonts w:ascii="Times New Roman" w:hAnsi="Times New Roman" w:cs="Times New Roman"/>
          <w:sz w:val="24"/>
          <w:szCs w:val="24"/>
        </w:rPr>
        <w:t xml:space="preserve">, proved that emotions, especially fear, can lead to decisions based on heuristics and mental shortcuts, affecting the irrationality of investment decisions. Prospect theory is based on the observation that </w:t>
      </w:r>
      <w:r w:rsidR="003D4C47" w:rsidRPr="003D4C47">
        <w:rPr>
          <w:rFonts w:ascii="Times New Roman" w:hAnsi="Times New Roman" w:cs="Times New Roman"/>
          <w:sz w:val="24"/>
          <w:szCs w:val="24"/>
        </w:rPr>
        <w:t>investors</w:t>
      </w:r>
      <w:r w:rsidR="00DD7ED8" w:rsidRPr="00DD7ED8">
        <w:rPr>
          <w:rFonts w:ascii="Times New Roman" w:hAnsi="Times New Roman" w:cs="Times New Roman"/>
          <w:sz w:val="24"/>
          <w:szCs w:val="24"/>
        </w:rPr>
        <w:t xml:space="preserve"> react differently and have different perspectives in equivalent but emotionally opposite situations</w:t>
      </w:r>
      <w:r w:rsidR="00500943">
        <w:rPr>
          <w:rFonts w:ascii="Times New Roman" w:hAnsi="Times New Roman" w:cs="Times New Roman"/>
          <w:sz w:val="24"/>
          <w:szCs w:val="24"/>
        </w:rPr>
        <w:t xml:space="preserve"> (Mercer, 2005; </w:t>
      </w:r>
      <w:r w:rsidR="00123098">
        <w:rPr>
          <w:rFonts w:ascii="Times New Roman" w:hAnsi="Times New Roman" w:cs="Times New Roman"/>
          <w:sz w:val="24"/>
          <w:szCs w:val="24"/>
        </w:rPr>
        <w:t>Hens &amp; Vlcek</w:t>
      </w:r>
      <w:r w:rsidR="00715692">
        <w:rPr>
          <w:rFonts w:ascii="Times New Roman" w:hAnsi="Times New Roman" w:cs="Times New Roman"/>
          <w:sz w:val="24"/>
          <w:szCs w:val="24"/>
        </w:rPr>
        <w:t xml:space="preserve">, </w:t>
      </w:r>
      <w:r w:rsidR="00123098">
        <w:rPr>
          <w:rFonts w:ascii="Times New Roman" w:hAnsi="Times New Roman" w:cs="Times New Roman"/>
          <w:sz w:val="24"/>
          <w:szCs w:val="24"/>
        </w:rPr>
        <w:t>2011</w:t>
      </w:r>
      <w:r w:rsidR="00EF5FB5">
        <w:rPr>
          <w:rFonts w:ascii="Times New Roman" w:hAnsi="Times New Roman" w:cs="Times New Roman"/>
          <w:sz w:val="24"/>
          <w:szCs w:val="24"/>
        </w:rPr>
        <w:t>)</w:t>
      </w:r>
      <w:r w:rsidR="00DD7ED8" w:rsidRPr="00DD7ED8">
        <w:rPr>
          <w:rFonts w:ascii="Times New Roman" w:hAnsi="Times New Roman" w:cs="Times New Roman"/>
          <w:sz w:val="24"/>
          <w:szCs w:val="24"/>
        </w:rPr>
        <w:t>.</w:t>
      </w:r>
      <w:r w:rsidR="00D40462">
        <w:rPr>
          <w:rFonts w:ascii="Times New Roman" w:hAnsi="Times New Roman" w:cs="Times New Roman"/>
          <w:sz w:val="24"/>
          <w:szCs w:val="24"/>
        </w:rPr>
        <w:t xml:space="preserve"> </w:t>
      </w:r>
      <w:r w:rsidR="00D40462" w:rsidRPr="00D40462">
        <w:rPr>
          <w:rFonts w:ascii="Times New Roman" w:hAnsi="Times New Roman" w:cs="Times New Roman"/>
          <w:sz w:val="24"/>
          <w:szCs w:val="24"/>
        </w:rPr>
        <w:t>This challenges the classical theory of utility and proposes a separate model of decision-making through the prism of risk. Thus, the perception of the situation on the stock market depends on whether investors have financial instruments that evoke different emotions, positive or negative, when they gain or lose value. Reality shows that they react more emotionally to a loss than to a gain</w:t>
      </w:r>
      <w:r w:rsidR="000342D5">
        <w:rPr>
          <w:rFonts w:ascii="Times New Roman" w:hAnsi="Times New Roman" w:cs="Times New Roman"/>
          <w:sz w:val="24"/>
          <w:szCs w:val="24"/>
        </w:rPr>
        <w:t xml:space="preserve"> (</w:t>
      </w:r>
      <w:r w:rsidR="000342D5" w:rsidRPr="000342D5">
        <w:rPr>
          <w:rFonts w:ascii="Times New Roman" w:hAnsi="Times New Roman" w:cs="Times New Roman"/>
          <w:sz w:val="24"/>
          <w:szCs w:val="24"/>
        </w:rPr>
        <w:t>McGraw</w:t>
      </w:r>
      <w:r w:rsidR="00051BDD">
        <w:rPr>
          <w:rFonts w:ascii="Times New Roman" w:hAnsi="Times New Roman" w:cs="Times New Roman"/>
          <w:sz w:val="24"/>
          <w:szCs w:val="24"/>
        </w:rPr>
        <w:t xml:space="preserve"> et al</w:t>
      </w:r>
      <w:r w:rsidR="00441A5B">
        <w:rPr>
          <w:rFonts w:ascii="Times New Roman" w:hAnsi="Times New Roman" w:cs="Times New Roman"/>
          <w:sz w:val="24"/>
          <w:szCs w:val="24"/>
        </w:rPr>
        <w:t>.</w:t>
      </w:r>
      <w:r w:rsidR="00051BDD">
        <w:rPr>
          <w:rFonts w:ascii="Times New Roman" w:hAnsi="Times New Roman" w:cs="Times New Roman"/>
          <w:sz w:val="24"/>
          <w:szCs w:val="24"/>
        </w:rPr>
        <w:t xml:space="preserve">, </w:t>
      </w:r>
      <w:r w:rsidR="000342D5" w:rsidRPr="000342D5">
        <w:rPr>
          <w:rFonts w:ascii="Times New Roman" w:hAnsi="Times New Roman" w:cs="Times New Roman"/>
          <w:sz w:val="24"/>
          <w:szCs w:val="24"/>
        </w:rPr>
        <w:t>2010</w:t>
      </w:r>
      <w:r w:rsidR="000342D5">
        <w:rPr>
          <w:rFonts w:ascii="Times New Roman" w:hAnsi="Times New Roman" w:cs="Times New Roman"/>
          <w:sz w:val="24"/>
          <w:szCs w:val="24"/>
        </w:rPr>
        <w:t xml:space="preserve">; </w:t>
      </w:r>
      <w:r w:rsidR="0097570F">
        <w:rPr>
          <w:rFonts w:ascii="Times New Roman" w:hAnsi="Times New Roman" w:cs="Times New Roman"/>
          <w:sz w:val="24"/>
          <w:szCs w:val="24"/>
        </w:rPr>
        <w:t>Taffler, 2018)</w:t>
      </w:r>
      <w:r w:rsidR="000342D5" w:rsidRPr="000342D5">
        <w:rPr>
          <w:rFonts w:ascii="Times New Roman" w:hAnsi="Times New Roman" w:cs="Times New Roman"/>
          <w:sz w:val="24"/>
          <w:szCs w:val="24"/>
        </w:rPr>
        <w:t>.</w:t>
      </w:r>
      <w:r w:rsidR="00715692">
        <w:rPr>
          <w:rFonts w:ascii="Times New Roman" w:hAnsi="Times New Roman" w:cs="Times New Roman"/>
          <w:sz w:val="24"/>
          <w:szCs w:val="24"/>
        </w:rPr>
        <w:t xml:space="preserve"> </w:t>
      </w:r>
      <w:r w:rsidR="00E31F8C" w:rsidRPr="00E31F8C">
        <w:rPr>
          <w:rFonts w:ascii="Times New Roman" w:hAnsi="Times New Roman" w:cs="Times New Roman"/>
          <w:sz w:val="24"/>
          <w:szCs w:val="24"/>
        </w:rPr>
        <w:t xml:space="preserve">This implies situations on the stock markets where the impact of negative emotions can be greater than euphoria in the event of a fall in share prices. This leads to risk aversion, where </w:t>
      </w:r>
      <w:r w:rsidR="003D4C47" w:rsidRPr="003D4C47">
        <w:rPr>
          <w:rFonts w:ascii="Times New Roman" w:hAnsi="Times New Roman" w:cs="Times New Roman"/>
          <w:sz w:val="24"/>
          <w:szCs w:val="24"/>
        </w:rPr>
        <w:t>investors</w:t>
      </w:r>
      <w:r w:rsidR="00E31F8C" w:rsidRPr="00E31F8C">
        <w:rPr>
          <w:rFonts w:ascii="Times New Roman" w:hAnsi="Times New Roman" w:cs="Times New Roman"/>
          <w:sz w:val="24"/>
          <w:szCs w:val="24"/>
        </w:rPr>
        <w:t xml:space="preserve"> are willing to take much greater risks to avoid losses than to make gains. In situations where a profit is potentially easy to achieve, investors refrain from taking action to achieve it, while in situations where a loss is possible, they are willing to take a much greater risk to avoid it. Research by Janus</w:t>
      </w:r>
      <w:r w:rsidR="00F30D70">
        <w:rPr>
          <w:rFonts w:ascii="Times New Roman" w:hAnsi="Times New Roman" w:cs="Times New Roman"/>
          <w:sz w:val="24"/>
          <w:szCs w:val="24"/>
        </w:rPr>
        <w:t xml:space="preserve"> at al.</w:t>
      </w:r>
      <w:r w:rsidR="00E31F8C" w:rsidRPr="00E31F8C">
        <w:rPr>
          <w:rFonts w:ascii="Times New Roman" w:hAnsi="Times New Roman" w:cs="Times New Roman"/>
          <w:sz w:val="24"/>
          <w:szCs w:val="24"/>
        </w:rPr>
        <w:t xml:space="preserve"> (2022) showed that </w:t>
      </w:r>
      <w:r w:rsidR="003D4C47" w:rsidRPr="003D4C47">
        <w:rPr>
          <w:rFonts w:ascii="Times New Roman" w:hAnsi="Times New Roman" w:cs="Times New Roman"/>
          <w:sz w:val="24"/>
          <w:szCs w:val="24"/>
        </w:rPr>
        <w:t>investors</w:t>
      </w:r>
      <w:r w:rsidR="00E31F8C" w:rsidRPr="00E31F8C">
        <w:rPr>
          <w:rFonts w:ascii="Times New Roman" w:hAnsi="Times New Roman" w:cs="Times New Roman"/>
          <w:sz w:val="24"/>
          <w:szCs w:val="24"/>
        </w:rPr>
        <w:t xml:space="preserve"> are willing to pay more to maintain value than to gain it. This theory can be used to explain the common situation where </w:t>
      </w:r>
      <w:r w:rsidR="003D4C47" w:rsidRPr="003D4C47">
        <w:rPr>
          <w:rFonts w:ascii="Times New Roman" w:hAnsi="Times New Roman" w:cs="Times New Roman"/>
          <w:sz w:val="24"/>
          <w:szCs w:val="24"/>
        </w:rPr>
        <w:t>investors</w:t>
      </w:r>
      <w:r w:rsidR="00E31F8C" w:rsidRPr="00E31F8C">
        <w:rPr>
          <w:rFonts w:ascii="Times New Roman" w:hAnsi="Times New Roman" w:cs="Times New Roman"/>
          <w:sz w:val="24"/>
          <w:szCs w:val="24"/>
        </w:rPr>
        <w:t xml:space="preserve"> are overly concerned with 'averaging' worsening losses rather than averaging gains (</w:t>
      </w:r>
      <w:proofErr w:type="spellStart"/>
      <w:r w:rsidR="00E31F8C" w:rsidRPr="00E31F8C">
        <w:rPr>
          <w:rFonts w:ascii="Times New Roman" w:hAnsi="Times New Roman" w:cs="Times New Roman"/>
          <w:sz w:val="24"/>
          <w:szCs w:val="24"/>
        </w:rPr>
        <w:t>Fuksiewicz</w:t>
      </w:r>
      <w:proofErr w:type="spellEnd"/>
      <w:r w:rsidR="00E31F8C" w:rsidRPr="00E31F8C">
        <w:rPr>
          <w:rFonts w:ascii="Times New Roman" w:hAnsi="Times New Roman" w:cs="Times New Roman"/>
          <w:sz w:val="24"/>
          <w:szCs w:val="24"/>
        </w:rPr>
        <w:t>, 2018).</w:t>
      </w:r>
    </w:p>
    <w:p w14:paraId="720D95E6" w14:textId="1B30AAA1" w:rsidR="006C261C" w:rsidRPr="00432F06" w:rsidRDefault="006C261C" w:rsidP="004A689D">
      <w:pPr>
        <w:pStyle w:val="Heading3"/>
        <w:spacing w:line="360" w:lineRule="auto"/>
        <w:rPr>
          <w:rFonts w:ascii="Times New Roman" w:hAnsi="Times New Roman" w:cs="Times New Roman"/>
        </w:rPr>
      </w:pPr>
      <w:bookmarkStart w:id="14" w:name="_Toc166692146"/>
      <w:r w:rsidRPr="00432F06">
        <w:rPr>
          <w:rFonts w:ascii="Times New Roman" w:hAnsi="Times New Roman" w:cs="Times New Roman"/>
        </w:rPr>
        <w:t>2.</w:t>
      </w:r>
      <w:r w:rsidR="00432F06" w:rsidRPr="00432F06">
        <w:rPr>
          <w:rFonts w:ascii="Times New Roman" w:hAnsi="Times New Roman" w:cs="Times New Roman"/>
        </w:rPr>
        <w:t>1</w:t>
      </w:r>
      <w:r w:rsidRPr="00432F06">
        <w:rPr>
          <w:rFonts w:ascii="Times New Roman" w:hAnsi="Times New Roman" w:cs="Times New Roman"/>
        </w:rPr>
        <w:t>.</w:t>
      </w:r>
      <w:r w:rsidR="00432F06" w:rsidRPr="00432F06">
        <w:rPr>
          <w:rFonts w:ascii="Times New Roman" w:hAnsi="Times New Roman" w:cs="Times New Roman"/>
        </w:rPr>
        <w:t>2</w:t>
      </w:r>
      <w:r w:rsidR="004A689D">
        <w:rPr>
          <w:rFonts w:ascii="Times New Roman" w:hAnsi="Times New Roman" w:cs="Times New Roman"/>
        </w:rPr>
        <w:t>.</w:t>
      </w:r>
      <w:r w:rsidRPr="00432F06">
        <w:rPr>
          <w:rFonts w:ascii="Times New Roman" w:hAnsi="Times New Roman" w:cs="Times New Roman"/>
        </w:rPr>
        <w:t xml:space="preserve"> Endowment effect</w:t>
      </w:r>
      <w:bookmarkEnd w:id="14"/>
    </w:p>
    <w:p w14:paraId="77C6E0C4" w14:textId="7F752C65" w:rsidR="006C261C" w:rsidRPr="006C261C" w:rsidRDefault="00653809" w:rsidP="004A689D">
      <w:pPr>
        <w:spacing w:line="360" w:lineRule="auto"/>
        <w:jc w:val="both"/>
        <w:rPr>
          <w:rFonts w:ascii="Times New Roman" w:hAnsi="Times New Roman" w:cs="Times New Roman"/>
          <w:sz w:val="24"/>
          <w:szCs w:val="24"/>
        </w:rPr>
      </w:pPr>
      <w:r w:rsidRPr="00653809">
        <w:rPr>
          <w:rFonts w:ascii="Times New Roman" w:hAnsi="Times New Roman" w:cs="Times New Roman"/>
          <w:sz w:val="24"/>
          <w:szCs w:val="24"/>
        </w:rPr>
        <w:t xml:space="preserve">The </w:t>
      </w:r>
      <w:r>
        <w:rPr>
          <w:rFonts w:ascii="Times New Roman" w:hAnsi="Times New Roman" w:cs="Times New Roman"/>
          <w:sz w:val="24"/>
          <w:szCs w:val="24"/>
        </w:rPr>
        <w:t>endowm</w:t>
      </w:r>
      <w:r w:rsidR="00C46BB0">
        <w:rPr>
          <w:rFonts w:ascii="Times New Roman" w:hAnsi="Times New Roman" w:cs="Times New Roman"/>
          <w:sz w:val="24"/>
          <w:szCs w:val="24"/>
        </w:rPr>
        <w:t>ent</w:t>
      </w:r>
      <w:r w:rsidRPr="00653809">
        <w:rPr>
          <w:rFonts w:ascii="Times New Roman" w:hAnsi="Times New Roman" w:cs="Times New Roman"/>
          <w:sz w:val="24"/>
          <w:szCs w:val="24"/>
        </w:rPr>
        <w:t xml:space="preserve"> effect applies to investors who hold shares on the stock market and are considering selling them. It involves placing more value on things that can be lost than on things that can be gained. This effect was first described by Shefrin and Statman in 1985 in the Journal of Finance in an article entitled "The Disposition to Sell Winners Too Early and Ride </w:t>
      </w:r>
      <w:proofErr w:type="spellStart"/>
      <w:r w:rsidRPr="00653809">
        <w:rPr>
          <w:rFonts w:ascii="Times New Roman" w:hAnsi="Times New Roman" w:cs="Times New Roman"/>
          <w:sz w:val="24"/>
          <w:szCs w:val="24"/>
        </w:rPr>
        <w:t>Loosers</w:t>
      </w:r>
      <w:proofErr w:type="spellEnd"/>
      <w:r w:rsidRPr="00653809">
        <w:rPr>
          <w:rFonts w:ascii="Times New Roman" w:hAnsi="Times New Roman" w:cs="Times New Roman"/>
          <w:sz w:val="24"/>
          <w:szCs w:val="24"/>
        </w:rPr>
        <w:t xml:space="preserve"> Too Long: Theory and Evidence". The authors of the study showed that the average time between buying and selling stocks was significantly shorter for rising stocks than for falling stocks, and the investment horizon analysed ranged from one to several months. Thus, Shefrin and Statman (1985), </w:t>
      </w:r>
      <w:proofErr w:type="spellStart"/>
      <w:r w:rsidRPr="00653809">
        <w:rPr>
          <w:rFonts w:ascii="Times New Roman" w:hAnsi="Times New Roman" w:cs="Times New Roman"/>
          <w:sz w:val="24"/>
          <w:szCs w:val="24"/>
        </w:rPr>
        <w:t>J</w:t>
      </w:r>
      <w:r w:rsidR="00641D41">
        <w:rPr>
          <w:rFonts w:ascii="Times New Roman" w:hAnsi="Times New Roman" w:cs="Times New Roman"/>
          <w:sz w:val="24"/>
          <w:szCs w:val="24"/>
        </w:rPr>
        <w:t>o</w:t>
      </w:r>
      <w:r w:rsidRPr="00653809">
        <w:rPr>
          <w:rFonts w:ascii="Times New Roman" w:hAnsi="Times New Roman" w:cs="Times New Roman"/>
          <w:sz w:val="24"/>
          <w:szCs w:val="24"/>
        </w:rPr>
        <w:t>zwicki</w:t>
      </w:r>
      <w:proofErr w:type="spellEnd"/>
      <w:r w:rsidRPr="00653809">
        <w:rPr>
          <w:rFonts w:ascii="Times New Roman" w:hAnsi="Times New Roman" w:cs="Times New Roman"/>
          <w:sz w:val="24"/>
          <w:szCs w:val="24"/>
        </w:rPr>
        <w:t xml:space="preserve"> (2002), Tomer (2007), Barbers (2011) </w:t>
      </w:r>
      <w:r w:rsidR="001820BB">
        <w:rPr>
          <w:rFonts w:ascii="Times New Roman" w:hAnsi="Times New Roman" w:cs="Times New Roman"/>
          <w:sz w:val="24"/>
          <w:szCs w:val="24"/>
        </w:rPr>
        <w:t>and</w:t>
      </w:r>
      <w:r w:rsidRPr="00653809">
        <w:rPr>
          <w:rFonts w:ascii="Times New Roman" w:hAnsi="Times New Roman" w:cs="Times New Roman"/>
          <w:sz w:val="24"/>
          <w:szCs w:val="24"/>
        </w:rPr>
        <w:t xml:space="preserve"> Zielińska, Ostrowska (2013) have found that investors tend to sell rising stocks quickly and hold falling stocks for too long.</w:t>
      </w:r>
      <w:r w:rsidR="00481F50">
        <w:rPr>
          <w:rFonts w:ascii="Times New Roman" w:hAnsi="Times New Roman" w:cs="Times New Roman"/>
          <w:sz w:val="24"/>
          <w:szCs w:val="24"/>
        </w:rPr>
        <w:t xml:space="preserve"> </w:t>
      </w:r>
      <w:r w:rsidR="00481F50" w:rsidRPr="00481F50">
        <w:rPr>
          <w:rFonts w:ascii="Times New Roman" w:hAnsi="Times New Roman" w:cs="Times New Roman"/>
          <w:sz w:val="24"/>
          <w:szCs w:val="24"/>
        </w:rPr>
        <w:t xml:space="preserve">The representativeness heuristic is related to the possession effect and manifests itself in the fact that most people rely on various stereotypes and patterns stored in the mind when making decisions, which often not only bear little relation to the nature of the decision problem, but may not even exist (Taylor, 2013; Williams </w:t>
      </w:r>
      <w:r w:rsidR="001820BB">
        <w:rPr>
          <w:rFonts w:ascii="Times New Roman" w:hAnsi="Times New Roman" w:cs="Times New Roman"/>
          <w:sz w:val="24"/>
          <w:szCs w:val="24"/>
        </w:rPr>
        <w:t>and</w:t>
      </w:r>
      <w:r w:rsidR="00481F50" w:rsidRPr="00481F50">
        <w:rPr>
          <w:rFonts w:ascii="Times New Roman" w:hAnsi="Times New Roman" w:cs="Times New Roman"/>
          <w:sz w:val="24"/>
          <w:szCs w:val="24"/>
        </w:rPr>
        <w:t xml:space="preserve"> Ravenscroft, 2015; King </w:t>
      </w:r>
      <w:r w:rsidR="001820BB">
        <w:rPr>
          <w:rFonts w:ascii="Times New Roman" w:hAnsi="Times New Roman" w:cs="Times New Roman"/>
          <w:sz w:val="24"/>
          <w:szCs w:val="24"/>
        </w:rPr>
        <w:lastRenderedPageBreak/>
        <w:t>and</w:t>
      </w:r>
      <w:r w:rsidR="00481F50" w:rsidRPr="00481F50">
        <w:rPr>
          <w:rFonts w:ascii="Times New Roman" w:hAnsi="Times New Roman" w:cs="Times New Roman"/>
          <w:sz w:val="24"/>
          <w:szCs w:val="24"/>
        </w:rPr>
        <w:t xml:space="preserve"> Kay, 2020). The error of representativeness can also manifest itself in an excessive adherence to the law of short series and in succumbing to the so-called gambler's fallacy. It is worth noting that, for example, after flipping a coin three times to get heads, </w:t>
      </w:r>
      <w:r w:rsidR="003D4C47" w:rsidRPr="003D4C47">
        <w:rPr>
          <w:rFonts w:ascii="Times New Roman" w:hAnsi="Times New Roman" w:cs="Times New Roman"/>
          <w:sz w:val="24"/>
          <w:szCs w:val="24"/>
        </w:rPr>
        <w:t>investors</w:t>
      </w:r>
      <w:r w:rsidR="00481F50" w:rsidRPr="00481F50">
        <w:rPr>
          <w:rFonts w:ascii="Times New Roman" w:hAnsi="Times New Roman" w:cs="Times New Roman"/>
          <w:sz w:val="24"/>
          <w:szCs w:val="24"/>
        </w:rPr>
        <w:t xml:space="preserve"> believe that the next flipping will be more likely to get heads than tails. However, the chances of getting heads and tails in such a situation are equal, and this illusion results from the incorrect application of the law of large numbers to small series. A phenomenon related to the short-run error is the disregard of the law of regression to the mean, according to which the results of subsequent observations approach the average value of a given characteristic in the entire population, and the occurrence of extreme intensities of a given characteristic in subsequent measurements becomes less and less likely. In the capital market, the law of short runs can be seen in more frequent purchases of shares in companies that have risen in price several times in a row on the stock exchange, in the expectation that this trend will be repeated in the future (</w:t>
      </w:r>
      <w:proofErr w:type="spellStart"/>
      <w:r w:rsidR="00481F50" w:rsidRPr="00481F50">
        <w:rPr>
          <w:rFonts w:ascii="Times New Roman" w:hAnsi="Times New Roman" w:cs="Times New Roman"/>
          <w:sz w:val="24"/>
          <w:szCs w:val="24"/>
        </w:rPr>
        <w:t>Clenow</w:t>
      </w:r>
      <w:proofErr w:type="spellEnd"/>
      <w:r w:rsidR="00481F50" w:rsidRPr="00481F50">
        <w:rPr>
          <w:rFonts w:ascii="Times New Roman" w:hAnsi="Times New Roman" w:cs="Times New Roman"/>
          <w:sz w:val="24"/>
          <w:szCs w:val="24"/>
        </w:rPr>
        <w:t>, 2023). This type of behaviour is often a source of major disappointment for investors.</w:t>
      </w:r>
    </w:p>
    <w:p w14:paraId="0397932A" w14:textId="6060C366" w:rsidR="00B511BA" w:rsidRPr="00E618BC" w:rsidRDefault="005E41F2" w:rsidP="004A689D">
      <w:pPr>
        <w:pStyle w:val="Heading3"/>
        <w:spacing w:line="360" w:lineRule="auto"/>
        <w:rPr>
          <w:rFonts w:ascii="Times New Roman" w:hAnsi="Times New Roman" w:cs="Times New Roman"/>
        </w:rPr>
      </w:pPr>
      <w:bookmarkStart w:id="15" w:name="_Toc166692147"/>
      <w:r w:rsidRPr="00E618BC">
        <w:rPr>
          <w:rFonts w:ascii="Times New Roman" w:hAnsi="Times New Roman" w:cs="Times New Roman"/>
        </w:rPr>
        <w:t>2.</w:t>
      </w:r>
      <w:r w:rsidR="004A689D" w:rsidRPr="00E618BC">
        <w:rPr>
          <w:rFonts w:ascii="Times New Roman" w:hAnsi="Times New Roman" w:cs="Times New Roman"/>
        </w:rPr>
        <w:t>1.3</w:t>
      </w:r>
      <w:r w:rsidRPr="00E618BC">
        <w:rPr>
          <w:rFonts w:ascii="Times New Roman" w:hAnsi="Times New Roman" w:cs="Times New Roman"/>
        </w:rPr>
        <w:t xml:space="preserve">. Regret </w:t>
      </w:r>
      <w:proofErr w:type="gramStart"/>
      <w:r w:rsidRPr="00E618BC">
        <w:rPr>
          <w:rFonts w:ascii="Times New Roman" w:hAnsi="Times New Roman" w:cs="Times New Roman"/>
        </w:rPr>
        <w:t>theory</w:t>
      </w:r>
      <w:bookmarkEnd w:id="15"/>
      <w:proofErr w:type="gramEnd"/>
    </w:p>
    <w:p w14:paraId="0893F710" w14:textId="7FE88002" w:rsidR="005E41F2" w:rsidRDefault="00DB51B1" w:rsidP="004A689D">
      <w:pPr>
        <w:spacing w:line="360" w:lineRule="auto"/>
        <w:jc w:val="both"/>
        <w:rPr>
          <w:rFonts w:ascii="Times New Roman" w:hAnsi="Times New Roman" w:cs="Times New Roman"/>
          <w:sz w:val="24"/>
          <w:szCs w:val="24"/>
        </w:rPr>
      </w:pPr>
      <w:r w:rsidRPr="00DB51B1">
        <w:rPr>
          <w:rFonts w:ascii="Times New Roman" w:hAnsi="Times New Roman" w:cs="Times New Roman"/>
          <w:sz w:val="24"/>
          <w:szCs w:val="24"/>
        </w:rPr>
        <w:t xml:space="preserve">The theory of regret defines the fundamentals of human reactions to misperceptions. This includes typical, but seemingly illogical, situations where an investor does not buy securities after they have fallen in price, when abnormally cheap. It does not consider its likely growth potential. Research by </w:t>
      </w:r>
      <w:proofErr w:type="spellStart"/>
      <w:r w:rsidRPr="00DB51B1">
        <w:rPr>
          <w:rFonts w:ascii="Times New Roman" w:hAnsi="Times New Roman" w:cs="Times New Roman"/>
          <w:sz w:val="24"/>
          <w:szCs w:val="24"/>
        </w:rPr>
        <w:t>Sapry</w:t>
      </w:r>
      <w:proofErr w:type="spellEnd"/>
      <w:r w:rsidRPr="00DB51B1">
        <w:rPr>
          <w:rFonts w:ascii="Times New Roman" w:hAnsi="Times New Roman" w:cs="Times New Roman"/>
          <w:sz w:val="24"/>
          <w:szCs w:val="24"/>
        </w:rPr>
        <w:t xml:space="preserve">, Subrahmanyam and Yu (2008) analysed the relationship between stress levels and investment performance. This study suggests that high levels of stress can lead to suboptimal decision making, increased risk and poor overall investment performance. Recognising the impact of stress on decision-making is essential for investors and financial professionals. On the one hand, investors do not want to sell securities that have fallen in value and on which they are incurring a loss, </w:t>
      </w:r>
      <w:r w:rsidR="00C263F3" w:rsidRPr="00DB51B1">
        <w:rPr>
          <w:rFonts w:ascii="Times New Roman" w:hAnsi="Times New Roman" w:cs="Times New Roman"/>
          <w:sz w:val="24"/>
          <w:szCs w:val="24"/>
        </w:rPr>
        <w:t>to</w:t>
      </w:r>
      <w:r w:rsidRPr="00DB51B1">
        <w:rPr>
          <w:rFonts w:ascii="Times New Roman" w:hAnsi="Times New Roman" w:cs="Times New Roman"/>
          <w:sz w:val="24"/>
          <w:szCs w:val="24"/>
        </w:rPr>
        <w:t xml:space="preserve"> avoid the bad feeling of realisation and loss. They may react differently to the stress caused by such a situation and usually copy the behaviour of most investors, buying popular overvalued stocks. The effects of such moves can be varied. Going against the market crowd may be more difficult if it later turns out that the consequences were inappropriate (Kerr, Nanda </w:t>
      </w:r>
      <w:r w:rsidR="00E32EB6">
        <w:rPr>
          <w:rFonts w:ascii="Times New Roman" w:hAnsi="Times New Roman" w:cs="Times New Roman"/>
          <w:sz w:val="24"/>
          <w:szCs w:val="24"/>
        </w:rPr>
        <w:t>and</w:t>
      </w:r>
      <w:r w:rsidRPr="00DB51B1">
        <w:rPr>
          <w:rFonts w:ascii="Times New Roman" w:hAnsi="Times New Roman" w:cs="Times New Roman"/>
          <w:sz w:val="24"/>
          <w:szCs w:val="24"/>
        </w:rPr>
        <w:t xml:space="preserve"> Rhodes-Kropf, 2014).</w:t>
      </w:r>
      <w:r w:rsidR="00C263F3">
        <w:rPr>
          <w:rFonts w:ascii="Times New Roman" w:hAnsi="Times New Roman" w:cs="Times New Roman"/>
          <w:sz w:val="24"/>
          <w:szCs w:val="24"/>
        </w:rPr>
        <w:t xml:space="preserve"> </w:t>
      </w:r>
      <w:r w:rsidR="00DB4762" w:rsidRPr="00DB4762">
        <w:rPr>
          <w:rFonts w:ascii="Times New Roman" w:hAnsi="Times New Roman" w:cs="Times New Roman"/>
          <w:sz w:val="24"/>
          <w:szCs w:val="24"/>
        </w:rPr>
        <w:t>The theory of regret (like prospect theory) has made it possible to explain problems related to the psychological inaccuracy of the expected utility model, including the so-called rebound effect and the effect of shared consequences (</w:t>
      </w:r>
      <w:proofErr w:type="spellStart"/>
      <w:r w:rsidR="00DB4762" w:rsidRPr="00DB4762">
        <w:rPr>
          <w:rFonts w:ascii="Times New Roman" w:hAnsi="Times New Roman" w:cs="Times New Roman"/>
          <w:sz w:val="24"/>
          <w:szCs w:val="24"/>
        </w:rPr>
        <w:t>Loomes</w:t>
      </w:r>
      <w:proofErr w:type="spellEnd"/>
      <w:r w:rsidR="00E32EB6">
        <w:rPr>
          <w:rFonts w:ascii="Times New Roman" w:hAnsi="Times New Roman" w:cs="Times New Roman"/>
          <w:sz w:val="24"/>
          <w:szCs w:val="24"/>
        </w:rPr>
        <w:t xml:space="preserve"> and</w:t>
      </w:r>
      <w:r w:rsidR="00DB4762" w:rsidRPr="00DB4762">
        <w:rPr>
          <w:rFonts w:ascii="Times New Roman" w:hAnsi="Times New Roman" w:cs="Times New Roman"/>
          <w:sz w:val="24"/>
          <w:szCs w:val="24"/>
        </w:rPr>
        <w:t xml:space="preserve"> Sugden 1982; </w:t>
      </w:r>
      <w:proofErr w:type="spellStart"/>
      <w:r w:rsidR="00DB4762" w:rsidRPr="00DB4762">
        <w:rPr>
          <w:rFonts w:ascii="Times New Roman" w:hAnsi="Times New Roman" w:cs="Times New Roman"/>
          <w:sz w:val="24"/>
          <w:szCs w:val="24"/>
        </w:rPr>
        <w:t>Sokołowska</w:t>
      </w:r>
      <w:proofErr w:type="spellEnd"/>
      <w:r w:rsidR="00DB4762" w:rsidRPr="00DB4762">
        <w:rPr>
          <w:rFonts w:ascii="Times New Roman" w:hAnsi="Times New Roman" w:cs="Times New Roman"/>
          <w:sz w:val="24"/>
          <w:szCs w:val="24"/>
        </w:rPr>
        <w:t xml:space="preserve"> 20</w:t>
      </w:r>
      <w:r w:rsidR="0003525B">
        <w:rPr>
          <w:rFonts w:ascii="Times New Roman" w:hAnsi="Times New Roman" w:cs="Times New Roman"/>
          <w:sz w:val="24"/>
          <w:szCs w:val="24"/>
        </w:rPr>
        <w:t>10</w:t>
      </w:r>
      <w:r w:rsidR="00DB4762" w:rsidRPr="00DB4762">
        <w:rPr>
          <w:rFonts w:ascii="Times New Roman" w:hAnsi="Times New Roman" w:cs="Times New Roman"/>
          <w:sz w:val="24"/>
          <w:szCs w:val="24"/>
        </w:rPr>
        <w:t>). In the literature, it can be found descriptions of the application of the theory of regret to financial decisions (Braun</w:t>
      </w:r>
      <w:r w:rsidR="004E4BE0">
        <w:rPr>
          <w:rFonts w:ascii="Times New Roman" w:hAnsi="Times New Roman" w:cs="Times New Roman"/>
          <w:sz w:val="24"/>
          <w:szCs w:val="24"/>
        </w:rPr>
        <w:t xml:space="preserve"> and</w:t>
      </w:r>
      <w:r w:rsidR="00DB4762" w:rsidRPr="00DB4762">
        <w:rPr>
          <w:rFonts w:ascii="Times New Roman" w:hAnsi="Times New Roman" w:cs="Times New Roman"/>
          <w:sz w:val="24"/>
          <w:szCs w:val="24"/>
        </w:rPr>
        <w:t xml:space="preserve"> </w:t>
      </w:r>
      <w:proofErr w:type="spellStart"/>
      <w:r w:rsidR="00DB4762" w:rsidRPr="00DB4762">
        <w:rPr>
          <w:rFonts w:ascii="Times New Roman" w:hAnsi="Times New Roman" w:cs="Times New Roman"/>
          <w:sz w:val="24"/>
          <w:szCs w:val="24"/>
        </w:rPr>
        <w:t>Muermann</w:t>
      </w:r>
      <w:proofErr w:type="spellEnd"/>
      <w:r w:rsidR="00DB4762" w:rsidRPr="00DB4762">
        <w:rPr>
          <w:rFonts w:ascii="Times New Roman" w:hAnsi="Times New Roman" w:cs="Times New Roman"/>
          <w:sz w:val="24"/>
          <w:szCs w:val="24"/>
        </w:rPr>
        <w:t xml:space="preserve"> 2004; </w:t>
      </w:r>
      <w:proofErr w:type="spellStart"/>
      <w:r w:rsidR="00DB4762" w:rsidRPr="00DB4762">
        <w:rPr>
          <w:rFonts w:ascii="Times New Roman" w:hAnsi="Times New Roman" w:cs="Times New Roman"/>
          <w:sz w:val="24"/>
          <w:szCs w:val="24"/>
        </w:rPr>
        <w:t>Michenaud</w:t>
      </w:r>
      <w:proofErr w:type="spellEnd"/>
      <w:r w:rsidR="004E4BE0">
        <w:rPr>
          <w:rFonts w:ascii="Times New Roman" w:hAnsi="Times New Roman" w:cs="Times New Roman"/>
          <w:sz w:val="24"/>
          <w:szCs w:val="24"/>
        </w:rPr>
        <w:t xml:space="preserve"> and</w:t>
      </w:r>
      <w:r w:rsidR="00DB4762" w:rsidRPr="00DB4762">
        <w:rPr>
          <w:rFonts w:ascii="Times New Roman" w:hAnsi="Times New Roman" w:cs="Times New Roman"/>
          <w:sz w:val="24"/>
          <w:szCs w:val="24"/>
        </w:rPr>
        <w:t xml:space="preserve"> </w:t>
      </w:r>
      <w:proofErr w:type="spellStart"/>
      <w:r w:rsidR="00DB4762" w:rsidRPr="00DB4762">
        <w:rPr>
          <w:rFonts w:ascii="Times New Roman" w:hAnsi="Times New Roman" w:cs="Times New Roman"/>
          <w:sz w:val="24"/>
          <w:szCs w:val="24"/>
        </w:rPr>
        <w:t>Solnik</w:t>
      </w:r>
      <w:proofErr w:type="spellEnd"/>
      <w:r w:rsidR="00DB4762" w:rsidRPr="00DB4762">
        <w:rPr>
          <w:rFonts w:ascii="Times New Roman" w:hAnsi="Times New Roman" w:cs="Times New Roman"/>
          <w:sz w:val="24"/>
          <w:szCs w:val="24"/>
        </w:rPr>
        <w:t xml:space="preserve"> 2008; </w:t>
      </w:r>
      <w:proofErr w:type="spellStart"/>
      <w:r w:rsidR="00DB4762" w:rsidRPr="00DB4762">
        <w:rPr>
          <w:rFonts w:ascii="Times New Roman" w:hAnsi="Times New Roman" w:cs="Times New Roman"/>
          <w:sz w:val="24"/>
          <w:szCs w:val="24"/>
        </w:rPr>
        <w:t>Polowczyk</w:t>
      </w:r>
      <w:proofErr w:type="spellEnd"/>
      <w:r w:rsidR="00DB4762" w:rsidRPr="00DB4762">
        <w:rPr>
          <w:rFonts w:ascii="Times New Roman" w:hAnsi="Times New Roman" w:cs="Times New Roman"/>
          <w:sz w:val="24"/>
          <w:szCs w:val="24"/>
        </w:rPr>
        <w:t xml:space="preserve">, 2012; </w:t>
      </w:r>
      <w:proofErr w:type="spellStart"/>
      <w:r w:rsidR="00DB4762" w:rsidRPr="00DB4762">
        <w:rPr>
          <w:rFonts w:ascii="Times New Roman" w:hAnsi="Times New Roman" w:cs="Times New Roman"/>
          <w:sz w:val="24"/>
          <w:szCs w:val="24"/>
        </w:rPr>
        <w:t>Pyfel</w:t>
      </w:r>
      <w:proofErr w:type="spellEnd"/>
      <w:r w:rsidR="00DB4762" w:rsidRPr="00DB4762">
        <w:rPr>
          <w:rFonts w:ascii="Times New Roman" w:hAnsi="Times New Roman" w:cs="Times New Roman"/>
          <w:sz w:val="24"/>
          <w:szCs w:val="24"/>
        </w:rPr>
        <w:t>, 2020) and social decisions (</w:t>
      </w:r>
      <w:proofErr w:type="spellStart"/>
      <w:r w:rsidR="00DB4762" w:rsidRPr="00DB4762">
        <w:rPr>
          <w:rFonts w:ascii="Times New Roman" w:hAnsi="Times New Roman" w:cs="Times New Roman"/>
          <w:sz w:val="24"/>
          <w:szCs w:val="24"/>
        </w:rPr>
        <w:t>Zeelenberg</w:t>
      </w:r>
      <w:proofErr w:type="spellEnd"/>
      <w:r w:rsidR="001820BB">
        <w:rPr>
          <w:rFonts w:ascii="Times New Roman" w:hAnsi="Times New Roman" w:cs="Times New Roman"/>
          <w:sz w:val="24"/>
          <w:szCs w:val="24"/>
        </w:rPr>
        <w:t xml:space="preserve"> and</w:t>
      </w:r>
      <w:r w:rsidR="00DB4762" w:rsidRPr="00DB4762">
        <w:rPr>
          <w:rFonts w:ascii="Times New Roman" w:hAnsi="Times New Roman" w:cs="Times New Roman"/>
          <w:sz w:val="24"/>
          <w:szCs w:val="24"/>
        </w:rPr>
        <w:t xml:space="preserve"> Pieters 2004; Klimek, 2014; Dąbrowski, 2015). According to </w:t>
      </w:r>
      <w:proofErr w:type="spellStart"/>
      <w:r w:rsidR="00DB4762" w:rsidRPr="00DB4762">
        <w:rPr>
          <w:rFonts w:ascii="Times New Roman" w:hAnsi="Times New Roman" w:cs="Times New Roman"/>
          <w:sz w:val="24"/>
          <w:szCs w:val="24"/>
        </w:rPr>
        <w:lastRenderedPageBreak/>
        <w:t>Zaleśkiewicz</w:t>
      </w:r>
      <w:proofErr w:type="spellEnd"/>
      <w:r w:rsidR="00DB4762" w:rsidRPr="00DB4762">
        <w:rPr>
          <w:rFonts w:ascii="Times New Roman" w:hAnsi="Times New Roman" w:cs="Times New Roman"/>
          <w:sz w:val="24"/>
          <w:szCs w:val="24"/>
        </w:rPr>
        <w:t xml:space="preserve"> (200</w:t>
      </w:r>
      <w:r w:rsidR="003A6F1A">
        <w:rPr>
          <w:rFonts w:ascii="Times New Roman" w:hAnsi="Times New Roman" w:cs="Times New Roman"/>
          <w:sz w:val="24"/>
          <w:szCs w:val="24"/>
        </w:rPr>
        <w:t>8</w:t>
      </w:r>
      <w:r w:rsidR="00DB4762" w:rsidRPr="00DB4762">
        <w:rPr>
          <w:rFonts w:ascii="Times New Roman" w:hAnsi="Times New Roman" w:cs="Times New Roman"/>
          <w:sz w:val="24"/>
          <w:szCs w:val="24"/>
        </w:rPr>
        <w:t>) and Radke (2023), regret is an emotion that often accompanies investors in the stock market when making decisions to buy or sell securities. Another phenomenon associated with regret is FOMO.</w:t>
      </w:r>
      <w:r w:rsidR="007D0A70">
        <w:rPr>
          <w:rFonts w:ascii="Times New Roman" w:hAnsi="Times New Roman" w:cs="Times New Roman"/>
          <w:sz w:val="24"/>
          <w:szCs w:val="24"/>
        </w:rPr>
        <w:t xml:space="preserve"> </w:t>
      </w:r>
      <w:r w:rsidR="007D0A70" w:rsidRPr="007D0A70">
        <w:rPr>
          <w:rFonts w:ascii="Times New Roman" w:hAnsi="Times New Roman" w:cs="Times New Roman"/>
          <w:sz w:val="24"/>
          <w:szCs w:val="24"/>
        </w:rPr>
        <w:t>Fear of missing out refers to events, opportunities, or experiences. FOMO also applies to investing; some investors watch opportunities pass by and feel bad when an opportunity to make money arises and other market participants are making more than they are currently making. According to the research of Argan</w:t>
      </w:r>
      <w:r w:rsidR="000D26DA">
        <w:rPr>
          <w:rFonts w:ascii="Times New Roman" w:hAnsi="Times New Roman" w:cs="Times New Roman"/>
          <w:sz w:val="24"/>
          <w:szCs w:val="24"/>
        </w:rPr>
        <w:t xml:space="preserve">, </w:t>
      </w:r>
      <w:proofErr w:type="spellStart"/>
      <w:r w:rsidR="007D0A70" w:rsidRPr="007D0A70">
        <w:rPr>
          <w:rFonts w:ascii="Times New Roman" w:hAnsi="Times New Roman" w:cs="Times New Roman"/>
          <w:sz w:val="24"/>
          <w:szCs w:val="24"/>
        </w:rPr>
        <w:t>Altundala</w:t>
      </w:r>
      <w:proofErr w:type="spellEnd"/>
      <w:r w:rsidR="000D26DA">
        <w:rPr>
          <w:rFonts w:ascii="Times New Roman" w:hAnsi="Times New Roman" w:cs="Times New Roman"/>
          <w:sz w:val="24"/>
          <w:szCs w:val="24"/>
        </w:rPr>
        <w:t xml:space="preserve"> </w:t>
      </w:r>
      <w:r w:rsidR="007D0A70" w:rsidRPr="007D0A70">
        <w:rPr>
          <w:rFonts w:ascii="Times New Roman" w:hAnsi="Times New Roman" w:cs="Times New Roman"/>
          <w:sz w:val="24"/>
          <w:szCs w:val="24"/>
        </w:rPr>
        <w:t>and Tokay (2023), it is a feeling of particularly strong investor regret during a very strong price movement (up or down) that was expected but not considered participation</w:t>
      </w:r>
      <w:r w:rsidR="007D0A70">
        <w:rPr>
          <w:rFonts w:ascii="Times New Roman" w:hAnsi="Times New Roman" w:cs="Times New Roman"/>
          <w:sz w:val="24"/>
          <w:szCs w:val="24"/>
        </w:rPr>
        <w:t>.</w:t>
      </w:r>
      <w:r w:rsidR="007D0A70" w:rsidRPr="007D0A70">
        <w:rPr>
          <w:rFonts w:ascii="Times New Roman" w:hAnsi="Times New Roman" w:cs="Times New Roman"/>
          <w:sz w:val="24"/>
          <w:szCs w:val="24"/>
        </w:rPr>
        <w:t xml:space="preserve"> Sometimes simple FOMO doesn't come from being "off the market" but from investing in other, less profitable assets. Under the influence of strong feelings, an investor may be inconsistent with his current philosophy. The "latecomer" may only emerge when the market finally introduces valuations based on more realistic information.</w:t>
      </w:r>
    </w:p>
    <w:p w14:paraId="0EAA3873" w14:textId="186E22D1" w:rsidR="0037268C" w:rsidRPr="004A689D" w:rsidRDefault="0037268C" w:rsidP="004A689D">
      <w:pPr>
        <w:pStyle w:val="Heading3"/>
        <w:spacing w:line="360" w:lineRule="auto"/>
        <w:rPr>
          <w:rFonts w:ascii="Times New Roman" w:hAnsi="Times New Roman" w:cs="Times New Roman"/>
        </w:rPr>
      </w:pPr>
      <w:bookmarkStart w:id="16" w:name="_Toc166692148"/>
      <w:r w:rsidRPr="004A689D">
        <w:rPr>
          <w:rFonts w:ascii="Times New Roman" w:hAnsi="Times New Roman" w:cs="Times New Roman"/>
        </w:rPr>
        <w:t>2.</w:t>
      </w:r>
      <w:r w:rsidR="004A689D" w:rsidRPr="004A689D">
        <w:rPr>
          <w:rFonts w:ascii="Times New Roman" w:hAnsi="Times New Roman" w:cs="Times New Roman"/>
        </w:rPr>
        <w:t>1.4</w:t>
      </w:r>
      <w:r w:rsidRPr="004A689D">
        <w:rPr>
          <w:rFonts w:ascii="Times New Roman" w:hAnsi="Times New Roman" w:cs="Times New Roman"/>
        </w:rPr>
        <w:t>. Anchoring</w:t>
      </w:r>
      <w:bookmarkEnd w:id="16"/>
    </w:p>
    <w:p w14:paraId="5D5EB4F0" w14:textId="5967EE17" w:rsidR="0037268C" w:rsidRDefault="00F1404D" w:rsidP="004A689D">
      <w:pPr>
        <w:spacing w:line="360" w:lineRule="auto"/>
        <w:jc w:val="both"/>
        <w:rPr>
          <w:rFonts w:ascii="Times New Roman" w:hAnsi="Times New Roman" w:cs="Times New Roman"/>
          <w:sz w:val="24"/>
          <w:szCs w:val="24"/>
        </w:rPr>
      </w:pPr>
      <w:r w:rsidRPr="00F1404D">
        <w:rPr>
          <w:rFonts w:ascii="Times New Roman" w:hAnsi="Times New Roman" w:cs="Times New Roman"/>
          <w:sz w:val="24"/>
          <w:szCs w:val="24"/>
        </w:rPr>
        <w:t xml:space="preserve">In the estimation of unknown values, </w:t>
      </w:r>
      <w:r w:rsidR="003D4C47" w:rsidRPr="003D4C47">
        <w:rPr>
          <w:rFonts w:ascii="Times New Roman" w:hAnsi="Times New Roman" w:cs="Times New Roman"/>
          <w:sz w:val="24"/>
          <w:szCs w:val="24"/>
        </w:rPr>
        <w:t>investors</w:t>
      </w:r>
      <w:r w:rsidRPr="00F1404D">
        <w:rPr>
          <w:rFonts w:ascii="Times New Roman" w:hAnsi="Times New Roman" w:cs="Times New Roman"/>
          <w:sz w:val="24"/>
          <w:szCs w:val="24"/>
        </w:rPr>
        <w:t xml:space="preserve"> rely on the information that is available at the time. Although these choices are often normatively rational and based on completely random values. Investors use these as a reference point when trying to make predictions or decisions. This is a phenomenon known as the anchoring effect. This phenomenon is often observed in the capital markets and consists in the fact that, in the absence of significant information about securities, investors assume that current prices correspond to the true value of the company. In fact, this can lead to a very irrational valuation of securities because, in a growing market, when security prices reach record levels, they become a reference point for investors whose actions are based on high values. Anchoring can also refer to other situations in which investors inappropriately accept a low-price level as a valid and determinant of value. From a longer-term perspective, it is easy to see that anchoring can often result </w:t>
      </w:r>
      <w:r w:rsidR="00883D05" w:rsidRPr="00F1404D">
        <w:rPr>
          <w:rFonts w:ascii="Times New Roman" w:hAnsi="Times New Roman" w:cs="Times New Roman"/>
          <w:sz w:val="24"/>
          <w:szCs w:val="24"/>
        </w:rPr>
        <w:t>in each</w:t>
      </w:r>
      <w:r w:rsidRPr="00F1404D">
        <w:rPr>
          <w:rFonts w:ascii="Times New Roman" w:hAnsi="Times New Roman" w:cs="Times New Roman"/>
          <w:sz w:val="24"/>
          <w:szCs w:val="24"/>
        </w:rPr>
        <w:t xml:space="preserve"> price stabilising at an unchanged level for a long period of time. This is largely due to the availability of information on a given subject. Investors' constant observation of stock prices confirms their belief that this is their price (Tversky</w:t>
      </w:r>
      <w:r w:rsidR="00935734">
        <w:rPr>
          <w:rFonts w:ascii="Times New Roman" w:hAnsi="Times New Roman" w:cs="Times New Roman"/>
          <w:sz w:val="24"/>
          <w:szCs w:val="24"/>
        </w:rPr>
        <w:t xml:space="preserve"> </w:t>
      </w:r>
      <w:r w:rsidR="000D26DA">
        <w:rPr>
          <w:rFonts w:ascii="Times New Roman" w:hAnsi="Times New Roman" w:cs="Times New Roman"/>
          <w:sz w:val="24"/>
          <w:szCs w:val="24"/>
        </w:rPr>
        <w:t>and</w:t>
      </w:r>
      <w:r w:rsidRPr="00F1404D">
        <w:rPr>
          <w:rFonts w:ascii="Times New Roman" w:hAnsi="Times New Roman" w:cs="Times New Roman"/>
          <w:sz w:val="24"/>
          <w:szCs w:val="24"/>
        </w:rPr>
        <w:t xml:space="preserve"> Kahneman</w:t>
      </w:r>
      <w:r w:rsidR="00935734">
        <w:rPr>
          <w:rFonts w:ascii="Times New Roman" w:hAnsi="Times New Roman" w:cs="Times New Roman"/>
          <w:sz w:val="24"/>
          <w:szCs w:val="24"/>
        </w:rPr>
        <w:t>,</w:t>
      </w:r>
      <w:r w:rsidRPr="00F1404D">
        <w:rPr>
          <w:rFonts w:ascii="Times New Roman" w:hAnsi="Times New Roman" w:cs="Times New Roman"/>
          <w:sz w:val="24"/>
          <w:szCs w:val="24"/>
        </w:rPr>
        <w:t xml:space="preserve"> 1973). The anchoring effect in investment psychology is related to the assumption that the last price may depend on a certain initial value that is given as a reference point (Opolski</w:t>
      </w:r>
      <w:r w:rsidR="00652C12">
        <w:rPr>
          <w:rFonts w:ascii="Times New Roman" w:hAnsi="Times New Roman" w:cs="Times New Roman"/>
          <w:sz w:val="24"/>
          <w:szCs w:val="24"/>
        </w:rPr>
        <w:t xml:space="preserve"> et al</w:t>
      </w:r>
      <w:r w:rsidR="005C449F">
        <w:rPr>
          <w:rFonts w:ascii="Times New Roman" w:hAnsi="Times New Roman" w:cs="Times New Roman"/>
          <w:sz w:val="24"/>
          <w:szCs w:val="24"/>
        </w:rPr>
        <w:t>.</w:t>
      </w:r>
      <w:r w:rsidRPr="00F1404D">
        <w:rPr>
          <w:rFonts w:ascii="Times New Roman" w:hAnsi="Times New Roman" w:cs="Times New Roman"/>
          <w:sz w:val="24"/>
          <w:szCs w:val="24"/>
        </w:rPr>
        <w:t>, 2010). A manifestation of this phenomenon can be an investor's excessive attachment to the purchase price of a security, perceiving its value through the prism of the historical purchase price rather than the current price (Szyszka, 2004). Another anomaly related to investors' perceptual tendencies is the affect heuristic.</w:t>
      </w:r>
      <w:r w:rsidR="00590F48">
        <w:rPr>
          <w:rFonts w:ascii="Times New Roman" w:hAnsi="Times New Roman" w:cs="Times New Roman"/>
          <w:sz w:val="24"/>
          <w:szCs w:val="24"/>
        </w:rPr>
        <w:t xml:space="preserve"> </w:t>
      </w:r>
      <w:r w:rsidR="00590F48" w:rsidRPr="00590F48">
        <w:rPr>
          <w:rFonts w:ascii="Times New Roman" w:hAnsi="Times New Roman" w:cs="Times New Roman"/>
          <w:sz w:val="24"/>
          <w:szCs w:val="24"/>
        </w:rPr>
        <w:t xml:space="preserve">This phenomenon </w:t>
      </w:r>
      <w:r w:rsidR="00590F48" w:rsidRPr="00590F48">
        <w:rPr>
          <w:rFonts w:ascii="Times New Roman" w:hAnsi="Times New Roman" w:cs="Times New Roman"/>
          <w:sz w:val="24"/>
          <w:szCs w:val="24"/>
        </w:rPr>
        <w:lastRenderedPageBreak/>
        <w:t xml:space="preserve">involves assessing situations and events solely based on intuition and judgement </w:t>
      </w:r>
      <w:r w:rsidR="00883D05">
        <w:rPr>
          <w:rFonts w:ascii="Times New Roman" w:hAnsi="Times New Roman" w:cs="Times New Roman"/>
          <w:sz w:val="24"/>
          <w:szCs w:val="24"/>
        </w:rPr>
        <w:t>(</w:t>
      </w:r>
      <w:r w:rsidR="00590F48" w:rsidRPr="00590F48">
        <w:rPr>
          <w:rFonts w:ascii="Times New Roman" w:hAnsi="Times New Roman" w:cs="Times New Roman"/>
          <w:sz w:val="24"/>
          <w:szCs w:val="24"/>
        </w:rPr>
        <w:t xml:space="preserve">Czerwonka </w:t>
      </w:r>
      <w:r w:rsidR="00441A5B">
        <w:rPr>
          <w:rFonts w:ascii="Times New Roman" w:hAnsi="Times New Roman" w:cs="Times New Roman"/>
          <w:sz w:val="24"/>
          <w:szCs w:val="24"/>
        </w:rPr>
        <w:t>and</w:t>
      </w:r>
      <w:r w:rsidR="00590F48" w:rsidRPr="00590F48">
        <w:rPr>
          <w:rFonts w:ascii="Times New Roman" w:hAnsi="Times New Roman" w:cs="Times New Roman"/>
          <w:sz w:val="24"/>
          <w:szCs w:val="24"/>
        </w:rPr>
        <w:t xml:space="preserve"> Gorlewski, 2012</w:t>
      </w:r>
      <w:r w:rsidR="00883D05">
        <w:rPr>
          <w:rFonts w:ascii="Times New Roman" w:hAnsi="Times New Roman" w:cs="Times New Roman"/>
          <w:sz w:val="24"/>
          <w:szCs w:val="24"/>
        </w:rPr>
        <w:t>)</w:t>
      </w:r>
      <w:r w:rsidR="00590F48" w:rsidRPr="00590F48">
        <w:rPr>
          <w:rFonts w:ascii="Times New Roman" w:hAnsi="Times New Roman" w:cs="Times New Roman"/>
          <w:sz w:val="24"/>
          <w:szCs w:val="24"/>
        </w:rPr>
        <w:t xml:space="preserve">. </w:t>
      </w:r>
    </w:p>
    <w:p w14:paraId="0496BE6F" w14:textId="540572FF" w:rsidR="008004AB" w:rsidRPr="004A689D" w:rsidRDefault="008004AB" w:rsidP="004A689D">
      <w:pPr>
        <w:pStyle w:val="Heading3"/>
        <w:spacing w:line="360" w:lineRule="auto"/>
        <w:rPr>
          <w:rFonts w:ascii="Times New Roman" w:hAnsi="Times New Roman" w:cs="Times New Roman"/>
        </w:rPr>
      </w:pPr>
      <w:bookmarkStart w:id="17" w:name="_Toc166692149"/>
      <w:r w:rsidRPr="004A689D">
        <w:rPr>
          <w:rFonts w:ascii="Times New Roman" w:hAnsi="Times New Roman" w:cs="Times New Roman"/>
        </w:rPr>
        <w:t>2.</w:t>
      </w:r>
      <w:r w:rsidR="004A689D" w:rsidRPr="004A689D">
        <w:rPr>
          <w:rFonts w:ascii="Times New Roman" w:hAnsi="Times New Roman" w:cs="Times New Roman"/>
        </w:rPr>
        <w:t>1.</w:t>
      </w:r>
      <w:r w:rsidRPr="004A689D">
        <w:rPr>
          <w:rFonts w:ascii="Times New Roman" w:hAnsi="Times New Roman" w:cs="Times New Roman"/>
        </w:rPr>
        <w:t xml:space="preserve">5. The bandwagon </w:t>
      </w:r>
      <w:proofErr w:type="gramStart"/>
      <w:r w:rsidRPr="004A689D">
        <w:rPr>
          <w:rFonts w:ascii="Times New Roman" w:hAnsi="Times New Roman" w:cs="Times New Roman"/>
        </w:rPr>
        <w:t>effect</w:t>
      </w:r>
      <w:bookmarkEnd w:id="17"/>
      <w:proofErr w:type="gramEnd"/>
    </w:p>
    <w:p w14:paraId="5C5338C4" w14:textId="370E1DF5" w:rsidR="00284CB8" w:rsidRDefault="00703413" w:rsidP="00641D41">
      <w:pPr>
        <w:spacing w:line="360" w:lineRule="auto"/>
        <w:jc w:val="both"/>
        <w:rPr>
          <w:rFonts w:ascii="Times New Roman" w:hAnsi="Times New Roman" w:cs="Times New Roman"/>
          <w:sz w:val="24"/>
          <w:szCs w:val="24"/>
        </w:rPr>
      </w:pPr>
      <w:r w:rsidRPr="00703413">
        <w:rPr>
          <w:rFonts w:ascii="Times New Roman" w:hAnsi="Times New Roman" w:cs="Times New Roman"/>
          <w:sz w:val="24"/>
          <w:szCs w:val="24"/>
        </w:rPr>
        <w:t xml:space="preserve">The market is created by people, and it is therefore impossible to talk about emotions on the stock exchange without mentioning crowd psychology and </w:t>
      </w:r>
      <w:r w:rsidR="009D7002">
        <w:rPr>
          <w:rFonts w:ascii="Times New Roman" w:hAnsi="Times New Roman" w:cs="Times New Roman"/>
          <w:sz w:val="24"/>
          <w:szCs w:val="24"/>
        </w:rPr>
        <w:t>herding behaviour</w:t>
      </w:r>
      <w:r w:rsidRPr="00703413">
        <w:rPr>
          <w:rFonts w:ascii="Times New Roman" w:hAnsi="Times New Roman" w:cs="Times New Roman"/>
          <w:sz w:val="24"/>
          <w:szCs w:val="24"/>
        </w:rPr>
        <w:t xml:space="preserve">. This is another situation where market mechanisms and psychological mechanisms intertwine surprisingly often in the stock market game. Probably the most powerful phenomenon and instrument of influence, which is also one of the main determinants of avalanche falls in financial market crises and gigantic rises in speculative bubbles, is social proof. It refers to the fact that we consider certain behaviour to be correct when we observe the same behaviour in other </w:t>
      </w:r>
      <w:r w:rsidR="003D4C47" w:rsidRPr="003D4C47">
        <w:rPr>
          <w:rFonts w:ascii="Times New Roman" w:hAnsi="Times New Roman" w:cs="Times New Roman"/>
          <w:sz w:val="24"/>
          <w:szCs w:val="24"/>
        </w:rPr>
        <w:t>investors</w:t>
      </w:r>
      <w:r w:rsidRPr="00703413">
        <w:rPr>
          <w:rFonts w:ascii="Times New Roman" w:hAnsi="Times New Roman" w:cs="Times New Roman"/>
          <w:sz w:val="24"/>
          <w:szCs w:val="24"/>
        </w:rPr>
        <w:t xml:space="preserve"> (</w:t>
      </w:r>
      <w:proofErr w:type="spellStart"/>
      <w:r w:rsidRPr="00703413">
        <w:rPr>
          <w:rFonts w:ascii="Times New Roman" w:hAnsi="Times New Roman" w:cs="Times New Roman"/>
          <w:sz w:val="24"/>
          <w:szCs w:val="24"/>
        </w:rPr>
        <w:t>Caldini</w:t>
      </w:r>
      <w:proofErr w:type="spellEnd"/>
      <w:r w:rsidR="009D7002">
        <w:rPr>
          <w:rFonts w:ascii="Times New Roman" w:hAnsi="Times New Roman" w:cs="Times New Roman"/>
          <w:sz w:val="24"/>
          <w:szCs w:val="24"/>
        </w:rPr>
        <w:t>,</w:t>
      </w:r>
      <w:r w:rsidRPr="00703413">
        <w:rPr>
          <w:rFonts w:ascii="Times New Roman" w:hAnsi="Times New Roman" w:cs="Times New Roman"/>
          <w:sz w:val="24"/>
          <w:szCs w:val="24"/>
        </w:rPr>
        <w:t xml:space="preserve"> 2000). It manifests itself mainly in situations of significant falls or rises. In such a situation, the potential investor takes a position </w:t>
      </w:r>
      <w:proofErr w:type="gramStart"/>
      <w:r w:rsidRPr="00703413">
        <w:rPr>
          <w:rFonts w:ascii="Times New Roman" w:hAnsi="Times New Roman" w:cs="Times New Roman"/>
          <w:sz w:val="24"/>
          <w:szCs w:val="24"/>
        </w:rPr>
        <w:t>similar to</w:t>
      </w:r>
      <w:proofErr w:type="gramEnd"/>
      <w:r w:rsidRPr="00703413">
        <w:rPr>
          <w:rFonts w:ascii="Times New Roman" w:hAnsi="Times New Roman" w:cs="Times New Roman"/>
          <w:sz w:val="24"/>
          <w:szCs w:val="24"/>
        </w:rPr>
        <w:t xml:space="preserve"> the direction of the market as a whole, believing in the validity of social proof. In </w:t>
      </w:r>
      <w:r w:rsidR="00580C38" w:rsidRPr="00703413">
        <w:rPr>
          <w:rFonts w:ascii="Times New Roman" w:hAnsi="Times New Roman" w:cs="Times New Roman"/>
          <w:sz w:val="24"/>
          <w:szCs w:val="24"/>
        </w:rPr>
        <w:t>many</w:t>
      </w:r>
      <w:r w:rsidRPr="00703413">
        <w:rPr>
          <w:rFonts w:ascii="Times New Roman" w:hAnsi="Times New Roman" w:cs="Times New Roman"/>
          <w:sz w:val="24"/>
          <w:szCs w:val="24"/>
        </w:rPr>
        <w:t xml:space="preserve"> cases, an individual investor who enters a trend will do so relatively late, limiting his profits, or just before the moment of the trend reversal. The principle of social proof is very good in its assumptions, but when money and emotions are involved, such a basic mechanism can lead to losses or limited gains. One might be tempted to say that we are evolutionarily unsuited to financial speculation. Research by the economist Robert Shiller (2020) examined the impact of social dynamics and herd behaviour on stock prices. Shiller's research on asset bubbles and market volatility sheds light on how investor sentiment and collective action contribute to stock price fluctuations. Understanding these social dynamics is crucial to understanding the role of investor psychology in stock market movements.</w:t>
      </w:r>
      <w:r w:rsidR="006A16CA">
        <w:rPr>
          <w:rFonts w:ascii="Times New Roman" w:hAnsi="Times New Roman" w:cs="Times New Roman"/>
          <w:sz w:val="24"/>
          <w:szCs w:val="24"/>
        </w:rPr>
        <w:t xml:space="preserve"> </w:t>
      </w:r>
      <w:r w:rsidR="006A16CA" w:rsidRPr="006A16CA">
        <w:rPr>
          <w:rFonts w:ascii="Times New Roman" w:hAnsi="Times New Roman" w:cs="Times New Roman"/>
          <w:sz w:val="24"/>
          <w:szCs w:val="24"/>
        </w:rPr>
        <w:t>Shiller's (2020) research suggests that investor panic can lead to excessive stock price fluctuations, with behavioural effects such as herd behaviour influencing market volatility. The researcher also shows how much influence prevailing sentiment has on the market. There are two ways of measuring market sentiment. The first was developed by CNN. The indicator is written on a 100-point scale, with 0 representing extreme fear and 100 extreme greed, and the level of 50 points is for a fictional state (CNN, 2019). The AAII Sentiment Survey is one of the most popular surveys on Wall Street among members of the American Association of Individual Investors (AAII).</w:t>
      </w:r>
      <w:r w:rsidR="00D80E7A">
        <w:rPr>
          <w:rFonts w:ascii="Times New Roman" w:hAnsi="Times New Roman" w:cs="Times New Roman"/>
          <w:sz w:val="24"/>
          <w:szCs w:val="24"/>
        </w:rPr>
        <w:t xml:space="preserve"> </w:t>
      </w:r>
      <w:r w:rsidR="00D80E7A" w:rsidRPr="00D80E7A">
        <w:rPr>
          <w:rFonts w:ascii="Times New Roman" w:hAnsi="Times New Roman" w:cs="Times New Roman"/>
          <w:sz w:val="24"/>
          <w:szCs w:val="24"/>
        </w:rPr>
        <w:t xml:space="preserve">Barber and Odean (2001) studied the psychological factors that influence investment decisions independently of fundamental analysis. Their research focused on behavioural biases and heuristics, revealing that investors often stray from rational decision-making due to overconfidence and the herd effect. Recognizing these biases </w:t>
      </w:r>
      <w:r w:rsidR="00D80E7A" w:rsidRPr="00D80E7A">
        <w:rPr>
          <w:rFonts w:ascii="Times New Roman" w:hAnsi="Times New Roman" w:cs="Times New Roman"/>
          <w:sz w:val="24"/>
          <w:szCs w:val="24"/>
        </w:rPr>
        <w:lastRenderedPageBreak/>
        <w:t>is essential to understanding how psychological influences can replace objective analysis in financial decision-making.</w:t>
      </w:r>
    </w:p>
    <w:p w14:paraId="67218268" w14:textId="26165BC2" w:rsidR="00072102" w:rsidRPr="004A689D" w:rsidRDefault="00072102" w:rsidP="00641D41">
      <w:pPr>
        <w:pStyle w:val="Heading3"/>
        <w:spacing w:line="360" w:lineRule="auto"/>
        <w:rPr>
          <w:rFonts w:ascii="Times New Roman" w:hAnsi="Times New Roman" w:cs="Times New Roman"/>
        </w:rPr>
      </w:pPr>
      <w:bookmarkStart w:id="18" w:name="_Toc166692150"/>
      <w:r w:rsidRPr="004A689D">
        <w:rPr>
          <w:rFonts w:ascii="Times New Roman" w:hAnsi="Times New Roman" w:cs="Times New Roman"/>
        </w:rPr>
        <w:t>2.</w:t>
      </w:r>
      <w:r w:rsidR="004A689D" w:rsidRPr="004A689D">
        <w:rPr>
          <w:rFonts w:ascii="Times New Roman" w:hAnsi="Times New Roman" w:cs="Times New Roman"/>
        </w:rPr>
        <w:t>1.</w:t>
      </w:r>
      <w:r w:rsidRPr="004A689D">
        <w:rPr>
          <w:rFonts w:ascii="Times New Roman" w:hAnsi="Times New Roman" w:cs="Times New Roman"/>
        </w:rPr>
        <w:t>6. Availability heuristic</w:t>
      </w:r>
      <w:bookmarkEnd w:id="18"/>
    </w:p>
    <w:p w14:paraId="6492683E" w14:textId="5118CC78" w:rsidR="00072102" w:rsidRDefault="004D1AAD" w:rsidP="00641D41">
      <w:pPr>
        <w:spacing w:line="360" w:lineRule="auto"/>
        <w:jc w:val="both"/>
        <w:rPr>
          <w:rFonts w:ascii="Times New Roman" w:hAnsi="Times New Roman" w:cs="Times New Roman"/>
          <w:sz w:val="24"/>
          <w:szCs w:val="24"/>
        </w:rPr>
      </w:pPr>
      <w:r w:rsidRPr="004D1AAD">
        <w:rPr>
          <w:rFonts w:ascii="Times New Roman" w:hAnsi="Times New Roman" w:cs="Times New Roman"/>
          <w:sz w:val="24"/>
          <w:szCs w:val="24"/>
        </w:rPr>
        <w:t>The availability heuristic is the tendency of investors to form forecasts based on readily available information. The availability heuristic tends to over- or underestimate the impact of certain events. It can lead to poor decisions, such as investing based on a friend's recommendation or information in the media</w:t>
      </w:r>
      <w:r w:rsidR="00F50415">
        <w:rPr>
          <w:rFonts w:ascii="Times New Roman" w:hAnsi="Times New Roman" w:cs="Times New Roman"/>
          <w:sz w:val="24"/>
          <w:szCs w:val="24"/>
        </w:rPr>
        <w:t xml:space="preserve"> (</w:t>
      </w:r>
      <w:r w:rsidR="00EA1326">
        <w:rPr>
          <w:rFonts w:ascii="Times New Roman" w:hAnsi="Times New Roman" w:cs="Times New Roman"/>
          <w:sz w:val="24"/>
          <w:szCs w:val="24"/>
        </w:rPr>
        <w:t xml:space="preserve">Baker, 2017; </w:t>
      </w:r>
      <w:proofErr w:type="spellStart"/>
      <w:r w:rsidR="00F50415">
        <w:rPr>
          <w:rFonts w:ascii="Times New Roman" w:hAnsi="Times New Roman" w:cs="Times New Roman"/>
          <w:sz w:val="24"/>
          <w:szCs w:val="24"/>
        </w:rPr>
        <w:t>Aigbovo</w:t>
      </w:r>
      <w:proofErr w:type="spellEnd"/>
      <w:r w:rsidR="00F50415">
        <w:rPr>
          <w:rFonts w:ascii="Times New Roman" w:hAnsi="Times New Roman" w:cs="Times New Roman"/>
          <w:sz w:val="24"/>
          <w:szCs w:val="24"/>
        </w:rPr>
        <w:t>, 2019</w:t>
      </w:r>
      <w:r w:rsidR="00EA1326">
        <w:rPr>
          <w:rFonts w:ascii="Times New Roman" w:hAnsi="Times New Roman" w:cs="Times New Roman"/>
          <w:sz w:val="24"/>
          <w:szCs w:val="24"/>
        </w:rPr>
        <w:t>)</w:t>
      </w:r>
      <w:r w:rsidRPr="004D1AAD">
        <w:rPr>
          <w:rFonts w:ascii="Times New Roman" w:hAnsi="Times New Roman" w:cs="Times New Roman"/>
          <w:sz w:val="24"/>
          <w:szCs w:val="24"/>
        </w:rPr>
        <w:t>. It can lead an investor to stop investing in a bear market and to underestimate risk in a bull market. Submitting to the availability heuristic can lead to confirmation bias. This is the preference for information that confirms personal assumptions, regardless of their truth. Banerjee and Duflo (2011) examine how global economic challenges affect investor psychology. Their research suggests that changes in economic conditions can alter investor expectations and preferences, highlighting the interconnectedness of global events and psychological factors in shaping investment decisions. Reactions to media events can also trigger investment decisions. The result is a distorted perception of a given asset, leading to unwise investment decisions and excessive reactivity to short-term market fluctuations when the focus should be on long-term fundamentals.</w:t>
      </w:r>
      <w:r w:rsidR="00756DC8">
        <w:rPr>
          <w:rFonts w:ascii="Times New Roman" w:hAnsi="Times New Roman" w:cs="Times New Roman"/>
          <w:sz w:val="24"/>
          <w:szCs w:val="24"/>
        </w:rPr>
        <w:t xml:space="preserve"> </w:t>
      </w:r>
      <w:r w:rsidR="00756DC8" w:rsidRPr="00756DC8">
        <w:rPr>
          <w:rFonts w:ascii="Times New Roman" w:hAnsi="Times New Roman" w:cs="Times New Roman"/>
          <w:sz w:val="24"/>
          <w:szCs w:val="24"/>
        </w:rPr>
        <w:t>The foundations of the availability heuristic give rise to the phenomenon known as the Black Swan. The term in its current sense became popular after Nassim Nicholas (2007) drew attention to this phenomenon and its impact on the financial market and initiated research into it. Black swan is a term used in economics to describe an unexpected event that no one can predict. Such events often have a huge impact on the world, negatively affecting the economy and society. According to Taleb (2007), and confirmed by Knutsson</w:t>
      </w:r>
      <w:r w:rsidR="001820BB">
        <w:rPr>
          <w:rFonts w:ascii="Times New Roman" w:hAnsi="Times New Roman" w:cs="Times New Roman"/>
          <w:sz w:val="24"/>
          <w:szCs w:val="24"/>
        </w:rPr>
        <w:t xml:space="preserve"> and</w:t>
      </w:r>
      <w:r w:rsidR="00756DC8" w:rsidRPr="00756DC8">
        <w:rPr>
          <w:rFonts w:ascii="Times New Roman" w:hAnsi="Times New Roman" w:cs="Times New Roman"/>
          <w:sz w:val="24"/>
          <w:szCs w:val="24"/>
        </w:rPr>
        <w:t xml:space="preserve"> Ekeroth</w:t>
      </w:r>
      <w:r w:rsidR="001820BB">
        <w:rPr>
          <w:rFonts w:ascii="Times New Roman" w:hAnsi="Times New Roman" w:cs="Times New Roman"/>
          <w:sz w:val="24"/>
          <w:szCs w:val="24"/>
        </w:rPr>
        <w:t xml:space="preserve"> </w:t>
      </w:r>
      <w:r w:rsidR="00756DC8" w:rsidRPr="00756DC8">
        <w:rPr>
          <w:rFonts w:ascii="Times New Roman" w:hAnsi="Times New Roman" w:cs="Times New Roman"/>
          <w:sz w:val="24"/>
          <w:szCs w:val="24"/>
        </w:rPr>
        <w:t xml:space="preserve">(2020), the problem with black swans is that they are unpredictable, so they are ignored. This puts investors at higher risk than if they had taken their existence into account. There are many examples of black swans in history, one of the most recent being the coronavirus pandemic, which surprised the world with its rapid spread and global public health and economic impact. The coronavirus cause disrupted the normal functioning of companies and businesses around the world for an extended </w:t>
      </w:r>
      <w:proofErr w:type="gramStart"/>
      <w:r w:rsidR="00756DC8" w:rsidRPr="00756DC8">
        <w:rPr>
          <w:rFonts w:ascii="Times New Roman" w:hAnsi="Times New Roman" w:cs="Times New Roman"/>
          <w:sz w:val="24"/>
          <w:szCs w:val="24"/>
        </w:rPr>
        <w:t>period of time</w:t>
      </w:r>
      <w:proofErr w:type="gramEnd"/>
      <w:r w:rsidR="00756DC8" w:rsidRPr="00756DC8">
        <w:rPr>
          <w:rFonts w:ascii="Times New Roman" w:hAnsi="Times New Roman" w:cs="Times New Roman"/>
          <w:sz w:val="24"/>
          <w:szCs w:val="24"/>
        </w:rPr>
        <w:t>. Shares in medical companies (</w:t>
      </w:r>
      <w:r w:rsidR="00786E55">
        <w:rPr>
          <w:rFonts w:ascii="Times New Roman" w:hAnsi="Times New Roman" w:cs="Times New Roman"/>
          <w:sz w:val="24"/>
          <w:szCs w:val="24"/>
        </w:rPr>
        <w:t xml:space="preserve">FM PLC rose </w:t>
      </w:r>
      <w:r w:rsidR="00756DC8" w:rsidRPr="00756DC8">
        <w:rPr>
          <w:rFonts w:ascii="Times New Roman" w:hAnsi="Times New Roman" w:cs="Times New Roman"/>
          <w:sz w:val="24"/>
          <w:szCs w:val="24"/>
        </w:rPr>
        <w:t xml:space="preserve">from £0.14 to £0.58/share), while the hotel and airline industries </w:t>
      </w:r>
      <w:r w:rsidR="00EF12F5">
        <w:rPr>
          <w:rFonts w:ascii="Times New Roman" w:hAnsi="Times New Roman" w:cs="Times New Roman"/>
          <w:sz w:val="24"/>
          <w:szCs w:val="24"/>
        </w:rPr>
        <w:t xml:space="preserve">fell </w:t>
      </w:r>
      <w:r w:rsidR="00756DC8" w:rsidRPr="00756DC8">
        <w:rPr>
          <w:rFonts w:ascii="Times New Roman" w:hAnsi="Times New Roman" w:cs="Times New Roman"/>
          <w:sz w:val="24"/>
          <w:szCs w:val="24"/>
        </w:rPr>
        <w:t>(TUI at the start of 2020 £30/share, after the outbreak - £10)</w:t>
      </w:r>
      <w:r w:rsidR="00EF12F5">
        <w:rPr>
          <w:rFonts w:ascii="Times New Roman" w:hAnsi="Times New Roman" w:cs="Times New Roman"/>
          <w:sz w:val="24"/>
          <w:szCs w:val="24"/>
        </w:rPr>
        <w:t xml:space="preserve"> </w:t>
      </w:r>
      <w:r w:rsidR="00756DC8" w:rsidRPr="00756DC8">
        <w:rPr>
          <w:rFonts w:ascii="Times New Roman" w:hAnsi="Times New Roman" w:cs="Times New Roman"/>
          <w:sz w:val="24"/>
          <w:szCs w:val="24"/>
        </w:rPr>
        <w:t>(</w:t>
      </w:r>
      <w:r w:rsidR="00786E55">
        <w:rPr>
          <w:rFonts w:ascii="Times New Roman" w:hAnsi="Times New Roman" w:cs="Times New Roman"/>
          <w:sz w:val="24"/>
          <w:szCs w:val="24"/>
        </w:rPr>
        <w:t>LSE</w:t>
      </w:r>
      <w:r w:rsidR="00756DC8" w:rsidRPr="00756DC8">
        <w:rPr>
          <w:rFonts w:ascii="Times New Roman" w:hAnsi="Times New Roman" w:cs="Times New Roman"/>
          <w:sz w:val="24"/>
          <w:szCs w:val="24"/>
        </w:rPr>
        <w:t>, 2024).</w:t>
      </w:r>
    </w:p>
    <w:p w14:paraId="6961F205" w14:textId="551F8E34" w:rsidR="009D6F2E" w:rsidRDefault="00432F06" w:rsidP="006B01FF">
      <w:pPr>
        <w:pStyle w:val="Heading2"/>
        <w:spacing w:line="360" w:lineRule="auto"/>
        <w:rPr>
          <w:rFonts w:ascii="Times New Roman" w:hAnsi="Times New Roman" w:cs="Times New Roman"/>
        </w:rPr>
      </w:pPr>
      <w:bookmarkStart w:id="19" w:name="_Toc166692151"/>
      <w:r w:rsidRPr="006B01FF">
        <w:rPr>
          <w:rFonts w:ascii="Times New Roman" w:hAnsi="Times New Roman" w:cs="Times New Roman"/>
        </w:rPr>
        <w:lastRenderedPageBreak/>
        <w:t xml:space="preserve">2.2. </w:t>
      </w:r>
      <w:r w:rsidR="006B01FF" w:rsidRPr="006B01FF">
        <w:rPr>
          <w:rFonts w:ascii="Times New Roman" w:hAnsi="Times New Roman" w:cs="Times New Roman"/>
        </w:rPr>
        <w:t>Psychological influences on financial decision-making</w:t>
      </w:r>
      <w:bookmarkEnd w:id="19"/>
    </w:p>
    <w:p w14:paraId="19B63168" w14:textId="24F68727" w:rsidR="006B01FF" w:rsidRPr="006B01FF" w:rsidRDefault="00814AB6" w:rsidP="00814AB6">
      <w:pPr>
        <w:spacing w:line="360" w:lineRule="auto"/>
        <w:jc w:val="both"/>
        <w:rPr>
          <w:rFonts w:ascii="Times New Roman" w:hAnsi="Times New Roman" w:cs="Times New Roman"/>
          <w:sz w:val="24"/>
          <w:szCs w:val="24"/>
        </w:rPr>
      </w:pPr>
      <w:r w:rsidRPr="00814AB6">
        <w:rPr>
          <w:rFonts w:ascii="Times New Roman" w:hAnsi="Times New Roman" w:cs="Times New Roman"/>
          <w:sz w:val="24"/>
          <w:szCs w:val="24"/>
        </w:rPr>
        <w:t xml:space="preserve">Every decision involves risk. According to Łukasz </w:t>
      </w:r>
      <w:proofErr w:type="spellStart"/>
      <w:r w:rsidRPr="00814AB6">
        <w:rPr>
          <w:rFonts w:ascii="Times New Roman" w:hAnsi="Times New Roman" w:cs="Times New Roman"/>
          <w:sz w:val="24"/>
          <w:szCs w:val="24"/>
        </w:rPr>
        <w:t>Pyfel</w:t>
      </w:r>
      <w:proofErr w:type="spellEnd"/>
      <w:r w:rsidRPr="00814AB6">
        <w:rPr>
          <w:rFonts w:ascii="Times New Roman" w:hAnsi="Times New Roman" w:cs="Times New Roman"/>
          <w:sz w:val="24"/>
          <w:szCs w:val="24"/>
        </w:rPr>
        <w:t xml:space="preserve"> (2019), the complexity of investment decisions also depends on the level of progress on the stock exchange. Beginners and newcomers to the stock exchange often base their investment decisions on opinions circulating in their immediate environment or are influenced by decisions made by their authorities. </w:t>
      </w:r>
      <w:proofErr w:type="spellStart"/>
      <w:r w:rsidRPr="00814AB6">
        <w:rPr>
          <w:rFonts w:ascii="Times New Roman" w:hAnsi="Times New Roman" w:cs="Times New Roman"/>
          <w:sz w:val="24"/>
          <w:szCs w:val="24"/>
        </w:rPr>
        <w:t>Pyfel</w:t>
      </w:r>
      <w:proofErr w:type="spellEnd"/>
      <w:r w:rsidRPr="00814AB6">
        <w:rPr>
          <w:rFonts w:ascii="Times New Roman" w:hAnsi="Times New Roman" w:cs="Times New Roman"/>
          <w:sz w:val="24"/>
          <w:szCs w:val="24"/>
        </w:rPr>
        <w:t xml:space="preserve"> (2020) points out that </w:t>
      </w:r>
      <w:r w:rsidR="003D4C47" w:rsidRPr="003D4C47">
        <w:rPr>
          <w:rFonts w:ascii="Times New Roman" w:hAnsi="Times New Roman" w:cs="Times New Roman"/>
          <w:sz w:val="24"/>
          <w:szCs w:val="24"/>
        </w:rPr>
        <w:t>investors</w:t>
      </w:r>
      <w:r w:rsidRPr="00814AB6">
        <w:rPr>
          <w:rFonts w:ascii="Times New Roman" w:hAnsi="Times New Roman" w:cs="Times New Roman"/>
          <w:sz w:val="24"/>
          <w:szCs w:val="24"/>
        </w:rPr>
        <w:t xml:space="preserve"> are naturally inclined to trust </w:t>
      </w:r>
      <w:r w:rsidR="00EF12F5">
        <w:rPr>
          <w:rFonts w:ascii="Times New Roman" w:hAnsi="Times New Roman" w:cs="Times New Roman"/>
          <w:sz w:val="24"/>
          <w:szCs w:val="24"/>
        </w:rPr>
        <w:t>their</w:t>
      </w:r>
      <w:r w:rsidRPr="00814AB6">
        <w:rPr>
          <w:rFonts w:ascii="Times New Roman" w:hAnsi="Times New Roman" w:cs="Times New Roman"/>
          <w:sz w:val="24"/>
          <w:szCs w:val="24"/>
        </w:rPr>
        <w:t xml:space="preserve"> loved ones and their experience. The correlation between the investor's level of sophistication and the factors considered when making investment decisions is significant. According to research by Keller, Kozinski, </w:t>
      </w:r>
      <w:proofErr w:type="spellStart"/>
      <w:r w:rsidRPr="00814AB6">
        <w:rPr>
          <w:rFonts w:ascii="Times New Roman" w:hAnsi="Times New Roman" w:cs="Times New Roman"/>
          <w:sz w:val="24"/>
          <w:szCs w:val="24"/>
        </w:rPr>
        <w:t>Krzeczewski</w:t>
      </w:r>
      <w:proofErr w:type="spellEnd"/>
      <w:r w:rsidRPr="00814AB6">
        <w:rPr>
          <w:rFonts w:ascii="Times New Roman" w:hAnsi="Times New Roman" w:cs="Times New Roman"/>
          <w:sz w:val="24"/>
          <w:szCs w:val="24"/>
        </w:rPr>
        <w:t xml:space="preserve"> and </w:t>
      </w:r>
      <w:proofErr w:type="spellStart"/>
      <w:r w:rsidRPr="00814AB6">
        <w:rPr>
          <w:rFonts w:ascii="Times New Roman" w:hAnsi="Times New Roman" w:cs="Times New Roman"/>
          <w:sz w:val="24"/>
          <w:szCs w:val="24"/>
        </w:rPr>
        <w:t>Pastasiuk</w:t>
      </w:r>
      <w:proofErr w:type="spellEnd"/>
      <w:r w:rsidRPr="00814AB6">
        <w:rPr>
          <w:rFonts w:ascii="Times New Roman" w:hAnsi="Times New Roman" w:cs="Times New Roman"/>
          <w:sz w:val="24"/>
          <w:szCs w:val="24"/>
        </w:rPr>
        <w:t xml:space="preserve"> (2013), </w:t>
      </w:r>
      <w:r w:rsidR="003D4C47" w:rsidRPr="003D4C47">
        <w:rPr>
          <w:rFonts w:ascii="Times New Roman" w:hAnsi="Times New Roman" w:cs="Times New Roman"/>
          <w:sz w:val="24"/>
          <w:szCs w:val="24"/>
        </w:rPr>
        <w:t>investors</w:t>
      </w:r>
      <w:r w:rsidRPr="00814AB6">
        <w:rPr>
          <w:rFonts w:ascii="Times New Roman" w:hAnsi="Times New Roman" w:cs="Times New Roman"/>
          <w:sz w:val="24"/>
          <w:szCs w:val="24"/>
        </w:rPr>
        <w:t xml:space="preserve"> with more experience and acquired knowledge are less inclined to make decisions based on information from social media. Investors with more experience in the market begin to trust their intuition, which is acquired through experience in the investment market, acquired knowledge and situations they have faced.</w:t>
      </w:r>
    </w:p>
    <w:p w14:paraId="0A7BEEB4" w14:textId="22F501F6" w:rsidR="009B600D" w:rsidRPr="00DE22CE" w:rsidRDefault="00E651FF" w:rsidP="00BD55FF">
      <w:pPr>
        <w:pStyle w:val="Heading3"/>
        <w:spacing w:line="360" w:lineRule="auto"/>
        <w:rPr>
          <w:rFonts w:ascii="Times New Roman" w:hAnsi="Times New Roman" w:cs="Times New Roman"/>
        </w:rPr>
      </w:pPr>
      <w:bookmarkStart w:id="20" w:name="_Toc166692152"/>
      <w:r w:rsidRPr="00DE22CE">
        <w:rPr>
          <w:rFonts w:ascii="Times New Roman" w:hAnsi="Times New Roman" w:cs="Times New Roman"/>
        </w:rPr>
        <w:t xml:space="preserve">2.2.1.  </w:t>
      </w:r>
      <w:r w:rsidR="00DE22CE" w:rsidRPr="00DE22CE">
        <w:rPr>
          <w:rFonts w:ascii="Times New Roman" w:hAnsi="Times New Roman" w:cs="Times New Roman"/>
        </w:rPr>
        <w:t>Investor overconfidence</w:t>
      </w:r>
      <w:bookmarkEnd w:id="20"/>
    </w:p>
    <w:p w14:paraId="08212DBE" w14:textId="288F0BF2" w:rsidR="00DE22CE" w:rsidRDefault="00CF6BFC" w:rsidP="00BD55FF">
      <w:pPr>
        <w:spacing w:line="360" w:lineRule="auto"/>
        <w:jc w:val="both"/>
        <w:rPr>
          <w:rFonts w:ascii="Times New Roman" w:hAnsi="Times New Roman" w:cs="Times New Roman"/>
          <w:sz w:val="24"/>
          <w:szCs w:val="24"/>
        </w:rPr>
      </w:pPr>
      <w:r w:rsidRPr="00CF6BFC">
        <w:rPr>
          <w:rFonts w:ascii="Times New Roman" w:hAnsi="Times New Roman" w:cs="Times New Roman"/>
          <w:sz w:val="24"/>
          <w:szCs w:val="24"/>
        </w:rPr>
        <w:t xml:space="preserve">At some point, every investor, regardless of experience or returns, is likely to experience a bout of overconfidence, usually accompanied by a delusion of superiority (Bankier 2010). An investor must be a confident person because fear would not allow him to function effectively. The extreme of too much certainty is just as negative as a lack of certainty. In the first case, the market often tests </w:t>
      </w:r>
      <w:proofErr w:type="spellStart"/>
      <w:r w:rsidRPr="00CF6BFC">
        <w:rPr>
          <w:rFonts w:ascii="Times New Roman" w:hAnsi="Times New Roman" w:cs="Times New Roman"/>
          <w:sz w:val="24"/>
          <w:szCs w:val="24"/>
        </w:rPr>
        <w:t>noviciouse</w:t>
      </w:r>
      <w:proofErr w:type="spellEnd"/>
      <w:r w:rsidRPr="00CF6BFC">
        <w:rPr>
          <w:rFonts w:ascii="Times New Roman" w:hAnsi="Times New Roman" w:cs="Times New Roman"/>
          <w:sz w:val="24"/>
          <w:szCs w:val="24"/>
        </w:rPr>
        <w:t xml:space="preserve"> investors at the very beginning and leads them to losses from which they are likely to draw conclusions for the future. In the second case, if a young investor makes a profit on a certain transaction, he believes even more in his own infallibility, which will sooner or later lead to a loss of money. More experienced investors, who after years of practice have developed a certain instinct for concluding transactions on the financial markets, are subject to the same mechanism. After a series of successful transactions, they are likely to overestimate their skills, which in turn leads to a loss of caution and the conclusion of unfavourable transactions. De Long, Shleifer, Summer and Waldmann (1990) studied the impact of market trends on investor psychology; their research highlighted the phenomenon of overconfidence, whereby investors may become overly optimistic about the persistence of a trend and their overconfidence in investments, leading to potential mispricing. Understanding the relationship between market trends and overconfidence is crucial to understanding the psychological basis of investment decisions. This phenomenon was later confirmed by Bathia</w:t>
      </w:r>
      <w:r w:rsidR="00441A5B">
        <w:rPr>
          <w:rFonts w:ascii="Times New Roman" w:hAnsi="Times New Roman" w:cs="Times New Roman"/>
          <w:sz w:val="24"/>
          <w:szCs w:val="24"/>
        </w:rPr>
        <w:t xml:space="preserve"> </w:t>
      </w:r>
      <w:r w:rsidRPr="00CF6BFC">
        <w:rPr>
          <w:rFonts w:ascii="Times New Roman" w:hAnsi="Times New Roman" w:cs="Times New Roman"/>
          <w:sz w:val="24"/>
          <w:szCs w:val="24"/>
        </w:rPr>
        <w:t>and Bredin, (2016)</w:t>
      </w:r>
      <w:r w:rsidR="00826067">
        <w:rPr>
          <w:rFonts w:ascii="Times New Roman" w:hAnsi="Times New Roman" w:cs="Times New Roman"/>
          <w:sz w:val="24"/>
          <w:szCs w:val="24"/>
        </w:rPr>
        <w:t xml:space="preserve"> and </w:t>
      </w:r>
      <w:r w:rsidRPr="00CF6BFC">
        <w:rPr>
          <w:rFonts w:ascii="Times New Roman" w:hAnsi="Times New Roman" w:cs="Times New Roman"/>
          <w:sz w:val="24"/>
          <w:szCs w:val="24"/>
        </w:rPr>
        <w:t xml:space="preserve">is associated with the gambler's trap, which is the recognition, for </w:t>
      </w:r>
      <w:r w:rsidRPr="00CF6BFC">
        <w:rPr>
          <w:rFonts w:ascii="Times New Roman" w:hAnsi="Times New Roman" w:cs="Times New Roman"/>
          <w:sz w:val="24"/>
          <w:szCs w:val="24"/>
        </w:rPr>
        <w:lastRenderedPageBreak/>
        <w:t xml:space="preserve">purely emotional reasons, that an ongoing trend will </w:t>
      </w:r>
      <w:r w:rsidR="00843ACE" w:rsidRPr="00CF6BFC">
        <w:rPr>
          <w:rFonts w:ascii="Times New Roman" w:hAnsi="Times New Roman" w:cs="Times New Roman"/>
          <w:sz w:val="24"/>
          <w:szCs w:val="24"/>
        </w:rPr>
        <w:t>change</w:t>
      </w:r>
      <w:r w:rsidRPr="00CF6BFC">
        <w:rPr>
          <w:rFonts w:ascii="Times New Roman" w:hAnsi="Times New Roman" w:cs="Times New Roman"/>
          <w:sz w:val="24"/>
          <w:szCs w:val="24"/>
        </w:rPr>
        <w:t>. In the case of potential losses</w:t>
      </w:r>
      <w:r w:rsidR="00EA5E32">
        <w:rPr>
          <w:rFonts w:ascii="Times New Roman" w:hAnsi="Times New Roman" w:cs="Times New Roman"/>
          <w:sz w:val="24"/>
          <w:szCs w:val="24"/>
        </w:rPr>
        <w:t>,</w:t>
      </w:r>
      <w:r w:rsidR="00843ACE">
        <w:rPr>
          <w:rFonts w:ascii="Times New Roman" w:hAnsi="Times New Roman" w:cs="Times New Roman"/>
          <w:sz w:val="24"/>
          <w:szCs w:val="24"/>
        </w:rPr>
        <w:t xml:space="preserve"> </w:t>
      </w:r>
      <w:r w:rsidR="00EA5E32">
        <w:rPr>
          <w:rFonts w:ascii="Times New Roman" w:hAnsi="Times New Roman" w:cs="Times New Roman"/>
          <w:sz w:val="24"/>
          <w:szCs w:val="24"/>
        </w:rPr>
        <w:t>e</w:t>
      </w:r>
      <w:r w:rsidR="00843ACE" w:rsidRPr="00843ACE">
        <w:rPr>
          <w:rFonts w:ascii="Times New Roman" w:hAnsi="Times New Roman" w:cs="Times New Roman"/>
          <w:sz w:val="24"/>
          <w:szCs w:val="24"/>
        </w:rPr>
        <w:t xml:space="preserve">vidence suggests that under conditions of risk and uncertainty, investors make systematic mistakes that reflect both their beliefs and their preferences. A common phenomenon is overconfidence in the assessment of investment opportunities, defined as an unjustified belief in the correctness of one's own judgements and an overestimation of one's own abilities </w:t>
      </w:r>
      <w:r w:rsidR="00843ACE">
        <w:rPr>
          <w:rFonts w:ascii="Times New Roman" w:hAnsi="Times New Roman" w:cs="Times New Roman"/>
          <w:sz w:val="24"/>
          <w:szCs w:val="24"/>
        </w:rPr>
        <w:t>(</w:t>
      </w:r>
      <w:r w:rsidR="00843ACE" w:rsidRPr="00843ACE">
        <w:rPr>
          <w:rFonts w:ascii="Times New Roman" w:hAnsi="Times New Roman" w:cs="Times New Roman"/>
          <w:sz w:val="24"/>
          <w:szCs w:val="24"/>
        </w:rPr>
        <w:t>Zielonka</w:t>
      </w:r>
      <w:r w:rsidR="00843ACE">
        <w:rPr>
          <w:rFonts w:ascii="Times New Roman" w:hAnsi="Times New Roman" w:cs="Times New Roman"/>
          <w:sz w:val="24"/>
          <w:szCs w:val="24"/>
        </w:rPr>
        <w:t xml:space="preserve">, </w:t>
      </w:r>
      <w:r w:rsidR="00843ACE" w:rsidRPr="00843ACE">
        <w:rPr>
          <w:rFonts w:ascii="Times New Roman" w:hAnsi="Times New Roman" w:cs="Times New Roman"/>
          <w:sz w:val="24"/>
          <w:szCs w:val="24"/>
        </w:rPr>
        <w:t>2008</w:t>
      </w:r>
      <w:r w:rsidR="00843ACE">
        <w:rPr>
          <w:rFonts w:ascii="Times New Roman" w:hAnsi="Times New Roman" w:cs="Times New Roman"/>
          <w:sz w:val="24"/>
          <w:szCs w:val="24"/>
        </w:rPr>
        <w:t>)</w:t>
      </w:r>
      <w:r w:rsidR="00843ACE" w:rsidRPr="00843ACE">
        <w:rPr>
          <w:rFonts w:ascii="Times New Roman" w:hAnsi="Times New Roman" w:cs="Times New Roman"/>
          <w:sz w:val="24"/>
          <w:szCs w:val="24"/>
        </w:rPr>
        <w:t xml:space="preserve">. Such behaviour leads to overtrading, </w:t>
      </w:r>
      <w:r w:rsidR="00EA5E32">
        <w:rPr>
          <w:rFonts w:ascii="Times New Roman" w:hAnsi="Times New Roman" w:cs="Times New Roman"/>
          <w:sz w:val="24"/>
          <w:szCs w:val="24"/>
        </w:rPr>
        <w:t>for example</w:t>
      </w:r>
      <w:r w:rsidR="00843ACE" w:rsidRPr="00843ACE">
        <w:rPr>
          <w:rFonts w:ascii="Times New Roman" w:hAnsi="Times New Roman" w:cs="Times New Roman"/>
          <w:sz w:val="24"/>
          <w:szCs w:val="24"/>
        </w:rPr>
        <w:t xml:space="preserve"> as investors' confidence in their knowledge and skills increases, the frequency of transactions increases. Moreover, investors who are convinced of the correctness of their decisions and overconfident in their assessment of various phenomena make increasingly risky transactions </w:t>
      </w:r>
      <w:r w:rsidR="00843ACE">
        <w:rPr>
          <w:rFonts w:ascii="Times New Roman" w:hAnsi="Times New Roman" w:cs="Times New Roman"/>
          <w:sz w:val="24"/>
          <w:szCs w:val="24"/>
        </w:rPr>
        <w:t>(</w:t>
      </w:r>
      <w:r w:rsidR="00843ACE" w:rsidRPr="00843ACE">
        <w:rPr>
          <w:rFonts w:ascii="Times New Roman" w:hAnsi="Times New Roman" w:cs="Times New Roman"/>
          <w:sz w:val="24"/>
          <w:szCs w:val="24"/>
        </w:rPr>
        <w:t xml:space="preserve">Czerwonka </w:t>
      </w:r>
      <w:r w:rsidR="00441A5B">
        <w:rPr>
          <w:rFonts w:ascii="Times New Roman" w:hAnsi="Times New Roman" w:cs="Times New Roman"/>
          <w:sz w:val="24"/>
          <w:szCs w:val="24"/>
        </w:rPr>
        <w:t>and</w:t>
      </w:r>
      <w:r w:rsidR="00843ACE" w:rsidRPr="00843ACE">
        <w:rPr>
          <w:rFonts w:ascii="Times New Roman" w:hAnsi="Times New Roman" w:cs="Times New Roman"/>
          <w:sz w:val="24"/>
          <w:szCs w:val="24"/>
        </w:rPr>
        <w:t xml:space="preserve"> Gorlewski</w:t>
      </w:r>
      <w:r w:rsidR="00843ACE">
        <w:rPr>
          <w:rFonts w:ascii="Times New Roman" w:hAnsi="Times New Roman" w:cs="Times New Roman"/>
          <w:sz w:val="24"/>
          <w:szCs w:val="24"/>
        </w:rPr>
        <w:t xml:space="preserve">, </w:t>
      </w:r>
      <w:r w:rsidR="00843ACE" w:rsidRPr="00843ACE">
        <w:rPr>
          <w:rFonts w:ascii="Times New Roman" w:hAnsi="Times New Roman" w:cs="Times New Roman"/>
          <w:sz w:val="24"/>
          <w:szCs w:val="24"/>
        </w:rPr>
        <w:t>2012</w:t>
      </w:r>
      <w:r w:rsidR="00843ACE">
        <w:rPr>
          <w:rFonts w:ascii="Times New Roman" w:hAnsi="Times New Roman" w:cs="Times New Roman"/>
          <w:sz w:val="24"/>
          <w:szCs w:val="24"/>
        </w:rPr>
        <w:t>).</w:t>
      </w:r>
      <w:r w:rsidR="00843ACE" w:rsidRPr="00843ACE">
        <w:rPr>
          <w:rFonts w:ascii="Times New Roman" w:hAnsi="Times New Roman" w:cs="Times New Roman"/>
          <w:sz w:val="24"/>
          <w:szCs w:val="24"/>
        </w:rPr>
        <w:t xml:space="preserve"> Research in the field of psychology proves the occurrence of the phenomenon of selective attribution, where successes are attributed to oneself, and failures are explained by independent factors (Szyszka, 2004).</w:t>
      </w:r>
    </w:p>
    <w:p w14:paraId="721EC23C" w14:textId="2E507EEC" w:rsidR="00B91004" w:rsidRPr="00CE0915" w:rsidRDefault="00CE0915" w:rsidP="006E6223">
      <w:pPr>
        <w:pStyle w:val="Heading3"/>
        <w:spacing w:line="360" w:lineRule="auto"/>
        <w:rPr>
          <w:rFonts w:ascii="Times New Roman" w:hAnsi="Times New Roman" w:cs="Times New Roman"/>
        </w:rPr>
      </w:pPr>
      <w:bookmarkStart w:id="21" w:name="_Toc166692153"/>
      <w:r w:rsidRPr="00CE0915">
        <w:rPr>
          <w:rFonts w:ascii="Times New Roman" w:hAnsi="Times New Roman" w:cs="Times New Roman"/>
        </w:rPr>
        <w:t>2.2.2. Loss aversion</w:t>
      </w:r>
      <w:bookmarkEnd w:id="21"/>
    </w:p>
    <w:p w14:paraId="35509556" w14:textId="55564E23" w:rsidR="00283807" w:rsidRPr="002F7919" w:rsidRDefault="006E6223" w:rsidP="002F7919">
      <w:pPr>
        <w:spacing w:line="360" w:lineRule="auto"/>
        <w:jc w:val="both"/>
        <w:rPr>
          <w:rFonts w:ascii="Times New Roman" w:hAnsi="Times New Roman" w:cs="Times New Roman"/>
          <w:sz w:val="24"/>
          <w:szCs w:val="24"/>
        </w:rPr>
      </w:pPr>
      <w:r w:rsidRPr="006E6223">
        <w:rPr>
          <w:rFonts w:ascii="Times New Roman" w:hAnsi="Times New Roman" w:cs="Times New Roman"/>
          <w:sz w:val="24"/>
          <w:szCs w:val="24"/>
        </w:rPr>
        <w:t xml:space="preserve">Loss aversion means that investors are reluctant to close a position that will result in a loss. In addition to the psychological conditions of reality perception that influence irrational decisions, errors in investor behaviour may also result from the inconsistency and instability of their preferences. According to the theory, the perspectives of decision makers are characterised by risk aversion when faced with profit alternatives and by risk taking when forced to choose between loss-making gambles. Moreover, </w:t>
      </w:r>
      <w:r w:rsidR="003D4C47" w:rsidRPr="003D4C47">
        <w:rPr>
          <w:rFonts w:ascii="Times New Roman" w:hAnsi="Times New Roman" w:cs="Times New Roman"/>
          <w:sz w:val="24"/>
          <w:szCs w:val="24"/>
        </w:rPr>
        <w:t>investors</w:t>
      </w:r>
      <w:r w:rsidRPr="006E6223">
        <w:rPr>
          <w:rFonts w:ascii="Times New Roman" w:hAnsi="Times New Roman" w:cs="Times New Roman"/>
          <w:sz w:val="24"/>
          <w:szCs w:val="24"/>
        </w:rPr>
        <w:t xml:space="preserve"> dislike losses much more than they desire gains (Tversky </w:t>
      </w:r>
      <w:r w:rsidR="00441A5B">
        <w:rPr>
          <w:rFonts w:ascii="Times New Roman" w:hAnsi="Times New Roman" w:cs="Times New Roman"/>
          <w:sz w:val="24"/>
          <w:szCs w:val="24"/>
        </w:rPr>
        <w:t>and</w:t>
      </w:r>
      <w:r w:rsidRPr="006E6223">
        <w:rPr>
          <w:rFonts w:ascii="Times New Roman" w:hAnsi="Times New Roman" w:cs="Times New Roman"/>
          <w:sz w:val="24"/>
          <w:szCs w:val="24"/>
        </w:rPr>
        <w:t xml:space="preserve"> Kahneman, 1979). Loss aversion may reflect the common capital market phenomenon of investors realising profits too quickly and closing out loss-making positions too late, known as the sunk cost effect </w:t>
      </w:r>
      <w:r w:rsidR="006C1BC2">
        <w:rPr>
          <w:rFonts w:ascii="Times New Roman" w:hAnsi="Times New Roman" w:cs="Times New Roman"/>
          <w:sz w:val="24"/>
          <w:szCs w:val="24"/>
        </w:rPr>
        <w:t>(</w:t>
      </w:r>
      <w:r w:rsidRPr="006E6223">
        <w:rPr>
          <w:rFonts w:ascii="Times New Roman" w:hAnsi="Times New Roman" w:cs="Times New Roman"/>
          <w:sz w:val="24"/>
          <w:szCs w:val="24"/>
        </w:rPr>
        <w:t>Zielonka</w:t>
      </w:r>
      <w:r w:rsidR="006C1BC2">
        <w:rPr>
          <w:rFonts w:ascii="Times New Roman" w:hAnsi="Times New Roman" w:cs="Times New Roman"/>
          <w:sz w:val="24"/>
          <w:szCs w:val="24"/>
        </w:rPr>
        <w:t>,</w:t>
      </w:r>
      <w:r w:rsidR="00441A5B">
        <w:rPr>
          <w:rFonts w:ascii="Times New Roman" w:hAnsi="Times New Roman" w:cs="Times New Roman"/>
          <w:sz w:val="24"/>
          <w:szCs w:val="24"/>
        </w:rPr>
        <w:t xml:space="preserve"> </w:t>
      </w:r>
      <w:r w:rsidRPr="006E6223">
        <w:rPr>
          <w:rFonts w:ascii="Times New Roman" w:hAnsi="Times New Roman" w:cs="Times New Roman"/>
          <w:sz w:val="24"/>
          <w:szCs w:val="24"/>
        </w:rPr>
        <w:t>2003</w:t>
      </w:r>
      <w:r w:rsidR="006C1BC2">
        <w:rPr>
          <w:rFonts w:ascii="Times New Roman" w:hAnsi="Times New Roman" w:cs="Times New Roman"/>
          <w:sz w:val="24"/>
          <w:szCs w:val="24"/>
        </w:rPr>
        <w:t>)</w:t>
      </w:r>
      <w:r w:rsidRPr="006E6223">
        <w:rPr>
          <w:rFonts w:ascii="Times New Roman" w:hAnsi="Times New Roman" w:cs="Times New Roman"/>
          <w:sz w:val="24"/>
          <w:szCs w:val="24"/>
        </w:rPr>
        <w:t xml:space="preserve">. There is also a tendency for </w:t>
      </w:r>
      <w:r w:rsidR="003D4C47" w:rsidRPr="003D4C47">
        <w:rPr>
          <w:rFonts w:ascii="Times New Roman" w:hAnsi="Times New Roman" w:cs="Times New Roman"/>
          <w:sz w:val="24"/>
          <w:szCs w:val="24"/>
        </w:rPr>
        <w:t>investors</w:t>
      </w:r>
      <w:r w:rsidRPr="006E6223">
        <w:rPr>
          <w:rFonts w:ascii="Times New Roman" w:hAnsi="Times New Roman" w:cs="Times New Roman"/>
          <w:sz w:val="24"/>
          <w:szCs w:val="24"/>
        </w:rPr>
        <w:t xml:space="preserve"> to place a higher value on items they currently own than on similar items they do not currently own (Szyszka, 2004). Evolutionarily, humans are adapted to avoid threats at all costs, which is </w:t>
      </w:r>
      <w:r w:rsidRPr="002F7919">
        <w:rPr>
          <w:rFonts w:ascii="Times New Roman" w:hAnsi="Times New Roman" w:cs="Times New Roman"/>
          <w:sz w:val="24"/>
          <w:szCs w:val="24"/>
        </w:rPr>
        <w:t>why negative stimuli elicit a faster and more violent response than positive stimuli. In the world of investing, this means that losses of a certain amount hurt investors more than gains of the same or slightly higher amount would please them. Avoiding losses at all costs can lead investors to invest only in safe financial instruments.</w:t>
      </w:r>
    </w:p>
    <w:p w14:paraId="1AD03255" w14:textId="77777777" w:rsidR="002F7919" w:rsidRPr="002F7919" w:rsidRDefault="00283807" w:rsidP="002F7919">
      <w:pPr>
        <w:pStyle w:val="Heading3"/>
        <w:spacing w:line="360" w:lineRule="auto"/>
        <w:rPr>
          <w:rFonts w:ascii="Times New Roman" w:hAnsi="Times New Roman" w:cs="Times New Roman"/>
        </w:rPr>
      </w:pPr>
      <w:bookmarkStart w:id="22" w:name="_Toc166692154"/>
      <w:r w:rsidRPr="002F7919">
        <w:rPr>
          <w:rFonts w:ascii="Times New Roman" w:hAnsi="Times New Roman" w:cs="Times New Roman"/>
        </w:rPr>
        <w:t>2.2.3. Emotions and investment decision</w:t>
      </w:r>
      <w:r w:rsidR="002F7919" w:rsidRPr="002F7919">
        <w:rPr>
          <w:rFonts w:ascii="Times New Roman" w:hAnsi="Times New Roman" w:cs="Times New Roman"/>
        </w:rPr>
        <w:t>s</w:t>
      </w:r>
      <w:bookmarkEnd w:id="22"/>
    </w:p>
    <w:p w14:paraId="29B70A2F" w14:textId="182437BF" w:rsidR="00B511BA" w:rsidRPr="00AB2AE0" w:rsidRDefault="00AB2AE0" w:rsidP="00AB2AE0">
      <w:pPr>
        <w:spacing w:line="360" w:lineRule="auto"/>
        <w:jc w:val="both"/>
        <w:rPr>
          <w:rFonts w:ascii="Times New Roman" w:hAnsi="Times New Roman" w:cs="Times New Roman"/>
          <w:sz w:val="24"/>
          <w:szCs w:val="24"/>
        </w:rPr>
      </w:pPr>
      <w:r w:rsidRPr="00AB2AE0">
        <w:rPr>
          <w:rFonts w:ascii="Times New Roman" w:hAnsi="Times New Roman" w:cs="Times New Roman"/>
          <w:sz w:val="24"/>
          <w:szCs w:val="24"/>
        </w:rPr>
        <w:t xml:space="preserve">Positive and negative "overreaction" is a phenomenon manifested by excessive investor activity in the market in the form of excessive selling of securities in response to bad information and avalanche buying in response to optimistic news. The "overreaction" can be </w:t>
      </w:r>
      <w:r w:rsidRPr="00AB2AE0">
        <w:rPr>
          <w:rFonts w:ascii="Times New Roman" w:hAnsi="Times New Roman" w:cs="Times New Roman"/>
          <w:sz w:val="24"/>
          <w:szCs w:val="24"/>
        </w:rPr>
        <w:lastRenderedPageBreak/>
        <w:t xml:space="preserve">amplified or diminished by direct market events </w:t>
      </w:r>
      <w:r w:rsidR="00441A5B">
        <w:rPr>
          <w:rFonts w:ascii="Times New Roman" w:hAnsi="Times New Roman" w:cs="Times New Roman"/>
          <w:sz w:val="24"/>
          <w:szCs w:val="24"/>
        </w:rPr>
        <w:t>(</w:t>
      </w:r>
      <w:r w:rsidRPr="00AB2AE0">
        <w:rPr>
          <w:rFonts w:ascii="Times New Roman" w:hAnsi="Times New Roman" w:cs="Times New Roman"/>
          <w:sz w:val="24"/>
          <w:szCs w:val="24"/>
        </w:rPr>
        <w:t>Shefrin, 2000</w:t>
      </w:r>
      <w:r w:rsidR="00441A5B">
        <w:rPr>
          <w:rFonts w:ascii="Times New Roman" w:hAnsi="Times New Roman" w:cs="Times New Roman"/>
          <w:sz w:val="24"/>
          <w:szCs w:val="24"/>
        </w:rPr>
        <w:t>)</w:t>
      </w:r>
      <w:r w:rsidRPr="00AB2AE0">
        <w:rPr>
          <w:rFonts w:ascii="Times New Roman" w:hAnsi="Times New Roman" w:cs="Times New Roman"/>
          <w:sz w:val="24"/>
          <w:szCs w:val="24"/>
        </w:rPr>
        <w:t xml:space="preserve">. </w:t>
      </w:r>
      <w:r w:rsidR="003D4C47" w:rsidRPr="003D4C47">
        <w:rPr>
          <w:rFonts w:ascii="Times New Roman" w:hAnsi="Times New Roman" w:cs="Times New Roman"/>
          <w:sz w:val="24"/>
          <w:szCs w:val="24"/>
        </w:rPr>
        <w:t xml:space="preserve">investors </w:t>
      </w:r>
      <w:r w:rsidRPr="00AB2AE0">
        <w:rPr>
          <w:rFonts w:ascii="Times New Roman" w:hAnsi="Times New Roman" w:cs="Times New Roman"/>
          <w:sz w:val="24"/>
          <w:szCs w:val="24"/>
        </w:rPr>
        <w:t xml:space="preserve">'s emotional states significantly influence their investment decisions </w:t>
      </w:r>
      <w:r w:rsidR="00441A5B">
        <w:rPr>
          <w:rFonts w:ascii="Times New Roman" w:hAnsi="Times New Roman" w:cs="Times New Roman"/>
          <w:sz w:val="24"/>
          <w:szCs w:val="24"/>
        </w:rPr>
        <w:t>(</w:t>
      </w:r>
      <w:r w:rsidRPr="00AB2AE0">
        <w:rPr>
          <w:rFonts w:ascii="Times New Roman" w:hAnsi="Times New Roman" w:cs="Times New Roman"/>
          <w:sz w:val="24"/>
          <w:szCs w:val="24"/>
        </w:rPr>
        <w:t>Loewenstein, 2001; Dowling and Lucey 2005; Lerner, 2007; Rick and Loewenstein 2008</w:t>
      </w:r>
      <w:r w:rsidR="00441A5B">
        <w:rPr>
          <w:rFonts w:ascii="Times New Roman" w:hAnsi="Times New Roman" w:cs="Times New Roman"/>
          <w:sz w:val="24"/>
          <w:szCs w:val="24"/>
        </w:rPr>
        <w:t>)</w:t>
      </w:r>
      <w:r w:rsidRPr="00AB2AE0">
        <w:rPr>
          <w:rFonts w:ascii="Times New Roman" w:hAnsi="Times New Roman" w:cs="Times New Roman"/>
          <w:sz w:val="24"/>
          <w:szCs w:val="24"/>
        </w:rPr>
        <w:t xml:space="preserve">. Psychological research shows that </w:t>
      </w:r>
      <w:r w:rsidR="003D4C47" w:rsidRPr="003D4C47">
        <w:rPr>
          <w:rFonts w:ascii="Times New Roman" w:hAnsi="Times New Roman" w:cs="Times New Roman"/>
          <w:sz w:val="24"/>
          <w:szCs w:val="24"/>
        </w:rPr>
        <w:t>investors</w:t>
      </w:r>
      <w:r w:rsidRPr="00AB2AE0">
        <w:rPr>
          <w:rFonts w:ascii="Times New Roman" w:hAnsi="Times New Roman" w:cs="Times New Roman"/>
          <w:sz w:val="24"/>
          <w:szCs w:val="24"/>
        </w:rPr>
        <w:t xml:space="preserve"> who are in a good mood are more optimistic in their assessments and more willing to take risks. </w:t>
      </w:r>
      <w:r w:rsidR="003D4C47">
        <w:rPr>
          <w:rFonts w:ascii="Times New Roman" w:hAnsi="Times New Roman" w:cs="Times New Roman"/>
          <w:sz w:val="24"/>
          <w:szCs w:val="24"/>
        </w:rPr>
        <w:t>I</w:t>
      </w:r>
      <w:r w:rsidR="003D4C47" w:rsidRPr="003D4C47">
        <w:rPr>
          <w:rFonts w:ascii="Times New Roman" w:hAnsi="Times New Roman" w:cs="Times New Roman"/>
          <w:sz w:val="24"/>
          <w:szCs w:val="24"/>
        </w:rPr>
        <w:t>nvestors</w:t>
      </w:r>
      <w:r w:rsidRPr="00AB2AE0">
        <w:rPr>
          <w:rFonts w:ascii="Times New Roman" w:hAnsi="Times New Roman" w:cs="Times New Roman"/>
          <w:sz w:val="24"/>
          <w:szCs w:val="24"/>
        </w:rPr>
        <w:t xml:space="preserve"> in a bad mood are more pessimistic and less willing to take risks </w:t>
      </w:r>
      <w:r w:rsidR="00A43F48">
        <w:rPr>
          <w:rFonts w:ascii="Times New Roman" w:hAnsi="Times New Roman" w:cs="Times New Roman"/>
          <w:sz w:val="24"/>
          <w:szCs w:val="24"/>
        </w:rPr>
        <w:t>(</w:t>
      </w:r>
      <w:r w:rsidRPr="00AB2AE0">
        <w:rPr>
          <w:rFonts w:ascii="Times New Roman" w:hAnsi="Times New Roman" w:cs="Times New Roman"/>
          <w:sz w:val="24"/>
          <w:szCs w:val="24"/>
        </w:rPr>
        <w:t>Szyszka</w:t>
      </w:r>
      <w:r w:rsidR="00A43F48">
        <w:rPr>
          <w:rFonts w:ascii="Times New Roman" w:hAnsi="Times New Roman" w:cs="Times New Roman"/>
          <w:sz w:val="24"/>
          <w:szCs w:val="24"/>
        </w:rPr>
        <w:t>,</w:t>
      </w:r>
      <w:r w:rsidRPr="00AB2AE0">
        <w:rPr>
          <w:rFonts w:ascii="Times New Roman" w:hAnsi="Times New Roman" w:cs="Times New Roman"/>
          <w:sz w:val="24"/>
          <w:szCs w:val="24"/>
        </w:rPr>
        <w:t xml:space="preserve"> 2009</w:t>
      </w:r>
      <w:r w:rsidR="00A43F48">
        <w:rPr>
          <w:rFonts w:ascii="Times New Roman" w:hAnsi="Times New Roman" w:cs="Times New Roman"/>
          <w:sz w:val="24"/>
          <w:szCs w:val="24"/>
        </w:rPr>
        <w:t>)</w:t>
      </w:r>
      <w:r w:rsidRPr="00AB2AE0">
        <w:rPr>
          <w:rFonts w:ascii="Times New Roman" w:hAnsi="Times New Roman" w:cs="Times New Roman"/>
          <w:sz w:val="24"/>
          <w:szCs w:val="24"/>
        </w:rPr>
        <w:t xml:space="preserve">. The work of Statman (2010) has highlighted differences in emotional decision-making between novice and experienced investors. His research suggests that novice investors, driven by heightened emotions such as fear and greed, may make decisions that differ from those of their more experienced counterparts. These findings add to our understanding of how experience shapes emotional responses in the investment landscape. There is an individual in the marketplace that is susceptible to the influence of the environment, including other investors, and has its own characteristics, and there are groups of investors that react quite differently from the sum of the behaviours of their individual members. The behaviour of an individual investing in the stock market is not always rational. In theory, the investor could do so if he </w:t>
      </w:r>
      <w:r w:rsidR="00FA45A1">
        <w:rPr>
          <w:rFonts w:ascii="Times New Roman" w:hAnsi="Times New Roman" w:cs="Times New Roman"/>
          <w:sz w:val="24"/>
          <w:szCs w:val="24"/>
        </w:rPr>
        <w:t xml:space="preserve">was </w:t>
      </w:r>
      <w:r w:rsidRPr="00AB2AE0">
        <w:rPr>
          <w:rFonts w:ascii="Times New Roman" w:hAnsi="Times New Roman" w:cs="Times New Roman"/>
          <w:sz w:val="24"/>
          <w:szCs w:val="24"/>
        </w:rPr>
        <w:t>completely isolated from the environment of other investors</w:t>
      </w:r>
      <w:r w:rsidR="00FA45A1">
        <w:rPr>
          <w:rFonts w:ascii="Times New Roman" w:hAnsi="Times New Roman" w:cs="Times New Roman"/>
          <w:sz w:val="24"/>
          <w:szCs w:val="24"/>
        </w:rPr>
        <w:t>, in</w:t>
      </w:r>
      <w:r w:rsidRPr="00AB2AE0">
        <w:rPr>
          <w:rFonts w:ascii="Times New Roman" w:hAnsi="Times New Roman" w:cs="Times New Roman"/>
          <w:sz w:val="24"/>
          <w:szCs w:val="24"/>
        </w:rPr>
        <w:t xml:space="preserve"> practice, this is impossible </w:t>
      </w:r>
      <w:r w:rsidR="00A43F48">
        <w:rPr>
          <w:rFonts w:ascii="Times New Roman" w:hAnsi="Times New Roman" w:cs="Times New Roman"/>
          <w:sz w:val="24"/>
          <w:szCs w:val="24"/>
        </w:rPr>
        <w:t>(</w:t>
      </w:r>
      <w:r w:rsidRPr="00AB2AE0">
        <w:rPr>
          <w:rFonts w:ascii="Times New Roman" w:hAnsi="Times New Roman" w:cs="Times New Roman"/>
          <w:sz w:val="24"/>
          <w:szCs w:val="24"/>
        </w:rPr>
        <w:t>Fox</w:t>
      </w:r>
      <w:r w:rsidR="00A43F48">
        <w:rPr>
          <w:rFonts w:ascii="Times New Roman" w:hAnsi="Times New Roman" w:cs="Times New Roman"/>
          <w:sz w:val="24"/>
          <w:szCs w:val="24"/>
        </w:rPr>
        <w:t>,</w:t>
      </w:r>
      <w:r w:rsidRPr="00AB2AE0">
        <w:rPr>
          <w:rFonts w:ascii="Times New Roman" w:hAnsi="Times New Roman" w:cs="Times New Roman"/>
          <w:sz w:val="24"/>
          <w:szCs w:val="24"/>
        </w:rPr>
        <w:t xml:space="preserve"> 2001</w:t>
      </w:r>
      <w:r w:rsidR="00A43F48">
        <w:rPr>
          <w:rFonts w:ascii="Times New Roman" w:hAnsi="Times New Roman" w:cs="Times New Roman"/>
          <w:sz w:val="24"/>
          <w:szCs w:val="24"/>
        </w:rPr>
        <w:t xml:space="preserve">). </w:t>
      </w:r>
      <w:r w:rsidR="00A43F48" w:rsidRPr="00A43F48">
        <w:rPr>
          <w:rFonts w:ascii="Times New Roman" w:hAnsi="Times New Roman" w:cs="Times New Roman"/>
          <w:sz w:val="24"/>
          <w:szCs w:val="24"/>
        </w:rPr>
        <w:t xml:space="preserve">Investors in the capital market do not behave like individuals but are influenced to a greater or lesser extent by the group of other investors around them. The evaluation of investments itself requires contact with financial services and the media, where information appears that suggests action and indirectly influences the investor's investment behaviour </w:t>
      </w:r>
      <w:r w:rsidR="00A43F48">
        <w:rPr>
          <w:rFonts w:ascii="Times New Roman" w:hAnsi="Times New Roman" w:cs="Times New Roman"/>
          <w:sz w:val="24"/>
          <w:szCs w:val="24"/>
        </w:rPr>
        <w:t>(</w:t>
      </w:r>
      <w:r w:rsidR="00A43F48" w:rsidRPr="00A43F48">
        <w:rPr>
          <w:rFonts w:ascii="Times New Roman" w:hAnsi="Times New Roman" w:cs="Times New Roman"/>
          <w:sz w:val="24"/>
          <w:szCs w:val="24"/>
        </w:rPr>
        <w:t>Pring</w:t>
      </w:r>
      <w:r w:rsidR="00A43F48">
        <w:rPr>
          <w:rFonts w:ascii="Times New Roman" w:hAnsi="Times New Roman" w:cs="Times New Roman"/>
          <w:sz w:val="24"/>
          <w:szCs w:val="24"/>
        </w:rPr>
        <w:t>,</w:t>
      </w:r>
      <w:r w:rsidR="00A43F48" w:rsidRPr="00A43F48">
        <w:rPr>
          <w:rFonts w:ascii="Times New Roman" w:hAnsi="Times New Roman" w:cs="Times New Roman"/>
          <w:sz w:val="24"/>
          <w:szCs w:val="24"/>
        </w:rPr>
        <w:t xml:space="preserve"> 1998</w:t>
      </w:r>
      <w:r w:rsidR="00A43F48">
        <w:rPr>
          <w:rFonts w:ascii="Times New Roman" w:hAnsi="Times New Roman" w:cs="Times New Roman"/>
          <w:sz w:val="24"/>
          <w:szCs w:val="24"/>
        </w:rPr>
        <w:t>)</w:t>
      </w:r>
      <w:r w:rsidR="00A43F48" w:rsidRPr="00A43F48">
        <w:rPr>
          <w:rFonts w:ascii="Times New Roman" w:hAnsi="Times New Roman" w:cs="Times New Roman"/>
          <w:sz w:val="24"/>
          <w:szCs w:val="24"/>
        </w:rPr>
        <w:t xml:space="preserve">. </w:t>
      </w:r>
      <w:r w:rsidR="004A712C">
        <w:rPr>
          <w:rFonts w:ascii="Times New Roman" w:hAnsi="Times New Roman" w:cs="Times New Roman"/>
          <w:sz w:val="24"/>
          <w:szCs w:val="24"/>
        </w:rPr>
        <w:t>By</w:t>
      </w:r>
      <w:r w:rsidR="00A43F48" w:rsidRPr="00A43F48">
        <w:rPr>
          <w:rFonts w:ascii="Times New Roman" w:hAnsi="Times New Roman" w:cs="Times New Roman"/>
          <w:sz w:val="24"/>
          <w:szCs w:val="24"/>
        </w:rPr>
        <w:t xml:space="preserve"> modern telecommunications, this influence can be exerted by </w:t>
      </w:r>
      <w:r w:rsidR="003D4C47" w:rsidRPr="003D4C47">
        <w:rPr>
          <w:rFonts w:ascii="Times New Roman" w:hAnsi="Times New Roman" w:cs="Times New Roman"/>
          <w:sz w:val="24"/>
          <w:szCs w:val="24"/>
        </w:rPr>
        <w:t>investors</w:t>
      </w:r>
      <w:r w:rsidR="00A43F48" w:rsidRPr="00A43F48">
        <w:rPr>
          <w:rFonts w:ascii="Times New Roman" w:hAnsi="Times New Roman" w:cs="Times New Roman"/>
          <w:sz w:val="24"/>
          <w:szCs w:val="24"/>
        </w:rPr>
        <w:t xml:space="preserve"> in different parts of the world. The pressure is felt by investors from different cultural backgrounds </w:t>
      </w:r>
      <w:r w:rsidR="00A43F48">
        <w:rPr>
          <w:rFonts w:ascii="Times New Roman" w:hAnsi="Times New Roman" w:cs="Times New Roman"/>
          <w:sz w:val="24"/>
          <w:szCs w:val="24"/>
        </w:rPr>
        <w:t>(</w:t>
      </w:r>
      <w:r w:rsidR="00A43F48" w:rsidRPr="00A43F48">
        <w:rPr>
          <w:rFonts w:ascii="Times New Roman" w:hAnsi="Times New Roman" w:cs="Times New Roman"/>
          <w:sz w:val="24"/>
          <w:szCs w:val="24"/>
        </w:rPr>
        <w:t>Elder</w:t>
      </w:r>
      <w:r w:rsidR="00A43F48">
        <w:rPr>
          <w:rFonts w:ascii="Times New Roman" w:hAnsi="Times New Roman" w:cs="Times New Roman"/>
          <w:sz w:val="24"/>
          <w:szCs w:val="24"/>
        </w:rPr>
        <w:t>,</w:t>
      </w:r>
      <w:r w:rsidR="00A43F48" w:rsidRPr="00A43F48">
        <w:rPr>
          <w:rFonts w:ascii="Times New Roman" w:hAnsi="Times New Roman" w:cs="Times New Roman"/>
          <w:sz w:val="24"/>
          <w:szCs w:val="24"/>
        </w:rPr>
        <w:t xml:space="preserve"> 2012</w:t>
      </w:r>
      <w:r w:rsidR="00A43F48">
        <w:rPr>
          <w:rFonts w:ascii="Times New Roman" w:hAnsi="Times New Roman" w:cs="Times New Roman"/>
          <w:sz w:val="24"/>
          <w:szCs w:val="24"/>
        </w:rPr>
        <w:t>)</w:t>
      </w:r>
      <w:r w:rsidR="00A43F48" w:rsidRPr="00A43F48">
        <w:rPr>
          <w:rFonts w:ascii="Times New Roman" w:hAnsi="Times New Roman" w:cs="Times New Roman"/>
          <w:sz w:val="24"/>
          <w:szCs w:val="24"/>
        </w:rPr>
        <w:t>.</w:t>
      </w:r>
      <w:r w:rsidR="00B511BA" w:rsidRPr="00AB2AE0">
        <w:rPr>
          <w:rFonts w:ascii="Times New Roman" w:hAnsi="Times New Roman" w:cs="Times New Roman"/>
          <w:sz w:val="24"/>
          <w:szCs w:val="24"/>
        </w:rPr>
        <w:br w:type="page"/>
      </w:r>
    </w:p>
    <w:p w14:paraId="5D349F7B" w14:textId="6ACF9983" w:rsidR="00B511BA" w:rsidRPr="00AB6286" w:rsidRDefault="00B511BA" w:rsidP="00C26FAC">
      <w:pPr>
        <w:pStyle w:val="Heading1"/>
        <w:spacing w:line="360" w:lineRule="auto"/>
        <w:jc w:val="both"/>
        <w:rPr>
          <w:rFonts w:ascii="Times New Roman" w:hAnsi="Times New Roman" w:cs="Times New Roman"/>
          <w:i/>
        </w:rPr>
      </w:pPr>
      <w:bookmarkStart w:id="23" w:name="_Toc44686312"/>
      <w:bookmarkStart w:id="24" w:name="_Toc49783897"/>
      <w:bookmarkStart w:id="25" w:name="_Toc166692155"/>
      <w:r w:rsidRPr="00AB6286">
        <w:rPr>
          <w:rFonts w:ascii="Times New Roman" w:hAnsi="Times New Roman" w:cs="Times New Roman"/>
        </w:rPr>
        <w:lastRenderedPageBreak/>
        <w:t>Chapter 3</w:t>
      </w:r>
      <w:r w:rsidR="00C26FAC">
        <w:rPr>
          <w:rFonts w:ascii="Times New Roman" w:hAnsi="Times New Roman" w:cs="Times New Roman"/>
        </w:rPr>
        <w:t xml:space="preserve">. </w:t>
      </w:r>
      <w:r w:rsidRPr="00AB6286">
        <w:rPr>
          <w:rFonts w:ascii="Times New Roman" w:hAnsi="Times New Roman" w:cs="Times New Roman"/>
        </w:rPr>
        <w:t>Methodology</w:t>
      </w:r>
      <w:bookmarkEnd w:id="23"/>
      <w:bookmarkEnd w:id="24"/>
      <w:bookmarkEnd w:id="25"/>
    </w:p>
    <w:p w14:paraId="46D70ED2" w14:textId="77777777" w:rsidR="00B511BA" w:rsidRPr="00C26FAC" w:rsidRDefault="00B511BA" w:rsidP="00C26FAC">
      <w:pPr>
        <w:pStyle w:val="Heading2"/>
        <w:rPr>
          <w:rFonts w:ascii="Times New Roman" w:hAnsi="Times New Roman" w:cs="Times New Roman"/>
        </w:rPr>
      </w:pPr>
      <w:bookmarkStart w:id="26" w:name="_Toc49783898"/>
      <w:bookmarkStart w:id="27" w:name="_Toc13915441"/>
      <w:bookmarkStart w:id="28" w:name="_Toc44686313"/>
      <w:bookmarkStart w:id="29" w:name="_Toc166692156"/>
      <w:r w:rsidRPr="00C26FAC">
        <w:rPr>
          <w:rFonts w:ascii="Times New Roman" w:hAnsi="Times New Roman" w:cs="Times New Roman"/>
        </w:rPr>
        <w:t>3.1 Aims and Objectives</w:t>
      </w:r>
      <w:bookmarkEnd w:id="26"/>
      <w:bookmarkEnd w:id="29"/>
    </w:p>
    <w:p w14:paraId="43605FA9" w14:textId="77777777" w:rsidR="00B511BA" w:rsidRPr="00AB6286" w:rsidRDefault="00B511BA" w:rsidP="00AB6286">
      <w:pPr>
        <w:spacing w:line="360" w:lineRule="auto"/>
        <w:jc w:val="both"/>
        <w:rPr>
          <w:rFonts w:ascii="Times New Roman" w:hAnsi="Times New Roman" w:cs="Times New Roman"/>
          <w:sz w:val="24"/>
          <w:szCs w:val="24"/>
        </w:rPr>
      </w:pPr>
    </w:p>
    <w:p w14:paraId="6342BA46" w14:textId="77777777" w:rsidR="00B511BA" w:rsidRPr="00AB6286" w:rsidRDefault="00B511BA" w:rsidP="00AB6286">
      <w:pPr>
        <w:numPr>
          <w:ilvl w:val="0"/>
          <w:numId w:val="1"/>
        </w:num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Critically analyse how emotions such as fear or greed, influence investment decisions in the stock market.</w:t>
      </w:r>
    </w:p>
    <w:p w14:paraId="11F0EE24" w14:textId="77777777" w:rsidR="00B511BA" w:rsidRPr="00AB6286" w:rsidRDefault="00B511BA" w:rsidP="00AB6286">
      <w:pPr>
        <w:numPr>
          <w:ilvl w:val="0"/>
          <w:numId w:val="1"/>
        </w:num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Discuss and critically analyse the relationship between investor expectations and stock price movements on the stock exchange, and how do these expectations affect market dynamics.</w:t>
      </w:r>
    </w:p>
    <w:p w14:paraId="2B8F87F2" w14:textId="71F72A25" w:rsidR="00B511BA" w:rsidRPr="00430380" w:rsidRDefault="00B511BA" w:rsidP="00430380">
      <w:pPr>
        <w:numPr>
          <w:ilvl w:val="0"/>
          <w:numId w:val="1"/>
        </w:num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Critically analyse the long-term consequences of psychological influences on financial markets and the efficiency of these markets.</w:t>
      </w:r>
    </w:p>
    <w:p w14:paraId="3C5F0F21" w14:textId="77777777" w:rsidR="00B511BA" w:rsidRPr="00AB6286" w:rsidRDefault="00B511BA" w:rsidP="00AB6286">
      <w:pPr>
        <w:spacing w:line="360" w:lineRule="auto"/>
        <w:jc w:val="both"/>
        <w:rPr>
          <w:rFonts w:ascii="Times New Roman" w:hAnsi="Times New Roman" w:cs="Times New Roman"/>
          <w:sz w:val="24"/>
          <w:szCs w:val="24"/>
        </w:rPr>
      </w:pPr>
    </w:p>
    <w:p w14:paraId="25D43204" w14:textId="77777777" w:rsidR="00B511BA" w:rsidRPr="00C26FAC" w:rsidRDefault="00B511BA" w:rsidP="00C26FAC">
      <w:pPr>
        <w:pStyle w:val="Heading2"/>
        <w:spacing w:line="360" w:lineRule="auto"/>
        <w:rPr>
          <w:rFonts w:ascii="Times New Roman" w:hAnsi="Times New Roman" w:cs="Times New Roman"/>
        </w:rPr>
      </w:pPr>
      <w:bookmarkStart w:id="30" w:name="_Toc49783899"/>
      <w:bookmarkStart w:id="31" w:name="_Toc166692157"/>
      <w:r w:rsidRPr="00C26FAC">
        <w:rPr>
          <w:rFonts w:ascii="Times New Roman" w:hAnsi="Times New Roman" w:cs="Times New Roman"/>
        </w:rPr>
        <w:t>3.2 Research Rationale</w:t>
      </w:r>
      <w:bookmarkEnd w:id="27"/>
      <w:bookmarkEnd w:id="28"/>
      <w:bookmarkEnd w:id="30"/>
      <w:bookmarkEnd w:id="31"/>
    </w:p>
    <w:p w14:paraId="588F92CD" w14:textId="77777777" w:rsidR="00B511BA" w:rsidRPr="00AB6286" w:rsidRDefault="00B511BA" w:rsidP="00AB6286">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Dynamic changes have been observed in the world of investment, where modern technologies and globalization of markets have revolutionized the approach to trade (Abad-Segura et al., 2020). Marr (2021) stands that a shift from the traditional market intelligence approach to an era where algorithms can analyse massive amounts of data in the blink of an eye. In this context, investment psychology becomes a key element defining the role of emotions in a technology-dominated environment. Considering rapid price changes, especially in the context of the COVID-19 pandemic, the research question becomes particularly important (</w:t>
      </w:r>
      <w:proofErr w:type="spellStart"/>
      <w:r w:rsidRPr="00AB6286">
        <w:rPr>
          <w:rFonts w:ascii="Times New Roman" w:hAnsi="Times New Roman" w:cs="Times New Roman"/>
          <w:sz w:val="24"/>
          <w:szCs w:val="24"/>
        </w:rPr>
        <w:t>Buszko</w:t>
      </w:r>
      <w:proofErr w:type="spellEnd"/>
      <w:r w:rsidRPr="00AB6286">
        <w:rPr>
          <w:rFonts w:ascii="Times New Roman" w:hAnsi="Times New Roman" w:cs="Times New Roman"/>
          <w:sz w:val="24"/>
          <w:szCs w:val="24"/>
        </w:rPr>
        <w:t xml:space="preserve">, 2021). The Covid-19 virus has caused major disruptions to the global economy. The announcement of the epidemic of the above-mentioned disease contributed to the expected decline in global GDP growth by 3-5%, depending on the entity conducting the analysis (Hossain, 2021). One of the effects of the pandemic was the reaction of interest rates shares and stock indices per number of patients. The announcement of a national quarantine (lockdown) in individual countries may also affect the behaviour of financial markets. It expects the announcement of the above-mentioned quarantine and modification of restrictions in this regard by individual’s countries will have an impact on stock market indices. By analysing how investors' emotions affect the reaction speed of algorithms and what consequences this has for the market, it strives to better understand how contemporary events affect investment psychology. Key players in this field include both financial institutions using advanced algorithms and researchers who explore the </w:t>
      </w:r>
      <w:r w:rsidRPr="00AB6286">
        <w:rPr>
          <w:rFonts w:ascii="Times New Roman" w:hAnsi="Times New Roman" w:cs="Times New Roman"/>
          <w:sz w:val="24"/>
          <w:szCs w:val="24"/>
        </w:rPr>
        <w:lastRenderedPageBreak/>
        <w:t>interaction of psychology and technology in financial markets. Works such as "The Role of Investor Sentiment in Forecasting Stock Returns" by Baker and Wurgler (2012) are important reference points in this study. Research question focuses on a key point where investor psychology collides with modern financial tools. In the context of extreme market situations, such as financial crises or pandemics, understanding how emotions affect algorithms is important not only for investors, but also for the stability of the entire financial system.</w:t>
      </w:r>
    </w:p>
    <w:p w14:paraId="2C51D32C" w14:textId="77777777" w:rsidR="00B511BA" w:rsidRPr="00AB6286" w:rsidRDefault="00B511BA" w:rsidP="00AB6286">
      <w:pPr>
        <w:spacing w:line="360" w:lineRule="auto"/>
        <w:jc w:val="both"/>
        <w:rPr>
          <w:rFonts w:ascii="Times New Roman" w:hAnsi="Times New Roman" w:cs="Times New Roman"/>
          <w:sz w:val="24"/>
          <w:szCs w:val="24"/>
        </w:rPr>
      </w:pPr>
    </w:p>
    <w:p w14:paraId="16FFAA07" w14:textId="77777777" w:rsidR="00B511BA" w:rsidRPr="00C26FAC" w:rsidRDefault="00B511BA" w:rsidP="00C26FAC">
      <w:pPr>
        <w:pStyle w:val="Heading2"/>
        <w:spacing w:line="360" w:lineRule="auto"/>
        <w:rPr>
          <w:rFonts w:ascii="Times New Roman" w:hAnsi="Times New Roman" w:cs="Times New Roman"/>
        </w:rPr>
      </w:pPr>
      <w:bookmarkStart w:id="32" w:name="_Toc13915442"/>
      <w:bookmarkStart w:id="33" w:name="_Toc44686314"/>
      <w:bookmarkStart w:id="34" w:name="_Toc49783900"/>
      <w:bookmarkStart w:id="35" w:name="_Toc166692158"/>
      <w:r w:rsidRPr="00C26FAC">
        <w:rPr>
          <w:rFonts w:ascii="Times New Roman" w:hAnsi="Times New Roman" w:cs="Times New Roman"/>
        </w:rPr>
        <w:t>3.3 Research Design</w:t>
      </w:r>
      <w:bookmarkEnd w:id="32"/>
      <w:bookmarkEnd w:id="33"/>
      <w:bookmarkEnd w:id="34"/>
      <w:bookmarkEnd w:id="35"/>
    </w:p>
    <w:p w14:paraId="692A8311" w14:textId="65F52DEF" w:rsidR="00B511BA" w:rsidRPr="00AB6286" w:rsidRDefault="00B511BA" w:rsidP="00AB6286">
      <w:pPr>
        <w:spacing w:line="360" w:lineRule="auto"/>
        <w:jc w:val="both"/>
        <w:rPr>
          <w:rFonts w:ascii="Times New Roman" w:hAnsi="Times New Roman" w:cs="Times New Roman"/>
          <w:bCs/>
          <w:sz w:val="24"/>
          <w:szCs w:val="24"/>
        </w:rPr>
      </w:pPr>
      <w:r w:rsidRPr="00AB6286">
        <w:rPr>
          <w:rFonts w:ascii="Times New Roman" w:hAnsi="Times New Roman" w:cs="Times New Roman"/>
          <w:sz w:val="24"/>
          <w:szCs w:val="24"/>
        </w:rPr>
        <w:t xml:space="preserve">Conducting research requires the use of appropriate research techniques, including research methods and research tools (Pandey, 2021). The method defines a way of scientific cognition deliberately, be related to the research topic and consciously chosen by the researcher. Chander 2022 and Pandey 2021 agree that each research method uses specific research techniques as detailed activities of practical conduct and research work that allow for collecting and organizing the obtained information. In turn, research tools are objects, instruments, and technical devices or measuring equipment used in research. The choice of an appropriate research method determines the possibility of using an appropriate research technique, which influences the selection of a specific research tool. There are many types of research methods such as observational, experimental, document, survey diagnostic, method of analysis and criticism of literature, method of analysis and logical construction, statistical method, and computer simulation method (Collins, 2018). Research techniques include observation, interviewing, surveying and examining documents. Popular research tools include survey questionnaires, interviews, observations, tests, and observation sheets (Rea, 2014). The presented study used a diagnostic survey method, a survey technique and a survey questionnaire tool based on an online form containing an ordered set of questions to which the surveyed group of </w:t>
      </w:r>
      <w:r w:rsidR="003D4C47" w:rsidRPr="003D4C47">
        <w:rPr>
          <w:rFonts w:ascii="Times New Roman" w:hAnsi="Times New Roman" w:cs="Times New Roman"/>
          <w:sz w:val="24"/>
          <w:szCs w:val="24"/>
        </w:rPr>
        <w:t>investors</w:t>
      </w:r>
      <w:r w:rsidRPr="00AB6286">
        <w:rPr>
          <w:rFonts w:ascii="Times New Roman" w:hAnsi="Times New Roman" w:cs="Times New Roman"/>
          <w:sz w:val="24"/>
          <w:szCs w:val="24"/>
        </w:rPr>
        <w:t xml:space="preserve"> voluntarily and anonymously provided answers. </w:t>
      </w:r>
      <w:r w:rsidRPr="00AB6286">
        <w:rPr>
          <w:rFonts w:ascii="Times New Roman" w:hAnsi="Times New Roman" w:cs="Times New Roman"/>
          <w:bCs/>
          <w:sz w:val="24"/>
          <w:szCs w:val="24"/>
        </w:rPr>
        <w:t>The survey-based research method was chosen for several reasons, which were intended to provide a comprehensive analysis of the psychological aspects of investing in the stock market.</w:t>
      </w:r>
    </w:p>
    <w:p w14:paraId="1EF309AE" w14:textId="77777777" w:rsidR="00B511BA" w:rsidRPr="00AB6286" w:rsidRDefault="00B511BA" w:rsidP="00AB6286">
      <w:pPr>
        <w:spacing w:line="360" w:lineRule="auto"/>
        <w:jc w:val="both"/>
        <w:rPr>
          <w:rFonts w:ascii="Times New Roman" w:hAnsi="Times New Roman" w:cs="Times New Roman"/>
          <w:bCs/>
          <w:sz w:val="24"/>
          <w:szCs w:val="24"/>
        </w:rPr>
      </w:pPr>
      <w:r w:rsidRPr="00AB6286">
        <w:rPr>
          <w:rFonts w:ascii="Times New Roman" w:hAnsi="Times New Roman" w:cs="Times New Roman"/>
          <w:bCs/>
          <w:sz w:val="24"/>
          <w:szCs w:val="24"/>
        </w:rPr>
        <w:t>The survey allows for simultaneous examination of many variables, such as emotions, risk level or investment behaviour, which enables a comprehensive analysis of the psychological factors influencing investment decisions (Chater, 2010).</w:t>
      </w:r>
    </w:p>
    <w:p w14:paraId="6CC71E44" w14:textId="77777777" w:rsidR="00B511BA" w:rsidRPr="00AB6286" w:rsidRDefault="00B511BA" w:rsidP="00AB6286">
      <w:pPr>
        <w:spacing w:line="360" w:lineRule="auto"/>
        <w:jc w:val="both"/>
        <w:rPr>
          <w:rFonts w:ascii="Times New Roman" w:hAnsi="Times New Roman" w:cs="Times New Roman"/>
          <w:bCs/>
          <w:sz w:val="24"/>
          <w:szCs w:val="24"/>
        </w:rPr>
      </w:pPr>
      <w:r w:rsidRPr="00AB6286">
        <w:rPr>
          <w:rFonts w:ascii="Times New Roman" w:hAnsi="Times New Roman" w:cs="Times New Roman"/>
          <w:bCs/>
          <w:sz w:val="24"/>
          <w:szCs w:val="24"/>
        </w:rPr>
        <w:lastRenderedPageBreak/>
        <w:t>Scalability:  The survey is scalable and can be used to survey large groups of respondents, which allows for obtaining representative results and generalizing the results to a broader population of investors (Bosman, 2020).</w:t>
      </w:r>
    </w:p>
    <w:p w14:paraId="2DE1108A" w14:textId="62A719D1" w:rsidR="00B511BA" w:rsidRPr="00AB6286" w:rsidRDefault="00B511BA" w:rsidP="00AB6286">
      <w:pPr>
        <w:spacing w:line="360" w:lineRule="auto"/>
        <w:jc w:val="both"/>
        <w:rPr>
          <w:rFonts w:ascii="Times New Roman" w:hAnsi="Times New Roman" w:cs="Times New Roman"/>
          <w:bCs/>
          <w:sz w:val="24"/>
          <w:szCs w:val="24"/>
        </w:rPr>
      </w:pPr>
      <w:r w:rsidRPr="00AB6286">
        <w:rPr>
          <w:rFonts w:ascii="Times New Roman" w:hAnsi="Times New Roman" w:cs="Times New Roman"/>
          <w:bCs/>
          <w:sz w:val="24"/>
          <w:szCs w:val="24"/>
        </w:rPr>
        <w:t xml:space="preserve">Standardization:  The survey allows for standardization of measurement, which means that all respondents answer the same questions under the same conditions, making it easier to compare results and analyse data. (Baker </w:t>
      </w:r>
      <w:r w:rsidR="00441A5B">
        <w:rPr>
          <w:rFonts w:ascii="Times New Roman" w:hAnsi="Times New Roman" w:cs="Times New Roman"/>
          <w:bCs/>
          <w:sz w:val="24"/>
          <w:szCs w:val="24"/>
        </w:rPr>
        <w:t>and</w:t>
      </w:r>
      <w:r w:rsidRPr="00AB6286">
        <w:rPr>
          <w:rFonts w:ascii="Times New Roman" w:hAnsi="Times New Roman" w:cs="Times New Roman"/>
          <w:bCs/>
          <w:sz w:val="24"/>
          <w:szCs w:val="24"/>
        </w:rPr>
        <w:t xml:space="preserve"> Ricciardi, 2014)</w:t>
      </w:r>
    </w:p>
    <w:p w14:paraId="0B356812" w14:textId="77777777" w:rsidR="00B511BA" w:rsidRPr="00AB6286" w:rsidRDefault="00B511BA" w:rsidP="00AB6286">
      <w:pPr>
        <w:spacing w:line="360" w:lineRule="auto"/>
        <w:jc w:val="both"/>
        <w:rPr>
          <w:rFonts w:ascii="Times New Roman" w:hAnsi="Times New Roman" w:cs="Times New Roman"/>
          <w:sz w:val="24"/>
          <w:szCs w:val="24"/>
        </w:rPr>
      </w:pPr>
    </w:p>
    <w:p w14:paraId="1AE620AE" w14:textId="77777777" w:rsidR="00B511BA" w:rsidRPr="00C26FAC" w:rsidRDefault="00B511BA" w:rsidP="00C26FAC">
      <w:pPr>
        <w:pStyle w:val="Heading2"/>
        <w:spacing w:line="360" w:lineRule="auto"/>
        <w:rPr>
          <w:rFonts w:ascii="Times New Roman" w:hAnsi="Times New Roman" w:cs="Times New Roman"/>
        </w:rPr>
      </w:pPr>
      <w:bookmarkStart w:id="36" w:name="_Toc13915443"/>
      <w:bookmarkStart w:id="37" w:name="_Toc44686315"/>
      <w:bookmarkStart w:id="38" w:name="_Toc49783901"/>
      <w:bookmarkStart w:id="39" w:name="_Toc166692159"/>
      <w:r w:rsidRPr="00C26FAC">
        <w:rPr>
          <w:rFonts w:ascii="Times New Roman" w:hAnsi="Times New Roman" w:cs="Times New Roman"/>
        </w:rPr>
        <w:t>3.4 Research Paradigm</w:t>
      </w:r>
      <w:bookmarkEnd w:id="36"/>
      <w:bookmarkEnd w:id="37"/>
      <w:bookmarkEnd w:id="38"/>
      <w:bookmarkEnd w:id="39"/>
    </w:p>
    <w:p w14:paraId="09807826" w14:textId="77777777" w:rsidR="00B511BA" w:rsidRPr="00AB6286" w:rsidRDefault="00B511BA" w:rsidP="00AB6286">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 xml:space="preserve">The concept of a paradigm was introduced by T. Kuhn in the book 'The Structure of Scientific Revolutions' published in 1963 and considered one of the most influential works on the philosophy of science written in the last century (Wray, 2023). Paradigms play a key role and the concept or theoretical model that guides the research and analysis in the thesis. The paradigm defines the research approach, methodology and theoretical framework, and influences the way in which the results and conclusions are interpreted. A paradigm is a set of assumptions, values, and beliefs that shape the way it thinks and approaches the study of a given topic (Kamal, 2019). In the context of a dissertation, a paradigm defines the overall perspective from which a researcher analyses the research questions and collects data. </w:t>
      </w:r>
    </w:p>
    <w:p w14:paraId="208E017B" w14:textId="77777777" w:rsidR="00B511BA" w:rsidRPr="00AB6286" w:rsidRDefault="00B511BA" w:rsidP="00AB6286">
      <w:pPr>
        <w:spacing w:line="360" w:lineRule="auto"/>
        <w:jc w:val="both"/>
        <w:rPr>
          <w:rFonts w:ascii="Times New Roman" w:hAnsi="Times New Roman" w:cs="Times New Roman"/>
          <w:sz w:val="24"/>
          <w:szCs w:val="24"/>
        </w:rPr>
      </w:pPr>
    </w:p>
    <w:p w14:paraId="02DB7D97" w14:textId="51BD3D48" w:rsidR="00B511BA" w:rsidRPr="00AB6286" w:rsidRDefault="00B511BA" w:rsidP="00AB6286">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 xml:space="preserve">Ontology: The study adopts a social constructionist ontology, which means that reality is understood as a social construct, and social reality is the result of interactions among </w:t>
      </w:r>
      <w:r w:rsidR="003D4C47" w:rsidRPr="003D4C47">
        <w:rPr>
          <w:rFonts w:ascii="Times New Roman" w:hAnsi="Times New Roman" w:cs="Times New Roman"/>
          <w:sz w:val="24"/>
          <w:szCs w:val="24"/>
        </w:rPr>
        <w:t>investors</w:t>
      </w:r>
      <w:r w:rsidRPr="00AB6286">
        <w:rPr>
          <w:rFonts w:ascii="Times New Roman" w:hAnsi="Times New Roman" w:cs="Times New Roman"/>
          <w:sz w:val="24"/>
          <w:szCs w:val="24"/>
        </w:rPr>
        <w:t xml:space="preserve">. In the context of investing in the stock market, the study assumes that perception and interpretation of market phenomena are shaped by social, emotional, and psychological factors (Cordella, 2006). Pragmatism. The research adopted interpretivist pragmatics, which means that social reality is understood through the interpretation of the meanings that </w:t>
      </w:r>
      <w:r w:rsidR="003D4C47" w:rsidRPr="003D4C47">
        <w:rPr>
          <w:rFonts w:ascii="Times New Roman" w:hAnsi="Times New Roman" w:cs="Times New Roman"/>
          <w:sz w:val="24"/>
          <w:szCs w:val="24"/>
        </w:rPr>
        <w:t>investors</w:t>
      </w:r>
      <w:r w:rsidRPr="00AB6286">
        <w:rPr>
          <w:rFonts w:ascii="Times New Roman" w:hAnsi="Times New Roman" w:cs="Times New Roman"/>
          <w:sz w:val="24"/>
          <w:szCs w:val="24"/>
        </w:rPr>
        <w:t xml:space="preserve"> attribute to their experiences. In the context of investing in the stock market, a pragmatist suggests that understanding investment decisions requires understanding the context and meanings that investors attribute to specific market situations. Exploring multiple aspects of a research problem using a combination of quantitative and qualitative approaches. (Cordella, 2006). Methodology:  The study employs a </w:t>
      </w:r>
      <w:r w:rsidR="002C6265" w:rsidRPr="00AB6286">
        <w:rPr>
          <w:rFonts w:ascii="Times New Roman" w:hAnsi="Times New Roman" w:cs="Times New Roman"/>
          <w:sz w:val="24"/>
          <w:szCs w:val="24"/>
        </w:rPr>
        <w:t>mix</w:t>
      </w:r>
      <w:r w:rsidRPr="00AB6286">
        <w:rPr>
          <w:rFonts w:ascii="Times New Roman" w:hAnsi="Times New Roman" w:cs="Times New Roman"/>
          <w:sz w:val="24"/>
          <w:szCs w:val="24"/>
        </w:rPr>
        <w:t xml:space="preserve"> approach, allowing for a deeper exploration of human experience and understanding the social and emotional context in which investment decisions are made. Research methods include a Likert scale survey and qualitative data </w:t>
      </w:r>
      <w:r w:rsidRPr="00AB6286">
        <w:rPr>
          <w:rFonts w:ascii="Times New Roman" w:hAnsi="Times New Roman" w:cs="Times New Roman"/>
          <w:sz w:val="24"/>
          <w:szCs w:val="24"/>
        </w:rPr>
        <w:lastRenderedPageBreak/>
        <w:t>analysis methods such as interviews to gain a comprehensive understanding of the phenomenon. Values:  The study is guided by scientific values such as objectivity, honesty, and integrity. All conclusions and interpretations are based on empirical data and subjected to critical analysis to ensure high quality and reliability of results. Practical Purpose:  The study aims not only to expand theoretical understanding of the psychological aspects of investing in the stock market but also to provide practical guidance for investors and financial industry professionals in managing emotions and making investment decisions.</w:t>
      </w:r>
    </w:p>
    <w:p w14:paraId="396DBC48" w14:textId="77777777" w:rsidR="00B511BA" w:rsidRPr="00AB6286" w:rsidRDefault="00B511BA" w:rsidP="00AB6286">
      <w:pPr>
        <w:spacing w:line="360" w:lineRule="auto"/>
        <w:jc w:val="both"/>
        <w:rPr>
          <w:rFonts w:ascii="Times New Roman" w:hAnsi="Times New Roman" w:cs="Times New Roman"/>
          <w:sz w:val="24"/>
          <w:szCs w:val="24"/>
        </w:rPr>
      </w:pPr>
    </w:p>
    <w:p w14:paraId="41DCF95D" w14:textId="77777777" w:rsidR="00B511BA" w:rsidRPr="00C26FAC" w:rsidRDefault="00B511BA" w:rsidP="00C26FAC">
      <w:pPr>
        <w:pStyle w:val="Heading2"/>
        <w:spacing w:line="360" w:lineRule="auto"/>
        <w:rPr>
          <w:rFonts w:ascii="Times New Roman" w:hAnsi="Times New Roman" w:cs="Times New Roman"/>
          <w:bCs/>
        </w:rPr>
      </w:pPr>
      <w:bookmarkStart w:id="40" w:name="_Toc13915444"/>
      <w:bookmarkStart w:id="41" w:name="_Toc44686316"/>
      <w:bookmarkStart w:id="42" w:name="_Toc49783902"/>
      <w:bookmarkStart w:id="43" w:name="_Toc166692160"/>
      <w:r w:rsidRPr="00C26FAC">
        <w:rPr>
          <w:rFonts w:ascii="Times New Roman" w:hAnsi="Times New Roman" w:cs="Times New Roman"/>
        </w:rPr>
        <w:t>3.5 Data Collection</w:t>
      </w:r>
      <w:bookmarkEnd w:id="40"/>
      <w:bookmarkEnd w:id="41"/>
      <w:bookmarkEnd w:id="42"/>
      <w:bookmarkEnd w:id="43"/>
      <w:r w:rsidRPr="00C26FAC">
        <w:rPr>
          <w:rFonts w:ascii="Times New Roman" w:hAnsi="Times New Roman" w:cs="Times New Roman"/>
          <w:bCs/>
        </w:rPr>
        <w:tab/>
      </w:r>
    </w:p>
    <w:p w14:paraId="0F916BB9" w14:textId="63F935D9" w:rsidR="00B511BA" w:rsidRPr="00AB6286" w:rsidRDefault="00B511BA" w:rsidP="00AB6286">
      <w:pPr>
        <w:spacing w:line="360" w:lineRule="auto"/>
        <w:jc w:val="both"/>
        <w:rPr>
          <w:rFonts w:ascii="Times New Roman" w:hAnsi="Times New Roman" w:cs="Times New Roman"/>
          <w:bCs/>
          <w:sz w:val="24"/>
          <w:szCs w:val="24"/>
        </w:rPr>
      </w:pPr>
      <w:r w:rsidRPr="00AB6286">
        <w:rPr>
          <w:rFonts w:ascii="Times New Roman" w:hAnsi="Times New Roman" w:cs="Times New Roman"/>
          <w:bCs/>
          <w:sz w:val="24"/>
          <w:szCs w:val="24"/>
        </w:rPr>
        <w:t xml:space="preserve">The research technique is identical with more specific indications, defining as precisely and in detail as possible the course of the research process organized using it (Snyder, 2019). In the research it will be used the research technique of surveys. According to </w:t>
      </w:r>
      <w:proofErr w:type="spellStart"/>
      <w:r w:rsidR="00CE2FA5">
        <w:rPr>
          <w:rFonts w:ascii="Times New Roman" w:hAnsi="Times New Roman" w:cs="Times New Roman"/>
          <w:bCs/>
          <w:sz w:val="24"/>
          <w:szCs w:val="24"/>
        </w:rPr>
        <w:t>Kil</w:t>
      </w:r>
      <w:r w:rsidR="00786E55">
        <w:rPr>
          <w:rFonts w:ascii="Times New Roman" w:hAnsi="Times New Roman" w:cs="Times New Roman"/>
          <w:bCs/>
          <w:sz w:val="24"/>
          <w:szCs w:val="24"/>
        </w:rPr>
        <w:t>i</w:t>
      </w:r>
      <w:r w:rsidR="00CE2FA5">
        <w:rPr>
          <w:rFonts w:ascii="Times New Roman" w:hAnsi="Times New Roman" w:cs="Times New Roman"/>
          <w:bCs/>
          <w:sz w:val="24"/>
          <w:szCs w:val="24"/>
        </w:rPr>
        <w:t>anska</w:t>
      </w:r>
      <w:proofErr w:type="spellEnd"/>
      <w:r w:rsidR="00CE2FA5">
        <w:rPr>
          <w:rFonts w:ascii="Times New Roman" w:hAnsi="Times New Roman" w:cs="Times New Roman"/>
          <w:bCs/>
          <w:sz w:val="24"/>
          <w:szCs w:val="24"/>
        </w:rPr>
        <w:t>-Przybylo</w:t>
      </w:r>
      <w:r w:rsidR="001820BB">
        <w:rPr>
          <w:rFonts w:ascii="Times New Roman" w:hAnsi="Times New Roman" w:cs="Times New Roman"/>
          <w:bCs/>
          <w:sz w:val="24"/>
          <w:szCs w:val="24"/>
        </w:rPr>
        <w:t xml:space="preserve"> (2011)</w:t>
      </w:r>
      <w:r w:rsidRPr="00AB6286">
        <w:rPr>
          <w:rFonts w:ascii="Times New Roman" w:hAnsi="Times New Roman" w:cs="Times New Roman"/>
          <w:bCs/>
          <w:sz w:val="24"/>
          <w:szCs w:val="24"/>
        </w:rPr>
        <w:t>, a way of collecting information using a set of questions relating directly or indirectly to precisely defined research problems. As a research technique, a survey is a two-way activity, differing from an interview in that it does not require direct contact; The informant is here a respondent who himself answers the questionnaire in writing. Advantages of using the survey:</w:t>
      </w:r>
    </w:p>
    <w:p w14:paraId="58DE495C" w14:textId="77777777" w:rsidR="00B511BA" w:rsidRPr="00AB6286" w:rsidRDefault="00B511BA" w:rsidP="00AB6286">
      <w:pPr>
        <w:spacing w:line="360" w:lineRule="auto"/>
        <w:jc w:val="both"/>
        <w:rPr>
          <w:rFonts w:ascii="Times New Roman" w:hAnsi="Times New Roman" w:cs="Times New Roman"/>
          <w:bCs/>
          <w:sz w:val="24"/>
          <w:szCs w:val="24"/>
        </w:rPr>
      </w:pPr>
      <w:r w:rsidRPr="00AB6286">
        <w:rPr>
          <w:rFonts w:ascii="Times New Roman" w:hAnsi="Times New Roman" w:cs="Times New Roman"/>
          <w:bCs/>
          <w:sz w:val="24"/>
          <w:szCs w:val="24"/>
        </w:rPr>
        <w:t>Time Efficiency: The survey is a quick and effective method of collecting data, which allows for quick analysis and interpretation of the results (Rea, 2014). Cost: The survey is relatively low-cost to conduct compared to other research methods, which makes it attractive to researchers with limited financial resources (Rassel, 2020). Anonymity and Veracity of Data: Respondents may feel more comfortable giving answers, which may lead to more honest answers. Moreover, the survey allows respondents to remain anonymous, which may increase their comfort and participation in the study (Nuno, 2015). Scalability and Generalizability: The survey can be used across a variety of populations and contexts, making it possible to generalize the results on a broader scale and draw more general conclusions about the psychological aspects of investing (Libby, 2002). The study can effectively collect data on the psychological aspects of investing in the stock market, which allows for a better understanding and interpretation of investor behaviour (Nelson, 2015).</w:t>
      </w:r>
    </w:p>
    <w:p w14:paraId="15425D8D" w14:textId="77777777" w:rsidR="00B511BA" w:rsidRPr="00AB6286" w:rsidRDefault="00B511BA" w:rsidP="00AB6286">
      <w:pPr>
        <w:spacing w:line="360" w:lineRule="auto"/>
        <w:jc w:val="both"/>
        <w:rPr>
          <w:rFonts w:ascii="Times New Roman" w:hAnsi="Times New Roman" w:cs="Times New Roman"/>
          <w:bCs/>
          <w:sz w:val="24"/>
          <w:szCs w:val="24"/>
        </w:rPr>
      </w:pPr>
    </w:p>
    <w:p w14:paraId="0F20A888" w14:textId="77777777" w:rsidR="00B511BA" w:rsidRPr="00AB6286" w:rsidRDefault="00B511BA" w:rsidP="00AB6286">
      <w:pPr>
        <w:spacing w:line="360" w:lineRule="auto"/>
        <w:jc w:val="both"/>
        <w:rPr>
          <w:rFonts w:ascii="Times New Roman" w:hAnsi="Times New Roman" w:cs="Times New Roman"/>
          <w:bCs/>
          <w:sz w:val="24"/>
          <w:szCs w:val="24"/>
        </w:rPr>
      </w:pPr>
    </w:p>
    <w:p w14:paraId="750573F6" w14:textId="7890DBF9" w:rsidR="00B511BA" w:rsidRPr="00C26FAC" w:rsidRDefault="00B511BA" w:rsidP="00C26FAC">
      <w:pPr>
        <w:pStyle w:val="Heading2"/>
        <w:spacing w:line="360" w:lineRule="auto"/>
        <w:rPr>
          <w:rFonts w:ascii="Times New Roman" w:hAnsi="Times New Roman" w:cs="Times New Roman"/>
        </w:rPr>
      </w:pPr>
      <w:bookmarkStart w:id="44" w:name="_Toc13915445"/>
      <w:bookmarkStart w:id="45" w:name="_Toc44686317"/>
      <w:bookmarkStart w:id="46" w:name="_Toc49783903"/>
      <w:bookmarkStart w:id="47" w:name="_Toc166692161"/>
      <w:r w:rsidRPr="00C26FAC">
        <w:rPr>
          <w:rFonts w:ascii="Times New Roman" w:hAnsi="Times New Roman" w:cs="Times New Roman"/>
        </w:rPr>
        <w:lastRenderedPageBreak/>
        <w:t>3.6 Population and Sample</w:t>
      </w:r>
      <w:bookmarkEnd w:id="44"/>
      <w:bookmarkEnd w:id="45"/>
      <w:bookmarkEnd w:id="46"/>
      <w:bookmarkEnd w:id="47"/>
    </w:p>
    <w:p w14:paraId="06296D22" w14:textId="77777777" w:rsidR="00B511BA" w:rsidRPr="00AB6286" w:rsidRDefault="00B511BA" w:rsidP="00AB6286">
      <w:pPr>
        <w:spacing w:line="360" w:lineRule="auto"/>
        <w:jc w:val="both"/>
        <w:rPr>
          <w:rFonts w:ascii="Times New Roman" w:hAnsi="Times New Roman" w:cs="Times New Roman"/>
          <w:bCs/>
          <w:sz w:val="24"/>
          <w:szCs w:val="24"/>
        </w:rPr>
      </w:pPr>
      <w:r w:rsidRPr="00AB6286">
        <w:rPr>
          <w:rFonts w:ascii="Times New Roman" w:hAnsi="Times New Roman" w:cs="Times New Roman"/>
          <w:bCs/>
          <w:sz w:val="24"/>
          <w:szCs w:val="24"/>
        </w:rPr>
        <w:t>The research sample in this study comprised investors participating in the stock market. The sample was purposively selected, considering the diversity of respondents in terms of investment experience and level of market activity. This sample was intended to ensure representativeness in the analysis of the psychological aspects of investing in the stock market. The research conducted is based on a quantitative and qualitive approach, using online surveys, 100 participants. The analysis of the data allowing the application of statistical research methods to identify patterns and relationships in investment psychology. Quantification of the data will allow an objective assessment of the impact of psychological factors on the effectiveness of investment strategies (</w:t>
      </w:r>
      <w:proofErr w:type="spellStart"/>
      <w:r w:rsidRPr="00AB6286">
        <w:rPr>
          <w:rFonts w:ascii="Times New Roman" w:hAnsi="Times New Roman" w:cs="Times New Roman"/>
          <w:sz w:val="24"/>
          <w:szCs w:val="24"/>
        </w:rPr>
        <w:t>Adomavicius</w:t>
      </w:r>
      <w:proofErr w:type="spellEnd"/>
      <w:r w:rsidRPr="00AB6286">
        <w:rPr>
          <w:rFonts w:ascii="Times New Roman" w:hAnsi="Times New Roman" w:cs="Times New Roman"/>
          <w:sz w:val="24"/>
          <w:szCs w:val="24"/>
        </w:rPr>
        <w:t>, 2008)</w:t>
      </w:r>
      <w:r w:rsidRPr="00AB6286">
        <w:rPr>
          <w:rFonts w:ascii="Times New Roman" w:hAnsi="Times New Roman" w:cs="Times New Roman"/>
          <w:bCs/>
          <w:sz w:val="24"/>
          <w:szCs w:val="24"/>
        </w:rPr>
        <w:t>. The information collected constitutes excellent research material, easy for later interpretation. The results of the survey will make it possible to determine the extent, scope, level and intensity of the phenomenon, to identify the causes and effects of the phenomenon quickly and accurately. The research is more focused on objective, measurable outcomes, making it more precise in assessing the impact of psychological factors on the effectiveness of investment strategies (Mohajan, 2020). Statistical methods of data analysis allow for identifying significant dependencies, which is more challenging to achieve in a qualitative approach.</w:t>
      </w:r>
    </w:p>
    <w:p w14:paraId="7E4C6FEA" w14:textId="77777777" w:rsidR="00B511BA" w:rsidRPr="00C26FAC" w:rsidRDefault="00B511BA" w:rsidP="00C26FAC">
      <w:pPr>
        <w:pStyle w:val="Heading2"/>
        <w:spacing w:line="360" w:lineRule="auto"/>
        <w:rPr>
          <w:rFonts w:ascii="Times New Roman" w:hAnsi="Times New Roman" w:cs="Times New Roman"/>
        </w:rPr>
      </w:pPr>
    </w:p>
    <w:p w14:paraId="556E578C" w14:textId="77777777" w:rsidR="00B511BA" w:rsidRPr="00C26FAC" w:rsidRDefault="00B511BA" w:rsidP="00C26FAC">
      <w:pPr>
        <w:pStyle w:val="Heading2"/>
        <w:spacing w:line="360" w:lineRule="auto"/>
        <w:rPr>
          <w:rFonts w:ascii="Times New Roman" w:hAnsi="Times New Roman" w:cs="Times New Roman"/>
        </w:rPr>
      </w:pPr>
      <w:bookmarkStart w:id="48" w:name="_Toc13915446"/>
      <w:bookmarkStart w:id="49" w:name="_Toc44686318"/>
      <w:bookmarkStart w:id="50" w:name="_Toc49783904"/>
      <w:bookmarkStart w:id="51" w:name="_Toc166692162"/>
      <w:r w:rsidRPr="00C26FAC">
        <w:rPr>
          <w:rFonts w:ascii="Times New Roman" w:hAnsi="Times New Roman" w:cs="Times New Roman"/>
        </w:rPr>
        <w:t>3.7 Data and Analysis</w:t>
      </w:r>
      <w:bookmarkEnd w:id="48"/>
      <w:bookmarkEnd w:id="49"/>
      <w:bookmarkEnd w:id="50"/>
      <w:bookmarkEnd w:id="51"/>
    </w:p>
    <w:p w14:paraId="0521734D" w14:textId="5EFBDA24" w:rsidR="00B511BA" w:rsidRPr="00AB6286" w:rsidRDefault="00B511BA" w:rsidP="00AB6286">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 xml:space="preserve">Survey analysis is a multi-stage process that culminates in a synthesised report. The survey results report is a document designed to present in a complete and objective manner the information collected during the survey (Heeringa, 2017). In terms of results, it is planned to obtain quantitative and qualitative data from surveys and conduct statistical analyses, such as regression analysis or statistical tests. These results will identify significant relationships between psychological factors and the effectiveness of investment strategies. The raw results were used to further analyse the survey results. This is a summary in which each row represents one </w:t>
      </w:r>
      <w:proofErr w:type="gramStart"/>
      <w:r w:rsidRPr="00AB6286">
        <w:rPr>
          <w:rFonts w:ascii="Times New Roman" w:hAnsi="Times New Roman" w:cs="Times New Roman"/>
          <w:sz w:val="24"/>
          <w:szCs w:val="24"/>
        </w:rPr>
        <w:t>answer</w:t>
      </w:r>
      <w:proofErr w:type="gramEnd"/>
      <w:r w:rsidRPr="00AB6286">
        <w:rPr>
          <w:rFonts w:ascii="Times New Roman" w:hAnsi="Times New Roman" w:cs="Times New Roman"/>
          <w:sz w:val="24"/>
          <w:szCs w:val="24"/>
        </w:rPr>
        <w:t xml:space="preserve"> and the columns represent the individual questions (Kent, 2020). Results in this form allow for any analysis,</w:t>
      </w:r>
      <w:r w:rsidR="006329DE">
        <w:rPr>
          <w:rFonts w:ascii="Times New Roman" w:hAnsi="Times New Roman" w:cs="Times New Roman"/>
          <w:sz w:val="24"/>
          <w:szCs w:val="24"/>
        </w:rPr>
        <w:t xml:space="preserve"> for example</w:t>
      </w:r>
      <w:r w:rsidRPr="00AB6286">
        <w:rPr>
          <w:rFonts w:ascii="Times New Roman" w:hAnsi="Times New Roman" w:cs="Times New Roman"/>
          <w:sz w:val="24"/>
          <w:szCs w:val="24"/>
        </w:rPr>
        <w:t xml:space="preserve"> in MS Excel, SPSS, </w:t>
      </w:r>
      <w:proofErr w:type="spellStart"/>
      <w:r w:rsidRPr="00AB6286">
        <w:rPr>
          <w:rFonts w:ascii="Times New Roman" w:hAnsi="Times New Roman" w:cs="Times New Roman"/>
          <w:sz w:val="24"/>
          <w:szCs w:val="24"/>
        </w:rPr>
        <w:t>Statistica</w:t>
      </w:r>
      <w:proofErr w:type="spellEnd"/>
      <w:r w:rsidRPr="00AB6286">
        <w:rPr>
          <w:rFonts w:ascii="Times New Roman" w:hAnsi="Times New Roman" w:cs="Times New Roman"/>
          <w:sz w:val="24"/>
          <w:szCs w:val="24"/>
        </w:rPr>
        <w:t xml:space="preserve">. MS Excel was chosen, which allows the creation of </w:t>
      </w:r>
      <w:proofErr w:type="spellStart"/>
      <w:r w:rsidRPr="00AB6286">
        <w:rPr>
          <w:rFonts w:ascii="Times New Roman" w:hAnsi="Times New Roman" w:cs="Times New Roman"/>
          <w:sz w:val="24"/>
          <w:szCs w:val="24"/>
        </w:rPr>
        <w:t>autofilters</w:t>
      </w:r>
      <w:proofErr w:type="spellEnd"/>
      <w:r w:rsidRPr="00AB6286">
        <w:rPr>
          <w:rFonts w:ascii="Times New Roman" w:hAnsi="Times New Roman" w:cs="Times New Roman"/>
          <w:sz w:val="24"/>
          <w:szCs w:val="24"/>
        </w:rPr>
        <w:t xml:space="preserve"> in the columns, enabling sorting and filtering of the data. In addition, Excel also allows any graphs to be generated from the collected data.</w:t>
      </w:r>
    </w:p>
    <w:p w14:paraId="6F50F17D" w14:textId="77777777" w:rsidR="00B511BA" w:rsidRPr="00C26FAC" w:rsidRDefault="00B511BA" w:rsidP="00C26FAC">
      <w:pPr>
        <w:pStyle w:val="Heading2"/>
        <w:spacing w:line="360" w:lineRule="auto"/>
        <w:rPr>
          <w:rFonts w:ascii="Times New Roman" w:hAnsi="Times New Roman" w:cs="Times New Roman"/>
        </w:rPr>
      </w:pPr>
      <w:bookmarkStart w:id="52" w:name="_Toc13915447"/>
      <w:bookmarkStart w:id="53" w:name="_Toc44686319"/>
      <w:bookmarkStart w:id="54" w:name="_Toc49783905"/>
      <w:bookmarkStart w:id="55" w:name="_Toc166692163"/>
      <w:r w:rsidRPr="00C26FAC">
        <w:rPr>
          <w:rFonts w:ascii="Times New Roman" w:hAnsi="Times New Roman" w:cs="Times New Roman"/>
        </w:rPr>
        <w:lastRenderedPageBreak/>
        <w:t>3.8 Reliability and Viability</w:t>
      </w:r>
      <w:bookmarkEnd w:id="52"/>
      <w:bookmarkEnd w:id="53"/>
      <w:bookmarkEnd w:id="54"/>
      <w:bookmarkEnd w:id="55"/>
    </w:p>
    <w:p w14:paraId="79E52855" w14:textId="67492DED" w:rsidR="0019688A" w:rsidRDefault="0019688A" w:rsidP="00AB6286">
      <w:pPr>
        <w:spacing w:line="360" w:lineRule="auto"/>
        <w:jc w:val="both"/>
        <w:rPr>
          <w:rFonts w:ascii="Times New Roman" w:hAnsi="Times New Roman" w:cs="Times New Roman"/>
          <w:sz w:val="24"/>
          <w:szCs w:val="24"/>
        </w:rPr>
      </w:pPr>
      <w:r w:rsidRPr="0019688A">
        <w:rPr>
          <w:rFonts w:ascii="Times New Roman" w:hAnsi="Times New Roman" w:cs="Times New Roman"/>
          <w:sz w:val="24"/>
          <w:szCs w:val="24"/>
        </w:rPr>
        <w:t xml:space="preserve">Valid research is research that is acceptable to the research community </w:t>
      </w:r>
      <w:proofErr w:type="gramStart"/>
      <w:r w:rsidRPr="0019688A">
        <w:rPr>
          <w:rFonts w:ascii="Times New Roman" w:hAnsi="Times New Roman" w:cs="Times New Roman"/>
          <w:sz w:val="24"/>
          <w:szCs w:val="24"/>
        </w:rPr>
        <w:t>on the basis of</w:t>
      </w:r>
      <w:proofErr w:type="gramEnd"/>
      <w:r w:rsidRPr="0019688A">
        <w:rPr>
          <w:rFonts w:ascii="Times New Roman" w:hAnsi="Times New Roman" w:cs="Times New Roman"/>
          <w:sz w:val="24"/>
          <w:szCs w:val="24"/>
        </w:rPr>
        <w:t xml:space="preserve"> research methods that have been tried and tested (</w:t>
      </w:r>
      <w:proofErr w:type="spellStart"/>
      <w:r w:rsidRPr="0019688A">
        <w:rPr>
          <w:rFonts w:ascii="Times New Roman" w:hAnsi="Times New Roman" w:cs="Times New Roman"/>
          <w:sz w:val="24"/>
          <w:szCs w:val="24"/>
        </w:rPr>
        <w:t>Biggam</w:t>
      </w:r>
      <w:proofErr w:type="spellEnd"/>
      <w:r w:rsidRPr="0019688A">
        <w:rPr>
          <w:rFonts w:ascii="Times New Roman" w:hAnsi="Times New Roman" w:cs="Times New Roman"/>
          <w:sz w:val="24"/>
          <w:szCs w:val="24"/>
        </w:rPr>
        <w:t>, 2015).</w:t>
      </w:r>
      <w:r>
        <w:rPr>
          <w:rFonts w:ascii="Times New Roman" w:hAnsi="Times New Roman" w:cs="Times New Roman"/>
          <w:sz w:val="24"/>
          <w:szCs w:val="24"/>
        </w:rPr>
        <w:t xml:space="preserve"> </w:t>
      </w:r>
      <w:r w:rsidRPr="0019688A">
        <w:rPr>
          <w:rFonts w:ascii="Times New Roman" w:hAnsi="Times New Roman" w:cs="Times New Roman"/>
          <w:sz w:val="24"/>
          <w:szCs w:val="24"/>
        </w:rPr>
        <w:t xml:space="preserve">The validity of a research study is a function of the researcher's knowledge and the researcher's experience of the field. Researchers need to carefully consider the way they conduct and approach their research as there are strengths and weaknesses to all research methods for data collection and analysis (Philips, 2014).  </w:t>
      </w:r>
      <w:proofErr w:type="gramStart"/>
      <w:r w:rsidRPr="0019688A">
        <w:rPr>
          <w:rFonts w:ascii="Times New Roman" w:hAnsi="Times New Roman" w:cs="Times New Roman"/>
          <w:sz w:val="24"/>
          <w:szCs w:val="24"/>
        </w:rPr>
        <w:t>In order for</w:t>
      </w:r>
      <w:proofErr w:type="gramEnd"/>
      <w:r w:rsidRPr="0019688A">
        <w:rPr>
          <w:rFonts w:ascii="Times New Roman" w:hAnsi="Times New Roman" w:cs="Times New Roman"/>
          <w:sz w:val="24"/>
          <w:szCs w:val="24"/>
        </w:rPr>
        <w:t xml:space="preserve"> the results to be reliable and valid, it is important to ensure that the research method is in line with the topic that is being studied (Thomas, 2013).</w:t>
      </w:r>
    </w:p>
    <w:p w14:paraId="75815F16" w14:textId="5A13A176" w:rsidR="00B511BA" w:rsidRPr="00AB6286" w:rsidRDefault="00C26FAC" w:rsidP="00AB6286">
      <w:pPr>
        <w:spacing w:line="360" w:lineRule="auto"/>
        <w:jc w:val="both"/>
        <w:rPr>
          <w:rFonts w:ascii="Times New Roman" w:hAnsi="Times New Roman" w:cs="Times New Roman"/>
          <w:sz w:val="24"/>
          <w:szCs w:val="24"/>
        </w:rPr>
      </w:pPr>
      <w:r w:rsidRPr="00C26FAC">
        <w:rPr>
          <w:rFonts w:ascii="Times New Roman" w:hAnsi="Times New Roman" w:cs="Times New Roman"/>
          <w:sz w:val="24"/>
          <w:szCs w:val="24"/>
        </w:rPr>
        <w:t xml:space="preserve">In all fields of investigation and research, replication is considered a central part of its advancement, as the validity of the study is called into question if the findings are not replicable (Mackey and Gass, 2016).   Action research facilitates the undertaking of longitudinal research, allowing outcomes to be recorded over </w:t>
      </w:r>
      <w:proofErr w:type="gramStart"/>
      <w:r w:rsidRPr="00C26FAC">
        <w:rPr>
          <w:rFonts w:ascii="Times New Roman" w:hAnsi="Times New Roman" w:cs="Times New Roman"/>
          <w:sz w:val="24"/>
          <w:szCs w:val="24"/>
        </w:rPr>
        <w:t>a period of time</w:t>
      </w:r>
      <w:proofErr w:type="gramEnd"/>
      <w:r w:rsidRPr="00C26FAC">
        <w:rPr>
          <w:rFonts w:ascii="Times New Roman" w:hAnsi="Times New Roman" w:cs="Times New Roman"/>
          <w:sz w:val="24"/>
          <w:szCs w:val="24"/>
        </w:rPr>
        <w:t xml:space="preserve"> and, where appropriate, modifications to the approach can be implemented based on those outcomes (</w:t>
      </w:r>
      <w:proofErr w:type="spellStart"/>
      <w:r w:rsidRPr="00C26FAC">
        <w:rPr>
          <w:rFonts w:ascii="Times New Roman" w:hAnsi="Times New Roman" w:cs="Times New Roman"/>
          <w:sz w:val="24"/>
          <w:szCs w:val="24"/>
        </w:rPr>
        <w:t>Biggam</w:t>
      </w:r>
      <w:proofErr w:type="spellEnd"/>
      <w:r w:rsidRPr="00C26FAC">
        <w:rPr>
          <w:rFonts w:ascii="Times New Roman" w:hAnsi="Times New Roman" w:cs="Times New Roman"/>
          <w:sz w:val="24"/>
          <w:szCs w:val="24"/>
        </w:rPr>
        <w:t>, 2015).</w:t>
      </w:r>
    </w:p>
    <w:p w14:paraId="1A07B858" w14:textId="7F29C1C7" w:rsidR="00B511BA" w:rsidRPr="00AB6286" w:rsidRDefault="00B511BA" w:rsidP="00AB6286">
      <w:pPr>
        <w:pStyle w:val="Heading3"/>
        <w:spacing w:line="360" w:lineRule="auto"/>
        <w:jc w:val="both"/>
        <w:rPr>
          <w:rFonts w:ascii="Times New Roman" w:hAnsi="Times New Roman" w:cs="Times New Roman"/>
          <w:sz w:val="24"/>
          <w:szCs w:val="24"/>
        </w:rPr>
      </w:pPr>
      <w:bookmarkStart w:id="56" w:name="_Toc49783906"/>
      <w:bookmarkStart w:id="57" w:name="_Toc166692164"/>
      <w:r w:rsidRPr="00AB6286">
        <w:rPr>
          <w:rFonts w:ascii="Times New Roman" w:hAnsi="Times New Roman" w:cs="Times New Roman"/>
        </w:rPr>
        <w:t>3.8.1 Limitations of the Research</w:t>
      </w:r>
      <w:bookmarkEnd w:id="56"/>
      <w:bookmarkEnd w:id="57"/>
    </w:p>
    <w:p w14:paraId="3A5D6534" w14:textId="7FFBF9FB" w:rsidR="00B511BA" w:rsidRPr="00AB6286" w:rsidRDefault="00B511BA" w:rsidP="00AB6286">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The survey-based methodology may be susceptible to measurement errors such as response biases or inaccurate recall of information by respondents. Additionally, the sample size may be incomplete or insufficiently representative, which could limit the generalizability of the findings to a broader population of investors.</w:t>
      </w:r>
    </w:p>
    <w:p w14:paraId="4BBA233A" w14:textId="77777777" w:rsidR="00B511BA" w:rsidRPr="00AB6286" w:rsidRDefault="00B511BA" w:rsidP="00AB6286">
      <w:pPr>
        <w:spacing w:line="360" w:lineRule="auto"/>
        <w:jc w:val="both"/>
        <w:rPr>
          <w:rFonts w:ascii="Times New Roman" w:hAnsi="Times New Roman" w:cs="Times New Roman"/>
          <w:sz w:val="24"/>
          <w:szCs w:val="24"/>
        </w:rPr>
      </w:pPr>
    </w:p>
    <w:p w14:paraId="2C003E0E" w14:textId="77777777" w:rsidR="00B511BA" w:rsidRPr="00AB6286" w:rsidRDefault="00B511BA" w:rsidP="00AB6286">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Limitations in Participant Recruitment:  The process of recruiting participants may lead to self-selection bias or biases related to specific demographic characteristics, which could impact the results and their generalizability (Lash, 2021).</w:t>
      </w:r>
    </w:p>
    <w:p w14:paraId="23477B9A" w14:textId="77777777" w:rsidR="00B511BA" w:rsidRPr="00AB6286" w:rsidRDefault="00B511BA" w:rsidP="00AB6286">
      <w:pPr>
        <w:spacing w:line="360" w:lineRule="auto"/>
        <w:jc w:val="both"/>
        <w:rPr>
          <w:rFonts w:ascii="Times New Roman" w:hAnsi="Times New Roman" w:cs="Times New Roman"/>
          <w:sz w:val="24"/>
          <w:szCs w:val="24"/>
        </w:rPr>
      </w:pPr>
    </w:p>
    <w:p w14:paraId="1FFD3640" w14:textId="77777777" w:rsidR="00B511BA" w:rsidRPr="00AB6286" w:rsidRDefault="00B511BA" w:rsidP="00AB6286">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Temporal Scale Limitations:  The survey-based approach may provide data only from a specific point in time, limiting the ability to study changes over time and identify long-term trends (Cohen, 2017).</w:t>
      </w:r>
    </w:p>
    <w:p w14:paraId="5017002D" w14:textId="77777777" w:rsidR="00B511BA" w:rsidRPr="00AB6286" w:rsidRDefault="00B511BA" w:rsidP="00AB6286">
      <w:pPr>
        <w:spacing w:line="360" w:lineRule="auto"/>
        <w:jc w:val="both"/>
        <w:rPr>
          <w:rFonts w:ascii="Times New Roman" w:hAnsi="Times New Roman" w:cs="Times New Roman"/>
          <w:sz w:val="24"/>
          <w:szCs w:val="24"/>
        </w:rPr>
      </w:pPr>
    </w:p>
    <w:p w14:paraId="1D6EB0C4" w14:textId="77777777" w:rsidR="00B511BA" w:rsidRPr="00AB6286" w:rsidRDefault="00B511BA" w:rsidP="00AB6286">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Limitations in Likert Scale Application:  While Likert scale is popular and useful, it may not capture the full range of complex responses from participants, leading to simplified interpretation of results (</w:t>
      </w:r>
      <w:proofErr w:type="spellStart"/>
      <w:r w:rsidRPr="00AB6286">
        <w:rPr>
          <w:rFonts w:ascii="Times New Roman" w:hAnsi="Times New Roman" w:cs="Times New Roman"/>
          <w:sz w:val="24"/>
          <w:szCs w:val="24"/>
        </w:rPr>
        <w:t>Taherdoost</w:t>
      </w:r>
      <w:proofErr w:type="spellEnd"/>
      <w:r w:rsidRPr="00AB6286">
        <w:rPr>
          <w:rFonts w:ascii="Times New Roman" w:hAnsi="Times New Roman" w:cs="Times New Roman"/>
          <w:sz w:val="24"/>
          <w:szCs w:val="24"/>
        </w:rPr>
        <w:t>, 2019).</w:t>
      </w:r>
    </w:p>
    <w:p w14:paraId="3A8010B1" w14:textId="77777777" w:rsidR="00B511BA" w:rsidRPr="00AB6286" w:rsidRDefault="00B511BA" w:rsidP="00AB6286">
      <w:pPr>
        <w:spacing w:line="360" w:lineRule="auto"/>
        <w:jc w:val="both"/>
        <w:rPr>
          <w:rFonts w:ascii="Times New Roman" w:hAnsi="Times New Roman" w:cs="Times New Roman"/>
          <w:sz w:val="24"/>
          <w:szCs w:val="24"/>
        </w:rPr>
      </w:pPr>
    </w:p>
    <w:p w14:paraId="5E0D26B3" w14:textId="77777777" w:rsidR="00B511BA" w:rsidRPr="00AB6286" w:rsidRDefault="00B511BA" w:rsidP="00AB6286">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Cultural Context Limitations:  The study results may be constrained by specific cultural and social contexts, affecting the generalizability of findings to other populations and environments (Hoadley, 2022).</w:t>
      </w:r>
    </w:p>
    <w:p w14:paraId="3992770C" w14:textId="77777777" w:rsidR="00B511BA" w:rsidRPr="00AB6286" w:rsidRDefault="00B511BA" w:rsidP="00AB6286">
      <w:pPr>
        <w:spacing w:line="360" w:lineRule="auto"/>
        <w:jc w:val="both"/>
        <w:rPr>
          <w:rFonts w:ascii="Times New Roman" w:hAnsi="Times New Roman" w:cs="Times New Roman"/>
          <w:sz w:val="24"/>
          <w:szCs w:val="24"/>
        </w:rPr>
      </w:pPr>
    </w:p>
    <w:p w14:paraId="42EDCEEB" w14:textId="2A9216BF" w:rsidR="00B511BA" w:rsidRPr="00AB6286" w:rsidRDefault="00B511BA" w:rsidP="00AB6286">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Causality Inference Limitations:  While the survey may provide data on correlations between different variables, methodological constraints may hinder drawing conclusions regarding causality between them (</w:t>
      </w:r>
      <w:r w:rsidR="00BD661B">
        <w:rPr>
          <w:rFonts w:ascii="Times New Roman" w:hAnsi="Times New Roman" w:cs="Times New Roman"/>
          <w:sz w:val="24"/>
          <w:szCs w:val="24"/>
        </w:rPr>
        <w:t>Pandey, 2021</w:t>
      </w:r>
      <w:r w:rsidRPr="00AB6286">
        <w:rPr>
          <w:rFonts w:ascii="Times New Roman" w:hAnsi="Times New Roman" w:cs="Times New Roman"/>
          <w:sz w:val="24"/>
          <w:szCs w:val="24"/>
        </w:rPr>
        <w:t>)</w:t>
      </w:r>
      <w:r w:rsidR="00067556">
        <w:rPr>
          <w:rFonts w:ascii="Times New Roman" w:hAnsi="Times New Roman" w:cs="Times New Roman"/>
          <w:sz w:val="24"/>
          <w:szCs w:val="24"/>
        </w:rPr>
        <w:t>.</w:t>
      </w:r>
    </w:p>
    <w:p w14:paraId="3827D2C1" w14:textId="77777777" w:rsidR="00B511BA" w:rsidRPr="00AB6286" w:rsidRDefault="00B511BA" w:rsidP="00AB6286">
      <w:pPr>
        <w:spacing w:line="360" w:lineRule="auto"/>
        <w:jc w:val="both"/>
        <w:rPr>
          <w:rFonts w:ascii="Times New Roman" w:hAnsi="Times New Roman" w:cs="Times New Roman"/>
          <w:sz w:val="24"/>
          <w:szCs w:val="24"/>
        </w:rPr>
      </w:pPr>
    </w:p>
    <w:p w14:paraId="6ACD1798" w14:textId="77777777" w:rsidR="00B511BA" w:rsidRPr="00AB6286" w:rsidRDefault="00B511BA" w:rsidP="00AB6286">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Recognizing and addressing these limitations in interpreting the results is crucial to ensure the credibility and adequacy of the study. The limitations of the study include possible difficulties in obtaining complete and reliable data from respondents (Alam, 2021). Finding 100 stock investors who will agree to complete the survey within the time frame. If the survey is completed by less than 100 participants, an additional interview will be conducted.</w:t>
      </w:r>
    </w:p>
    <w:p w14:paraId="590F081F" w14:textId="77777777" w:rsidR="00B511BA" w:rsidRPr="00AB6286" w:rsidRDefault="00B511BA" w:rsidP="00AB6286">
      <w:pPr>
        <w:spacing w:line="360" w:lineRule="auto"/>
        <w:jc w:val="both"/>
        <w:rPr>
          <w:rFonts w:ascii="Times New Roman" w:hAnsi="Times New Roman" w:cs="Times New Roman"/>
          <w:sz w:val="24"/>
          <w:szCs w:val="24"/>
        </w:rPr>
      </w:pPr>
    </w:p>
    <w:p w14:paraId="30B7684D" w14:textId="77777777" w:rsidR="00B511BA" w:rsidRPr="00C26FAC" w:rsidRDefault="00B511BA" w:rsidP="00C26FAC">
      <w:pPr>
        <w:pStyle w:val="Heading2"/>
        <w:spacing w:line="360" w:lineRule="auto"/>
        <w:rPr>
          <w:rFonts w:ascii="Times New Roman" w:hAnsi="Times New Roman" w:cs="Times New Roman"/>
        </w:rPr>
      </w:pPr>
      <w:bookmarkStart w:id="58" w:name="_Toc13915448"/>
      <w:bookmarkStart w:id="59" w:name="_Toc44686320"/>
      <w:bookmarkStart w:id="60" w:name="_Toc49783907"/>
      <w:bookmarkStart w:id="61" w:name="_Toc166692165"/>
      <w:r w:rsidRPr="00C26FAC">
        <w:rPr>
          <w:rFonts w:ascii="Times New Roman" w:hAnsi="Times New Roman" w:cs="Times New Roman"/>
        </w:rPr>
        <w:t>3.9 Research Ethics</w:t>
      </w:r>
      <w:bookmarkEnd w:id="58"/>
      <w:bookmarkEnd w:id="59"/>
      <w:bookmarkEnd w:id="60"/>
      <w:bookmarkEnd w:id="61"/>
    </w:p>
    <w:p w14:paraId="0729200D" w14:textId="25B09EA6" w:rsidR="00B511BA" w:rsidRPr="00AB6286" w:rsidRDefault="00B511BA" w:rsidP="00AB6286">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Ethics in research is a set of specific standards of conduct when conducting scientific research (Weinbaum, 2019). In the social sciences it is defined, among others, by as a set of principles and moral rules regarding the researcher's behaviour towards the research subject/participant, towards his/her psychophysical properties and based on respect for his/her socio-cultural context (Gross, 2017). These principles are universal (generally accepted, for example based on respect for human rights, respect for collective rights) and specific (characteristic of a specific society, group, nation or minority). Ethics in research is primarily about considering and applying comprehensive moral principles that aim to prevent harm to others, promote good research practices, show respect and be guided by social justice (</w:t>
      </w:r>
      <w:r w:rsidR="00416A1B">
        <w:rPr>
          <w:rFonts w:ascii="Times New Roman" w:hAnsi="Times New Roman" w:cs="Times New Roman"/>
          <w:sz w:val="24"/>
          <w:szCs w:val="24"/>
        </w:rPr>
        <w:t>Resnik, 2018</w:t>
      </w:r>
      <w:r w:rsidRPr="00AB6286">
        <w:rPr>
          <w:rFonts w:ascii="Times New Roman" w:hAnsi="Times New Roman" w:cs="Times New Roman"/>
          <w:sz w:val="24"/>
          <w:szCs w:val="24"/>
        </w:rPr>
        <w:t>).</w:t>
      </w:r>
      <w:r w:rsidR="00416A1B">
        <w:rPr>
          <w:rFonts w:ascii="Times New Roman" w:hAnsi="Times New Roman" w:cs="Times New Roman"/>
          <w:sz w:val="24"/>
          <w:szCs w:val="24"/>
        </w:rPr>
        <w:t xml:space="preserve"> </w:t>
      </w:r>
      <w:r w:rsidRPr="00AB6286">
        <w:rPr>
          <w:rFonts w:ascii="Times New Roman" w:hAnsi="Times New Roman" w:cs="Times New Roman"/>
          <w:sz w:val="24"/>
          <w:szCs w:val="24"/>
        </w:rPr>
        <w:t>Research</w:t>
      </w:r>
      <w:r w:rsidR="00416A1B">
        <w:rPr>
          <w:rFonts w:ascii="Times New Roman" w:hAnsi="Times New Roman" w:cs="Times New Roman"/>
          <w:sz w:val="24"/>
          <w:szCs w:val="24"/>
        </w:rPr>
        <w:t xml:space="preserve"> </w:t>
      </w:r>
      <w:r w:rsidRPr="00AB6286">
        <w:rPr>
          <w:rFonts w:ascii="Times New Roman" w:hAnsi="Times New Roman" w:cs="Times New Roman"/>
          <w:sz w:val="24"/>
          <w:szCs w:val="24"/>
        </w:rPr>
        <w:t>ethics refers to the principles and standards of conduct that must be followed when conducting scientific research. The following are the key issues regarding research ethics in the context of this project.</w:t>
      </w:r>
    </w:p>
    <w:p w14:paraId="4FBF508A" w14:textId="77777777" w:rsidR="00B511BA" w:rsidRPr="00AB6286" w:rsidRDefault="00B511BA" w:rsidP="00AB6286">
      <w:pPr>
        <w:spacing w:line="360" w:lineRule="auto"/>
        <w:jc w:val="both"/>
        <w:rPr>
          <w:rFonts w:ascii="Times New Roman" w:hAnsi="Times New Roman" w:cs="Times New Roman"/>
          <w:sz w:val="24"/>
          <w:szCs w:val="24"/>
        </w:rPr>
      </w:pPr>
    </w:p>
    <w:p w14:paraId="79819259" w14:textId="46DCE803" w:rsidR="00B511BA" w:rsidRPr="00AB6286" w:rsidRDefault="00B511BA" w:rsidP="00AB6286">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lastRenderedPageBreak/>
        <w:t xml:space="preserve">Consent and Rights of Subjects:  All study participants should be informed about the purposes, procedures and potential consequences of participating in the study. Participants' consent to participate in the study should be obtained and they should be provided with the right to withdraw at any time without negative consequences. Privacy and Anonymity:  Participants' personal information should be protected and all identifying information should be kept confidential. The anonymity of participants should be ensured in published research results to avoid invasion of privacy. Safety and Well-being of Participants:  The mental and physical safety of study participants must be ensured. The study should not negatively impact their emotional well-being or lead to any harm. (Pitters </w:t>
      </w:r>
      <w:r w:rsidR="00416A1B">
        <w:rPr>
          <w:rFonts w:ascii="Times New Roman" w:hAnsi="Times New Roman" w:cs="Times New Roman"/>
          <w:sz w:val="24"/>
          <w:szCs w:val="24"/>
        </w:rPr>
        <w:t>and</w:t>
      </w:r>
      <w:r w:rsidRPr="00AB6286">
        <w:rPr>
          <w:rFonts w:ascii="Times New Roman" w:hAnsi="Times New Roman" w:cs="Times New Roman"/>
          <w:sz w:val="24"/>
          <w:szCs w:val="24"/>
        </w:rPr>
        <w:t xml:space="preserve"> </w:t>
      </w:r>
      <w:proofErr w:type="spellStart"/>
      <w:r w:rsidRPr="00AB6286">
        <w:rPr>
          <w:rFonts w:ascii="Times New Roman" w:hAnsi="Times New Roman" w:cs="Times New Roman"/>
          <w:sz w:val="24"/>
          <w:szCs w:val="24"/>
        </w:rPr>
        <w:t>Oberlechner</w:t>
      </w:r>
      <w:proofErr w:type="spellEnd"/>
      <w:r w:rsidRPr="00AB6286">
        <w:rPr>
          <w:rFonts w:ascii="Times New Roman" w:hAnsi="Times New Roman" w:cs="Times New Roman"/>
          <w:sz w:val="24"/>
          <w:szCs w:val="24"/>
        </w:rPr>
        <w:t xml:space="preserve">, 2014) Data Truthfulness and Reliability:  All data collected as part of the study should be presented in a true and reliable manner. Any manipulation or falsification of data is unethical and constitutes a breach of trust in the research process (Bos, 2020). Avoidance of Conflicts of Interest:  Researchers should avoid situations in which conflicts of interest or bias may occur that may affect the objectivity and credibility of the study. </w:t>
      </w:r>
      <w:r w:rsidR="005667E4">
        <w:rPr>
          <w:rFonts w:ascii="Times New Roman" w:hAnsi="Times New Roman" w:cs="Times New Roman"/>
          <w:sz w:val="24"/>
          <w:szCs w:val="24"/>
        </w:rPr>
        <w:t>Investors</w:t>
      </w:r>
      <w:r w:rsidRPr="00AB6286">
        <w:rPr>
          <w:rFonts w:ascii="Times New Roman" w:hAnsi="Times New Roman" w:cs="Times New Roman"/>
          <w:sz w:val="24"/>
          <w:szCs w:val="24"/>
        </w:rPr>
        <w:t xml:space="preserve"> must act independently and with integrity to ensure the neutrality of the audit. Social Responsibility:  Researchers have an obligation to act in a responsible manner towards society, ensuring that their research brings social benefits and contributes to the advancement of scientific knowledge.</w:t>
      </w:r>
    </w:p>
    <w:p w14:paraId="7AD866D3" w14:textId="77777777" w:rsidR="00B511BA" w:rsidRPr="00AB6286" w:rsidRDefault="00B511BA" w:rsidP="00AB6286">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t>Compliance with these ethical principles is crucial to ensuring the integrity and credibility of the study and protecting the rights and well-being of participants.</w:t>
      </w:r>
    </w:p>
    <w:p w14:paraId="7A86D604" w14:textId="77777777" w:rsidR="00B511BA" w:rsidRDefault="00B511BA" w:rsidP="00AB6286">
      <w:pPr>
        <w:spacing w:line="360" w:lineRule="auto"/>
        <w:jc w:val="both"/>
        <w:rPr>
          <w:rFonts w:ascii="Times New Roman" w:hAnsi="Times New Roman" w:cs="Times New Roman"/>
          <w:sz w:val="24"/>
          <w:szCs w:val="24"/>
        </w:rPr>
      </w:pPr>
    </w:p>
    <w:p w14:paraId="4C73A876" w14:textId="77777777" w:rsidR="000657E1" w:rsidRDefault="000657E1" w:rsidP="00AB6286">
      <w:pPr>
        <w:spacing w:line="360" w:lineRule="auto"/>
        <w:jc w:val="both"/>
        <w:rPr>
          <w:rFonts w:ascii="Times New Roman" w:hAnsi="Times New Roman" w:cs="Times New Roman"/>
          <w:sz w:val="24"/>
          <w:szCs w:val="24"/>
        </w:rPr>
      </w:pPr>
    </w:p>
    <w:p w14:paraId="3D88B579" w14:textId="77777777" w:rsidR="000657E1" w:rsidRDefault="000657E1" w:rsidP="00AB6286">
      <w:pPr>
        <w:spacing w:line="360" w:lineRule="auto"/>
        <w:jc w:val="both"/>
        <w:rPr>
          <w:rFonts w:ascii="Times New Roman" w:hAnsi="Times New Roman" w:cs="Times New Roman"/>
          <w:sz w:val="24"/>
          <w:szCs w:val="24"/>
        </w:rPr>
      </w:pPr>
    </w:p>
    <w:p w14:paraId="15CC7535" w14:textId="77777777" w:rsidR="00640608" w:rsidRDefault="00640608" w:rsidP="00AB6286">
      <w:pPr>
        <w:spacing w:line="360" w:lineRule="auto"/>
        <w:jc w:val="both"/>
        <w:rPr>
          <w:rFonts w:ascii="Times New Roman" w:hAnsi="Times New Roman" w:cs="Times New Roman"/>
          <w:sz w:val="24"/>
          <w:szCs w:val="24"/>
        </w:rPr>
      </w:pPr>
    </w:p>
    <w:p w14:paraId="5BC415CC" w14:textId="77777777" w:rsidR="00640608" w:rsidRPr="00AB6286" w:rsidRDefault="00640608" w:rsidP="00AB6286">
      <w:pPr>
        <w:spacing w:line="360" w:lineRule="auto"/>
        <w:jc w:val="both"/>
        <w:rPr>
          <w:rFonts w:ascii="Times New Roman" w:hAnsi="Times New Roman" w:cs="Times New Roman"/>
          <w:sz w:val="24"/>
          <w:szCs w:val="24"/>
        </w:rPr>
      </w:pPr>
    </w:p>
    <w:p w14:paraId="5E63714C" w14:textId="77777777" w:rsidR="00B511BA" w:rsidRPr="00AB6286" w:rsidRDefault="00B511BA" w:rsidP="00AB6286">
      <w:pPr>
        <w:spacing w:line="360" w:lineRule="auto"/>
        <w:jc w:val="both"/>
        <w:rPr>
          <w:rFonts w:ascii="Times New Roman" w:hAnsi="Times New Roman" w:cs="Times New Roman"/>
          <w:sz w:val="24"/>
          <w:szCs w:val="24"/>
        </w:rPr>
      </w:pPr>
    </w:p>
    <w:p w14:paraId="6A0A27D5" w14:textId="4D52150C" w:rsidR="00883D05" w:rsidRPr="00883D05" w:rsidRDefault="00883D05" w:rsidP="00C26FAC">
      <w:pPr>
        <w:pStyle w:val="Heading1"/>
        <w:spacing w:line="360" w:lineRule="auto"/>
        <w:rPr>
          <w:rFonts w:ascii="Times New Roman" w:hAnsi="Times New Roman" w:cs="Times New Roman"/>
        </w:rPr>
      </w:pPr>
      <w:bookmarkStart w:id="62" w:name="_Toc166692166"/>
      <w:r w:rsidRPr="00883D05">
        <w:rPr>
          <w:rFonts w:ascii="Times New Roman" w:hAnsi="Times New Roman" w:cs="Times New Roman"/>
        </w:rPr>
        <w:lastRenderedPageBreak/>
        <w:t>Chapter 4. Findings</w:t>
      </w:r>
      <w:bookmarkEnd w:id="62"/>
    </w:p>
    <w:p w14:paraId="22A6F517" w14:textId="77777777" w:rsidR="00883D05" w:rsidRPr="00883D05" w:rsidRDefault="00883D05" w:rsidP="00C26FAC">
      <w:pPr>
        <w:pStyle w:val="Heading2"/>
        <w:spacing w:line="360" w:lineRule="auto"/>
        <w:rPr>
          <w:rFonts w:ascii="Times New Roman" w:hAnsi="Times New Roman" w:cs="Times New Roman"/>
        </w:rPr>
      </w:pPr>
      <w:bookmarkStart w:id="63" w:name="_Toc166692167"/>
      <w:r w:rsidRPr="00883D05">
        <w:rPr>
          <w:rFonts w:ascii="Times New Roman" w:hAnsi="Times New Roman" w:cs="Times New Roman"/>
        </w:rPr>
        <w:t>4.1. Introduction</w:t>
      </w:r>
      <w:bookmarkEnd w:id="63"/>
    </w:p>
    <w:p w14:paraId="7A153D9B" w14:textId="5898FDFB" w:rsidR="00883D05" w:rsidRPr="00883D05" w:rsidRDefault="00883D05" w:rsidP="000657E1">
      <w:pPr>
        <w:spacing w:line="360" w:lineRule="auto"/>
        <w:jc w:val="both"/>
        <w:rPr>
          <w:rFonts w:ascii="Times New Roman" w:hAnsi="Times New Roman" w:cs="Times New Roman"/>
          <w:sz w:val="24"/>
          <w:szCs w:val="24"/>
        </w:rPr>
      </w:pPr>
      <w:r w:rsidRPr="00883D05">
        <w:rPr>
          <w:rFonts w:ascii="Times New Roman" w:hAnsi="Times New Roman" w:cs="Times New Roman"/>
          <w:sz w:val="24"/>
          <w:szCs w:val="24"/>
        </w:rPr>
        <w:t xml:space="preserve">This chapter presents the survey results and critically discusses the individual results from the questionnaires and interviews. The research adopted interpretivist pragmatics, which means that social reality is understood by interpreting the meanings that </w:t>
      </w:r>
      <w:r w:rsidR="003D4C47" w:rsidRPr="003D4C47">
        <w:rPr>
          <w:rFonts w:ascii="Times New Roman" w:hAnsi="Times New Roman" w:cs="Times New Roman"/>
          <w:sz w:val="24"/>
          <w:szCs w:val="24"/>
        </w:rPr>
        <w:t>investors</w:t>
      </w:r>
      <w:r w:rsidRPr="00883D05">
        <w:rPr>
          <w:rFonts w:ascii="Times New Roman" w:hAnsi="Times New Roman" w:cs="Times New Roman"/>
          <w:sz w:val="24"/>
          <w:szCs w:val="24"/>
        </w:rPr>
        <w:t xml:space="preserve"> attribute to their experiences</w:t>
      </w:r>
      <w:r w:rsidR="00651CFB">
        <w:rPr>
          <w:rFonts w:ascii="Times New Roman" w:hAnsi="Times New Roman" w:cs="Times New Roman"/>
          <w:sz w:val="24"/>
          <w:szCs w:val="24"/>
        </w:rPr>
        <w:t xml:space="preserve"> (</w:t>
      </w:r>
      <w:r w:rsidR="00651CFB" w:rsidRPr="00651CFB">
        <w:rPr>
          <w:rFonts w:ascii="Times New Roman" w:hAnsi="Times New Roman" w:cs="Times New Roman"/>
          <w:sz w:val="24"/>
          <w:szCs w:val="24"/>
        </w:rPr>
        <w:t>Baker</w:t>
      </w:r>
      <w:r w:rsidR="00651CFB">
        <w:rPr>
          <w:rFonts w:ascii="Times New Roman" w:hAnsi="Times New Roman" w:cs="Times New Roman"/>
          <w:sz w:val="24"/>
          <w:szCs w:val="24"/>
        </w:rPr>
        <w:t xml:space="preserve"> and</w:t>
      </w:r>
      <w:r w:rsidR="00651CFB" w:rsidRPr="00651CFB">
        <w:rPr>
          <w:rFonts w:ascii="Times New Roman" w:hAnsi="Times New Roman" w:cs="Times New Roman"/>
          <w:sz w:val="24"/>
          <w:szCs w:val="24"/>
        </w:rPr>
        <w:t xml:space="preserve"> </w:t>
      </w:r>
      <w:proofErr w:type="spellStart"/>
      <w:r w:rsidR="00651CFB" w:rsidRPr="00651CFB">
        <w:rPr>
          <w:rFonts w:ascii="Times New Roman" w:hAnsi="Times New Roman" w:cs="Times New Roman"/>
          <w:sz w:val="24"/>
          <w:szCs w:val="24"/>
        </w:rPr>
        <w:t>Schaltegger</w:t>
      </w:r>
      <w:proofErr w:type="spellEnd"/>
      <w:r w:rsidR="00651CFB" w:rsidRPr="00651CFB">
        <w:rPr>
          <w:rFonts w:ascii="Times New Roman" w:hAnsi="Times New Roman" w:cs="Times New Roman"/>
          <w:sz w:val="24"/>
          <w:szCs w:val="24"/>
        </w:rPr>
        <w:t>, 2015)</w:t>
      </w:r>
      <w:r w:rsidRPr="00883D05">
        <w:rPr>
          <w:rFonts w:ascii="Times New Roman" w:hAnsi="Times New Roman" w:cs="Times New Roman"/>
          <w:sz w:val="24"/>
          <w:szCs w:val="24"/>
        </w:rPr>
        <w:t>. In the context of investing in the stock market, it helps determine and understand the investment decisions that investors attribute to specific market situations and helps determine the preferences of the research population regarding specific types of information resources</w:t>
      </w:r>
      <w:r w:rsidR="000657E1">
        <w:rPr>
          <w:rFonts w:ascii="Times New Roman" w:hAnsi="Times New Roman" w:cs="Times New Roman"/>
          <w:sz w:val="24"/>
          <w:szCs w:val="24"/>
        </w:rPr>
        <w:t>.</w:t>
      </w:r>
    </w:p>
    <w:p w14:paraId="1BE963BD" w14:textId="77777777" w:rsidR="00883D05" w:rsidRDefault="00883D05" w:rsidP="00C26FAC">
      <w:pPr>
        <w:spacing w:line="360" w:lineRule="auto"/>
        <w:jc w:val="both"/>
        <w:rPr>
          <w:rFonts w:ascii="Times New Roman" w:hAnsi="Times New Roman" w:cs="Times New Roman"/>
          <w:sz w:val="24"/>
          <w:szCs w:val="24"/>
        </w:rPr>
      </w:pPr>
      <w:r w:rsidRPr="00883D05">
        <w:rPr>
          <w:rFonts w:ascii="Times New Roman" w:hAnsi="Times New Roman" w:cs="Times New Roman"/>
          <w:sz w:val="24"/>
          <w:szCs w:val="24"/>
        </w:rPr>
        <w:t>This research used a survey questionnaire containing fourteen questions, ten closed questions and four open questions. The study covered 100 investors actively participating in the traditional market. The choice of the research group was deliberate.</w:t>
      </w:r>
    </w:p>
    <w:p w14:paraId="14CBA32F" w14:textId="77777777" w:rsidR="00B058A3" w:rsidRPr="00883D05" w:rsidRDefault="00B058A3" w:rsidP="00C26FAC">
      <w:pPr>
        <w:spacing w:line="360" w:lineRule="auto"/>
        <w:jc w:val="both"/>
        <w:rPr>
          <w:rFonts w:ascii="Times New Roman" w:hAnsi="Times New Roman" w:cs="Times New Roman"/>
          <w:sz w:val="24"/>
          <w:szCs w:val="24"/>
        </w:rPr>
      </w:pPr>
    </w:p>
    <w:p w14:paraId="63A40A06" w14:textId="77777777" w:rsidR="00883D05" w:rsidRPr="00883D05" w:rsidRDefault="00883D05" w:rsidP="00C26FAC">
      <w:pPr>
        <w:pStyle w:val="Heading2"/>
        <w:spacing w:line="360" w:lineRule="auto"/>
        <w:rPr>
          <w:rFonts w:ascii="Times New Roman" w:hAnsi="Times New Roman" w:cs="Times New Roman"/>
        </w:rPr>
      </w:pPr>
      <w:bookmarkStart w:id="64" w:name="_Toc166692168"/>
      <w:r w:rsidRPr="00883D05">
        <w:rPr>
          <w:rFonts w:ascii="Times New Roman" w:hAnsi="Times New Roman" w:cs="Times New Roman"/>
        </w:rPr>
        <w:t>4.2. Demographics</w:t>
      </w:r>
      <w:bookmarkEnd w:id="64"/>
    </w:p>
    <w:p w14:paraId="27216325" w14:textId="77777777" w:rsidR="00883D05" w:rsidRPr="00883D05" w:rsidRDefault="00883D05" w:rsidP="00C26FAC">
      <w:pPr>
        <w:spacing w:line="360" w:lineRule="auto"/>
        <w:jc w:val="both"/>
        <w:rPr>
          <w:rFonts w:ascii="Times New Roman" w:hAnsi="Times New Roman" w:cs="Times New Roman"/>
          <w:sz w:val="24"/>
          <w:szCs w:val="24"/>
        </w:rPr>
      </w:pPr>
      <w:r w:rsidRPr="00883D05">
        <w:rPr>
          <w:rFonts w:ascii="Times New Roman" w:hAnsi="Times New Roman" w:cs="Times New Roman"/>
          <w:sz w:val="24"/>
          <w:szCs w:val="24"/>
        </w:rPr>
        <w:t xml:space="preserve">This part of the questionnaire sought to collect data on the demographics of the study population to understand factors such as investor age and level of investor expertise. The results are displayed sequentially in Figure 1. </w:t>
      </w:r>
    </w:p>
    <w:p w14:paraId="46E5498C" w14:textId="77777777" w:rsidR="00883D05" w:rsidRPr="00883D05" w:rsidRDefault="00883D05" w:rsidP="00883D05">
      <w:pPr>
        <w:spacing w:line="360" w:lineRule="auto"/>
        <w:jc w:val="both"/>
        <w:rPr>
          <w:rFonts w:ascii="Times New Roman" w:hAnsi="Times New Roman" w:cs="Times New Roman"/>
          <w:i/>
          <w:iCs/>
          <w:sz w:val="24"/>
          <w:szCs w:val="24"/>
        </w:rPr>
      </w:pPr>
      <w:r w:rsidRPr="00883D05">
        <w:rPr>
          <w:rFonts w:ascii="Times New Roman" w:hAnsi="Times New Roman" w:cs="Times New Roman"/>
          <w:i/>
          <w:iCs/>
          <w:noProof/>
          <w:sz w:val="24"/>
          <w:szCs w:val="24"/>
        </w:rPr>
        <w:drawing>
          <wp:inline distT="0" distB="0" distL="0" distR="0" wp14:anchorId="62E27976" wp14:editId="255A8C3F">
            <wp:extent cx="4210050" cy="2273300"/>
            <wp:effectExtent l="0" t="0" r="0" b="12700"/>
            <wp:docPr id="1177710159" name="Chart 1">
              <a:extLst xmlns:a="http://schemas.openxmlformats.org/drawingml/2006/main">
                <a:ext uri="{FF2B5EF4-FFF2-40B4-BE49-F238E27FC236}">
                  <a16:creationId xmlns:a16="http://schemas.microsoft.com/office/drawing/2014/main" id="{F84B2136-EE67-7208-964B-0D9772A4F1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5436828" w14:textId="2B7C3EFC" w:rsidR="00883D05" w:rsidRPr="00883D05" w:rsidRDefault="00883D05" w:rsidP="00883D05">
      <w:pPr>
        <w:spacing w:line="360" w:lineRule="auto"/>
        <w:jc w:val="both"/>
        <w:rPr>
          <w:rFonts w:ascii="Times New Roman" w:hAnsi="Times New Roman" w:cs="Times New Roman"/>
          <w:i/>
          <w:iCs/>
          <w:sz w:val="24"/>
          <w:szCs w:val="24"/>
        </w:rPr>
      </w:pPr>
      <w:bookmarkStart w:id="65" w:name="_Toc166677675"/>
      <w:r w:rsidRPr="00883D05">
        <w:rPr>
          <w:rFonts w:ascii="Times New Roman" w:hAnsi="Times New Roman" w:cs="Times New Roman"/>
          <w:i/>
          <w:iCs/>
          <w:sz w:val="24"/>
          <w:szCs w:val="24"/>
        </w:rPr>
        <w:t xml:space="preserve">Figure </w:t>
      </w:r>
      <w:r w:rsidRPr="00883D05">
        <w:rPr>
          <w:rFonts w:ascii="Times New Roman" w:hAnsi="Times New Roman" w:cs="Times New Roman"/>
          <w:i/>
          <w:iCs/>
          <w:sz w:val="24"/>
          <w:szCs w:val="24"/>
        </w:rPr>
        <w:fldChar w:fldCharType="begin"/>
      </w:r>
      <w:r w:rsidRPr="00883D05">
        <w:rPr>
          <w:rFonts w:ascii="Times New Roman" w:hAnsi="Times New Roman" w:cs="Times New Roman"/>
          <w:i/>
          <w:iCs/>
          <w:sz w:val="24"/>
          <w:szCs w:val="24"/>
        </w:rPr>
        <w:instrText xml:space="preserve"> SEQ Figure \* ARABIC </w:instrText>
      </w:r>
      <w:r w:rsidRPr="00883D05">
        <w:rPr>
          <w:rFonts w:ascii="Times New Roman" w:hAnsi="Times New Roman" w:cs="Times New Roman"/>
          <w:i/>
          <w:iCs/>
          <w:sz w:val="24"/>
          <w:szCs w:val="24"/>
        </w:rPr>
        <w:fldChar w:fldCharType="separate"/>
      </w:r>
      <w:r w:rsidRPr="00883D05">
        <w:rPr>
          <w:rFonts w:ascii="Times New Roman" w:hAnsi="Times New Roman" w:cs="Times New Roman"/>
          <w:i/>
          <w:iCs/>
          <w:sz w:val="24"/>
          <w:szCs w:val="24"/>
        </w:rPr>
        <w:t>1</w:t>
      </w:r>
      <w:r w:rsidRPr="00883D05">
        <w:rPr>
          <w:rFonts w:ascii="Times New Roman" w:hAnsi="Times New Roman" w:cs="Times New Roman"/>
          <w:sz w:val="24"/>
          <w:szCs w:val="24"/>
        </w:rPr>
        <w:fldChar w:fldCharType="end"/>
      </w:r>
      <w:r w:rsidRPr="00883D05">
        <w:rPr>
          <w:rFonts w:ascii="Times New Roman" w:hAnsi="Times New Roman" w:cs="Times New Roman"/>
          <w:i/>
          <w:iCs/>
          <w:sz w:val="24"/>
          <w:szCs w:val="24"/>
        </w:rPr>
        <w:t xml:space="preserve"> </w:t>
      </w:r>
      <w:r w:rsidR="000657E1">
        <w:rPr>
          <w:rFonts w:ascii="Times New Roman" w:hAnsi="Times New Roman" w:cs="Times New Roman"/>
          <w:i/>
          <w:iCs/>
          <w:sz w:val="24"/>
          <w:szCs w:val="24"/>
        </w:rPr>
        <w:t>A</w:t>
      </w:r>
      <w:r w:rsidRPr="00883D05">
        <w:rPr>
          <w:rFonts w:ascii="Times New Roman" w:hAnsi="Times New Roman" w:cs="Times New Roman"/>
          <w:i/>
          <w:iCs/>
          <w:sz w:val="24"/>
          <w:szCs w:val="24"/>
        </w:rPr>
        <w:t>ge of the examined sample and the investor's level expertise.</w:t>
      </w:r>
      <w:bookmarkEnd w:id="65"/>
    </w:p>
    <w:p w14:paraId="65FFC0BD" w14:textId="5B7CCB10" w:rsidR="00883D05" w:rsidRDefault="00883D05" w:rsidP="00C26FAC">
      <w:pPr>
        <w:spacing w:line="360" w:lineRule="auto"/>
        <w:jc w:val="both"/>
        <w:rPr>
          <w:rFonts w:ascii="Times New Roman" w:hAnsi="Times New Roman" w:cs="Times New Roman"/>
          <w:sz w:val="24"/>
          <w:szCs w:val="24"/>
        </w:rPr>
      </w:pPr>
      <w:r w:rsidRPr="00883D05">
        <w:rPr>
          <w:rFonts w:ascii="Times New Roman" w:hAnsi="Times New Roman" w:cs="Times New Roman"/>
          <w:sz w:val="24"/>
          <w:szCs w:val="24"/>
        </w:rPr>
        <w:t xml:space="preserve">In the study, 26% were </w:t>
      </w:r>
      <w:r w:rsidR="003D4C47" w:rsidRPr="003D4C47">
        <w:rPr>
          <w:rFonts w:ascii="Times New Roman" w:hAnsi="Times New Roman" w:cs="Times New Roman"/>
          <w:sz w:val="24"/>
          <w:szCs w:val="24"/>
        </w:rPr>
        <w:t>investors</w:t>
      </w:r>
      <w:r w:rsidRPr="00883D05">
        <w:rPr>
          <w:rFonts w:ascii="Times New Roman" w:hAnsi="Times New Roman" w:cs="Times New Roman"/>
          <w:sz w:val="24"/>
          <w:szCs w:val="24"/>
        </w:rPr>
        <w:t xml:space="preserve"> aged 30-45, 12% were beginner investors and 14% were intermediate investors. 36% were </w:t>
      </w:r>
      <w:r w:rsidR="003D4C47" w:rsidRPr="003D4C47">
        <w:rPr>
          <w:rFonts w:ascii="Times New Roman" w:hAnsi="Times New Roman" w:cs="Times New Roman"/>
          <w:sz w:val="24"/>
          <w:szCs w:val="24"/>
        </w:rPr>
        <w:t>investors</w:t>
      </w:r>
      <w:r w:rsidRPr="00883D05">
        <w:rPr>
          <w:rFonts w:ascii="Times New Roman" w:hAnsi="Times New Roman" w:cs="Times New Roman"/>
          <w:sz w:val="24"/>
          <w:szCs w:val="24"/>
        </w:rPr>
        <w:t xml:space="preserve"> over 45 years of age, including 26% advanced </w:t>
      </w:r>
      <w:r w:rsidRPr="00883D05">
        <w:rPr>
          <w:rFonts w:ascii="Times New Roman" w:hAnsi="Times New Roman" w:cs="Times New Roman"/>
          <w:sz w:val="24"/>
          <w:szCs w:val="24"/>
        </w:rPr>
        <w:lastRenderedPageBreak/>
        <w:t xml:space="preserve">investors, 8% intermediate investors and 2% beginner investors. 38% under the age of 30, this entire group was considered a beginner investor. </w:t>
      </w:r>
    </w:p>
    <w:p w14:paraId="268861BC" w14:textId="77777777" w:rsidR="00B058A3" w:rsidRPr="00883D05" w:rsidRDefault="00B058A3" w:rsidP="00C26FAC">
      <w:pPr>
        <w:spacing w:line="360" w:lineRule="auto"/>
        <w:jc w:val="both"/>
        <w:rPr>
          <w:rFonts w:ascii="Times New Roman" w:hAnsi="Times New Roman" w:cs="Times New Roman"/>
          <w:sz w:val="24"/>
          <w:szCs w:val="24"/>
        </w:rPr>
      </w:pPr>
    </w:p>
    <w:p w14:paraId="1F91F651" w14:textId="77777777" w:rsidR="00883D05" w:rsidRPr="00883D05" w:rsidRDefault="00883D05" w:rsidP="00C26FAC">
      <w:pPr>
        <w:pStyle w:val="Heading2"/>
        <w:spacing w:line="360" w:lineRule="auto"/>
        <w:rPr>
          <w:rFonts w:ascii="Times New Roman" w:hAnsi="Times New Roman" w:cs="Times New Roman"/>
        </w:rPr>
      </w:pPr>
      <w:bookmarkStart w:id="66" w:name="_Toc166692169"/>
      <w:r w:rsidRPr="00883D05">
        <w:rPr>
          <w:rFonts w:ascii="Times New Roman" w:hAnsi="Times New Roman" w:cs="Times New Roman"/>
        </w:rPr>
        <w:t>4.3. Results of the research</w:t>
      </w:r>
      <w:bookmarkEnd w:id="66"/>
    </w:p>
    <w:p w14:paraId="3DA34B3B" w14:textId="1DAA411F" w:rsidR="00883D05" w:rsidRPr="00883D05" w:rsidRDefault="00883D05" w:rsidP="00C26FAC">
      <w:pPr>
        <w:spacing w:line="360" w:lineRule="auto"/>
        <w:jc w:val="both"/>
        <w:rPr>
          <w:rFonts w:ascii="Times New Roman" w:hAnsi="Times New Roman" w:cs="Times New Roman"/>
          <w:sz w:val="24"/>
          <w:szCs w:val="24"/>
        </w:rPr>
      </w:pPr>
      <w:r w:rsidRPr="00883D05">
        <w:rPr>
          <w:rFonts w:ascii="Times New Roman" w:hAnsi="Times New Roman" w:cs="Times New Roman"/>
          <w:sz w:val="24"/>
          <w:szCs w:val="24"/>
        </w:rPr>
        <w:t xml:space="preserve">Robert Shiller's theory about the sentiment appearing on the market and the accompanying feelings in market volatility has been confirmed in research (Shiller, 2020). Depending on the stage of the market cycle, investors' feelings and decisions vary. The greater the sentiment on the market, the more investors want to be part of this market and feel excited, this applies to newcomers to the market. Advanced investors are less susceptible to the influence of market sentiment. Market sentiment is certainly a valuable indicator for </w:t>
      </w:r>
      <w:r w:rsidR="003D4C47" w:rsidRPr="003D4C47">
        <w:rPr>
          <w:rFonts w:ascii="Times New Roman" w:hAnsi="Times New Roman" w:cs="Times New Roman"/>
          <w:sz w:val="24"/>
          <w:szCs w:val="24"/>
        </w:rPr>
        <w:t>investors</w:t>
      </w:r>
      <w:r w:rsidRPr="00883D05">
        <w:rPr>
          <w:rFonts w:ascii="Times New Roman" w:hAnsi="Times New Roman" w:cs="Times New Roman"/>
          <w:sz w:val="24"/>
          <w:szCs w:val="24"/>
        </w:rPr>
        <w:t xml:space="preserve"> just starting their adventure with investing. The survey found that 90% of beginner investors made their investment decisions by observing the market and market sentiment. However, among the more experienced, 60% of advanced investors, the opposite behaviour to most traders is observed. Whereby they assume that sometimes it is worth acting against the opinion of the majority and that when others buy, they prefer to sell.</w:t>
      </w:r>
    </w:p>
    <w:p w14:paraId="3C89ED0D" w14:textId="1592BA8C" w:rsidR="00883D05" w:rsidRPr="00883D05" w:rsidRDefault="00883D05" w:rsidP="00883D05">
      <w:pPr>
        <w:spacing w:line="360" w:lineRule="auto"/>
        <w:jc w:val="both"/>
        <w:rPr>
          <w:rFonts w:ascii="Times New Roman" w:hAnsi="Times New Roman" w:cs="Times New Roman"/>
          <w:sz w:val="24"/>
          <w:szCs w:val="24"/>
        </w:rPr>
      </w:pPr>
      <w:proofErr w:type="spellStart"/>
      <w:r w:rsidRPr="00883D05">
        <w:rPr>
          <w:rFonts w:ascii="Times New Roman" w:hAnsi="Times New Roman" w:cs="Times New Roman"/>
          <w:sz w:val="24"/>
          <w:szCs w:val="24"/>
        </w:rPr>
        <w:t>Pyfel</w:t>
      </w:r>
      <w:proofErr w:type="spellEnd"/>
      <w:r w:rsidRPr="00883D05">
        <w:rPr>
          <w:rFonts w:ascii="Times New Roman" w:hAnsi="Times New Roman" w:cs="Times New Roman"/>
          <w:sz w:val="24"/>
          <w:szCs w:val="24"/>
        </w:rPr>
        <w:t xml:space="preserve"> (2019) research </w:t>
      </w:r>
      <w:r w:rsidR="008A3529">
        <w:rPr>
          <w:rFonts w:ascii="Times New Roman" w:hAnsi="Times New Roman" w:cs="Times New Roman"/>
          <w:sz w:val="24"/>
          <w:szCs w:val="24"/>
        </w:rPr>
        <w:t>showed</w:t>
      </w:r>
      <w:r w:rsidRPr="00883D05">
        <w:rPr>
          <w:rFonts w:ascii="Times New Roman" w:hAnsi="Times New Roman" w:cs="Times New Roman"/>
          <w:sz w:val="24"/>
          <w:szCs w:val="24"/>
        </w:rPr>
        <w:t xml:space="preserve"> that investors are aware of the complexity of factors influencing stock exchange quotations, and behavioural factors are not the only ones that, in the opinion of market participants, influence decision-making processes on the capital market. The factors that, in the opinion of investors, are more important when making decisions on the capital market </w:t>
      </w:r>
      <w:r w:rsidR="008A3529">
        <w:rPr>
          <w:rFonts w:ascii="Times New Roman" w:hAnsi="Times New Roman" w:cs="Times New Roman"/>
          <w:sz w:val="24"/>
          <w:szCs w:val="24"/>
        </w:rPr>
        <w:t>(</w:t>
      </w:r>
      <w:r w:rsidRPr="00883D05">
        <w:rPr>
          <w:rFonts w:ascii="Times New Roman" w:hAnsi="Times New Roman" w:cs="Times New Roman"/>
          <w:sz w:val="24"/>
          <w:szCs w:val="24"/>
        </w:rPr>
        <w:t>Figure 2</w:t>
      </w:r>
      <w:r w:rsidR="008A3529">
        <w:rPr>
          <w:rFonts w:ascii="Times New Roman" w:hAnsi="Times New Roman" w:cs="Times New Roman"/>
          <w:sz w:val="24"/>
          <w:szCs w:val="24"/>
        </w:rPr>
        <w:t>)</w:t>
      </w:r>
      <w:r w:rsidRPr="00883D05">
        <w:rPr>
          <w:rFonts w:ascii="Times New Roman" w:hAnsi="Times New Roman" w:cs="Times New Roman"/>
          <w:sz w:val="24"/>
          <w:szCs w:val="24"/>
        </w:rPr>
        <w:t xml:space="preserve">. The largest part of respondents, constituting over half of the surveyed population, consider market trends (68%) and investment basics (60%) to be crucial when making decisions on the capital market. The investment time horizon (54%) and risk tolerance (28%) were also indicated as important. In addition to professional advice (24%), investors consider factors not directly related to share price determinants, such as fees and commissions (8%) and liquidity (6%), less important than others. Only 2% of respondents indicated other factors, specifying the phase of the stock exchange business cycle (recession, growth, stagnation) and government policy encouraging or not to invest in the country. The results of the survey confirm the findings of </w:t>
      </w:r>
      <w:proofErr w:type="spellStart"/>
      <w:r w:rsidRPr="00883D05">
        <w:rPr>
          <w:rFonts w:ascii="Times New Roman" w:hAnsi="Times New Roman" w:cs="Times New Roman"/>
          <w:sz w:val="24"/>
          <w:szCs w:val="24"/>
        </w:rPr>
        <w:t>Pyfel</w:t>
      </w:r>
      <w:proofErr w:type="spellEnd"/>
      <w:r w:rsidRPr="00883D05">
        <w:rPr>
          <w:rFonts w:ascii="Times New Roman" w:hAnsi="Times New Roman" w:cs="Times New Roman"/>
          <w:sz w:val="24"/>
          <w:szCs w:val="24"/>
        </w:rPr>
        <w:t xml:space="preserve"> (2019), who noted that in the era of the internet and the availability of information, investors tend to consider market trends more than professional advice. He also noted that, where possible, investors prefer to invest in countries where the tax on capital gains is lower.</w:t>
      </w:r>
    </w:p>
    <w:p w14:paraId="1257E4AA" w14:textId="77777777" w:rsidR="00883D05" w:rsidRPr="00883D05" w:rsidRDefault="00883D05" w:rsidP="00883D05">
      <w:pPr>
        <w:spacing w:line="360" w:lineRule="auto"/>
        <w:jc w:val="both"/>
        <w:rPr>
          <w:rFonts w:ascii="Times New Roman" w:hAnsi="Times New Roman" w:cs="Times New Roman"/>
          <w:i/>
          <w:iCs/>
          <w:sz w:val="24"/>
          <w:szCs w:val="24"/>
        </w:rPr>
      </w:pPr>
      <w:r w:rsidRPr="00883D05">
        <w:rPr>
          <w:rFonts w:ascii="Times New Roman" w:hAnsi="Times New Roman" w:cs="Times New Roman"/>
          <w:i/>
          <w:iCs/>
          <w:noProof/>
          <w:sz w:val="24"/>
          <w:szCs w:val="24"/>
        </w:rPr>
        <w:lastRenderedPageBreak/>
        <w:drawing>
          <wp:inline distT="0" distB="0" distL="0" distR="0" wp14:anchorId="1DC30157" wp14:editId="5D171FC6">
            <wp:extent cx="4572000" cy="2743200"/>
            <wp:effectExtent l="0" t="0" r="0" b="0"/>
            <wp:docPr id="64052909" name="Chart 1">
              <a:extLst xmlns:a="http://schemas.openxmlformats.org/drawingml/2006/main">
                <a:ext uri="{FF2B5EF4-FFF2-40B4-BE49-F238E27FC236}">
                  <a16:creationId xmlns:a16="http://schemas.microsoft.com/office/drawing/2014/main" id="{EB2E373B-9BE5-175A-7729-9E31621EC8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0EC1889" w14:textId="2AB29B42" w:rsidR="00883D05" w:rsidRPr="00883D05" w:rsidRDefault="00883D05" w:rsidP="00883D05">
      <w:pPr>
        <w:spacing w:line="360" w:lineRule="auto"/>
        <w:jc w:val="both"/>
        <w:rPr>
          <w:rFonts w:ascii="Times New Roman" w:hAnsi="Times New Roman" w:cs="Times New Roman"/>
          <w:i/>
          <w:iCs/>
          <w:sz w:val="24"/>
          <w:szCs w:val="24"/>
        </w:rPr>
      </w:pPr>
      <w:bookmarkStart w:id="67" w:name="_Toc166677676"/>
      <w:r w:rsidRPr="00883D05">
        <w:rPr>
          <w:rFonts w:ascii="Times New Roman" w:hAnsi="Times New Roman" w:cs="Times New Roman"/>
          <w:i/>
          <w:iCs/>
          <w:sz w:val="24"/>
          <w:szCs w:val="24"/>
        </w:rPr>
        <w:t xml:space="preserve">Figure </w:t>
      </w:r>
      <w:r w:rsidRPr="00883D05">
        <w:rPr>
          <w:rFonts w:ascii="Times New Roman" w:hAnsi="Times New Roman" w:cs="Times New Roman"/>
          <w:i/>
          <w:iCs/>
          <w:sz w:val="24"/>
          <w:szCs w:val="24"/>
        </w:rPr>
        <w:fldChar w:fldCharType="begin"/>
      </w:r>
      <w:r w:rsidRPr="00883D05">
        <w:rPr>
          <w:rFonts w:ascii="Times New Roman" w:hAnsi="Times New Roman" w:cs="Times New Roman"/>
          <w:i/>
          <w:iCs/>
          <w:sz w:val="24"/>
          <w:szCs w:val="24"/>
        </w:rPr>
        <w:instrText xml:space="preserve"> SEQ Figure \* ARABIC </w:instrText>
      </w:r>
      <w:r w:rsidRPr="00883D05">
        <w:rPr>
          <w:rFonts w:ascii="Times New Roman" w:hAnsi="Times New Roman" w:cs="Times New Roman"/>
          <w:i/>
          <w:iCs/>
          <w:sz w:val="24"/>
          <w:szCs w:val="24"/>
        </w:rPr>
        <w:fldChar w:fldCharType="separate"/>
      </w:r>
      <w:r w:rsidRPr="00883D05">
        <w:rPr>
          <w:rFonts w:ascii="Times New Roman" w:hAnsi="Times New Roman" w:cs="Times New Roman"/>
          <w:i/>
          <w:iCs/>
          <w:sz w:val="24"/>
          <w:szCs w:val="24"/>
        </w:rPr>
        <w:t>2</w:t>
      </w:r>
      <w:r w:rsidRPr="00883D05">
        <w:rPr>
          <w:rFonts w:ascii="Times New Roman" w:hAnsi="Times New Roman" w:cs="Times New Roman"/>
          <w:sz w:val="24"/>
          <w:szCs w:val="24"/>
        </w:rPr>
        <w:fldChar w:fldCharType="end"/>
      </w:r>
      <w:r w:rsidRPr="00883D05">
        <w:rPr>
          <w:rFonts w:ascii="Times New Roman" w:hAnsi="Times New Roman" w:cs="Times New Roman"/>
          <w:i/>
          <w:iCs/>
          <w:sz w:val="24"/>
          <w:szCs w:val="24"/>
        </w:rPr>
        <w:t xml:space="preserve"> </w:t>
      </w:r>
      <w:r w:rsidR="004A712C">
        <w:rPr>
          <w:rFonts w:ascii="Times New Roman" w:hAnsi="Times New Roman" w:cs="Times New Roman"/>
          <w:i/>
          <w:iCs/>
          <w:sz w:val="24"/>
          <w:szCs w:val="24"/>
        </w:rPr>
        <w:t>T</w:t>
      </w:r>
      <w:r w:rsidRPr="00883D05">
        <w:rPr>
          <w:rFonts w:ascii="Times New Roman" w:hAnsi="Times New Roman" w:cs="Times New Roman"/>
          <w:i/>
          <w:iCs/>
          <w:sz w:val="24"/>
          <w:szCs w:val="24"/>
        </w:rPr>
        <w:t>he factors considered in the investment decision.</w:t>
      </w:r>
      <w:bookmarkEnd w:id="67"/>
    </w:p>
    <w:p w14:paraId="0C762440" w14:textId="703C3F3A" w:rsidR="00883D05" w:rsidRPr="00883D05" w:rsidRDefault="00883D05" w:rsidP="00883D05">
      <w:pPr>
        <w:spacing w:line="360" w:lineRule="auto"/>
        <w:jc w:val="both"/>
        <w:rPr>
          <w:rFonts w:ascii="Times New Roman" w:hAnsi="Times New Roman" w:cs="Times New Roman"/>
          <w:sz w:val="24"/>
          <w:szCs w:val="24"/>
        </w:rPr>
      </w:pPr>
      <w:r w:rsidRPr="00883D05">
        <w:rPr>
          <w:rFonts w:ascii="Times New Roman" w:hAnsi="Times New Roman" w:cs="Times New Roman"/>
          <w:sz w:val="24"/>
          <w:szCs w:val="24"/>
        </w:rPr>
        <w:t xml:space="preserve">According to Sapra, Subrahmanyam and Yu (2008), another factor influencing investment decisions is the ability to control investment risk in investment behaviour. Beginning investors, 28% of </w:t>
      </w:r>
      <w:r w:rsidR="008A3529">
        <w:rPr>
          <w:rFonts w:ascii="Times New Roman" w:hAnsi="Times New Roman" w:cs="Times New Roman"/>
          <w:sz w:val="24"/>
          <w:szCs w:val="24"/>
        </w:rPr>
        <w:t>whom</w:t>
      </w:r>
      <w:r w:rsidRPr="00883D05">
        <w:rPr>
          <w:rFonts w:ascii="Times New Roman" w:hAnsi="Times New Roman" w:cs="Times New Roman"/>
          <w:sz w:val="24"/>
          <w:szCs w:val="24"/>
        </w:rPr>
        <w:t xml:space="preserve">, indicated that they can take high risks and base their investment decisions on forums and blogs. Interestingly, 16% of novice investors and 4% of intermediate investors with a moderate risk tolerance said they also rely on forums and blogs to make investment decisions. High investment risk and knowledge based solely on social media, overconfidence, market trend and lack of fundamental investment analysis leads to the phenomenon of speculation. Bathia </w:t>
      </w:r>
      <w:r w:rsidR="008A3529">
        <w:rPr>
          <w:rFonts w:ascii="Times New Roman" w:hAnsi="Times New Roman" w:cs="Times New Roman"/>
          <w:sz w:val="24"/>
          <w:szCs w:val="24"/>
        </w:rPr>
        <w:t>and</w:t>
      </w:r>
      <w:r w:rsidRPr="00883D05">
        <w:rPr>
          <w:rFonts w:ascii="Times New Roman" w:hAnsi="Times New Roman" w:cs="Times New Roman"/>
          <w:sz w:val="24"/>
          <w:szCs w:val="24"/>
        </w:rPr>
        <w:t xml:space="preserve"> Bredin (2016) </w:t>
      </w:r>
      <w:r w:rsidR="00F451C7">
        <w:rPr>
          <w:rFonts w:ascii="Times New Roman" w:hAnsi="Times New Roman" w:cs="Times New Roman"/>
          <w:sz w:val="24"/>
          <w:szCs w:val="24"/>
        </w:rPr>
        <w:t xml:space="preserve">suggest </w:t>
      </w:r>
      <w:r w:rsidRPr="00883D05">
        <w:rPr>
          <w:rFonts w:ascii="Times New Roman" w:hAnsi="Times New Roman" w:cs="Times New Roman"/>
          <w:sz w:val="24"/>
          <w:szCs w:val="24"/>
        </w:rPr>
        <w:t>that similarly, after a long up/down wave, inexperienced speculators may mistakenly believe that a trend has gone on for far too long and play for a change, which of course leads to a loss. An inexperienced investor may be subject to a kind of player effect. Only 8% of novice investors reported low investment risk, basing their investment decisions on professional advisers and company reports and documents. 18% of intermediate investors indicated a moderate risk tolerance, 8% based their decisions on company reports and documents, 6% on expert advice and 4% on blogs and forums. 2% of investors said they had a low risk tolerance and based their investment decisions on company reports and documents. 4% of advanced investors with a low risk tolerance and 22% with a moderate risk tolerance base their decisions equally on company reports and financial news services. It can be observed that the more senior investor makes his/her investment decisions in a well-considered manner and is less inclined to indulge in speculation.</w:t>
      </w:r>
    </w:p>
    <w:p w14:paraId="2B5974FB" w14:textId="13F79180" w:rsidR="00883D05" w:rsidRPr="00883D05" w:rsidRDefault="00883D05" w:rsidP="00883D05">
      <w:pPr>
        <w:spacing w:line="360" w:lineRule="auto"/>
        <w:jc w:val="both"/>
        <w:rPr>
          <w:rFonts w:ascii="Times New Roman" w:hAnsi="Times New Roman" w:cs="Times New Roman"/>
          <w:sz w:val="24"/>
          <w:szCs w:val="24"/>
        </w:rPr>
      </w:pPr>
      <w:r w:rsidRPr="00883D05">
        <w:rPr>
          <w:rFonts w:ascii="Times New Roman" w:hAnsi="Times New Roman" w:cs="Times New Roman"/>
          <w:sz w:val="24"/>
          <w:szCs w:val="24"/>
        </w:rPr>
        <w:t xml:space="preserve">Trzebinski (2021) suggests that depending on the investor's level of sophistication, strategy and goals, each investor dealt with market volatility and stock market fluctuations differently. </w:t>
      </w:r>
      <w:r w:rsidRPr="00883D05">
        <w:rPr>
          <w:rFonts w:ascii="Times New Roman" w:hAnsi="Times New Roman" w:cs="Times New Roman"/>
          <w:sz w:val="24"/>
          <w:szCs w:val="24"/>
        </w:rPr>
        <w:lastRenderedPageBreak/>
        <w:t xml:space="preserve">Figure 3 shows how surveyed investors respond to this phenomenon. 16% of beginner investors, 16% of intermediate investors and 20% of advanced investors stay calm and stick to their long-term plan. According to Kahneman and Tversky (1977), </w:t>
      </w:r>
      <w:r w:rsidR="003D4C47" w:rsidRPr="00F451C7">
        <w:rPr>
          <w:rFonts w:ascii="Times New Roman" w:hAnsi="Times New Roman" w:cs="Times New Roman"/>
          <w:sz w:val="24"/>
          <w:szCs w:val="24"/>
        </w:rPr>
        <w:t>investors</w:t>
      </w:r>
      <w:r w:rsidR="00F451C7" w:rsidRPr="00F451C7">
        <w:rPr>
          <w:rStyle w:val="CommentReference"/>
          <w:rFonts w:ascii="Times New Roman" w:hAnsi="Times New Roman" w:cs="Times New Roman"/>
          <w:sz w:val="24"/>
          <w:szCs w:val="24"/>
        </w:rPr>
        <w:t xml:space="preserve"> a</w:t>
      </w:r>
      <w:r w:rsidRPr="00F451C7">
        <w:rPr>
          <w:rFonts w:ascii="Times New Roman" w:hAnsi="Times New Roman" w:cs="Times New Roman"/>
          <w:sz w:val="24"/>
          <w:szCs w:val="24"/>
        </w:rPr>
        <w:t>re</w:t>
      </w:r>
      <w:r w:rsidRPr="00883D05">
        <w:rPr>
          <w:rFonts w:ascii="Times New Roman" w:hAnsi="Times New Roman" w:cs="Times New Roman"/>
          <w:sz w:val="24"/>
          <w:szCs w:val="24"/>
        </w:rPr>
        <w:t xml:space="preserve"> willing to settle for less profit than to risk an uncertain investment for a much greater profit in the future. 26% of beginner investors and 6% of intermediate investors are changing their investment strategy. 10% of novice investors take quick action to limit losses. Statman's (2010) research confirms that investors new to the market make choices under the influence of emotions, are more willing to follow trends and make quick investment changes that they believe will lead to making up for losses. 6% of intermediate investors made a different choice, indicating that they had two investment portfolios. One is risky and changes in this portfolio are quick, and strategies change depending on the world and market situation, while the other portfolio is safe and has a long-term plan. Diversifying their investment portfolio helps them avoid hasty and irrational decisions. </w:t>
      </w:r>
    </w:p>
    <w:p w14:paraId="21E990D6" w14:textId="77777777" w:rsidR="00883D05" w:rsidRPr="00883D05" w:rsidRDefault="00883D05" w:rsidP="00883D05">
      <w:pPr>
        <w:spacing w:line="360" w:lineRule="auto"/>
        <w:jc w:val="both"/>
        <w:rPr>
          <w:rFonts w:ascii="Times New Roman" w:hAnsi="Times New Roman" w:cs="Times New Roman"/>
          <w:sz w:val="24"/>
          <w:szCs w:val="24"/>
        </w:rPr>
      </w:pPr>
      <w:r w:rsidRPr="00883D05">
        <w:rPr>
          <w:rFonts w:ascii="Times New Roman" w:hAnsi="Times New Roman" w:cs="Times New Roman"/>
          <w:noProof/>
          <w:sz w:val="24"/>
          <w:szCs w:val="24"/>
        </w:rPr>
        <w:drawing>
          <wp:inline distT="0" distB="0" distL="0" distR="0" wp14:anchorId="5B2ADF78" wp14:editId="16CBF80E">
            <wp:extent cx="4572000" cy="2743200"/>
            <wp:effectExtent l="0" t="0" r="0" b="0"/>
            <wp:docPr id="1056504310" name="Chart 1">
              <a:extLst xmlns:a="http://schemas.openxmlformats.org/drawingml/2006/main">
                <a:ext uri="{FF2B5EF4-FFF2-40B4-BE49-F238E27FC236}">
                  <a16:creationId xmlns:a16="http://schemas.microsoft.com/office/drawing/2014/main" id="{7BDD472E-118B-EB4B-2314-57C284C126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Pr="00883D05">
        <w:rPr>
          <w:rFonts w:ascii="Times New Roman" w:hAnsi="Times New Roman" w:cs="Times New Roman"/>
          <w:sz w:val="24"/>
          <w:szCs w:val="24"/>
        </w:rPr>
        <w:t xml:space="preserve"> </w:t>
      </w:r>
    </w:p>
    <w:p w14:paraId="18661871" w14:textId="783558EC" w:rsidR="00883D05" w:rsidRPr="00883D05" w:rsidRDefault="00883D05" w:rsidP="00883D05">
      <w:pPr>
        <w:spacing w:line="360" w:lineRule="auto"/>
        <w:jc w:val="both"/>
        <w:rPr>
          <w:rFonts w:ascii="Times New Roman" w:hAnsi="Times New Roman" w:cs="Times New Roman"/>
          <w:i/>
          <w:iCs/>
          <w:sz w:val="24"/>
          <w:szCs w:val="24"/>
        </w:rPr>
      </w:pPr>
      <w:bookmarkStart w:id="68" w:name="_Toc166677677"/>
      <w:r w:rsidRPr="00883D05">
        <w:rPr>
          <w:rFonts w:ascii="Times New Roman" w:hAnsi="Times New Roman" w:cs="Times New Roman"/>
          <w:i/>
          <w:iCs/>
          <w:sz w:val="24"/>
          <w:szCs w:val="24"/>
        </w:rPr>
        <w:t xml:space="preserve">Figure </w:t>
      </w:r>
      <w:r w:rsidRPr="00883D05">
        <w:rPr>
          <w:rFonts w:ascii="Times New Roman" w:hAnsi="Times New Roman" w:cs="Times New Roman"/>
          <w:i/>
          <w:iCs/>
          <w:sz w:val="24"/>
          <w:szCs w:val="24"/>
        </w:rPr>
        <w:fldChar w:fldCharType="begin"/>
      </w:r>
      <w:r w:rsidRPr="00883D05">
        <w:rPr>
          <w:rFonts w:ascii="Times New Roman" w:hAnsi="Times New Roman" w:cs="Times New Roman"/>
          <w:i/>
          <w:iCs/>
          <w:sz w:val="24"/>
          <w:szCs w:val="24"/>
        </w:rPr>
        <w:instrText xml:space="preserve"> SEQ Figure \* ARABIC </w:instrText>
      </w:r>
      <w:r w:rsidRPr="00883D05">
        <w:rPr>
          <w:rFonts w:ascii="Times New Roman" w:hAnsi="Times New Roman" w:cs="Times New Roman"/>
          <w:i/>
          <w:iCs/>
          <w:sz w:val="24"/>
          <w:szCs w:val="24"/>
        </w:rPr>
        <w:fldChar w:fldCharType="separate"/>
      </w:r>
      <w:r w:rsidRPr="00883D05">
        <w:rPr>
          <w:rFonts w:ascii="Times New Roman" w:hAnsi="Times New Roman" w:cs="Times New Roman"/>
          <w:i/>
          <w:iCs/>
          <w:sz w:val="24"/>
          <w:szCs w:val="24"/>
        </w:rPr>
        <w:t>3</w:t>
      </w:r>
      <w:r w:rsidRPr="00883D05">
        <w:rPr>
          <w:rFonts w:ascii="Times New Roman" w:hAnsi="Times New Roman" w:cs="Times New Roman"/>
          <w:sz w:val="24"/>
          <w:szCs w:val="24"/>
        </w:rPr>
        <w:fldChar w:fldCharType="end"/>
      </w:r>
      <w:r w:rsidRPr="00883D05">
        <w:rPr>
          <w:rFonts w:ascii="Times New Roman" w:hAnsi="Times New Roman" w:cs="Times New Roman"/>
          <w:i/>
          <w:iCs/>
          <w:sz w:val="24"/>
          <w:szCs w:val="24"/>
        </w:rPr>
        <w:t xml:space="preserve"> </w:t>
      </w:r>
      <w:r w:rsidR="004A712C">
        <w:rPr>
          <w:rFonts w:ascii="Times New Roman" w:hAnsi="Times New Roman" w:cs="Times New Roman"/>
          <w:i/>
          <w:iCs/>
          <w:sz w:val="24"/>
          <w:szCs w:val="24"/>
        </w:rPr>
        <w:t>The way</w:t>
      </w:r>
      <w:r w:rsidRPr="00883D05">
        <w:rPr>
          <w:rFonts w:ascii="Times New Roman" w:hAnsi="Times New Roman" w:cs="Times New Roman"/>
          <w:i/>
          <w:iCs/>
          <w:sz w:val="24"/>
          <w:szCs w:val="24"/>
        </w:rPr>
        <w:t xml:space="preserve"> how investor dealt with market volatility and stock market fluctuations.</w:t>
      </w:r>
      <w:bookmarkEnd w:id="68"/>
    </w:p>
    <w:p w14:paraId="0DFA518D" w14:textId="244F2548" w:rsidR="0005319D" w:rsidRDefault="00883D05" w:rsidP="00883D05">
      <w:pPr>
        <w:spacing w:line="360" w:lineRule="auto"/>
        <w:jc w:val="both"/>
        <w:rPr>
          <w:rFonts w:ascii="Times New Roman" w:hAnsi="Times New Roman" w:cs="Times New Roman"/>
          <w:sz w:val="24"/>
          <w:szCs w:val="24"/>
        </w:rPr>
      </w:pPr>
      <w:r w:rsidRPr="00883D05">
        <w:rPr>
          <w:rFonts w:ascii="Times New Roman" w:hAnsi="Times New Roman" w:cs="Times New Roman"/>
          <w:sz w:val="24"/>
          <w:szCs w:val="24"/>
        </w:rPr>
        <w:t>Proper motivation, what the investor wants to achieve, is one of the key psychological approaches in investing</w:t>
      </w:r>
      <w:r w:rsidR="0024552F">
        <w:rPr>
          <w:rFonts w:ascii="Times New Roman" w:hAnsi="Times New Roman" w:cs="Times New Roman"/>
          <w:sz w:val="24"/>
          <w:szCs w:val="24"/>
        </w:rPr>
        <w:t xml:space="preserve"> (Raut, 2020)</w:t>
      </w:r>
      <w:r w:rsidRPr="00883D05">
        <w:rPr>
          <w:rFonts w:ascii="Times New Roman" w:hAnsi="Times New Roman" w:cs="Times New Roman"/>
          <w:sz w:val="24"/>
          <w:szCs w:val="24"/>
        </w:rPr>
        <w:t xml:space="preserve">. When asked about the motivation to invest in the traditional market among novice investors, the most common answer was to acquire knowledge about market mechanisms, the desire to have a second source of income, financial independence and to live wherever one wants, without having to consider the labour market in each area. </w:t>
      </w:r>
    </w:p>
    <w:p w14:paraId="59A14CB6" w14:textId="61964E86" w:rsidR="005E5E21" w:rsidRPr="005E5E21" w:rsidRDefault="00D06828" w:rsidP="00D06828">
      <w:pPr>
        <w:spacing w:line="360" w:lineRule="auto"/>
        <w:ind w:left="720"/>
        <w:jc w:val="both"/>
        <w:rPr>
          <w:rFonts w:ascii="Times New Roman" w:hAnsi="Times New Roman" w:cs="Times New Roman"/>
          <w:i/>
          <w:iCs/>
          <w:sz w:val="24"/>
          <w:szCs w:val="24"/>
        </w:rPr>
      </w:pPr>
      <w:r>
        <w:rPr>
          <w:rFonts w:ascii="Times New Roman" w:hAnsi="Times New Roman" w:cs="Times New Roman"/>
          <w:i/>
          <w:iCs/>
          <w:sz w:val="24"/>
          <w:szCs w:val="24"/>
        </w:rPr>
        <w:lastRenderedPageBreak/>
        <w:t>‘</w:t>
      </w:r>
      <w:r w:rsidR="005E5E21" w:rsidRPr="005E5E21">
        <w:rPr>
          <w:rFonts w:ascii="Times New Roman" w:hAnsi="Times New Roman" w:cs="Times New Roman"/>
          <w:i/>
          <w:iCs/>
          <w:sz w:val="24"/>
          <w:szCs w:val="24"/>
        </w:rPr>
        <w:t xml:space="preserve">Freedom is </w:t>
      </w:r>
      <w:proofErr w:type="gramStart"/>
      <w:r w:rsidR="005E5E21" w:rsidRPr="005E5E21">
        <w:rPr>
          <w:rFonts w:ascii="Times New Roman" w:hAnsi="Times New Roman" w:cs="Times New Roman"/>
          <w:i/>
          <w:iCs/>
          <w:sz w:val="24"/>
          <w:szCs w:val="24"/>
        </w:rPr>
        <w:t>an absolutely paramount</w:t>
      </w:r>
      <w:proofErr w:type="gramEnd"/>
      <w:r w:rsidR="005E5E21" w:rsidRPr="005E5E21">
        <w:rPr>
          <w:rFonts w:ascii="Times New Roman" w:hAnsi="Times New Roman" w:cs="Times New Roman"/>
          <w:i/>
          <w:iCs/>
          <w:sz w:val="24"/>
          <w:szCs w:val="24"/>
        </w:rPr>
        <w:t xml:space="preserve"> value for me, and any dependence on an employer (or even a single source of income) makes me "allergic". Interestingly, a few years ago, when I earned the equivalent of my annual expenses, I didn't only feel better, but I also felt more confident in negotiating salary increases with employers... which led to an even more significant increase in my income</w:t>
      </w:r>
      <w:r>
        <w:rPr>
          <w:rFonts w:ascii="Times New Roman" w:hAnsi="Times New Roman" w:cs="Times New Roman"/>
          <w:i/>
          <w:iCs/>
          <w:sz w:val="24"/>
          <w:szCs w:val="24"/>
        </w:rPr>
        <w:t>’ [sic]</w:t>
      </w:r>
    </w:p>
    <w:p w14:paraId="1FC47175" w14:textId="408373B2" w:rsidR="00883D05" w:rsidRPr="00883D05" w:rsidRDefault="00883D05" w:rsidP="00883D05">
      <w:pPr>
        <w:spacing w:line="360" w:lineRule="auto"/>
        <w:jc w:val="both"/>
        <w:rPr>
          <w:rFonts w:ascii="Times New Roman" w:hAnsi="Times New Roman" w:cs="Times New Roman"/>
          <w:sz w:val="24"/>
          <w:szCs w:val="24"/>
        </w:rPr>
      </w:pPr>
      <w:r w:rsidRPr="00883D05">
        <w:rPr>
          <w:rFonts w:ascii="Times New Roman" w:hAnsi="Times New Roman" w:cs="Times New Roman"/>
          <w:sz w:val="24"/>
          <w:szCs w:val="24"/>
        </w:rPr>
        <w:t>Among intermediate investors, emerging responses were financial independence, saving for retirement, protecting the value of money and fighting inflation. Advanced investors indicated that this is their only source of income, and investing in the stock market is not a boring activity and teaches them new things every day.</w:t>
      </w:r>
    </w:p>
    <w:p w14:paraId="4E415724" w14:textId="77777777" w:rsidR="00883D05" w:rsidRPr="00883D05" w:rsidRDefault="00883D05" w:rsidP="00883D05">
      <w:pPr>
        <w:spacing w:line="360" w:lineRule="auto"/>
        <w:jc w:val="both"/>
        <w:rPr>
          <w:rFonts w:ascii="Times New Roman" w:hAnsi="Times New Roman" w:cs="Times New Roman"/>
          <w:sz w:val="24"/>
          <w:szCs w:val="24"/>
        </w:rPr>
      </w:pPr>
      <w:r w:rsidRPr="00883D05">
        <w:rPr>
          <w:rFonts w:ascii="Times New Roman" w:hAnsi="Times New Roman" w:cs="Times New Roman"/>
          <w:sz w:val="24"/>
          <w:szCs w:val="24"/>
        </w:rPr>
        <w:t>Social media messages and their importance in making investment decisions were observed by Banerjee and Duflo (2011). The data collected from the survey is presented in Figure 4. Advanced investors responded that sometimes their investment decisions are influenced by news and information from social media, depending on the portfolio they operate. In a long-term portfolio, information from social media has no impact on concluded transactions and is based on company data and professional investor websites. However, with a risky portfolio, sometimes social media messages influence the trades they make. The mood among advanced investors is different when the stock market is volatile. Beginning investors are divided on the influence of media and social media news. 44% of beginner investors make investment decisions based on information from social media, 2% do not rely on information from the Internet, and 6% sometimes make decisions based on information from social media. It can also be seen that when the market is volatile, novice investors feel 28% indifferent, 4% nervous and 20% excited respectively. However, 8% of Advanced investors base their investment decisions on social media news, 4% do not indicate that online news influences their investment decisions, and 14% indicate that sometimes news influences investment decisions. All the advanced investors who took part in the survey unanimously responded that they feel differently when the stock market is volatile. The survey results confirm the research conducted by Sapra, Subrahmanyam, and Yu's (2008), which indicates the role of emotions in the rationality of decisions made. The greater the nervousness/excitement, the more investment decisions are made due to external stimuli, for example news from social media.</w:t>
      </w:r>
    </w:p>
    <w:p w14:paraId="3BB8DE6A" w14:textId="77777777" w:rsidR="00883D05" w:rsidRPr="00883D05" w:rsidRDefault="00883D05" w:rsidP="00883D05">
      <w:pPr>
        <w:spacing w:line="360" w:lineRule="auto"/>
        <w:jc w:val="both"/>
        <w:rPr>
          <w:rFonts w:ascii="Times New Roman" w:hAnsi="Times New Roman" w:cs="Times New Roman"/>
          <w:sz w:val="24"/>
          <w:szCs w:val="24"/>
        </w:rPr>
      </w:pPr>
      <w:r w:rsidRPr="00883D05">
        <w:rPr>
          <w:rFonts w:ascii="Times New Roman" w:hAnsi="Times New Roman" w:cs="Times New Roman"/>
          <w:noProof/>
          <w:sz w:val="24"/>
          <w:szCs w:val="24"/>
        </w:rPr>
        <w:lastRenderedPageBreak/>
        <w:drawing>
          <wp:inline distT="0" distB="0" distL="0" distR="0" wp14:anchorId="29F7F56C" wp14:editId="288EFCE3">
            <wp:extent cx="4572000" cy="2743200"/>
            <wp:effectExtent l="0" t="0" r="0" b="0"/>
            <wp:docPr id="970296875" name="Chart 1">
              <a:extLst xmlns:a="http://schemas.openxmlformats.org/drawingml/2006/main">
                <a:ext uri="{FF2B5EF4-FFF2-40B4-BE49-F238E27FC236}">
                  <a16:creationId xmlns:a16="http://schemas.microsoft.com/office/drawing/2014/main" id="{34788DCD-2E78-B2E4-F96A-470CA523ED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E395649" w14:textId="392B5516" w:rsidR="00883D05" w:rsidRPr="00883D05" w:rsidRDefault="00883D05" w:rsidP="00883D05">
      <w:pPr>
        <w:spacing w:line="360" w:lineRule="auto"/>
        <w:jc w:val="both"/>
        <w:rPr>
          <w:rFonts w:ascii="Times New Roman" w:hAnsi="Times New Roman" w:cs="Times New Roman"/>
          <w:i/>
          <w:iCs/>
          <w:sz w:val="24"/>
          <w:szCs w:val="24"/>
        </w:rPr>
      </w:pPr>
      <w:bookmarkStart w:id="69" w:name="_Toc166677678"/>
      <w:r w:rsidRPr="00883D05">
        <w:rPr>
          <w:rFonts w:ascii="Times New Roman" w:hAnsi="Times New Roman" w:cs="Times New Roman"/>
          <w:i/>
          <w:iCs/>
          <w:sz w:val="24"/>
          <w:szCs w:val="24"/>
        </w:rPr>
        <w:t xml:space="preserve">Figure </w:t>
      </w:r>
      <w:r w:rsidRPr="00883D05">
        <w:rPr>
          <w:rFonts w:ascii="Times New Roman" w:hAnsi="Times New Roman" w:cs="Times New Roman"/>
          <w:i/>
          <w:iCs/>
          <w:sz w:val="24"/>
          <w:szCs w:val="24"/>
        </w:rPr>
        <w:fldChar w:fldCharType="begin"/>
      </w:r>
      <w:r w:rsidRPr="00883D05">
        <w:rPr>
          <w:rFonts w:ascii="Times New Roman" w:hAnsi="Times New Roman" w:cs="Times New Roman"/>
          <w:i/>
          <w:iCs/>
          <w:sz w:val="24"/>
          <w:szCs w:val="24"/>
        </w:rPr>
        <w:instrText xml:space="preserve"> SEQ Figure \* ARABIC </w:instrText>
      </w:r>
      <w:r w:rsidRPr="00883D05">
        <w:rPr>
          <w:rFonts w:ascii="Times New Roman" w:hAnsi="Times New Roman" w:cs="Times New Roman"/>
          <w:i/>
          <w:iCs/>
          <w:sz w:val="24"/>
          <w:szCs w:val="24"/>
        </w:rPr>
        <w:fldChar w:fldCharType="separate"/>
      </w:r>
      <w:r w:rsidRPr="00883D05">
        <w:rPr>
          <w:rFonts w:ascii="Times New Roman" w:hAnsi="Times New Roman" w:cs="Times New Roman"/>
          <w:i/>
          <w:iCs/>
          <w:sz w:val="24"/>
          <w:szCs w:val="24"/>
        </w:rPr>
        <w:t>4</w:t>
      </w:r>
      <w:r w:rsidRPr="00883D05">
        <w:rPr>
          <w:rFonts w:ascii="Times New Roman" w:hAnsi="Times New Roman" w:cs="Times New Roman"/>
          <w:sz w:val="24"/>
          <w:szCs w:val="24"/>
        </w:rPr>
        <w:fldChar w:fldCharType="end"/>
      </w:r>
      <w:r w:rsidRPr="00883D05">
        <w:rPr>
          <w:rFonts w:ascii="Times New Roman" w:hAnsi="Times New Roman" w:cs="Times New Roman"/>
          <w:i/>
          <w:iCs/>
          <w:sz w:val="24"/>
          <w:szCs w:val="24"/>
        </w:rPr>
        <w:t xml:space="preserve"> </w:t>
      </w:r>
      <w:r w:rsidR="004F3381">
        <w:rPr>
          <w:rFonts w:ascii="Times New Roman" w:hAnsi="Times New Roman" w:cs="Times New Roman"/>
          <w:i/>
          <w:iCs/>
          <w:sz w:val="24"/>
          <w:szCs w:val="24"/>
        </w:rPr>
        <w:t>how</w:t>
      </w:r>
      <w:r w:rsidRPr="00883D05">
        <w:rPr>
          <w:rFonts w:ascii="Times New Roman" w:hAnsi="Times New Roman" w:cs="Times New Roman"/>
          <w:i/>
          <w:iCs/>
          <w:sz w:val="24"/>
          <w:szCs w:val="24"/>
        </w:rPr>
        <w:t xml:space="preserve"> investors take social media messages into account when making investment decisions and their feelings during stock market volatility.</w:t>
      </w:r>
      <w:bookmarkEnd w:id="69"/>
    </w:p>
    <w:p w14:paraId="38AFF6D3" w14:textId="193E6486" w:rsidR="00883D05" w:rsidRPr="00883D05" w:rsidRDefault="00883D05" w:rsidP="00883D05">
      <w:pPr>
        <w:spacing w:line="360" w:lineRule="auto"/>
        <w:jc w:val="both"/>
        <w:rPr>
          <w:rFonts w:ascii="Times New Roman" w:hAnsi="Times New Roman" w:cs="Times New Roman"/>
          <w:sz w:val="24"/>
          <w:szCs w:val="24"/>
        </w:rPr>
      </w:pPr>
      <w:r w:rsidRPr="00883D05">
        <w:rPr>
          <w:rFonts w:ascii="Times New Roman" w:hAnsi="Times New Roman" w:cs="Times New Roman"/>
          <w:sz w:val="24"/>
          <w:szCs w:val="24"/>
        </w:rPr>
        <w:t xml:space="preserve">Keller, </w:t>
      </w:r>
      <w:r w:rsidR="008A3529">
        <w:rPr>
          <w:rFonts w:ascii="Times New Roman" w:hAnsi="Times New Roman" w:cs="Times New Roman"/>
          <w:sz w:val="24"/>
          <w:szCs w:val="24"/>
        </w:rPr>
        <w:t>et al</w:t>
      </w:r>
      <w:r w:rsidR="00F451C7">
        <w:rPr>
          <w:rFonts w:ascii="Times New Roman" w:hAnsi="Times New Roman" w:cs="Times New Roman"/>
          <w:sz w:val="24"/>
          <w:szCs w:val="24"/>
        </w:rPr>
        <w:t>.</w:t>
      </w:r>
      <w:r w:rsidRPr="00883D05">
        <w:rPr>
          <w:rFonts w:ascii="Times New Roman" w:hAnsi="Times New Roman" w:cs="Times New Roman"/>
          <w:sz w:val="24"/>
          <w:szCs w:val="24"/>
        </w:rPr>
        <w:t xml:space="preserve"> (2013) suggest that experience and level of knowledge about investment markets influence financial decision-making. Past investment successes or failures are considered when making future investment decisions to varying degrees, depending on the experience gained on the market. Figure 5 shows the collected survey results.</w:t>
      </w:r>
    </w:p>
    <w:p w14:paraId="519CE15B" w14:textId="77777777" w:rsidR="00883D05" w:rsidRPr="00883D05" w:rsidRDefault="00883D05" w:rsidP="00883D05">
      <w:pPr>
        <w:spacing w:line="360" w:lineRule="auto"/>
        <w:jc w:val="both"/>
        <w:rPr>
          <w:rFonts w:ascii="Times New Roman" w:hAnsi="Times New Roman" w:cs="Times New Roman"/>
          <w:sz w:val="24"/>
          <w:szCs w:val="24"/>
        </w:rPr>
      </w:pPr>
      <w:r w:rsidRPr="00883D05">
        <w:rPr>
          <w:rFonts w:ascii="Times New Roman" w:hAnsi="Times New Roman" w:cs="Times New Roman"/>
          <w:noProof/>
          <w:sz w:val="24"/>
          <w:szCs w:val="24"/>
        </w:rPr>
        <w:drawing>
          <wp:inline distT="0" distB="0" distL="0" distR="0" wp14:anchorId="10886357" wp14:editId="5B57B009">
            <wp:extent cx="4572000" cy="2743200"/>
            <wp:effectExtent l="0" t="0" r="0" b="0"/>
            <wp:docPr id="740727796" name="Chart 1">
              <a:extLst xmlns:a="http://schemas.openxmlformats.org/drawingml/2006/main">
                <a:ext uri="{FF2B5EF4-FFF2-40B4-BE49-F238E27FC236}">
                  <a16:creationId xmlns:a16="http://schemas.microsoft.com/office/drawing/2014/main" id="{4790FF94-3910-AE97-8CB3-46295CBCAA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A7E3EB2" w14:textId="466137F0" w:rsidR="00883D05" w:rsidRPr="00883D05" w:rsidRDefault="00883D05" w:rsidP="00883D05">
      <w:pPr>
        <w:spacing w:line="360" w:lineRule="auto"/>
        <w:jc w:val="both"/>
        <w:rPr>
          <w:rFonts w:ascii="Times New Roman" w:hAnsi="Times New Roman" w:cs="Times New Roman"/>
          <w:i/>
          <w:iCs/>
          <w:sz w:val="24"/>
          <w:szCs w:val="24"/>
        </w:rPr>
      </w:pPr>
      <w:bookmarkStart w:id="70" w:name="_Toc166677679"/>
      <w:r w:rsidRPr="004F3381">
        <w:rPr>
          <w:rFonts w:ascii="Times New Roman" w:hAnsi="Times New Roman" w:cs="Times New Roman"/>
          <w:i/>
          <w:iCs/>
          <w:sz w:val="24"/>
          <w:szCs w:val="24"/>
        </w:rPr>
        <w:t xml:space="preserve">Figure </w:t>
      </w:r>
      <w:r w:rsidRPr="004F3381">
        <w:rPr>
          <w:rFonts w:ascii="Times New Roman" w:hAnsi="Times New Roman" w:cs="Times New Roman"/>
          <w:i/>
          <w:iCs/>
          <w:sz w:val="24"/>
          <w:szCs w:val="24"/>
        </w:rPr>
        <w:fldChar w:fldCharType="begin"/>
      </w:r>
      <w:r w:rsidRPr="004F3381">
        <w:rPr>
          <w:rFonts w:ascii="Times New Roman" w:hAnsi="Times New Roman" w:cs="Times New Roman"/>
          <w:i/>
          <w:iCs/>
          <w:sz w:val="24"/>
          <w:szCs w:val="24"/>
        </w:rPr>
        <w:instrText xml:space="preserve"> SEQ Figure \* ARABIC </w:instrText>
      </w:r>
      <w:r w:rsidRPr="004F3381">
        <w:rPr>
          <w:rFonts w:ascii="Times New Roman" w:hAnsi="Times New Roman" w:cs="Times New Roman"/>
          <w:i/>
          <w:iCs/>
          <w:sz w:val="24"/>
          <w:szCs w:val="24"/>
        </w:rPr>
        <w:fldChar w:fldCharType="separate"/>
      </w:r>
      <w:r w:rsidRPr="004F3381">
        <w:rPr>
          <w:rFonts w:ascii="Times New Roman" w:hAnsi="Times New Roman" w:cs="Times New Roman"/>
          <w:i/>
          <w:iCs/>
          <w:sz w:val="24"/>
          <w:szCs w:val="24"/>
        </w:rPr>
        <w:t>5</w:t>
      </w:r>
      <w:r w:rsidRPr="004F3381">
        <w:rPr>
          <w:rFonts w:ascii="Times New Roman" w:hAnsi="Times New Roman" w:cs="Times New Roman"/>
          <w:i/>
          <w:iCs/>
          <w:sz w:val="24"/>
          <w:szCs w:val="24"/>
        </w:rPr>
        <w:fldChar w:fldCharType="end"/>
      </w:r>
      <w:r w:rsidR="00791E8B" w:rsidRPr="004F3381">
        <w:rPr>
          <w:rFonts w:ascii="Times New Roman" w:hAnsi="Times New Roman" w:cs="Times New Roman"/>
          <w:i/>
          <w:iCs/>
          <w:sz w:val="24"/>
          <w:szCs w:val="24"/>
        </w:rPr>
        <w:t xml:space="preserve"> </w:t>
      </w:r>
      <w:r w:rsidR="004F3381" w:rsidRPr="004F3381">
        <w:rPr>
          <w:rFonts w:ascii="Times New Roman" w:hAnsi="Times New Roman" w:cs="Times New Roman"/>
          <w:i/>
          <w:iCs/>
          <w:sz w:val="24"/>
          <w:szCs w:val="24"/>
        </w:rPr>
        <w:t>T</w:t>
      </w:r>
      <w:r w:rsidRPr="004F3381">
        <w:rPr>
          <w:rFonts w:ascii="Times New Roman" w:hAnsi="Times New Roman" w:cs="Times New Roman"/>
          <w:i/>
          <w:iCs/>
          <w:sz w:val="24"/>
          <w:szCs w:val="24"/>
        </w:rPr>
        <w:t>he relationship</w:t>
      </w:r>
      <w:r w:rsidRPr="00883D05">
        <w:rPr>
          <w:rFonts w:ascii="Times New Roman" w:hAnsi="Times New Roman" w:cs="Times New Roman"/>
          <w:i/>
          <w:iCs/>
          <w:sz w:val="24"/>
          <w:szCs w:val="24"/>
        </w:rPr>
        <w:t xml:space="preserve"> between the investor's level of knowledge and the inclusion of previous failures/successes on the market in current investment decision-making.</w:t>
      </w:r>
      <w:bookmarkEnd w:id="70"/>
    </w:p>
    <w:p w14:paraId="2837F5F4" w14:textId="77777777" w:rsidR="00883D05" w:rsidRPr="00883D05" w:rsidRDefault="00883D05" w:rsidP="00883D05">
      <w:pPr>
        <w:spacing w:line="360" w:lineRule="auto"/>
        <w:jc w:val="both"/>
        <w:rPr>
          <w:rFonts w:ascii="Times New Roman" w:hAnsi="Times New Roman" w:cs="Times New Roman"/>
          <w:sz w:val="24"/>
          <w:szCs w:val="24"/>
        </w:rPr>
      </w:pPr>
      <w:r w:rsidRPr="00883D05">
        <w:rPr>
          <w:rFonts w:ascii="Times New Roman" w:hAnsi="Times New Roman" w:cs="Times New Roman"/>
          <w:sz w:val="24"/>
          <w:szCs w:val="24"/>
        </w:rPr>
        <w:t xml:space="preserve">Using the data contained in financial statements and applying selected indicators, it is possible not only to estimate the innovative assets potential of enterprises, but also to indicate those </w:t>
      </w:r>
      <w:r w:rsidRPr="00883D05">
        <w:rPr>
          <w:rFonts w:ascii="Times New Roman" w:hAnsi="Times New Roman" w:cs="Times New Roman"/>
          <w:sz w:val="24"/>
          <w:szCs w:val="24"/>
        </w:rPr>
        <w:lastRenderedPageBreak/>
        <w:t>companies that are on a growth path. By investing in these entities, investors can achieve a positive rate of return, which translates into an increase in the value of their investment portfolio. Respondents were unanimous in saying that they assess the potential of a stock before investing, considering technical and fundamental analysis.</w:t>
      </w:r>
    </w:p>
    <w:p w14:paraId="05E34977" w14:textId="043ACC76" w:rsidR="00883D05" w:rsidRPr="00883D05" w:rsidRDefault="00883D05" w:rsidP="00883D05">
      <w:pPr>
        <w:spacing w:line="360" w:lineRule="auto"/>
        <w:jc w:val="both"/>
        <w:rPr>
          <w:rFonts w:ascii="Times New Roman" w:hAnsi="Times New Roman" w:cs="Times New Roman"/>
          <w:sz w:val="24"/>
          <w:szCs w:val="24"/>
        </w:rPr>
      </w:pPr>
      <w:r w:rsidRPr="00883D05">
        <w:rPr>
          <w:rFonts w:ascii="Times New Roman" w:hAnsi="Times New Roman" w:cs="Times New Roman"/>
          <w:sz w:val="24"/>
          <w:szCs w:val="24"/>
        </w:rPr>
        <w:t xml:space="preserve">Financial goals provide the foundation for the economic future and help investors achieve long-term security and meet specific objectives. Their determination and implementation motivate conscious choices and strategic planning. If the overriding desire is to earn a lot of money quickly, risky investments are often made, which may result in huge losses or a complete loss of capital. Investors responded to the goals set before entering the market or situations that would have to occur to exit the market depending on depending on the level of advancement and knowledge. 40% of beginner investors do not have clearly defined goals, they are based on the current situation.  12% of beginner investors have determined their profit and are waiting for it to be realized. A group of novice investors on the market confirms Barber and Odean's (2013) research that the level of investor advancement is associated with overconfidence in decisions, reliance on the opinions of others, and decisions are made without fundamental analysis. Intermediate investors have a specific profit goal, </w:t>
      </w:r>
      <w:r w:rsidR="00452FFC">
        <w:rPr>
          <w:rFonts w:ascii="Times New Roman" w:hAnsi="Times New Roman" w:cs="Times New Roman"/>
          <w:sz w:val="24"/>
          <w:szCs w:val="24"/>
        </w:rPr>
        <w:t>for example</w:t>
      </w:r>
      <w:r w:rsidRPr="00883D05">
        <w:rPr>
          <w:rFonts w:ascii="Times New Roman" w:hAnsi="Times New Roman" w:cs="Times New Roman"/>
          <w:sz w:val="24"/>
          <w:szCs w:val="24"/>
        </w:rPr>
        <w:t xml:space="preserve"> the amount they want to achieve. Advanced investors have specific goals, depending on the portfolio they are dealing with. A long-term portfolio is an investment for the future, therefore the goal is the term and not the profit achieved on a given portfolio, while in a short-term portfolio the goals are set in the amount of profit.</w:t>
      </w:r>
    </w:p>
    <w:p w14:paraId="7B861A11" w14:textId="1FADFDC9" w:rsidR="00883D05" w:rsidRPr="00883D05" w:rsidRDefault="00883D05" w:rsidP="00883D05">
      <w:pPr>
        <w:spacing w:line="360" w:lineRule="auto"/>
        <w:jc w:val="both"/>
        <w:rPr>
          <w:rFonts w:ascii="Times New Roman" w:hAnsi="Times New Roman" w:cs="Times New Roman"/>
          <w:sz w:val="24"/>
          <w:szCs w:val="24"/>
        </w:rPr>
      </w:pPr>
      <w:r w:rsidRPr="00883D05">
        <w:rPr>
          <w:rFonts w:ascii="Times New Roman" w:hAnsi="Times New Roman" w:cs="Times New Roman"/>
          <w:sz w:val="24"/>
          <w:szCs w:val="24"/>
        </w:rPr>
        <w:t xml:space="preserve">The FOMO phenomenon is known to all investors participating in the survey. Investors who base their investment decisions on reports from forums and blogs, as well as make decisions based on reports from social media, are more likely to suffer financial losses related to this phenomenon. </w:t>
      </w:r>
      <w:r w:rsidR="003D4C47">
        <w:rPr>
          <w:rFonts w:ascii="Times New Roman" w:hAnsi="Times New Roman" w:cs="Times New Roman"/>
          <w:sz w:val="24"/>
          <w:szCs w:val="24"/>
        </w:rPr>
        <w:t>I</w:t>
      </w:r>
      <w:r w:rsidR="003D4C47" w:rsidRPr="003D4C47">
        <w:rPr>
          <w:rFonts w:ascii="Times New Roman" w:hAnsi="Times New Roman" w:cs="Times New Roman"/>
          <w:sz w:val="24"/>
          <w:szCs w:val="24"/>
        </w:rPr>
        <w:t>nvestors</w:t>
      </w:r>
      <w:r w:rsidRPr="00883D05">
        <w:rPr>
          <w:rFonts w:ascii="Times New Roman" w:hAnsi="Times New Roman" w:cs="Times New Roman"/>
          <w:sz w:val="24"/>
          <w:szCs w:val="24"/>
        </w:rPr>
        <w:t xml:space="preserve"> who used professional advice or their investment decisions based on reports and documents experienced this phenomenon to a moderate extent, they did not make investment decisions or changes in their portfolio. Intermediate investors noticed that when they first entered the market, they felt like they were missing out on one particular investment opportunity.</w:t>
      </w:r>
    </w:p>
    <w:p w14:paraId="62A2F516" w14:textId="77777777" w:rsidR="00883D05" w:rsidRPr="00883D05" w:rsidRDefault="00883D05" w:rsidP="005E5E21">
      <w:pPr>
        <w:spacing w:line="360" w:lineRule="auto"/>
        <w:ind w:left="720"/>
        <w:jc w:val="both"/>
        <w:rPr>
          <w:rFonts w:ascii="Times New Roman" w:hAnsi="Times New Roman" w:cs="Times New Roman"/>
          <w:i/>
          <w:iCs/>
          <w:sz w:val="24"/>
          <w:szCs w:val="24"/>
        </w:rPr>
      </w:pPr>
      <w:r w:rsidRPr="00883D05">
        <w:rPr>
          <w:rFonts w:ascii="Times New Roman" w:hAnsi="Times New Roman" w:cs="Times New Roman"/>
          <w:i/>
          <w:iCs/>
          <w:sz w:val="24"/>
          <w:szCs w:val="24"/>
        </w:rPr>
        <w:t>‘The most interesting experience I had recently was the FOMO phenomenon combined with the Black Swan. The unexpected COVID-19 virus, lockdown, fear and concern for one's own safety were a good moment to invest in companies from the medical industry.’ [sic]</w:t>
      </w:r>
    </w:p>
    <w:p w14:paraId="20A13106" w14:textId="03D838BC" w:rsidR="00883D05" w:rsidRPr="00883D05" w:rsidRDefault="00883D05" w:rsidP="00883D05">
      <w:pPr>
        <w:spacing w:line="360" w:lineRule="auto"/>
        <w:jc w:val="both"/>
        <w:rPr>
          <w:rFonts w:ascii="Times New Roman" w:hAnsi="Times New Roman" w:cs="Times New Roman"/>
          <w:sz w:val="24"/>
          <w:szCs w:val="24"/>
        </w:rPr>
      </w:pPr>
      <w:r w:rsidRPr="00883D05">
        <w:rPr>
          <w:rFonts w:ascii="Times New Roman" w:hAnsi="Times New Roman" w:cs="Times New Roman"/>
          <w:sz w:val="24"/>
          <w:szCs w:val="24"/>
        </w:rPr>
        <w:lastRenderedPageBreak/>
        <w:t>FOMO and Black Swan are often in correlation. According to Taleb's (2007) theory and confirmed by Knutsson and Ekeroth</w:t>
      </w:r>
      <w:r w:rsidR="00E32EB6">
        <w:rPr>
          <w:rFonts w:ascii="Times New Roman" w:hAnsi="Times New Roman" w:cs="Times New Roman"/>
          <w:sz w:val="24"/>
          <w:szCs w:val="24"/>
        </w:rPr>
        <w:t xml:space="preserve"> </w:t>
      </w:r>
      <w:r w:rsidRPr="00883D05">
        <w:rPr>
          <w:rFonts w:ascii="Times New Roman" w:hAnsi="Times New Roman" w:cs="Times New Roman"/>
          <w:sz w:val="24"/>
          <w:szCs w:val="24"/>
        </w:rPr>
        <w:t xml:space="preserve">(2020), a </w:t>
      </w:r>
      <w:r w:rsidR="008A3529">
        <w:rPr>
          <w:rFonts w:ascii="Times New Roman" w:hAnsi="Times New Roman" w:cs="Times New Roman"/>
          <w:sz w:val="24"/>
          <w:szCs w:val="24"/>
        </w:rPr>
        <w:t>B</w:t>
      </w:r>
      <w:r w:rsidRPr="00883D05">
        <w:rPr>
          <w:rFonts w:ascii="Times New Roman" w:hAnsi="Times New Roman" w:cs="Times New Roman"/>
          <w:sz w:val="24"/>
          <w:szCs w:val="24"/>
        </w:rPr>
        <w:t xml:space="preserve">lack </w:t>
      </w:r>
      <w:r w:rsidR="008A3529">
        <w:rPr>
          <w:rFonts w:ascii="Times New Roman" w:hAnsi="Times New Roman" w:cs="Times New Roman"/>
          <w:sz w:val="24"/>
          <w:szCs w:val="24"/>
        </w:rPr>
        <w:t>S</w:t>
      </w:r>
      <w:r w:rsidRPr="00883D05">
        <w:rPr>
          <w:rFonts w:ascii="Times New Roman" w:hAnsi="Times New Roman" w:cs="Times New Roman"/>
          <w:sz w:val="24"/>
          <w:szCs w:val="24"/>
        </w:rPr>
        <w:t xml:space="preserve">wan is a phenomenon that is considered practically impossible due to its low probability. These are situations that no one can predict. These phenomena have various impacts on the market. Advanced investors have noticed that when one opportunity passes, another one appears, and they have begun to take a long-term perspective that helps them avoid making impulsive decisions due to FOMO. </w:t>
      </w:r>
    </w:p>
    <w:p w14:paraId="61838F0F" w14:textId="77777777" w:rsidR="00B511BA" w:rsidRPr="00AB6286" w:rsidRDefault="00B511BA" w:rsidP="00AB6286">
      <w:pPr>
        <w:spacing w:line="360" w:lineRule="auto"/>
        <w:jc w:val="both"/>
        <w:rPr>
          <w:rFonts w:ascii="Times New Roman" w:hAnsi="Times New Roman" w:cs="Times New Roman"/>
          <w:sz w:val="24"/>
          <w:szCs w:val="24"/>
        </w:rPr>
      </w:pPr>
      <w:r w:rsidRPr="00AB6286">
        <w:rPr>
          <w:rFonts w:ascii="Times New Roman" w:hAnsi="Times New Roman" w:cs="Times New Roman"/>
          <w:sz w:val="24"/>
          <w:szCs w:val="24"/>
        </w:rPr>
        <w:br w:type="page"/>
      </w:r>
    </w:p>
    <w:p w14:paraId="04166A6C" w14:textId="77777777" w:rsidR="004C7305" w:rsidRDefault="00421A38" w:rsidP="004C7305">
      <w:pPr>
        <w:pStyle w:val="Heading1"/>
        <w:spacing w:line="360" w:lineRule="auto"/>
        <w:rPr>
          <w:rFonts w:ascii="Times New Roman" w:hAnsi="Times New Roman" w:cs="Times New Roman"/>
        </w:rPr>
      </w:pPr>
      <w:bookmarkStart w:id="71" w:name="_Toc166692170"/>
      <w:r w:rsidRPr="00421A38">
        <w:rPr>
          <w:rFonts w:ascii="Times New Roman" w:hAnsi="Times New Roman" w:cs="Times New Roman"/>
        </w:rPr>
        <w:lastRenderedPageBreak/>
        <w:t>Chapter 5. Summary and Conclusion</w:t>
      </w:r>
      <w:bookmarkEnd w:id="71"/>
    </w:p>
    <w:p w14:paraId="605BB826" w14:textId="77777777" w:rsidR="008A3529" w:rsidRDefault="0006008B" w:rsidP="0006008B">
      <w:pPr>
        <w:spacing w:line="360" w:lineRule="auto"/>
        <w:jc w:val="both"/>
        <w:rPr>
          <w:rFonts w:ascii="Times New Roman" w:hAnsi="Times New Roman" w:cs="Times New Roman"/>
          <w:sz w:val="24"/>
          <w:szCs w:val="24"/>
        </w:rPr>
      </w:pPr>
      <w:r w:rsidRPr="0006008B">
        <w:rPr>
          <w:rFonts w:ascii="Times New Roman" w:hAnsi="Times New Roman" w:cs="Times New Roman"/>
          <w:sz w:val="24"/>
          <w:szCs w:val="24"/>
        </w:rPr>
        <w:t xml:space="preserve">The research points to the influence of psychological factors in the process of making investment decisions on the capital market. According to the research conducted by </w:t>
      </w:r>
      <w:proofErr w:type="spellStart"/>
      <w:r w:rsidRPr="0006008B">
        <w:rPr>
          <w:rFonts w:ascii="Times New Roman" w:hAnsi="Times New Roman" w:cs="Times New Roman"/>
          <w:sz w:val="24"/>
          <w:szCs w:val="24"/>
        </w:rPr>
        <w:t>Pyfel</w:t>
      </w:r>
      <w:proofErr w:type="spellEnd"/>
      <w:r w:rsidRPr="0006008B">
        <w:rPr>
          <w:rFonts w:ascii="Times New Roman" w:hAnsi="Times New Roman" w:cs="Times New Roman"/>
          <w:sz w:val="24"/>
          <w:szCs w:val="24"/>
        </w:rPr>
        <w:t xml:space="preserve"> (2019), when making investment decisions, investors </w:t>
      </w:r>
      <w:proofErr w:type="gramStart"/>
      <w:r w:rsidRPr="0006008B">
        <w:rPr>
          <w:rFonts w:ascii="Times New Roman" w:hAnsi="Times New Roman" w:cs="Times New Roman"/>
          <w:sz w:val="24"/>
          <w:szCs w:val="24"/>
        </w:rPr>
        <w:t>take into account</w:t>
      </w:r>
      <w:proofErr w:type="gramEnd"/>
      <w:r w:rsidRPr="0006008B">
        <w:rPr>
          <w:rFonts w:ascii="Times New Roman" w:hAnsi="Times New Roman" w:cs="Times New Roman"/>
          <w:sz w:val="24"/>
          <w:szCs w:val="24"/>
        </w:rPr>
        <w:t xml:space="preserve"> the mood on the stock exchange, but non-psychological factors are also one of the determinants of a given investment. The results of the study show that more than half of the respondents </w:t>
      </w:r>
      <w:proofErr w:type="gramStart"/>
      <w:r w:rsidRPr="0006008B">
        <w:rPr>
          <w:rFonts w:ascii="Times New Roman" w:hAnsi="Times New Roman" w:cs="Times New Roman"/>
          <w:sz w:val="24"/>
          <w:szCs w:val="24"/>
        </w:rPr>
        <w:t>take into account</w:t>
      </w:r>
      <w:proofErr w:type="gramEnd"/>
      <w:r w:rsidRPr="0006008B">
        <w:rPr>
          <w:rFonts w:ascii="Times New Roman" w:hAnsi="Times New Roman" w:cs="Times New Roman"/>
          <w:sz w:val="24"/>
          <w:szCs w:val="24"/>
        </w:rPr>
        <w:t xml:space="preserve"> market trends (psychological factor) and investment fundamentals (non-psychological factor) in their investment decisions. The high proportion of responses regarding the variety of factors influencing stock prices indicates that investors are aware of the complexity of the problem and the significant number of determinants that can affect stock prices. This means that the determinants of share prices are generally complex and that the market valuation of shares is influenced by many factors at the same time, which investors are aware of. </w:t>
      </w:r>
    </w:p>
    <w:p w14:paraId="41B11090" w14:textId="120BD31C" w:rsidR="008A3529" w:rsidRDefault="0006008B" w:rsidP="0006008B">
      <w:pPr>
        <w:spacing w:line="360" w:lineRule="auto"/>
        <w:jc w:val="both"/>
        <w:rPr>
          <w:rFonts w:ascii="Times New Roman" w:hAnsi="Times New Roman" w:cs="Times New Roman"/>
          <w:sz w:val="24"/>
          <w:szCs w:val="24"/>
        </w:rPr>
      </w:pPr>
      <w:r w:rsidRPr="0006008B">
        <w:rPr>
          <w:rFonts w:ascii="Times New Roman" w:hAnsi="Times New Roman" w:cs="Times New Roman"/>
          <w:sz w:val="24"/>
          <w:szCs w:val="24"/>
        </w:rPr>
        <w:t xml:space="preserve">As investors have become more sophisticated, the importance of market sentiment in investment decisions has increased. Shiller's (2020) research has been confirmed in this study, as the survey results show that sentiment results from the fact that increasing investment experience leads to a greater awareness among capital market participants of the importance of behavioural factors in shaping the stock market situation. </w:t>
      </w:r>
      <w:proofErr w:type="gramStart"/>
      <w:r w:rsidRPr="0006008B">
        <w:rPr>
          <w:rFonts w:ascii="Times New Roman" w:hAnsi="Times New Roman" w:cs="Times New Roman"/>
          <w:sz w:val="24"/>
          <w:szCs w:val="24"/>
        </w:rPr>
        <w:t>The majority of</w:t>
      </w:r>
      <w:proofErr w:type="gramEnd"/>
      <w:r w:rsidRPr="0006008B">
        <w:rPr>
          <w:rFonts w:ascii="Times New Roman" w:hAnsi="Times New Roman" w:cs="Times New Roman"/>
          <w:sz w:val="24"/>
          <w:szCs w:val="24"/>
        </w:rPr>
        <w:t xml:space="preserve"> investors surveyed stated that past successes and failures are taken into account in the investment process, which was previously confirmed by the research of Keller, </w:t>
      </w:r>
      <w:r w:rsidR="008A3529">
        <w:rPr>
          <w:rFonts w:ascii="Times New Roman" w:hAnsi="Times New Roman" w:cs="Times New Roman"/>
          <w:sz w:val="24"/>
          <w:szCs w:val="24"/>
        </w:rPr>
        <w:t>et al</w:t>
      </w:r>
      <w:r w:rsidRPr="0006008B">
        <w:rPr>
          <w:rFonts w:ascii="Times New Roman" w:hAnsi="Times New Roman" w:cs="Times New Roman"/>
          <w:sz w:val="24"/>
          <w:szCs w:val="24"/>
        </w:rPr>
        <w:t xml:space="preserve"> (2013). The conclusions of the research by Bathia and Bredin (2016) prove that if </w:t>
      </w:r>
      <w:r w:rsidR="005667E4">
        <w:rPr>
          <w:rFonts w:ascii="Times New Roman" w:hAnsi="Times New Roman" w:cs="Times New Roman"/>
          <w:sz w:val="24"/>
          <w:szCs w:val="24"/>
        </w:rPr>
        <w:t>investors</w:t>
      </w:r>
      <w:r w:rsidRPr="0006008B">
        <w:rPr>
          <w:rFonts w:ascii="Times New Roman" w:hAnsi="Times New Roman" w:cs="Times New Roman"/>
          <w:sz w:val="24"/>
          <w:szCs w:val="24"/>
        </w:rPr>
        <w:t xml:space="preserve"> start investing without a solid psychological foundation and, as a result, lack discipline, other aspects of investing cannot function properly. </w:t>
      </w:r>
      <w:r w:rsidR="0040502B" w:rsidRPr="0040502B">
        <w:rPr>
          <w:rFonts w:ascii="Times New Roman" w:hAnsi="Times New Roman" w:cs="Times New Roman"/>
          <w:sz w:val="24"/>
          <w:szCs w:val="24"/>
        </w:rPr>
        <w:t xml:space="preserve">The survey confirmed that investor experience affects the psychological aspects of investing and that the less experienced the market participant, the more susceptible they are to falling into the gambler's trap. Stateman's research (2010) shows how fear influences investors' decisions through high investment risk and knowledge based solely on social media, excessive self-confidence, market trend and lack of fundamental investment analysis leading to the phenomenon of speculation. The survey results show that investors with less experience in the market are susceptible to the influence of information from social media and are often guided by it in their decisions. Such speculation often leads to irrational company valuations. The survey results show that investors with more experience make investment decisions carefully and are less prone to speculation. </w:t>
      </w:r>
    </w:p>
    <w:p w14:paraId="4D8AC930" w14:textId="77777777" w:rsidR="008A3529" w:rsidRDefault="008A3529" w:rsidP="0006008B">
      <w:pPr>
        <w:spacing w:line="360" w:lineRule="auto"/>
        <w:jc w:val="both"/>
        <w:rPr>
          <w:rFonts w:ascii="Times New Roman" w:hAnsi="Times New Roman" w:cs="Times New Roman"/>
          <w:sz w:val="24"/>
          <w:szCs w:val="24"/>
        </w:rPr>
      </w:pPr>
    </w:p>
    <w:p w14:paraId="44F3D3E4" w14:textId="0B60DBE4" w:rsidR="006A0E93" w:rsidRDefault="0040502B" w:rsidP="008A3529">
      <w:pPr>
        <w:spacing w:line="360" w:lineRule="auto"/>
        <w:jc w:val="both"/>
        <w:rPr>
          <w:rFonts w:ascii="Times New Roman" w:hAnsi="Times New Roman" w:cs="Times New Roman"/>
          <w:sz w:val="24"/>
          <w:szCs w:val="24"/>
        </w:rPr>
      </w:pPr>
      <w:proofErr w:type="spellStart"/>
      <w:r w:rsidRPr="0040502B">
        <w:rPr>
          <w:rFonts w:ascii="Times New Roman" w:hAnsi="Times New Roman" w:cs="Times New Roman"/>
          <w:sz w:val="24"/>
          <w:szCs w:val="24"/>
        </w:rPr>
        <w:lastRenderedPageBreak/>
        <w:t>Trzebiński</w:t>
      </w:r>
      <w:proofErr w:type="spellEnd"/>
      <w:r w:rsidRPr="0040502B">
        <w:rPr>
          <w:rFonts w:ascii="Times New Roman" w:hAnsi="Times New Roman" w:cs="Times New Roman"/>
          <w:sz w:val="24"/>
          <w:szCs w:val="24"/>
        </w:rPr>
        <w:t xml:space="preserve"> (2021) suggests that each investor handles market volatility and stock market fluctuations differently, depending on the investor's level of sophistication, strategy and goals. The collected results confirm Trzebinski's (2021) research that with longer tenure and experience in the market, stock market volatility and fluctuations have less impact on investors' decisions. Social media news and its importance for investment decisions were observed by Banerjee and Duflo (2011). The survey results confirm that newcomers to the markets make their investment decisions mostly </w:t>
      </w:r>
      <w:r w:rsidR="003E3726" w:rsidRPr="0040502B">
        <w:rPr>
          <w:rFonts w:ascii="Times New Roman" w:hAnsi="Times New Roman" w:cs="Times New Roman"/>
          <w:sz w:val="24"/>
          <w:szCs w:val="24"/>
        </w:rPr>
        <w:t>based on</w:t>
      </w:r>
      <w:r w:rsidRPr="0040502B">
        <w:rPr>
          <w:rFonts w:ascii="Times New Roman" w:hAnsi="Times New Roman" w:cs="Times New Roman"/>
          <w:sz w:val="24"/>
          <w:szCs w:val="24"/>
        </w:rPr>
        <w:t xml:space="preserve"> social media news. An experienced investor may see an opportunity to make a quick profit on a particular asset, but will not make long-term decisions based on news, knowing that information can be subject to conscious or unconscious manipulation. Rational, conscious action based on conclusions from the analysis of information from social media, forums or blogs is therefore not possible in such a situation.</w:t>
      </w:r>
      <w:r w:rsidR="00323960">
        <w:rPr>
          <w:rFonts w:ascii="Times New Roman" w:hAnsi="Times New Roman" w:cs="Times New Roman"/>
          <w:sz w:val="24"/>
          <w:szCs w:val="24"/>
        </w:rPr>
        <w:t xml:space="preserve"> </w:t>
      </w:r>
      <w:r w:rsidR="00323960" w:rsidRPr="00323960">
        <w:rPr>
          <w:rFonts w:ascii="Times New Roman" w:hAnsi="Times New Roman" w:cs="Times New Roman"/>
          <w:sz w:val="24"/>
          <w:szCs w:val="24"/>
        </w:rPr>
        <w:t xml:space="preserve">The differences between the investor's level of experience and the factors that determine investment decisions are significant, which was also observed in the studies by Stateman (2010) and Barbera and Odean (2013). </w:t>
      </w:r>
      <w:proofErr w:type="spellStart"/>
      <w:r w:rsidR="00323960" w:rsidRPr="00323960">
        <w:rPr>
          <w:rFonts w:ascii="Times New Roman" w:hAnsi="Times New Roman" w:cs="Times New Roman"/>
          <w:sz w:val="24"/>
          <w:szCs w:val="24"/>
        </w:rPr>
        <w:t>Sapry</w:t>
      </w:r>
      <w:proofErr w:type="spellEnd"/>
      <w:r w:rsidR="00323960" w:rsidRPr="00323960">
        <w:rPr>
          <w:rFonts w:ascii="Times New Roman" w:hAnsi="Times New Roman" w:cs="Times New Roman"/>
          <w:sz w:val="24"/>
          <w:szCs w:val="24"/>
        </w:rPr>
        <w:t xml:space="preserve">, </w:t>
      </w:r>
      <w:proofErr w:type="spellStart"/>
      <w:r w:rsidR="00323960" w:rsidRPr="00323960">
        <w:rPr>
          <w:rFonts w:ascii="Times New Roman" w:hAnsi="Times New Roman" w:cs="Times New Roman"/>
          <w:sz w:val="24"/>
          <w:szCs w:val="24"/>
        </w:rPr>
        <w:t>Subrahmanyama</w:t>
      </w:r>
      <w:proofErr w:type="spellEnd"/>
      <w:r w:rsidR="00323960" w:rsidRPr="00323960">
        <w:rPr>
          <w:rFonts w:ascii="Times New Roman" w:hAnsi="Times New Roman" w:cs="Times New Roman"/>
          <w:sz w:val="24"/>
          <w:szCs w:val="24"/>
        </w:rPr>
        <w:t xml:space="preserve"> and Yu's (2008) point out that the greater the emotions experienced at the time of decision making, the greater the risk of making unconscious decisions. This research is reflected in the results of the survey, which show that the stronger the feelings an investor experiences, the more willing they are to take more risk. FOMO and black swan events are well known. As access to information has increased, these effects have become more popular. The research by Knutsson and Ekeroth</w:t>
      </w:r>
      <w:r w:rsidR="00E32EB6">
        <w:rPr>
          <w:rFonts w:ascii="Times New Roman" w:hAnsi="Times New Roman" w:cs="Times New Roman"/>
          <w:sz w:val="24"/>
          <w:szCs w:val="24"/>
        </w:rPr>
        <w:t xml:space="preserve"> (2020)</w:t>
      </w:r>
      <w:r w:rsidR="00323960" w:rsidRPr="00323960">
        <w:rPr>
          <w:rFonts w:ascii="Times New Roman" w:hAnsi="Times New Roman" w:cs="Times New Roman"/>
          <w:sz w:val="24"/>
          <w:szCs w:val="24"/>
        </w:rPr>
        <w:t xml:space="preserve">, and the analysis of the survey showed that </w:t>
      </w:r>
      <w:r w:rsidR="003D4C47" w:rsidRPr="003D4C47">
        <w:rPr>
          <w:rFonts w:ascii="Times New Roman" w:hAnsi="Times New Roman" w:cs="Times New Roman"/>
          <w:sz w:val="24"/>
          <w:szCs w:val="24"/>
        </w:rPr>
        <w:t>investors</w:t>
      </w:r>
      <w:r w:rsidR="00323960" w:rsidRPr="00323960">
        <w:rPr>
          <w:rFonts w:ascii="Times New Roman" w:hAnsi="Times New Roman" w:cs="Times New Roman"/>
          <w:sz w:val="24"/>
          <w:szCs w:val="24"/>
        </w:rPr>
        <w:t xml:space="preserve"> have different approaches to these phenomena. Some of the respondents are excited by the occurrence of unexpected events and look for profit opportunities, while others are nervous and run out of the market in a panic. Even if </w:t>
      </w:r>
      <w:r w:rsidR="006A0E93">
        <w:rPr>
          <w:rFonts w:ascii="Times New Roman" w:hAnsi="Times New Roman" w:cs="Times New Roman"/>
          <w:sz w:val="24"/>
          <w:szCs w:val="24"/>
        </w:rPr>
        <w:t>investor</w:t>
      </w:r>
      <w:r w:rsidR="00323960" w:rsidRPr="00323960">
        <w:rPr>
          <w:rFonts w:ascii="Times New Roman" w:hAnsi="Times New Roman" w:cs="Times New Roman"/>
          <w:sz w:val="24"/>
          <w:szCs w:val="24"/>
        </w:rPr>
        <w:t xml:space="preserve"> ha</w:t>
      </w:r>
      <w:r w:rsidR="006A0E93">
        <w:rPr>
          <w:rFonts w:ascii="Times New Roman" w:hAnsi="Times New Roman" w:cs="Times New Roman"/>
          <w:sz w:val="24"/>
          <w:szCs w:val="24"/>
        </w:rPr>
        <w:t>s</w:t>
      </w:r>
      <w:r w:rsidR="005667E4">
        <w:rPr>
          <w:rFonts w:ascii="Times New Roman" w:hAnsi="Times New Roman" w:cs="Times New Roman"/>
          <w:sz w:val="24"/>
          <w:szCs w:val="24"/>
        </w:rPr>
        <w:t xml:space="preserve"> </w:t>
      </w:r>
      <w:r w:rsidR="00323960" w:rsidRPr="00323960">
        <w:rPr>
          <w:rFonts w:ascii="Times New Roman" w:hAnsi="Times New Roman" w:cs="Times New Roman"/>
          <w:sz w:val="24"/>
          <w:szCs w:val="24"/>
        </w:rPr>
        <w:t>a very good investment strategy, the excitement or depression of the markets may cause to disregard it. Exiting the market is a key skill, but one that is very difficult to master.</w:t>
      </w:r>
      <w:r w:rsidR="006A0E93" w:rsidRPr="006A0E93">
        <w:t xml:space="preserve"> </w:t>
      </w:r>
      <w:r w:rsidR="006A0E93" w:rsidRPr="006A0E93">
        <w:rPr>
          <w:rFonts w:ascii="Times New Roman" w:hAnsi="Times New Roman" w:cs="Times New Roman"/>
          <w:sz w:val="24"/>
          <w:szCs w:val="24"/>
        </w:rPr>
        <w:t>The prospect theory shows the true extent of the problem of exiting the market by holding on to losing positions or closing out trades with very small profits due to fear. In addition, managing capital without a solid psychological foundation becomes much more difficult. The results of the research made it possible to present the problem of how psychological factors influence investment decisions in the securities market.</w:t>
      </w:r>
      <w:r w:rsidR="006A0E93">
        <w:rPr>
          <w:rFonts w:ascii="Times New Roman" w:hAnsi="Times New Roman" w:cs="Times New Roman"/>
          <w:sz w:val="24"/>
          <w:szCs w:val="24"/>
        </w:rPr>
        <w:br w:type="page"/>
      </w:r>
    </w:p>
    <w:bookmarkStart w:id="72" w:name="_Toc166692171" w:displacedByCustomXml="next"/>
    <w:sdt>
      <w:sdtPr>
        <w:rPr>
          <w:rFonts w:asciiTheme="minorHAnsi" w:eastAsiaTheme="minorHAnsi" w:hAnsiTheme="minorHAnsi" w:cstheme="minorBidi"/>
          <w:color w:val="auto"/>
          <w:sz w:val="22"/>
          <w:szCs w:val="22"/>
        </w:rPr>
        <w:id w:val="-1124998589"/>
        <w:docPartObj>
          <w:docPartGallery w:val="Bibliographies"/>
          <w:docPartUnique/>
        </w:docPartObj>
      </w:sdtPr>
      <w:sdtContent>
        <w:p w14:paraId="51E133D9" w14:textId="440230A4" w:rsidR="00B65B52" w:rsidRPr="00EC39B0" w:rsidRDefault="00EC39B0">
          <w:pPr>
            <w:pStyle w:val="Heading1"/>
            <w:rPr>
              <w:rFonts w:ascii="Times New Roman" w:hAnsi="Times New Roman" w:cs="Times New Roman"/>
            </w:rPr>
          </w:pPr>
          <w:r w:rsidRPr="00EC39B0">
            <w:rPr>
              <w:rFonts w:ascii="Times New Roman" w:hAnsi="Times New Roman" w:cs="Times New Roman"/>
            </w:rPr>
            <w:t xml:space="preserve">Chapter 6. </w:t>
          </w:r>
          <w:r w:rsidR="00B65B52" w:rsidRPr="00EC39B0">
            <w:rPr>
              <w:rFonts w:ascii="Times New Roman" w:hAnsi="Times New Roman" w:cs="Times New Roman"/>
            </w:rPr>
            <w:t>Bibliography</w:t>
          </w:r>
          <w:bookmarkEnd w:id="72"/>
        </w:p>
        <w:sdt>
          <w:sdtPr>
            <w:id w:val="111145805"/>
            <w:bibliography/>
          </w:sdtPr>
          <w:sdtContent>
            <w:p w14:paraId="066DF6BC" w14:textId="4FC2F64D" w:rsidR="005A4770" w:rsidRPr="00FB371D" w:rsidRDefault="00B65B52" w:rsidP="00FB371D">
              <w:pPr>
                <w:rPr>
                  <w:rFonts w:ascii="Times New Roman" w:hAnsi="Times New Roman" w:cs="Times New Roman"/>
                  <w:sz w:val="24"/>
                  <w:szCs w:val="24"/>
                </w:rPr>
              </w:pPr>
              <w:r w:rsidRPr="00FB371D">
                <w:rPr>
                  <w:rFonts w:ascii="Times New Roman" w:hAnsi="Times New Roman" w:cs="Times New Roman"/>
                  <w:sz w:val="24"/>
                  <w:szCs w:val="24"/>
                </w:rPr>
                <w:fldChar w:fldCharType="begin"/>
              </w:r>
              <w:r w:rsidRPr="00FB371D">
                <w:rPr>
                  <w:rFonts w:ascii="Times New Roman" w:hAnsi="Times New Roman" w:cs="Times New Roman"/>
                  <w:sz w:val="24"/>
                  <w:szCs w:val="24"/>
                </w:rPr>
                <w:instrText xml:space="preserve"> BIBLIOGRAPHY </w:instrText>
              </w:r>
              <w:r w:rsidRPr="00FB371D">
                <w:rPr>
                  <w:rFonts w:ascii="Times New Roman" w:hAnsi="Times New Roman" w:cs="Times New Roman"/>
                  <w:sz w:val="24"/>
                  <w:szCs w:val="24"/>
                </w:rPr>
                <w:fldChar w:fldCharType="separate"/>
              </w:r>
            </w:p>
            <w:sdt>
              <w:sdtPr>
                <w:rPr>
                  <w:rFonts w:ascii="Times New Roman" w:hAnsi="Times New Roman" w:cs="Times New Roman"/>
                  <w:sz w:val="24"/>
                  <w:szCs w:val="24"/>
                </w:rPr>
                <w:id w:val="2132046630"/>
                <w:bibliography/>
              </w:sdtPr>
              <w:sdtEndPr/>
              <w:sdtContent>
                <w:p w14:paraId="7E531EF8" w14:textId="7EE392AB" w:rsidR="00FB371D" w:rsidRPr="00FB371D" w:rsidRDefault="00FB371D" w:rsidP="00FB371D">
                  <w:pPr>
                    <w:rPr>
                      <w:rFonts w:ascii="Times New Roman" w:hAnsi="Times New Roman" w:cs="Times New Roman"/>
                      <w:sz w:val="24"/>
                      <w:szCs w:val="24"/>
                    </w:rPr>
                  </w:pPr>
                  <w:proofErr w:type="spellStart"/>
                  <w:r w:rsidRPr="00FB371D">
                    <w:rPr>
                      <w:rFonts w:ascii="Times New Roman" w:hAnsi="Times New Roman" w:cs="Times New Roman"/>
                      <w:sz w:val="24"/>
                      <w:szCs w:val="24"/>
                    </w:rPr>
                    <w:t>Aigbovo</w:t>
                  </w:r>
                  <w:proofErr w:type="spellEnd"/>
                  <w:r w:rsidRPr="00FB371D">
                    <w:rPr>
                      <w:rFonts w:ascii="Times New Roman" w:hAnsi="Times New Roman" w:cs="Times New Roman"/>
                      <w:sz w:val="24"/>
                      <w:szCs w:val="24"/>
                    </w:rPr>
                    <w:t xml:space="preserve">, O., &amp; </w:t>
                  </w:r>
                  <w:proofErr w:type="spellStart"/>
                  <w:r w:rsidRPr="00FB371D">
                    <w:rPr>
                      <w:rFonts w:ascii="Times New Roman" w:hAnsi="Times New Roman" w:cs="Times New Roman"/>
                      <w:sz w:val="24"/>
                      <w:szCs w:val="24"/>
                    </w:rPr>
                    <w:t>Ilaboya</w:t>
                  </w:r>
                  <w:proofErr w:type="spellEnd"/>
                  <w:r w:rsidRPr="00FB371D">
                    <w:rPr>
                      <w:rFonts w:ascii="Times New Roman" w:hAnsi="Times New Roman" w:cs="Times New Roman"/>
                      <w:sz w:val="24"/>
                      <w:szCs w:val="24"/>
                    </w:rPr>
                    <w:t>, O. J. (2019).</w:t>
                  </w:r>
                  <w:r w:rsidRPr="00FB371D">
                    <w:rPr>
                      <w:rFonts w:ascii="Times New Roman" w:hAnsi="Times New Roman" w:cs="Times New Roman"/>
                      <w:i/>
                      <w:iCs/>
                      <w:sz w:val="24"/>
                      <w:szCs w:val="24"/>
                    </w:rPr>
                    <w:t xml:space="preserve"> Does behavioural biases </w:t>
                  </w:r>
                  <w:proofErr w:type="gramStart"/>
                  <w:r w:rsidRPr="00FB371D">
                    <w:rPr>
                      <w:rFonts w:ascii="Times New Roman" w:hAnsi="Times New Roman" w:cs="Times New Roman"/>
                      <w:i/>
                      <w:iCs/>
                      <w:sz w:val="24"/>
                      <w:szCs w:val="24"/>
                    </w:rPr>
                    <w:t>influences</w:t>
                  </w:r>
                  <w:proofErr w:type="gramEnd"/>
                  <w:r w:rsidRPr="00FB371D">
                    <w:rPr>
                      <w:rFonts w:ascii="Times New Roman" w:hAnsi="Times New Roman" w:cs="Times New Roman"/>
                      <w:i/>
                      <w:iCs/>
                      <w:sz w:val="24"/>
                      <w:szCs w:val="24"/>
                    </w:rPr>
                    <w:t xml:space="preserve"> individual investment decisions. </w:t>
                  </w:r>
                  <w:r w:rsidRPr="00FB371D">
                    <w:rPr>
                      <w:rFonts w:ascii="Times New Roman" w:hAnsi="Times New Roman" w:cs="Times New Roman"/>
                      <w:sz w:val="24"/>
                      <w:szCs w:val="24"/>
                    </w:rPr>
                    <w:t>Management Science Review, 10(1), 68-89.</w:t>
                  </w:r>
                  <w:r w:rsidR="009F231B">
                    <w:rPr>
                      <w:rFonts w:ascii="Times New Roman" w:hAnsi="Times New Roman" w:cs="Times New Roman"/>
                      <w:sz w:val="24"/>
                      <w:szCs w:val="24"/>
                    </w:rPr>
                    <w:t xml:space="preserve"> </w:t>
                  </w:r>
                  <w:r w:rsidR="009F231B" w:rsidRPr="009F231B">
                    <w:rPr>
                      <w:rFonts w:ascii="Times New Roman" w:hAnsi="Times New Roman" w:cs="Times New Roman"/>
                      <w:sz w:val="24"/>
                      <w:szCs w:val="24"/>
                    </w:rPr>
                    <w:t>Faculty of Management Sciences, University of Benin, Benin City, Nigeria</w:t>
                  </w:r>
                </w:p>
                <w:p w14:paraId="6E1E5AFE" w14:textId="77777777" w:rsidR="00265909" w:rsidRDefault="00265909" w:rsidP="00FB371D">
                  <w:pPr>
                    <w:rPr>
                      <w:rFonts w:ascii="Times New Roman" w:hAnsi="Times New Roman" w:cs="Times New Roman"/>
                      <w:sz w:val="24"/>
                      <w:szCs w:val="24"/>
                    </w:rPr>
                  </w:pPr>
                  <w:r w:rsidRPr="00265909">
                    <w:rPr>
                      <w:rFonts w:ascii="Times New Roman" w:hAnsi="Times New Roman" w:cs="Times New Roman"/>
                      <w:sz w:val="24"/>
                      <w:szCs w:val="24"/>
                    </w:rPr>
                    <w:t xml:space="preserve">Argan, M., </w:t>
                  </w:r>
                  <w:proofErr w:type="spellStart"/>
                  <w:r w:rsidRPr="00265909">
                    <w:rPr>
                      <w:rFonts w:ascii="Times New Roman" w:hAnsi="Times New Roman" w:cs="Times New Roman"/>
                      <w:sz w:val="24"/>
                      <w:szCs w:val="24"/>
                    </w:rPr>
                    <w:t>Altundal</w:t>
                  </w:r>
                  <w:proofErr w:type="spellEnd"/>
                  <w:r w:rsidRPr="00265909">
                    <w:rPr>
                      <w:rFonts w:ascii="Times New Roman" w:hAnsi="Times New Roman" w:cs="Times New Roman"/>
                      <w:sz w:val="24"/>
                      <w:szCs w:val="24"/>
                    </w:rPr>
                    <w:t xml:space="preserve">, V. and Tokay Argan, M. (2023) ‘What Is the Role of </w:t>
                  </w:r>
                  <w:proofErr w:type="spellStart"/>
                  <w:r w:rsidRPr="00265909">
                    <w:rPr>
                      <w:rFonts w:ascii="Times New Roman" w:hAnsi="Times New Roman" w:cs="Times New Roman"/>
                      <w:sz w:val="24"/>
                      <w:szCs w:val="24"/>
                    </w:rPr>
                    <w:t>FoMO</w:t>
                  </w:r>
                  <w:proofErr w:type="spellEnd"/>
                  <w:r w:rsidRPr="00265909">
                    <w:rPr>
                      <w:rFonts w:ascii="Times New Roman" w:hAnsi="Times New Roman" w:cs="Times New Roman"/>
                      <w:sz w:val="24"/>
                      <w:szCs w:val="24"/>
                    </w:rPr>
                    <w:t xml:space="preserve"> in Individual Investment </w:t>
                  </w:r>
                  <w:proofErr w:type="spellStart"/>
                  <w:r w:rsidRPr="00265909">
                    <w:rPr>
                      <w:rFonts w:ascii="Times New Roman" w:hAnsi="Times New Roman" w:cs="Times New Roman"/>
                      <w:sz w:val="24"/>
                      <w:szCs w:val="24"/>
                    </w:rPr>
                    <w:t>Behavior</w:t>
                  </w:r>
                  <w:proofErr w:type="spellEnd"/>
                  <w:r w:rsidRPr="00265909">
                    <w:rPr>
                      <w:rFonts w:ascii="Times New Roman" w:hAnsi="Times New Roman" w:cs="Times New Roman"/>
                      <w:sz w:val="24"/>
                      <w:szCs w:val="24"/>
                    </w:rPr>
                    <w:t xml:space="preserve">? The Relationship among </w:t>
                  </w:r>
                  <w:proofErr w:type="spellStart"/>
                  <w:r w:rsidRPr="00265909">
                    <w:rPr>
                      <w:rFonts w:ascii="Times New Roman" w:hAnsi="Times New Roman" w:cs="Times New Roman"/>
                      <w:sz w:val="24"/>
                      <w:szCs w:val="24"/>
                    </w:rPr>
                    <w:t>FoMO</w:t>
                  </w:r>
                  <w:proofErr w:type="spellEnd"/>
                  <w:r w:rsidRPr="00265909">
                    <w:rPr>
                      <w:rFonts w:ascii="Times New Roman" w:hAnsi="Times New Roman" w:cs="Times New Roman"/>
                      <w:sz w:val="24"/>
                      <w:szCs w:val="24"/>
                    </w:rPr>
                    <w:t>, Involvement, Engagement, and Satisfaction’, </w:t>
                  </w:r>
                  <w:r w:rsidRPr="00265909">
                    <w:rPr>
                      <w:rFonts w:ascii="Times New Roman" w:hAnsi="Times New Roman" w:cs="Times New Roman"/>
                      <w:i/>
                      <w:iCs/>
                      <w:sz w:val="24"/>
                      <w:szCs w:val="24"/>
                    </w:rPr>
                    <w:t>Journal of East-West Business</w:t>
                  </w:r>
                  <w:r w:rsidRPr="00265909">
                    <w:rPr>
                      <w:rFonts w:ascii="Times New Roman" w:hAnsi="Times New Roman" w:cs="Times New Roman"/>
                      <w:sz w:val="24"/>
                      <w:szCs w:val="24"/>
                    </w:rPr>
                    <w:t xml:space="preserve">, 29(1), pp. 69–96. </w:t>
                  </w:r>
                  <w:proofErr w:type="spellStart"/>
                  <w:r w:rsidRPr="00265909">
                    <w:rPr>
                      <w:rFonts w:ascii="Times New Roman" w:hAnsi="Times New Roman" w:cs="Times New Roman"/>
                      <w:sz w:val="24"/>
                      <w:szCs w:val="24"/>
                    </w:rPr>
                    <w:t>doi</w:t>
                  </w:r>
                  <w:proofErr w:type="spellEnd"/>
                  <w:r w:rsidRPr="00265909">
                    <w:rPr>
                      <w:rFonts w:ascii="Times New Roman" w:hAnsi="Times New Roman" w:cs="Times New Roman"/>
                      <w:sz w:val="24"/>
                      <w:szCs w:val="24"/>
                    </w:rPr>
                    <w:t>: 10.1080/10669868.2022.2141941.</w:t>
                  </w:r>
                </w:p>
                <w:p w14:paraId="70036EA9" w14:textId="77777777" w:rsidR="00C4184E" w:rsidRDefault="00C4184E" w:rsidP="00FB371D">
                  <w:pPr>
                    <w:rPr>
                      <w:rFonts w:ascii="Times New Roman" w:hAnsi="Times New Roman" w:cs="Times New Roman"/>
                      <w:sz w:val="24"/>
                      <w:szCs w:val="24"/>
                    </w:rPr>
                  </w:pPr>
                  <w:r w:rsidRPr="00C4184E">
                    <w:rPr>
                      <w:rFonts w:ascii="Times New Roman" w:hAnsi="Times New Roman" w:cs="Times New Roman"/>
                      <w:sz w:val="24"/>
                      <w:szCs w:val="24"/>
                    </w:rPr>
                    <w:t>Baddeley, M. (2018). Behavioural Economics and Finance (2nd ed.). Routledge. https://doi.org/10.4324/9781315211879</w:t>
                  </w:r>
                </w:p>
                <w:p w14:paraId="1E18CF1A" w14:textId="12EA4639" w:rsidR="00796920" w:rsidRPr="00796920" w:rsidRDefault="00796920" w:rsidP="00FB371D">
                  <w:pPr>
                    <w:rPr>
                      <w:rFonts w:ascii="Times New Roman" w:hAnsi="Times New Roman" w:cs="Times New Roman"/>
                      <w:sz w:val="24"/>
                      <w:szCs w:val="24"/>
                    </w:rPr>
                  </w:pPr>
                  <w:hyperlink r:id="rId18" w:tooltip="Max Baker" w:history="1">
                    <w:r w:rsidRPr="00796920">
                      <w:rPr>
                        <w:rStyle w:val="Hyperlink"/>
                        <w:rFonts w:ascii="Times New Roman" w:hAnsi="Times New Roman" w:cs="Times New Roman"/>
                        <w:color w:val="auto"/>
                        <w:sz w:val="24"/>
                        <w:szCs w:val="24"/>
                        <w:u w:val="none"/>
                      </w:rPr>
                      <w:t>Baker, M.</w:t>
                    </w:r>
                  </w:hyperlink>
                  <w:r w:rsidRPr="00796920">
                    <w:rPr>
                      <w:rFonts w:ascii="Times New Roman" w:hAnsi="Times New Roman" w:cs="Times New Roman"/>
                      <w:sz w:val="24"/>
                      <w:szCs w:val="24"/>
                    </w:rPr>
                    <w:t> and </w:t>
                  </w:r>
                  <w:hyperlink r:id="rId19" w:tooltip="Stefan Schaltegger" w:history="1">
                    <w:r w:rsidRPr="00796920">
                      <w:rPr>
                        <w:rStyle w:val="Hyperlink"/>
                        <w:rFonts w:ascii="Times New Roman" w:hAnsi="Times New Roman" w:cs="Times New Roman"/>
                        <w:color w:val="auto"/>
                        <w:sz w:val="24"/>
                        <w:szCs w:val="24"/>
                        <w:u w:val="none"/>
                      </w:rPr>
                      <w:t>Schaltegger, S.</w:t>
                    </w:r>
                  </w:hyperlink>
                  <w:r w:rsidRPr="00796920">
                    <w:rPr>
                      <w:rFonts w:ascii="Times New Roman" w:hAnsi="Times New Roman" w:cs="Times New Roman"/>
                      <w:sz w:val="24"/>
                      <w:szCs w:val="24"/>
                    </w:rPr>
                    <w:t> (2015), "Pragmatism and new directions in social and environmental accountability research", </w:t>
                  </w:r>
                  <w:hyperlink r:id="rId20" w:history="1">
                    <w:r w:rsidRPr="00796920">
                      <w:rPr>
                        <w:rStyle w:val="Hyperlink"/>
                        <w:rFonts w:ascii="Times New Roman" w:hAnsi="Times New Roman" w:cs="Times New Roman"/>
                        <w:i/>
                        <w:iCs/>
                        <w:color w:val="auto"/>
                        <w:sz w:val="24"/>
                        <w:szCs w:val="24"/>
                        <w:u w:val="none"/>
                      </w:rPr>
                      <w:t>Accounting, Auditing &amp; Accountability Journal</w:t>
                    </w:r>
                  </w:hyperlink>
                  <w:r w:rsidRPr="00796920">
                    <w:rPr>
                      <w:rFonts w:ascii="Times New Roman" w:hAnsi="Times New Roman" w:cs="Times New Roman"/>
                      <w:sz w:val="24"/>
                      <w:szCs w:val="24"/>
                    </w:rPr>
                    <w:t>, Vol. 28 No. 2, pp. 263-294. </w:t>
                  </w:r>
                  <w:hyperlink r:id="rId21" w:tooltip="DOI: https://doi.org/10.1108/AAAJ-08-2012-01079" w:history="1">
                    <w:r w:rsidRPr="00796920">
                      <w:rPr>
                        <w:rStyle w:val="Hyperlink"/>
                        <w:rFonts w:ascii="Times New Roman" w:hAnsi="Times New Roman" w:cs="Times New Roman"/>
                        <w:color w:val="auto"/>
                        <w:sz w:val="24"/>
                        <w:szCs w:val="24"/>
                        <w:u w:val="none"/>
                      </w:rPr>
                      <w:t>https://doi.org/10.1108/AAAJ-08-2012-01079</w:t>
                    </w:r>
                  </w:hyperlink>
                </w:p>
              </w:sdtContent>
            </w:sdt>
            <w:p w14:paraId="057DE6AE" w14:textId="77777777" w:rsidR="00FF75D1" w:rsidRPr="00FF75D1" w:rsidRDefault="00FF75D1" w:rsidP="00FB371D">
              <w:pPr>
                <w:rPr>
                  <w:rFonts w:ascii="Times New Roman" w:hAnsi="Times New Roman" w:cs="Times New Roman"/>
                  <w:sz w:val="24"/>
                  <w:szCs w:val="24"/>
                </w:rPr>
              </w:pPr>
              <w:hyperlink r:id="rId22" w:tooltip="H. Kent Baker" w:history="1">
                <w:r w:rsidRPr="00FF75D1">
                  <w:rPr>
                    <w:rStyle w:val="Hyperlink"/>
                    <w:rFonts w:ascii="Times New Roman" w:hAnsi="Times New Roman" w:cs="Times New Roman"/>
                    <w:color w:val="auto"/>
                    <w:sz w:val="24"/>
                    <w:szCs w:val="24"/>
                    <w:u w:val="none"/>
                  </w:rPr>
                  <w:t>Baker, H.K.</w:t>
                </w:r>
              </w:hyperlink>
              <w:r w:rsidRPr="00FF75D1">
                <w:rPr>
                  <w:rFonts w:ascii="Times New Roman" w:hAnsi="Times New Roman" w:cs="Times New Roman"/>
                  <w:sz w:val="24"/>
                  <w:szCs w:val="24"/>
                </w:rPr>
                <w:t> and </w:t>
              </w:r>
              <w:hyperlink r:id="rId23" w:tooltip="Vesa Puttonen" w:history="1">
                <w:r w:rsidRPr="00FF75D1">
                  <w:rPr>
                    <w:rStyle w:val="Hyperlink"/>
                    <w:rFonts w:ascii="Times New Roman" w:hAnsi="Times New Roman" w:cs="Times New Roman"/>
                    <w:color w:val="auto"/>
                    <w:sz w:val="24"/>
                    <w:szCs w:val="24"/>
                    <w:u w:val="none"/>
                  </w:rPr>
                  <w:t>Puttonen, V.</w:t>
                </w:r>
              </w:hyperlink>
              <w:r w:rsidRPr="00FF75D1">
                <w:rPr>
                  <w:rFonts w:ascii="Times New Roman" w:hAnsi="Times New Roman" w:cs="Times New Roman"/>
                  <w:sz w:val="24"/>
                  <w:szCs w:val="24"/>
                </w:rPr>
                <w:t xml:space="preserve"> (2017), "How </w:t>
              </w:r>
              <w:proofErr w:type="spellStart"/>
              <w:r w:rsidRPr="00FF75D1">
                <w:rPr>
                  <w:rFonts w:ascii="Times New Roman" w:hAnsi="Times New Roman" w:cs="Times New Roman"/>
                  <w:sz w:val="24"/>
                  <w:szCs w:val="24"/>
                </w:rPr>
                <w:t>Behavioral</w:t>
              </w:r>
              <w:proofErr w:type="spellEnd"/>
              <w:r w:rsidRPr="00FF75D1">
                <w:rPr>
                  <w:rFonts w:ascii="Times New Roman" w:hAnsi="Times New Roman" w:cs="Times New Roman"/>
                  <w:sz w:val="24"/>
                  <w:szCs w:val="24"/>
                </w:rPr>
                <w:t xml:space="preserve"> Biases Can Hurt Your Investing", </w:t>
              </w:r>
              <w:r w:rsidRPr="00FF75D1">
                <w:rPr>
                  <w:rFonts w:ascii="Times New Roman" w:hAnsi="Times New Roman" w:cs="Times New Roman"/>
                  <w:i/>
                  <w:iCs/>
                  <w:sz w:val="24"/>
                  <w:szCs w:val="24"/>
                </w:rPr>
                <w:t>Investment Traps Exposed</w:t>
              </w:r>
              <w:r w:rsidRPr="00FF75D1">
                <w:rPr>
                  <w:rFonts w:ascii="Times New Roman" w:hAnsi="Times New Roman" w:cs="Times New Roman"/>
                  <w:sz w:val="24"/>
                  <w:szCs w:val="24"/>
                </w:rPr>
                <w:t>, Emerald Publishing Limited, Leeds, pp. 107-145. </w:t>
              </w:r>
              <w:hyperlink r:id="rId24" w:tooltip="DOI: https://doi.org/10.1108/978-1-78714-252-720171004" w:history="1">
                <w:r w:rsidRPr="00FF75D1">
                  <w:rPr>
                    <w:rStyle w:val="Hyperlink"/>
                    <w:rFonts w:ascii="Times New Roman" w:hAnsi="Times New Roman" w:cs="Times New Roman"/>
                    <w:color w:val="auto"/>
                    <w:sz w:val="24"/>
                    <w:szCs w:val="24"/>
                    <w:u w:val="none"/>
                  </w:rPr>
                  <w:t>https://doi.org/10.1108/978-1-78714-252-720171004</w:t>
                </w:r>
              </w:hyperlink>
              <w:r w:rsidRPr="00FF75D1">
                <w:rPr>
                  <w:rFonts w:ascii="Times New Roman" w:hAnsi="Times New Roman" w:cs="Times New Roman"/>
                  <w:sz w:val="24"/>
                  <w:szCs w:val="24"/>
                </w:rPr>
                <w:t xml:space="preserve"> </w:t>
              </w:r>
            </w:p>
            <w:p w14:paraId="495FF1CB" w14:textId="6D7EFC11" w:rsidR="009370E7" w:rsidRPr="00FB371D" w:rsidRDefault="009370E7" w:rsidP="00FB371D">
              <w:pPr>
                <w:rPr>
                  <w:rFonts w:ascii="Times New Roman" w:hAnsi="Times New Roman" w:cs="Times New Roman"/>
                  <w:sz w:val="24"/>
                  <w:szCs w:val="24"/>
                </w:rPr>
              </w:pPr>
              <w:r w:rsidRPr="00FB371D">
                <w:rPr>
                  <w:rFonts w:ascii="Times New Roman" w:hAnsi="Times New Roman" w:cs="Times New Roman"/>
                  <w:sz w:val="24"/>
                  <w:szCs w:val="24"/>
                </w:rPr>
                <w:t>Baker, M., &amp; Wurgler, J. (2007).</w:t>
              </w:r>
              <w:r w:rsidRPr="00FB371D">
                <w:rPr>
                  <w:rFonts w:ascii="Times New Roman" w:hAnsi="Times New Roman" w:cs="Times New Roman"/>
                  <w:i/>
                  <w:iCs/>
                  <w:sz w:val="24"/>
                  <w:szCs w:val="24"/>
                </w:rPr>
                <w:t xml:space="preserve"> Investor sentiment in the stock market.</w:t>
              </w:r>
              <w:r w:rsidRPr="00FB371D">
                <w:rPr>
                  <w:rFonts w:ascii="Times New Roman" w:hAnsi="Times New Roman" w:cs="Times New Roman"/>
                  <w:sz w:val="24"/>
                  <w:szCs w:val="24"/>
                </w:rPr>
                <w:t> Journal of economic perspectives, 21(2), 129-151. Spring</w:t>
              </w:r>
              <w:r w:rsidR="00202658">
                <w:rPr>
                  <w:rFonts w:ascii="Times New Roman" w:hAnsi="Times New Roman" w:cs="Times New Roman"/>
                  <w:sz w:val="24"/>
                  <w:szCs w:val="24"/>
                </w:rPr>
                <w:t xml:space="preserve">. </w:t>
              </w:r>
              <w:r w:rsidR="00202658" w:rsidRPr="00202658">
                <w:rPr>
                  <w:rFonts w:ascii="Times New Roman" w:hAnsi="Times New Roman" w:cs="Times New Roman"/>
                  <w:sz w:val="24"/>
                  <w:szCs w:val="24"/>
                </w:rPr>
                <w:t>DOI: 10.1257/jep.21.2.129</w:t>
              </w:r>
            </w:p>
            <w:p w14:paraId="00CBCE3E" w14:textId="06EEBF6B" w:rsidR="009370E7" w:rsidRPr="00FB371D" w:rsidRDefault="009370E7" w:rsidP="00FB371D">
              <w:pPr>
                <w:rPr>
                  <w:rFonts w:ascii="Times New Roman" w:hAnsi="Times New Roman" w:cs="Times New Roman"/>
                  <w:sz w:val="24"/>
                  <w:szCs w:val="24"/>
                </w:rPr>
              </w:pPr>
              <w:r w:rsidRPr="00FB371D">
                <w:rPr>
                  <w:rFonts w:ascii="Times New Roman" w:hAnsi="Times New Roman" w:cs="Times New Roman"/>
                  <w:sz w:val="24"/>
                  <w:szCs w:val="24"/>
                </w:rPr>
                <w:t xml:space="preserve">Bansal, A. (2015). </w:t>
              </w:r>
              <w:r w:rsidRPr="00FB371D">
                <w:rPr>
                  <w:rFonts w:ascii="Times New Roman" w:hAnsi="Times New Roman" w:cs="Times New Roman"/>
                  <w:i/>
                  <w:iCs/>
                  <w:sz w:val="24"/>
                  <w:szCs w:val="24"/>
                </w:rPr>
                <w:t xml:space="preserve">An analytic study of </w:t>
              </w:r>
              <w:r w:rsidR="00576F17" w:rsidRPr="00FB371D">
                <w:rPr>
                  <w:rFonts w:ascii="Times New Roman" w:hAnsi="Times New Roman" w:cs="Times New Roman"/>
                  <w:i/>
                  <w:iCs/>
                  <w:sz w:val="24"/>
                  <w:szCs w:val="24"/>
                </w:rPr>
                <w:t>behavioural</w:t>
              </w:r>
              <w:r w:rsidRPr="00FB371D">
                <w:rPr>
                  <w:rFonts w:ascii="Times New Roman" w:hAnsi="Times New Roman" w:cs="Times New Roman"/>
                  <w:i/>
                  <w:iCs/>
                  <w:sz w:val="24"/>
                  <w:szCs w:val="24"/>
                </w:rPr>
                <w:t xml:space="preserve"> finance in investment decisions and strategies</w:t>
              </w:r>
              <w:r w:rsidRPr="00FB371D">
                <w:rPr>
                  <w:rFonts w:ascii="Times New Roman" w:hAnsi="Times New Roman" w:cs="Times New Roman"/>
                  <w:sz w:val="24"/>
                  <w:szCs w:val="24"/>
                </w:rPr>
                <w:t>. </w:t>
              </w:r>
              <w:r w:rsidRPr="00FB371D">
                <w:rPr>
                  <w:rFonts w:ascii="Times New Roman" w:hAnsi="Times New Roman" w:cs="Times New Roman"/>
                  <w:i/>
                  <w:iCs/>
                  <w:sz w:val="24"/>
                  <w:szCs w:val="24"/>
                </w:rPr>
                <w:t>In</w:t>
              </w:r>
              <w:r w:rsidRPr="00FB371D">
                <w:rPr>
                  <w:rFonts w:ascii="Times New Roman" w:hAnsi="Times New Roman" w:cs="Times New Roman"/>
                  <w:sz w:val="24"/>
                  <w:szCs w:val="24"/>
                </w:rPr>
                <w:t>ternational Journal of Research in Finance and Marketing, 5(4), 107-118</w:t>
              </w:r>
              <w:r w:rsidR="009C7B8E">
                <w:rPr>
                  <w:rFonts w:ascii="Times New Roman" w:hAnsi="Times New Roman" w:cs="Times New Roman"/>
                  <w:sz w:val="24"/>
                  <w:szCs w:val="24"/>
                </w:rPr>
                <w:t>, Dilla</w:t>
              </w:r>
            </w:p>
            <w:p w14:paraId="25B3DDAB" w14:textId="57E62A7C" w:rsidR="009370E7" w:rsidRPr="00FB371D" w:rsidRDefault="009370E7" w:rsidP="00FB371D">
              <w:pPr>
                <w:rPr>
                  <w:rFonts w:ascii="Times New Roman" w:hAnsi="Times New Roman" w:cs="Times New Roman"/>
                  <w:sz w:val="24"/>
                  <w:szCs w:val="24"/>
                </w:rPr>
              </w:pPr>
              <w:r w:rsidRPr="00FB371D">
                <w:rPr>
                  <w:rFonts w:ascii="Times New Roman" w:hAnsi="Times New Roman" w:cs="Times New Roman"/>
                  <w:sz w:val="24"/>
                  <w:szCs w:val="24"/>
                </w:rPr>
                <w:t xml:space="preserve">Barber, B. M., &amp; Odean, T. (2013). </w:t>
              </w:r>
              <w:r w:rsidRPr="00FB371D">
                <w:rPr>
                  <w:rFonts w:ascii="Times New Roman" w:hAnsi="Times New Roman" w:cs="Times New Roman"/>
                  <w:i/>
                  <w:iCs/>
                  <w:sz w:val="24"/>
                  <w:szCs w:val="24"/>
                </w:rPr>
                <w:t>The behaviour of individual investors</w:t>
              </w:r>
              <w:r w:rsidRPr="00FB371D">
                <w:rPr>
                  <w:rFonts w:ascii="Times New Roman" w:hAnsi="Times New Roman" w:cs="Times New Roman"/>
                  <w:sz w:val="24"/>
                  <w:szCs w:val="24"/>
                </w:rPr>
                <w:t>. In Handbook of the Economics of Finance (Vol. 2, pp. 1533-1570). Elsevier</w:t>
              </w:r>
              <w:r w:rsidR="00FD6C08">
                <w:rPr>
                  <w:rFonts w:ascii="Times New Roman" w:hAnsi="Times New Roman" w:cs="Times New Roman"/>
                  <w:sz w:val="24"/>
                  <w:szCs w:val="24"/>
                </w:rPr>
                <w:t>;</w:t>
              </w:r>
              <w:r w:rsidR="00FD6C08" w:rsidRPr="00FD6C08">
                <w:rPr>
                  <w:rFonts w:ascii="Times New Roman" w:hAnsi="Times New Roman" w:cs="Times New Roman"/>
                  <w:sz w:val="24"/>
                  <w:szCs w:val="24"/>
                </w:rPr>
                <w:t xml:space="preserve"> </w:t>
              </w:r>
              <w:hyperlink r:id="rId25" w:tgtFrame="_blank" w:tooltip="Persistent link using digital object identifier" w:history="1">
                <w:r w:rsidR="00FD6C08" w:rsidRPr="00FD6C08">
                  <w:rPr>
                    <w:rStyle w:val="Hyperlink"/>
                    <w:rFonts w:ascii="Times New Roman" w:hAnsi="Times New Roman" w:cs="Times New Roman"/>
                    <w:color w:val="auto"/>
                    <w:sz w:val="24"/>
                    <w:szCs w:val="24"/>
                    <w:u w:val="none"/>
                  </w:rPr>
                  <w:t>https://doi.org/10.1016/B978-0-44-459406-8.00022-6</w:t>
                </w:r>
              </w:hyperlink>
              <w:r w:rsidRPr="00FD6C08">
                <w:rPr>
                  <w:rFonts w:ascii="Times New Roman" w:hAnsi="Times New Roman" w:cs="Times New Roman"/>
                  <w:sz w:val="24"/>
                  <w:szCs w:val="24"/>
                </w:rPr>
                <w:t>.</w:t>
              </w:r>
            </w:p>
            <w:p w14:paraId="07CF20B9" w14:textId="4A0F6C3E" w:rsidR="00123340" w:rsidRPr="00FB371D" w:rsidRDefault="00123340" w:rsidP="00FB371D">
              <w:pPr>
                <w:rPr>
                  <w:rFonts w:ascii="Times New Roman" w:hAnsi="Times New Roman" w:cs="Times New Roman"/>
                  <w:sz w:val="24"/>
                  <w:szCs w:val="24"/>
                </w:rPr>
              </w:pPr>
              <w:r w:rsidRPr="00FB371D">
                <w:rPr>
                  <w:rFonts w:ascii="Times New Roman" w:hAnsi="Times New Roman" w:cs="Times New Roman"/>
                  <w:sz w:val="24"/>
                  <w:szCs w:val="24"/>
                </w:rPr>
                <w:t>Barberis N.</w:t>
              </w:r>
              <w:r w:rsidR="00FD6C08">
                <w:rPr>
                  <w:rFonts w:ascii="Times New Roman" w:hAnsi="Times New Roman" w:cs="Times New Roman"/>
                  <w:sz w:val="24"/>
                  <w:szCs w:val="24"/>
                </w:rPr>
                <w:t xml:space="preserve"> (201</w:t>
              </w:r>
              <w:r w:rsidR="003D3037">
                <w:rPr>
                  <w:rFonts w:ascii="Times New Roman" w:hAnsi="Times New Roman" w:cs="Times New Roman"/>
                  <w:sz w:val="24"/>
                  <w:szCs w:val="24"/>
                </w:rPr>
                <w:t>2</w:t>
              </w:r>
              <w:r w:rsidR="00FD6C08">
                <w:rPr>
                  <w:rFonts w:ascii="Times New Roman" w:hAnsi="Times New Roman" w:cs="Times New Roman"/>
                  <w:sz w:val="24"/>
                  <w:szCs w:val="24"/>
                </w:rPr>
                <w:t>)</w:t>
              </w:r>
              <w:r w:rsidRPr="00FB371D">
                <w:rPr>
                  <w:rFonts w:ascii="Times New Roman" w:hAnsi="Times New Roman" w:cs="Times New Roman"/>
                  <w:sz w:val="24"/>
                  <w:szCs w:val="24"/>
                </w:rPr>
                <w:t xml:space="preserve">, </w:t>
              </w:r>
              <w:r w:rsidRPr="00FB371D">
                <w:rPr>
                  <w:rFonts w:ascii="Times New Roman" w:hAnsi="Times New Roman" w:cs="Times New Roman"/>
                  <w:i/>
                  <w:iCs/>
                  <w:sz w:val="24"/>
                  <w:szCs w:val="24"/>
                </w:rPr>
                <w:t>Psychology and the Financial Crisis of 2007-2008</w:t>
              </w:r>
              <w:r w:rsidRPr="00FB371D">
                <w:rPr>
                  <w:rFonts w:ascii="Times New Roman" w:hAnsi="Times New Roman" w:cs="Times New Roman"/>
                  <w:sz w:val="24"/>
                  <w:szCs w:val="24"/>
                </w:rPr>
                <w:t>, Social Science Research Networ</w:t>
              </w:r>
              <w:r w:rsidRPr="00C71118">
                <w:rPr>
                  <w:rFonts w:ascii="Times New Roman" w:hAnsi="Times New Roman" w:cs="Times New Roman"/>
                  <w:sz w:val="24"/>
                  <w:szCs w:val="24"/>
                </w:rPr>
                <w:t xml:space="preserve">k, </w:t>
              </w:r>
              <w:proofErr w:type="spellStart"/>
              <w:r w:rsidR="00C71118">
                <w:rPr>
                  <w:rFonts w:ascii="Times New Roman" w:hAnsi="Times New Roman" w:cs="Times New Roman"/>
                  <w:sz w:val="24"/>
                  <w:szCs w:val="24"/>
                </w:rPr>
                <w:t>doi</w:t>
              </w:r>
              <w:proofErr w:type="spellEnd"/>
              <w:r w:rsidR="00136D2C" w:rsidRPr="00C71118">
                <w:rPr>
                  <w:rFonts w:ascii="Times New Roman" w:hAnsi="Times New Roman" w:cs="Times New Roman"/>
                  <w:sz w:val="24"/>
                  <w:szCs w:val="24"/>
                </w:rPr>
                <w:t>:</w:t>
              </w:r>
              <w:hyperlink r:id="rId26" w:tgtFrame="_blank" w:history="1">
                <w:r w:rsidR="00136D2C" w:rsidRPr="00136D2C">
                  <w:rPr>
                    <w:rStyle w:val="Hyperlink"/>
                    <w:rFonts w:ascii="Times New Roman" w:hAnsi="Times New Roman" w:cs="Times New Roman"/>
                    <w:color w:val="auto"/>
                    <w:sz w:val="24"/>
                    <w:szCs w:val="24"/>
                    <w:u w:val="none"/>
                  </w:rPr>
                  <w:t>https://doi.org/10.7551/mitpress/9037.003.0004</w:t>
                </w:r>
              </w:hyperlink>
            </w:p>
            <w:p w14:paraId="2762808A" w14:textId="77777777" w:rsidR="00EF7F1A" w:rsidRDefault="00534DD5" w:rsidP="00FB371D">
              <w:pPr>
                <w:rPr>
                  <w:rFonts w:ascii="Times New Roman" w:hAnsi="Times New Roman" w:cs="Times New Roman"/>
                  <w:sz w:val="24"/>
                  <w:szCs w:val="24"/>
                </w:rPr>
              </w:pPr>
              <w:r w:rsidRPr="00FB371D">
                <w:rPr>
                  <w:rFonts w:ascii="Times New Roman" w:hAnsi="Times New Roman" w:cs="Times New Roman"/>
                  <w:sz w:val="24"/>
                  <w:szCs w:val="24"/>
                </w:rPr>
                <w:t>Bathia, D., &amp; Bredin, D. (2016). An examination of investor sentiment effect on G7 stock market returns. In </w:t>
              </w:r>
              <w:r w:rsidRPr="00FB371D">
                <w:rPr>
                  <w:rFonts w:ascii="Times New Roman" w:hAnsi="Times New Roman" w:cs="Times New Roman"/>
                  <w:i/>
                  <w:iCs/>
                  <w:sz w:val="24"/>
                  <w:szCs w:val="24"/>
                </w:rPr>
                <w:t>Contemporary Issues in Financial Institutions and Markets</w:t>
              </w:r>
              <w:r w:rsidRPr="00FB371D">
                <w:rPr>
                  <w:rFonts w:ascii="Times New Roman" w:hAnsi="Times New Roman" w:cs="Times New Roman"/>
                  <w:sz w:val="24"/>
                  <w:szCs w:val="24"/>
                </w:rPr>
                <w:t> (pp. 99-128). London, Routledge</w:t>
              </w:r>
            </w:p>
            <w:p w14:paraId="13E41D21" w14:textId="5D9F517F" w:rsidR="00534DD5" w:rsidRPr="00FB371D" w:rsidRDefault="00EF7F1A" w:rsidP="00FB371D">
              <w:pPr>
                <w:rPr>
                  <w:rFonts w:ascii="Times New Roman" w:hAnsi="Times New Roman" w:cs="Times New Roman"/>
                  <w:sz w:val="24"/>
                  <w:szCs w:val="24"/>
                </w:rPr>
              </w:pPr>
              <w:proofErr w:type="spellStart"/>
              <w:r w:rsidRPr="00EF7F1A">
                <w:rPr>
                  <w:rFonts w:ascii="Times New Roman" w:hAnsi="Times New Roman" w:cs="Times New Roman"/>
                  <w:sz w:val="24"/>
                  <w:szCs w:val="24"/>
                </w:rPr>
                <w:t>Binmore</w:t>
              </w:r>
              <w:proofErr w:type="spellEnd"/>
              <w:r w:rsidRPr="00EF7F1A">
                <w:rPr>
                  <w:rFonts w:ascii="Times New Roman" w:hAnsi="Times New Roman" w:cs="Times New Roman"/>
                  <w:sz w:val="24"/>
                  <w:szCs w:val="24"/>
                </w:rPr>
                <w:t>, K. (2007). </w:t>
              </w:r>
              <w:r w:rsidRPr="00EF7F1A">
                <w:rPr>
                  <w:rFonts w:ascii="Times New Roman" w:hAnsi="Times New Roman" w:cs="Times New Roman"/>
                  <w:i/>
                  <w:iCs/>
                  <w:sz w:val="24"/>
                  <w:szCs w:val="24"/>
                </w:rPr>
                <w:t>Game Theory. A Very Short Introduction</w:t>
              </w:r>
              <w:r w:rsidRPr="00EF7F1A">
                <w:rPr>
                  <w:rFonts w:ascii="Times New Roman" w:hAnsi="Times New Roman" w:cs="Times New Roman"/>
                  <w:sz w:val="24"/>
                  <w:szCs w:val="24"/>
                </w:rPr>
                <w:t>. Oxford University Press.</w:t>
              </w:r>
            </w:p>
            <w:p w14:paraId="359A2077" w14:textId="3E8B0508" w:rsidR="00452292" w:rsidRPr="00FB371D" w:rsidRDefault="00452292" w:rsidP="00FB371D">
              <w:pPr>
                <w:rPr>
                  <w:rFonts w:ascii="Times New Roman" w:hAnsi="Times New Roman" w:cs="Times New Roman"/>
                  <w:sz w:val="24"/>
                  <w:szCs w:val="24"/>
                </w:rPr>
              </w:pPr>
              <w:proofErr w:type="spellStart"/>
              <w:r w:rsidRPr="00FB371D">
                <w:rPr>
                  <w:rFonts w:ascii="Times New Roman" w:hAnsi="Times New Roman" w:cs="Times New Roman"/>
                  <w:sz w:val="24"/>
                  <w:szCs w:val="24"/>
                </w:rPr>
                <w:t>B</w:t>
              </w:r>
              <w:r w:rsidRPr="00FB371D">
                <w:rPr>
                  <w:rFonts w:ascii="Times New Roman" w:hAnsi="Times New Roman" w:cs="Times New Roman"/>
                  <w:sz w:val="24"/>
                  <w:szCs w:val="24"/>
                </w:rPr>
                <w:t>lazynska</w:t>
              </w:r>
              <w:proofErr w:type="spellEnd"/>
              <w:r w:rsidRPr="00FB371D">
                <w:rPr>
                  <w:rFonts w:ascii="Times New Roman" w:hAnsi="Times New Roman" w:cs="Times New Roman"/>
                  <w:sz w:val="24"/>
                  <w:szCs w:val="24"/>
                </w:rPr>
                <w:t xml:space="preserve">, J. (2015). </w:t>
              </w:r>
              <w:r w:rsidRPr="00FB371D">
                <w:rPr>
                  <w:rFonts w:ascii="Times New Roman" w:hAnsi="Times New Roman" w:cs="Times New Roman"/>
                  <w:i/>
                  <w:iCs/>
                  <w:sz w:val="24"/>
                  <w:szCs w:val="24"/>
                </w:rPr>
                <w:t xml:space="preserve">The usefulness of financial information in financial statements. </w:t>
              </w:r>
              <w:r w:rsidRPr="00FB371D">
                <w:rPr>
                  <w:rFonts w:ascii="Times New Roman" w:hAnsi="Times New Roman" w:cs="Times New Roman"/>
                  <w:sz w:val="24"/>
                  <w:szCs w:val="24"/>
                </w:rPr>
                <w:t>Publishing House of the Pozna</w:t>
              </w:r>
              <w:r w:rsidRPr="00FB371D">
                <w:rPr>
                  <w:rFonts w:ascii="Times New Roman" w:hAnsi="Times New Roman" w:cs="Times New Roman"/>
                  <w:sz w:val="24"/>
                  <w:szCs w:val="24"/>
                </w:rPr>
                <w:t>n</w:t>
              </w:r>
              <w:r w:rsidRPr="00FB371D">
                <w:rPr>
                  <w:rFonts w:ascii="Times New Roman" w:hAnsi="Times New Roman" w:cs="Times New Roman"/>
                  <w:sz w:val="24"/>
                  <w:szCs w:val="24"/>
                </w:rPr>
                <w:t xml:space="preserve"> University of Economics.</w:t>
              </w:r>
            </w:p>
            <w:p w14:paraId="407FEAA4" w14:textId="77777777" w:rsidR="00534DD5" w:rsidRPr="00FB371D" w:rsidRDefault="00534DD5" w:rsidP="00FB371D">
              <w:pPr>
                <w:rPr>
                  <w:rFonts w:ascii="Times New Roman" w:hAnsi="Times New Roman" w:cs="Times New Roman"/>
                  <w:sz w:val="24"/>
                  <w:szCs w:val="24"/>
                </w:rPr>
              </w:pPr>
              <w:r w:rsidRPr="00FB371D">
                <w:rPr>
                  <w:rFonts w:ascii="Times New Roman" w:hAnsi="Times New Roman" w:cs="Times New Roman"/>
                  <w:sz w:val="24"/>
                  <w:szCs w:val="24"/>
                </w:rPr>
                <w:t xml:space="preserve">Bradley, M., Schipani, C. A., Sundaram, A. K., &amp; Walsh, J. P. (1999). </w:t>
              </w:r>
              <w:r w:rsidRPr="00FB371D">
                <w:rPr>
                  <w:rFonts w:ascii="Times New Roman" w:hAnsi="Times New Roman" w:cs="Times New Roman"/>
                  <w:i/>
                  <w:iCs/>
                  <w:sz w:val="24"/>
                  <w:szCs w:val="24"/>
                </w:rPr>
                <w:t>The purposes and accountability of the corporation in contemporary society: Corporate governance at a crossroads.</w:t>
              </w:r>
              <w:r w:rsidRPr="00FB371D">
                <w:rPr>
                  <w:rFonts w:ascii="Times New Roman" w:hAnsi="Times New Roman" w:cs="Times New Roman"/>
                  <w:sz w:val="24"/>
                  <w:szCs w:val="24"/>
                </w:rPr>
                <w:t xml:space="preserve"> Law and Contemp. Probs., 62, 9.</w:t>
              </w:r>
            </w:p>
            <w:p w14:paraId="004BA4FF" w14:textId="77777777" w:rsidR="009370E7" w:rsidRPr="00FB371D" w:rsidRDefault="009370E7" w:rsidP="00FB371D">
              <w:pPr>
                <w:rPr>
                  <w:rFonts w:ascii="Times New Roman" w:hAnsi="Times New Roman" w:cs="Times New Roman"/>
                  <w:sz w:val="24"/>
                  <w:szCs w:val="24"/>
                </w:rPr>
              </w:pPr>
              <w:r w:rsidRPr="00FB371D">
                <w:rPr>
                  <w:rFonts w:ascii="Times New Roman" w:hAnsi="Times New Roman" w:cs="Times New Roman"/>
                  <w:sz w:val="24"/>
                  <w:szCs w:val="24"/>
                </w:rPr>
                <w:t xml:space="preserve">Buczek S., 2005, </w:t>
              </w:r>
              <w:r w:rsidRPr="00FB371D">
                <w:rPr>
                  <w:rFonts w:ascii="Times New Roman" w:hAnsi="Times New Roman" w:cs="Times New Roman"/>
                  <w:i/>
                  <w:iCs/>
                  <w:sz w:val="24"/>
                  <w:szCs w:val="24"/>
                </w:rPr>
                <w:t>Behavioural finance and shares</w:t>
              </w:r>
              <w:r w:rsidRPr="00FB371D">
                <w:rPr>
                  <w:rFonts w:ascii="Times New Roman" w:hAnsi="Times New Roman" w:cs="Times New Roman"/>
                  <w:sz w:val="24"/>
                  <w:szCs w:val="24"/>
                </w:rPr>
                <w:t xml:space="preserve"> (part II), https://www.parkiet.com/artykul/406378.html [access: November 1, 2019].</w:t>
              </w:r>
            </w:p>
            <w:p w14:paraId="1F58DDC4" w14:textId="77777777" w:rsidR="00DE1F1A" w:rsidRDefault="00DE1F1A" w:rsidP="00FB371D">
              <w:pPr>
                <w:rPr>
                  <w:rFonts w:ascii="Times New Roman" w:hAnsi="Times New Roman" w:cs="Times New Roman"/>
                  <w:sz w:val="24"/>
                  <w:szCs w:val="24"/>
                </w:rPr>
              </w:pPr>
              <w:r w:rsidRPr="00DE1F1A">
                <w:rPr>
                  <w:rFonts w:ascii="Times New Roman" w:hAnsi="Times New Roman" w:cs="Times New Roman"/>
                  <w:sz w:val="24"/>
                  <w:szCs w:val="24"/>
                </w:rPr>
                <w:lastRenderedPageBreak/>
                <w:t>Butcher, J. N. (2006). Assessment in Clinical Psychology: A Perspective on the Past, Present Challenges, and Future Prospects. </w:t>
              </w:r>
              <w:r w:rsidRPr="00DE1F1A">
                <w:rPr>
                  <w:rFonts w:ascii="Times New Roman" w:hAnsi="Times New Roman" w:cs="Times New Roman"/>
                  <w:i/>
                  <w:iCs/>
                  <w:sz w:val="24"/>
                  <w:szCs w:val="24"/>
                </w:rPr>
                <w:t>Clinical Psychology: Science and Practice, 13</w:t>
              </w:r>
              <w:r w:rsidRPr="00DE1F1A">
                <w:rPr>
                  <w:rFonts w:ascii="Times New Roman" w:hAnsi="Times New Roman" w:cs="Times New Roman"/>
                  <w:sz w:val="24"/>
                  <w:szCs w:val="24"/>
                </w:rPr>
                <w:t>(3), 205–209. </w:t>
              </w:r>
              <w:hyperlink r:id="rId27" w:tgtFrame="_blank" w:history="1">
                <w:r w:rsidRPr="00DE1F1A">
                  <w:rPr>
                    <w:rStyle w:val="Hyperlink"/>
                    <w:rFonts w:ascii="Times New Roman" w:hAnsi="Times New Roman" w:cs="Times New Roman"/>
                    <w:color w:val="auto"/>
                    <w:sz w:val="24"/>
                    <w:szCs w:val="24"/>
                    <w:u w:val="none"/>
                  </w:rPr>
                  <w:t>https://doi.org/10.1111/j.1468-2850.2006.00025.x</w:t>
                </w:r>
              </w:hyperlink>
            </w:p>
            <w:p w14:paraId="71056845" w14:textId="445C2DE1" w:rsidR="009370E7" w:rsidRPr="00FB371D" w:rsidRDefault="009370E7" w:rsidP="00FB371D">
              <w:pPr>
                <w:rPr>
                  <w:rFonts w:ascii="Times New Roman" w:hAnsi="Times New Roman" w:cs="Times New Roman"/>
                  <w:sz w:val="24"/>
                  <w:szCs w:val="24"/>
                </w:rPr>
              </w:pPr>
              <w:r w:rsidRPr="00FB371D">
                <w:rPr>
                  <w:rFonts w:ascii="Times New Roman" w:hAnsi="Times New Roman" w:cs="Times New Roman"/>
                  <w:sz w:val="24"/>
                  <w:szCs w:val="24"/>
                </w:rPr>
                <w:t xml:space="preserve">Cai, C. W. (2020). </w:t>
              </w:r>
              <w:r w:rsidRPr="00FB371D">
                <w:rPr>
                  <w:rFonts w:ascii="Times New Roman" w:hAnsi="Times New Roman" w:cs="Times New Roman"/>
                  <w:i/>
                  <w:iCs/>
                  <w:sz w:val="24"/>
                  <w:szCs w:val="24"/>
                </w:rPr>
                <w:t>Nudging the financial market? A review of the nudge theory</w:t>
              </w:r>
              <w:r w:rsidRPr="00FB371D">
                <w:rPr>
                  <w:rFonts w:ascii="Times New Roman" w:hAnsi="Times New Roman" w:cs="Times New Roman"/>
                  <w:sz w:val="24"/>
                  <w:szCs w:val="24"/>
                </w:rPr>
                <w:t>. Accounting &amp; Finance, 60(4), 3341-3365. John Wiley &amp; Sons Australia, Ltd</w:t>
              </w:r>
            </w:p>
            <w:p w14:paraId="1DA5FB5C" w14:textId="16194232" w:rsidR="00534DD5" w:rsidRPr="00FB371D" w:rsidRDefault="00534DD5" w:rsidP="00FB371D">
              <w:pPr>
                <w:rPr>
                  <w:rFonts w:ascii="Times New Roman" w:hAnsi="Times New Roman" w:cs="Times New Roman"/>
                  <w:sz w:val="24"/>
                  <w:szCs w:val="24"/>
                </w:rPr>
              </w:pPr>
              <w:r w:rsidRPr="00FB371D">
                <w:rPr>
                  <w:rFonts w:ascii="Times New Roman" w:hAnsi="Times New Roman" w:cs="Times New Roman"/>
                  <w:sz w:val="24"/>
                  <w:szCs w:val="24"/>
                </w:rPr>
                <w:t xml:space="preserve">Carruthers, B. G., &amp; Kim, J. C. (2011). </w:t>
              </w:r>
              <w:r w:rsidRPr="00FB371D">
                <w:rPr>
                  <w:rFonts w:ascii="Times New Roman" w:hAnsi="Times New Roman" w:cs="Times New Roman"/>
                  <w:i/>
                  <w:iCs/>
                  <w:sz w:val="24"/>
                  <w:szCs w:val="24"/>
                </w:rPr>
                <w:t>The sociology of finance.</w:t>
              </w:r>
              <w:r w:rsidRPr="00FB371D">
                <w:rPr>
                  <w:rFonts w:ascii="Times New Roman" w:hAnsi="Times New Roman" w:cs="Times New Roman"/>
                  <w:sz w:val="24"/>
                  <w:szCs w:val="24"/>
                </w:rPr>
                <w:t xml:space="preserve"> Annual review of sociology, 37, 239-259.</w:t>
              </w:r>
              <w:r w:rsidR="00396A9C">
                <w:rPr>
                  <w:rFonts w:ascii="Times New Roman" w:hAnsi="Times New Roman" w:cs="Times New Roman"/>
                  <w:sz w:val="24"/>
                  <w:szCs w:val="24"/>
                </w:rPr>
                <w:t xml:space="preserve"> </w:t>
              </w:r>
              <w:hyperlink r:id="rId28" w:history="1">
                <w:r w:rsidR="00396A9C" w:rsidRPr="00396A9C">
                  <w:rPr>
                    <w:rStyle w:val="Hyperlink"/>
                    <w:rFonts w:ascii="Times New Roman" w:hAnsi="Times New Roman" w:cs="Times New Roman"/>
                    <w:color w:val="auto"/>
                    <w:sz w:val="24"/>
                    <w:szCs w:val="24"/>
                    <w:u w:val="none"/>
                  </w:rPr>
                  <w:t>https://doi.org/10.1146/annurev-soc-081309-150129</w:t>
                </w:r>
              </w:hyperlink>
            </w:p>
            <w:p w14:paraId="777E05E7" w14:textId="77777777" w:rsidR="009370E7" w:rsidRPr="00FB371D" w:rsidRDefault="009370E7" w:rsidP="00FB371D">
              <w:pPr>
                <w:rPr>
                  <w:rStyle w:val="Hyperlink"/>
                  <w:rFonts w:ascii="Times New Roman" w:hAnsi="Times New Roman" w:cs="Times New Roman"/>
                  <w:color w:val="000000" w:themeColor="text1"/>
                  <w:sz w:val="24"/>
                  <w:szCs w:val="24"/>
                </w:rPr>
              </w:pPr>
              <w:r w:rsidRPr="00FB371D">
                <w:rPr>
                  <w:rFonts w:ascii="Times New Roman" w:hAnsi="Times New Roman" w:cs="Times New Roman"/>
                  <w:sz w:val="24"/>
                  <w:szCs w:val="24"/>
                </w:rPr>
                <w:t xml:space="preserve">Choi, J. J., &amp; Robertson, A. Z. (2020). </w:t>
              </w:r>
              <w:r w:rsidRPr="00FB371D">
                <w:rPr>
                  <w:rFonts w:ascii="Times New Roman" w:hAnsi="Times New Roman" w:cs="Times New Roman"/>
                  <w:i/>
                  <w:iCs/>
                  <w:sz w:val="24"/>
                  <w:szCs w:val="24"/>
                </w:rPr>
                <w:t>What matters to individual investors? Evidence from the horse's mouth</w:t>
              </w:r>
              <w:r w:rsidRPr="00FB371D">
                <w:rPr>
                  <w:rFonts w:ascii="Times New Roman" w:hAnsi="Times New Roman" w:cs="Times New Roman"/>
                  <w:sz w:val="24"/>
                  <w:szCs w:val="24"/>
                </w:rPr>
                <w:t>. The Journal of Finance, </w:t>
              </w:r>
              <w:r w:rsidRPr="00FB371D">
                <w:rPr>
                  <w:rFonts w:ascii="Times New Roman" w:hAnsi="Times New Roman" w:cs="Times New Roman"/>
                  <w:i/>
                  <w:iCs/>
                  <w:sz w:val="24"/>
                  <w:szCs w:val="24"/>
                </w:rPr>
                <w:t>75</w:t>
              </w:r>
              <w:r w:rsidRPr="00FB371D">
                <w:rPr>
                  <w:rFonts w:ascii="Times New Roman" w:hAnsi="Times New Roman" w:cs="Times New Roman"/>
                  <w:sz w:val="24"/>
                  <w:szCs w:val="24"/>
                </w:rPr>
                <w:t xml:space="preserve">(4), 1965-2020; </w:t>
              </w:r>
              <w:hyperlink r:id="rId29" w:history="1">
                <w:r w:rsidRPr="00FB371D">
                  <w:rPr>
                    <w:rStyle w:val="Hyperlink"/>
                    <w:rFonts w:ascii="Times New Roman" w:hAnsi="Times New Roman" w:cs="Times New Roman"/>
                    <w:color w:val="000000" w:themeColor="text1"/>
                    <w:sz w:val="24"/>
                    <w:szCs w:val="24"/>
                  </w:rPr>
                  <w:t>American Finance Association</w:t>
                </w:r>
              </w:hyperlink>
              <w:r w:rsidRPr="00FB371D">
                <w:rPr>
                  <w:rFonts w:ascii="Times New Roman" w:hAnsi="Times New Roman" w:cs="Times New Roman"/>
                  <w:color w:val="000000" w:themeColor="text1"/>
                  <w:sz w:val="24"/>
                  <w:szCs w:val="24"/>
                </w:rPr>
                <w:t xml:space="preserve">  </w:t>
              </w:r>
              <w:hyperlink r:id="rId30" w:history="1">
                <w:r w:rsidRPr="00FB371D">
                  <w:rPr>
                    <w:rStyle w:val="Hyperlink"/>
                    <w:rFonts w:ascii="Times New Roman" w:hAnsi="Times New Roman" w:cs="Times New Roman"/>
                    <w:color w:val="000000" w:themeColor="text1"/>
                    <w:sz w:val="24"/>
                    <w:szCs w:val="24"/>
                  </w:rPr>
                  <w:t>https://doi.org/10.1111/jofi.12895</w:t>
                </w:r>
              </w:hyperlink>
            </w:p>
            <w:p w14:paraId="25A46D88" w14:textId="58241458" w:rsidR="00123340" w:rsidRPr="00FB371D" w:rsidRDefault="00123340" w:rsidP="00FB371D">
              <w:pPr>
                <w:rPr>
                  <w:rFonts w:ascii="Times New Roman" w:hAnsi="Times New Roman" w:cs="Times New Roman"/>
                  <w:sz w:val="24"/>
                  <w:szCs w:val="24"/>
                </w:rPr>
              </w:pPr>
              <w:proofErr w:type="spellStart"/>
              <w:r w:rsidRPr="00FB371D">
                <w:rPr>
                  <w:rFonts w:ascii="Times New Roman" w:hAnsi="Times New Roman" w:cs="Times New Roman"/>
                  <w:sz w:val="24"/>
                  <w:szCs w:val="24"/>
                </w:rPr>
                <w:t>Clenow</w:t>
              </w:r>
              <w:proofErr w:type="spellEnd"/>
              <w:r w:rsidRPr="00FB371D">
                <w:rPr>
                  <w:rFonts w:ascii="Times New Roman" w:hAnsi="Times New Roman" w:cs="Times New Roman"/>
                  <w:sz w:val="24"/>
                  <w:szCs w:val="24"/>
                </w:rPr>
                <w:t>, A. F. (2023). </w:t>
              </w:r>
              <w:r w:rsidRPr="00FB371D">
                <w:rPr>
                  <w:rFonts w:ascii="Times New Roman" w:hAnsi="Times New Roman" w:cs="Times New Roman"/>
                  <w:i/>
                  <w:iCs/>
                  <w:sz w:val="24"/>
                  <w:szCs w:val="24"/>
                </w:rPr>
                <w:t>Following the trend: diversified managed futures trading</w:t>
              </w:r>
              <w:r w:rsidRPr="00FB371D">
                <w:rPr>
                  <w:rFonts w:ascii="Times New Roman" w:hAnsi="Times New Roman" w:cs="Times New Roman"/>
                  <w:sz w:val="24"/>
                  <w:szCs w:val="24"/>
                </w:rPr>
                <w:t>. John Wiley &amp; Sons</w:t>
              </w:r>
              <w:r w:rsidR="00396A9C">
                <w:rPr>
                  <w:rFonts w:ascii="Times New Roman" w:hAnsi="Times New Roman" w:cs="Times New Roman"/>
                  <w:sz w:val="24"/>
                  <w:szCs w:val="24"/>
                </w:rPr>
                <w:t xml:space="preserve"> Australia</w:t>
              </w:r>
              <w:r w:rsidRPr="00FB371D">
                <w:rPr>
                  <w:rFonts w:ascii="Times New Roman" w:hAnsi="Times New Roman" w:cs="Times New Roman"/>
                  <w:sz w:val="24"/>
                  <w:szCs w:val="24"/>
                </w:rPr>
                <w:t>.</w:t>
              </w:r>
            </w:p>
            <w:p w14:paraId="07C57F1B" w14:textId="458A53F6" w:rsidR="00534DD5" w:rsidRPr="00FB371D" w:rsidRDefault="00534DD5" w:rsidP="00FB371D">
              <w:pPr>
                <w:rPr>
                  <w:rFonts w:ascii="Times New Roman" w:hAnsi="Times New Roman" w:cs="Times New Roman"/>
                  <w:sz w:val="24"/>
                  <w:szCs w:val="24"/>
                </w:rPr>
              </w:pPr>
              <w:r w:rsidRPr="00FB371D">
                <w:rPr>
                  <w:rFonts w:ascii="Times New Roman" w:hAnsi="Times New Roman" w:cs="Times New Roman"/>
                  <w:sz w:val="24"/>
                  <w:szCs w:val="24"/>
                </w:rPr>
                <w:t>Coles, J. L., Heath, D., &amp; Ringgenberg, M. C. (2022). On index investing. </w:t>
              </w:r>
              <w:r w:rsidRPr="00FB371D">
                <w:rPr>
                  <w:rFonts w:ascii="Times New Roman" w:hAnsi="Times New Roman" w:cs="Times New Roman"/>
                  <w:i/>
                  <w:iCs/>
                  <w:sz w:val="24"/>
                  <w:szCs w:val="24"/>
                </w:rPr>
                <w:t>Journal of Financial Economics</w:t>
              </w:r>
              <w:r w:rsidRPr="00FB371D">
                <w:rPr>
                  <w:rFonts w:ascii="Times New Roman" w:hAnsi="Times New Roman" w:cs="Times New Roman"/>
                  <w:sz w:val="24"/>
                  <w:szCs w:val="24"/>
                </w:rPr>
                <w:t>, </w:t>
              </w:r>
              <w:r w:rsidRPr="00FB371D">
                <w:rPr>
                  <w:rFonts w:ascii="Times New Roman" w:hAnsi="Times New Roman" w:cs="Times New Roman"/>
                  <w:i/>
                  <w:iCs/>
                  <w:sz w:val="24"/>
                  <w:szCs w:val="24"/>
                </w:rPr>
                <w:t>145</w:t>
              </w:r>
              <w:r w:rsidRPr="00FB371D">
                <w:rPr>
                  <w:rFonts w:ascii="Times New Roman" w:hAnsi="Times New Roman" w:cs="Times New Roman"/>
                  <w:sz w:val="24"/>
                  <w:szCs w:val="24"/>
                </w:rPr>
                <w:t>(3), 665-683</w:t>
              </w:r>
              <w:r w:rsidR="005D6539">
                <w:rPr>
                  <w:rFonts w:ascii="Times New Roman" w:hAnsi="Times New Roman" w:cs="Times New Roman"/>
                  <w:sz w:val="24"/>
                  <w:szCs w:val="24"/>
                </w:rPr>
                <w:t xml:space="preserve">; </w:t>
              </w:r>
              <w:hyperlink r:id="rId31" w:tgtFrame="_blank" w:tooltip="Persistent link using digital object identifier" w:history="1">
                <w:r w:rsidR="005D6539" w:rsidRPr="005D6539">
                  <w:rPr>
                    <w:rStyle w:val="Hyperlink"/>
                    <w:rFonts w:ascii="Times New Roman" w:hAnsi="Times New Roman" w:cs="Times New Roman"/>
                    <w:color w:val="auto"/>
                    <w:sz w:val="24"/>
                    <w:szCs w:val="24"/>
                    <w:u w:val="none"/>
                  </w:rPr>
                  <w:t>https://doi.org/10.1016/j.jfineco.2022.05.007</w:t>
                </w:r>
              </w:hyperlink>
              <w:r w:rsidRPr="005D6539">
                <w:rPr>
                  <w:rFonts w:ascii="Times New Roman" w:hAnsi="Times New Roman" w:cs="Times New Roman"/>
                  <w:sz w:val="24"/>
                  <w:szCs w:val="24"/>
                </w:rPr>
                <w:t>.</w:t>
              </w:r>
            </w:p>
            <w:p w14:paraId="38B57604" w14:textId="069C73AE" w:rsidR="009370E7" w:rsidRPr="00FB371D" w:rsidRDefault="009370E7" w:rsidP="00FB371D">
              <w:pPr>
                <w:rPr>
                  <w:rFonts w:ascii="Times New Roman" w:hAnsi="Times New Roman" w:cs="Times New Roman"/>
                  <w:sz w:val="24"/>
                  <w:szCs w:val="24"/>
                </w:rPr>
              </w:pPr>
              <w:r w:rsidRPr="00FB371D">
                <w:rPr>
                  <w:rFonts w:ascii="Times New Roman" w:hAnsi="Times New Roman" w:cs="Times New Roman"/>
                  <w:sz w:val="24"/>
                  <w:szCs w:val="24"/>
                </w:rPr>
                <w:t>Curran, T. (2023). </w:t>
              </w:r>
              <w:r w:rsidRPr="00FB371D">
                <w:rPr>
                  <w:rFonts w:ascii="Times New Roman" w:hAnsi="Times New Roman" w:cs="Times New Roman"/>
                  <w:i/>
                  <w:iCs/>
                  <w:sz w:val="24"/>
                  <w:szCs w:val="24"/>
                </w:rPr>
                <w:t>The perfection trap: The power of good enough in a world that always wants more</w:t>
              </w:r>
              <w:r w:rsidRPr="00FB371D">
                <w:rPr>
                  <w:rFonts w:ascii="Times New Roman" w:hAnsi="Times New Roman" w:cs="Times New Roman"/>
                  <w:sz w:val="24"/>
                  <w:szCs w:val="24"/>
                </w:rPr>
                <w:t>. Cornerstone, Random House</w:t>
              </w:r>
              <w:r w:rsidR="007B77C9">
                <w:rPr>
                  <w:rFonts w:ascii="Times New Roman" w:hAnsi="Times New Roman" w:cs="Times New Roman"/>
                  <w:sz w:val="24"/>
                  <w:szCs w:val="24"/>
                </w:rPr>
                <w:t>; London</w:t>
              </w:r>
              <w:r w:rsidRPr="00FB371D">
                <w:rPr>
                  <w:rFonts w:ascii="Times New Roman" w:hAnsi="Times New Roman" w:cs="Times New Roman"/>
                  <w:sz w:val="24"/>
                  <w:szCs w:val="24"/>
                </w:rPr>
                <w:t>.</w:t>
              </w:r>
            </w:p>
            <w:p w14:paraId="45D30811" w14:textId="24AE9A6A" w:rsidR="00FB371D" w:rsidRPr="00FB371D" w:rsidRDefault="00FB371D" w:rsidP="00FB371D">
              <w:pPr>
                <w:rPr>
                  <w:rFonts w:ascii="Times New Roman" w:hAnsi="Times New Roman" w:cs="Times New Roman"/>
                  <w:sz w:val="24"/>
                  <w:szCs w:val="24"/>
                </w:rPr>
              </w:pPr>
              <w:r w:rsidRPr="00FB371D">
                <w:rPr>
                  <w:rFonts w:ascii="Times New Roman" w:hAnsi="Times New Roman" w:cs="Times New Roman"/>
                  <w:sz w:val="24"/>
                  <w:szCs w:val="24"/>
                </w:rPr>
                <w:t>D</w:t>
              </w:r>
              <w:r w:rsidRPr="00FB371D">
                <w:rPr>
                  <w:rFonts w:ascii="Times New Roman" w:hAnsi="Times New Roman" w:cs="Times New Roman"/>
                  <w:sz w:val="24"/>
                  <w:szCs w:val="24"/>
                </w:rPr>
                <w:t>a</w:t>
              </w:r>
              <w:r w:rsidRPr="00FB371D">
                <w:rPr>
                  <w:rFonts w:ascii="Times New Roman" w:hAnsi="Times New Roman" w:cs="Times New Roman"/>
                  <w:sz w:val="24"/>
                  <w:szCs w:val="24"/>
                </w:rPr>
                <w:t xml:space="preserve">browski, A. (2015). </w:t>
              </w:r>
              <w:r w:rsidRPr="00FB371D">
                <w:rPr>
                  <w:rFonts w:ascii="Times New Roman" w:hAnsi="Times New Roman" w:cs="Times New Roman"/>
                  <w:i/>
                  <w:iCs/>
                  <w:sz w:val="24"/>
                  <w:szCs w:val="24"/>
                </w:rPr>
                <w:t xml:space="preserve">Emotions and decision-making processes. </w:t>
              </w:r>
              <w:r w:rsidRPr="00FB371D">
                <w:rPr>
                  <w:rFonts w:ascii="Times New Roman" w:hAnsi="Times New Roman" w:cs="Times New Roman"/>
                  <w:sz w:val="24"/>
                  <w:szCs w:val="24"/>
                </w:rPr>
                <w:t>Decision-making. Concepts, theories, controversies, 235-26</w:t>
              </w:r>
              <w:r w:rsidR="00BF74E5">
                <w:rPr>
                  <w:rFonts w:ascii="Times New Roman" w:hAnsi="Times New Roman" w:cs="Times New Roman"/>
                  <w:sz w:val="24"/>
                  <w:szCs w:val="24"/>
                </w:rPr>
                <w:t>; Lodz</w:t>
              </w:r>
              <w:r w:rsidRPr="00FB371D">
                <w:rPr>
                  <w:rFonts w:ascii="Times New Roman" w:hAnsi="Times New Roman" w:cs="Times New Roman"/>
                  <w:sz w:val="24"/>
                  <w:szCs w:val="24"/>
                </w:rPr>
                <w:t>.</w:t>
              </w:r>
            </w:p>
            <w:p w14:paraId="033095A3" w14:textId="77777777" w:rsidR="00452292" w:rsidRPr="00FB371D" w:rsidRDefault="00452292" w:rsidP="00FB371D">
              <w:pPr>
                <w:rPr>
                  <w:rFonts w:ascii="Times New Roman" w:hAnsi="Times New Roman" w:cs="Times New Roman"/>
                  <w:sz w:val="24"/>
                  <w:szCs w:val="24"/>
                </w:rPr>
              </w:pPr>
              <w:r w:rsidRPr="00FB371D">
                <w:rPr>
                  <w:rFonts w:ascii="Times New Roman" w:hAnsi="Times New Roman" w:cs="Times New Roman"/>
                  <w:sz w:val="24"/>
                  <w:szCs w:val="24"/>
                </w:rPr>
                <w:t>Dhami, S. (2016). </w:t>
              </w:r>
              <w:r w:rsidRPr="00FB371D">
                <w:rPr>
                  <w:rFonts w:ascii="Times New Roman" w:hAnsi="Times New Roman" w:cs="Times New Roman"/>
                  <w:i/>
                  <w:iCs/>
                  <w:sz w:val="24"/>
                  <w:szCs w:val="24"/>
                </w:rPr>
                <w:t>The foundations of behavioural economic analysis</w:t>
              </w:r>
              <w:r w:rsidRPr="00FB371D">
                <w:rPr>
                  <w:rFonts w:ascii="Times New Roman" w:hAnsi="Times New Roman" w:cs="Times New Roman"/>
                  <w:sz w:val="24"/>
                  <w:szCs w:val="24"/>
                </w:rPr>
                <w:t>. Oxford University Press.</w:t>
              </w:r>
            </w:p>
            <w:p w14:paraId="49499D08" w14:textId="77777777" w:rsidR="00452292" w:rsidRPr="00FB371D" w:rsidRDefault="00452292" w:rsidP="00FB371D">
              <w:pPr>
                <w:rPr>
                  <w:rFonts w:ascii="Times New Roman" w:hAnsi="Times New Roman" w:cs="Times New Roman"/>
                  <w:sz w:val="24"/>
                  <w:szCs w:val="24"/>
                </w:rPr>
              </w:pPr>
              <w:proofErr w:type="spellStart"/>
              <w:r w:rsidRPr="00FB371D">
                <w:rPr>
                  <w:rFonts w:ascii="Times New Roman" w:hAnsi="Times New Roman" w:cs="Times New Roman"/>
                  <w:sz w:val="24"/>
                  <w:szCs w:val="24"/>
                </w:rPr>
                <w:t>Drobniak</w:t>
              </w:r>
              <w:proofErr w:type="spellEnd"/>
              <w:r w:rsidRPr="00FB371D">
                <w:rPr>
                  <w:rFonts w:ascii="Times New Roman" w:hAnsi="Times New Roman" w:cs="Times New Roman"/>
                  <w:sz w:val="24"/>
                  <w:szCs w:val="24"/>
                </w:rPr>
                <w:t xml:space="preserve">, A. (2008). </w:t>
              </w:r>
              <w:r w:rsidRPr="00FB371D">
                <w:rPr>
                  <w:rFonts w:ascii="Times New Roman" w:hAnsi="Times New Roman" w:cs="Times New Roman"/>
                  <w:i/>
                  <w:iCs/>
                  <w:sz w:val="24"/>
                  <w:szCs w:val="24"/>
                </w:rPr>
                <w:t>Basics of assessing the effectiveness of public projects.</w:t>
              </w:r>
              <w:r w:rsidRPr="00FB371D">
                <w:rPr>
                  <w:rFonts w:ascii="Times New Roman" w:hAnsi="Times New Roman" w:cs="Times New Roman"/>
                  <w:sz w:val="24"/>
                  <w:szCs w:val="24"/>
                </w:rPr>
                <w:t xml:space="preserve"> Publishing House of the University of Economics Karol </w:t>
              </w:r>
              <w:proofErr w:type="spellStart"/>
              <w:r w:rsidRPr="00FB371D">
                <w:rPr>
                  <w:rFonts w:ascii="Times New Roman" w:hAnsi="Times New Roman" w:cs="Times New Roman"/>
                  <w:sz w:val="24"/>
                  <w:szCs w:val="24"/>
                </w:rPr>
                <w:t>Adamiecki</w:t>
              </w:r>
              <w:proofErr w:type="spellEnd"/>
              <w:r w:rsidRPr="00FB371D">
                <w:rPr>
                  <w:rFonts w:ascii="Times New Roman" w:hAnsi="Times New Roman" w:cs="Times New Roman"/>
                  <w:sz w:val="24"/>
                  <w:szCs w:val="24"/>
                </w:rPr>
                <w:t>.</w:t>
              </w:r>
            </w:p>
            <w:p w14:paraId="7448AE95" w14:textId="2CAB33C4" w:rsidR="00452292" w:rsidRPr="00FB371D" w:rsidRDefault="00452292" w:rsidP="00FB371D">
              <w:pPr>
                <w:rPr>
                  <w:rFonts w:ascii="Times New Roman" w:hAnsi="Times New Roman" w:cs="Times New Roman"/>
                  <w:sz w:val="24"/>
                  <w:szCs w:val="24"/>
                </w:rPr>
              </w:pPr>
              <w:proofErr w:type="spellStart"/>
              <w:r w:rsidRPr="00FB371D">
                <w:rPr>
                  <w:rFonts w:ascii="Times New Roman" w:hAnsi="Times New Roman" w:cs="Times New Roman"/>
                  <w:sz w:val="24"/>
                  <w:szCs w:val="24"/>
                </w:rPr>
                <w:t>Fuksiewicz</w:t>
              </w:r>
              <w:proofErr w:type="spellEnd"/>
              <w:r w:rsidRPr="00FB371D">
                <w:rPr>
                  <w:rFonts w:ascii="Times New Roman" w:hAnsi="Times New Roman" w:cs="Times New Roman"/>
                  <w:sz w:val="24"/>
                  <w:szCs w:val="24"/>
                </w:rPr>
                <w:t xml:space="preserve">, M. (2018). </w:t>
              </w:r>
              <w:r w:rsidRPr="00FB371D">
                <w:rPr>
                  <w:rFonts w:ascii="Times New Roman" w:hAnsi="Times New Roman" w:cs="Times New Roman"/>
                  <w:i/>
                  <w:iCs/>
                  <w:sz w:val="24"/>
                  <w:szCs w:val="24"/>
                </w:rPr>
                <w:t>Irrational behaviour of investors on capital markets from a theoretical perspective</w:t>
              </w:r>
              <w:r w:rsidRPr="00FB371D">
                <w:rPr>
                  <w:rFonts w:ascii="Times New Roman" w:hAnsi="Times New Roman" w:cs="Times New Roman"/>
                  <w:sz w:val="24"/>
                  <w:szCs w:val="24"/>
                </w:rPr>
                <w:t>. Enterprise and Region, 10(1), 16-26</w:t>
              </w:r>
              <w:r w:rsidR="00CF4B9D">
                <w:rPr>
                  <w:rFonts w:ascii="Times New Roman" w:hAnsi="Times New Roman" w:cs="Times New Roman"/>
                  <w:sz w:val="24"/>
                  <w:szCs w:val="24"/>
                </w:rPr>
                <w:t xml:space="preserve">; </w:t>
              </w:r>
              <w:r w:rsidR="00CF4B9D" w:rsidRPr="00CF4B9D">
                <w:rPr>
                  <w:rFonts w:ascii="Times New Roman" w:hAnsi="Times New Roman" w:cs="Times New Roman"/>
                  <w:sz w:val="24"/>
                  <w:szCs w:val="24"/>
                </w:rPr>
                <w:t>University of Rzeszow Publishing House</w:t>
              </w:r>
            </w:p>
            <w:p w14:paraId="54B57B6A" w14:textId="5AF8691B" w:rsidR="00452292" w:rsidRPr="00FB371D" w:rsidRDefault="00452292" w:rsidP="00FB371D">
              <w:pPr>
                <w:rPr>
                  <w:rFonts w:ascii="Times New Roman" w:hAnsi="Times New Roman" w:cs="Times New Roman"/>
                  <w:sz w:val="24"/>
                  <w:szCs w:val="24"/>
                </w:rPr>
              </w:pPr>
              <w:r w:rsidRPr="00FB371D">
                <w:rPr>
                  <w:rFonts w:ascii="Times New Roman" w:hAnsi="Times New Roman" w:cs="Times New Roman"/>
                  <w:sz w:val="24"/>
                  <w:szCs w:val="24"/>
                </w:rPr>
                <w:t>Ghauri, P., Strange, R., &amp; Cooke, F. L. (2021). Research on international business: The new realities. </w:t>
              </w:r>
              <w:r w:rsidRPr="00FB371D">
                <w:rPr>
                  <w:rFonts w:ascii="Times New Roman" w:hAnsi="Times New Roman" w:cs="Times New Roman"/>
                  <w:i/>
                  <w:iCs/>
                  <w:sz w:val="24"/>
                  <w:szCs w:val="24"/>
                </w:rPr>
                <w:t>International Business Review</w:t>
              </w:r>
              <w:r w:rsidRPr="00FB371D">
                <w:rPr>
                  <w:rFonts w:ascii="Times New Roman" w:hAnsi="Times New Roman" w:cs="Times New Roman"/>
                  <w:sz w:val="24"/>
                  <w:szCs w:val="24"/>
                </w:rPr>
                <w:t>, </w:t>
              </w:r>
              <w:r w:rsidRPr="00FB371D">
                <w:rPr>
                  <w:rFonts w:ascii="Times New Roman" w:hAnsi="Times New Roman" w:cs="Times New Roman"/>
                  <w:i/>
                  <w:iCs/>
                  <w:sz w:val="24"/>
                  <w:szCs w:val="24"/>
                </w:rPr>
                <w:t>30</w:t>
              </w:r>
              <w:r w:rsidRPr="00FB371D">
                <w:rPr>
                  <w:rFonts w:ascii="Times New Roman" w:hAnsi="Times New Roman" w:cs="Times New Roman"/>
                  <w:sz w:val="24"/>
                  <w:szCs w:val="24"/>
                </w:rPr>
                <w:t>(2), 101794</w:t>
              </w:r>
              <w:r w:rsidR="00C43FDA">
                <w:rPr>
                  <w:rFonts w:ascii="Times New Roman" w:hAnsi="Times New Roman" w:cs="Times New Roman"/>
                  <w:sz w:val="24"/>
                  <w:szCs w:val="24"/>
                </w:rPr>
                <w:t xml:space="preserve">; </w:t>
              </w:r>
              <w:hyperlink r:id="rId32" w:tgtFrame="_blank" w:tooltip="Persistent link using digital object identifier" w:history="1">
                <w:r w:rsidR="00C43FDA" w:rsidRPr="00C43FDA">
                  <w:rPr>
                    <w:rStyle w:val="Hyperlink"/>
                    <w:rFonts w:ascii="Times New Roman" w:hAnsi="Times New Roman" w:cs="Times New Roman"/>
                    <w:color w:val="auto"/>
                    <w:sz w:val="24"/>
                    <w:szCs w:val="24"/>
                    <w:u w:val="none"/>
                  </w:rPr>
                  <w:t>https://doi.org/10.1016/j.ibusrev.2021.101794</w:t>
                </w:r>
              </w:hyperlink>
            </w:p>
            <w:p w14:paraId="2B3BFC9F" w14:textId="4EF72A5C" w:rsidR="00534DD5" w:rsidRPr="00FB371D" w:rsidRDefault="00534DD5" w:rsidP="00FB371D">
              <w:pPr>
                <w:rPr>
                  <w:rFonts w:ascii="Times New Roman" w:hAnsi="Times New Roman" w:cs="Times New Roman"/>
                  <w:sz w:val="24"/>
                  <w:szCs w:val="24"/>
                </w:rPr>
              </w:pPr>
              <w:proofErr w:type="spellStart"/>
              <w:r w:rsidRPr="00FB371D">
                <w:rPr>
                  <w:rFonts w:ascii="Times New Roman" w:hAnsi="Times New Roman" w:cs="Times New Roman"/>
                  <w:sz w:val="24"/>
                  <w:szCs w:val="24"/>
                </w:rPr>
                <w:t>Ghelichi</w:t>
              </w:r>
              <w:proofErr w:type="spellEnd"/>
              <w:r w:rsidRPr="00FB371D">
                <w:rPr>
                  <w:rFonts w:ascii="Times New Roman" w:hAnsi="Times New Roman" w:cs="Times New Roman"/>
                  <w:sz w:val="24"/>
                  <w:szCs w:val="24"/>
                </w:rPr>
                <w:t xml:space="preserve">, M. A., </w:t>
              </w:r>
              <w:proofErr w:type="spellStart"/>
              <w:r w:rsidRPr="00FB371D">
                <w:rPr>
                  <w:rFonts w:ascii="Times New Roman" w:hAnsi="Times New Roman" w:cs="Times New Roman"/>
                  <w:sz w:val="24"/>
                  <w:szCs w:val="24"/>
                </w:rPr>
                <w:t>Nakhjavan</w:t>
              </w:r>
              <w:proofErr w:type="spellEnd"/>
              <w:r w:rsidRPr="00FB371D">
                <w:rPr>
                  <w:rFonts w:ascii="Times New Roman" w:hAnsi="Times New Roman" w:cs="Times New Roman"/>
                  <w:sz w:val="24"/>
                  <w:szCs w:val="24"/>
                </w:rPr>
                <w:t xml:space="preserve">, B., &amp; </w:t>
              </w:r>
              <w:proofErr w:type="spellStart"/>
              <w:r w:rsidRPr="00FB371D">
                <w:rPr>
                  <w:rFonts w:ascii="Times New Roman" w:hAnsi="Times New Roman" w:cs="Times New Roman"/>
                  <w:sz w:val="24"/>
                  <w:szCs w:val="24"/>
                </w:rPr>
                <w:t>Gharehdaghi</w:t>
              </w:r>
              <w:proofErr w:type="spellEnd"/>
              <w:r w:rsidRPr="00FB371D">
                <w:rPr>
                  <w:rFonts w:ascii="Times New Roman" w:hAnsi="Times New Roman" w:cs="Times New Roman"/>
                  <w:sz w:val="24"/>
                  <w:szCs w:val="24"/>
                </w:rPr>
                <w:t>, M. (2016). Impact of psychological factors on investment decision making in stock exchange market. </w:t>
              </w:r>
              <w:r w:rsidRPr="00FB371D">
                <w:rPr>
                  <w:rFonts w:ascii="Times New Roman" w:hAnsi="Times New Roman" w:cs="Times New Roman"/>
                  <w:i/>
                  <w:iCs/>
                  <w:sz w:val="24"/>
                  <w:szCs w:val="24"/>
                </w:rPr>
                <w:t>Asian Journal of Management Sciences &amp; Education Vol</w:t>
              </w:r>
              <w:r w:rsidRPr="00FB371D">
                <w:rPr>
                  <w:rFonts w:ascii="Times New Roman" w:hAnsi="Times New Roman" w:cs="Times New Roman"/>
                  <w:sz w:val="24"/>
                  <w:szCs w:val="24"/>
                </w:rPr>
                <w:t>, </w:t>
              </w:r>
              <w:r w:rsidRPr="00FB371D">
                <w:rPr>
                  <w:rFonts w:ascii="Times New Roman" w:hAnsi="Times New Roman" w:cs="Times New Roman"/>
                  <w:i/>
                  <w:iCs/>
                  <w:sz w:val="24"/>
                  <w:szCs w:val="24"/>
                </w:rPr>
                <w:t>5</w:t>
              </w:r>
              <w:r w:rsidRPr="00FB371D">
                <w:rPr>
                  <w:rFonts w:ascii="Times New Roman" w:hAnsi="Times New Roman" w:cs="Times New Roman"/>
                  <w:sz w:val="24"/>
                  <w:szCs w:val="24"/>
                </w:rPr>
                <w:t>(3)</w:t>
              </w:r>
              <w:r w:rsidR="00773569">
                <w:rPr>
                  <w:rFonts w:ascii="Times New Roman" w:hAnsi="Times New Roman" w:cs="Times New Roman"/>
                  <w:sz w:val="24"/>
                  <w:szCs w:val="24"/>
                </w:rPr>
                <w:t xml:space="preserve">; </w:t>
              </w:r>
              <w:r w:rsidR="00773569" w:rsidRPr="00773569">
                <w:rPr>
                  <w:rFonts w:ascii="Times New Roman" w:hAnsi="Times New Roman" w:cs="Times New Roman"/>
                  <w:sz w:val="24"/>
                  <w:szCs w:val="24"/>
                </w:rPr>
                <w:t>http://www.ajmse.leena-luna.co.jp/AJMSEPDFs/Vol.5(3)/AJMSE2016(5.3-04).pdf</w:t>
              </w:r>
              <w:r w:rsidRPr="00FB371D">
                <w:rPr>
                  <w:rFonts w:ascii="Times New Roman" w:hAnsi="Times New Roman" w:cs="Times New Roman"/>
                  <w:sz w:val="24"/>
                  <w:szCs w:val="24"/>
                </w:rPr>
                <w:t>.</w:t>
              </w:r>
            </w:p>
            <w:p w14:paraId="24DB29EA" w14:textId="33EE74EC" w:rsidR="00534DD5" w:rsidRPr="00FB371D" w:rsidRDefault="00534DD5" w:rsidP="00FB371D">
              <w:pPr>
                <w:rPr>
                  <w:rFonts w:ascii="Times New Roman" w:hAnsi="Times New Roman" w:cs="Times New Roman"/>
                  <w:sz w:val="24"/>
                  <w:szCs w:val="24"/>
                </w:rPr>
              </w:pPr>
              <w:r w:rsidRPr="00FB371D">
                <w:rPr>
                  <w:rFonts w:ascii="Times New Roman" w:hAnsi="Times New Roman" w:cs="Times New Roman"/>
                  <w:sz w:val="24"/>
                  <w:szCs w:val="24"/>
                </w:rPr>
                <w:t>Gold, L. (2010).</w:t>
              </w:r>
              <w:r w:rsidRPr="00FB371D">
                <w:rPr>
                  <w:rFonts w:ascii="Times New Roman" w:hAnsi="Times New Roman" w:cs="Times New Roman"/>
                  <w:i/>
                  <w:iCs/>
                  <w:sz w:val="24"/>
                  <w:szCs w:val="24"/>
                </w:rPr>
                <w:t xml:space="preserve"> New financial horizons: The emergence of an economy of communion.</w:t>
              </w:r>
              <w:r w:rsidRPr="00FB371D">
                <w:rPr>
                  <w:rFonts w:ascii="Times New Roman" w:hAnsi="Times New Roman" w:cs="Times New Roman"/>
                  <w:sz w:val="24"/>
                  <w:szCs w:val="24"/>
                </w:rPr>
                <w:t xml:space="preserve"> New City Press</w:t>
              </w:r>
              <w:r w:rsidR="00CC54F6">
                <w:rPr>
                  <w:rFonts w:ascii="Times New Roman" w:hAnsi="Times New Roman" w:cs="Times New Roman"/>
                  <w:sz w:val="24"/>
                  <w:szCs w:val="24"/>
                </w:rPr>
                <w:t>, Hyde Park, New York</w:t>
              </w:r>
              <w:r w:rsidRPr="00FB371D">
                <w:rPr>
                  <w:rFonts w:ascii="Times New Roman" w:hAnsi="Times New Roman" w:cs="Times New Roman"/>
                  <w:sz w:val="24"/>
                  <w:szCs w:val="24"/>
                </w:rPr>
                <w:t>.</w:t>
              </w:r>
            </w:p>
            <w:p w14:paraId="6CA8BAAC" w14:textId="3D8FC6C4" w:rsidR="00452292" w:rsidRPr="00FB371D" w:rsidRDefault="00452292" w:rsidP="00FB371D">
              <w:pPr>
                <w:rPr>
                  <w:rFonts w:ascii="Times New Roman" w:hAnsi="Times New Roman" w:cs="Times New Roman"/>
                  <w:sz w:val="24"/>
                  <w:szCs w:val="24"/>
                </w:rPr>
              </w:pPr>
              <w:r w:rsidRPr="00FB371D">
                <w:rPr>
                  <w:rFonts w:ascii="Times New Roman" w:hAnsi="Times New Roman" w:cs="Times New Roman"/>
                  <w:sz w:val="24"/>
                  <w:szCs w:val="24"/>
                </w:rPr>
                <w:t xml:space="preserve">Goodell, J. W., Kumar, S., Rao, P., &amp; Verma, S. (2023). </w:t>
              </w:r>
              <w:r w:rsidRPr="00FB371D">
                <w:rPr>
                  <w:rFonts w:ascii="Times New Roman" w:hAnsi="Times New Roman" w:cs="Times New Roman"/>
                  <w:i/>
                  <w:iCs/>
                  <w:sz w:val="24"/>
                  <w:szCs w:val="24"/>
                </w:rPr>
                <w:t>Emotions and stock market anomalies: a systematic review. </w:t>
              </w:r>
              <w:r w:rsidRPr="00FB371D">
                <w:rPr>
                  <w:rFonts w:ascii="Times New Roman" w:hAnsi="Times New Roman" w:cs="Times New Roman"/>
                  <w:sz w:val="24"/>
                  <w:szCs w:val="24"/>
                </w:rPr>
                <w:t>Journal of Behavioural and Experimental Finance, 37, 1007</w:t>
              </w:r>
              <w:r w:rsidRPr="00930FF8">
                <w:rPr>
                  <w:rFonts w:ascii="Times New Roman" w:hAnsi="Times New Roman" w:cs="Times New Roman"/>
                  <w:sz w:val="24"/>
                  <w:szCs w:val="24"/>
                </w:rPr>
                <w:t>22</w:t>
              </w:r>
              <w:r w:rsidR="00930FF8" w:rsidRPr="00930FF8">
                <w:rPr>
                  <w:rFonts w:ascii="Times New Roman" w:hAnsi="Times New Roman" w:cs="Times New Roman"/>
                  <w:sz w:val="24"/>
                  <w:szCs w:val="24"/>
                </w:rPr>
                <w:t xml:space="preserve">; </w:t>
              </w:r>
              <w:hyperlink r:id="rId33" w:tgtFrame="_blank" w:tooltip="Persistent link using digital object identifier" w:history="1">
                <w:r w:rsidR="00930FF8" w:rsidRPr="00930FF8">
                  <w:rPr>
                    <w:rStyle w:val="anchor-text"/>
                    <w:rFonts w:ascii="Times New Roman" w:hAnsi="Times New Roman" w:cs="Times New Roman"/>
                    <w:color w:val="1F1F1F"/>
                    <w:sz w:val="24"/>
                    <w:szCs w:val="24"/>
                  </w:rPr>
                  <w:t>https://doi.org/10.1016/j.jbef.2022.100722</w:t>
                </w:r>
              </w:hyperlink>
            </w:p>
            <w:p w14:paraId="247D3E1D" w14:textId="77777777" w:rsidR="009370E7" w:rsidRPr="00FB371D" w:rsidRDefault="009370E7" w:rsidP="00FB371D">
              <w:pPr>
                <w:rPr>
                  <w:rFonts w:ascii="Times New Roman" w:hAnsi="Times New Roman" w:cs="Times New Roman"/>
                  <w:sz w:val="24"/>
                  <w:szCs w:val="24"/>
                </w:rPr>
              </w:pPr>
              <w:proofErr w:type="spellStart"/>
              <w:r w:rsidRPr="00FB371D">
                <w:rPr>
                  <w:rFonts w:ascii="Times New Roman" w:hAnsi="Times New Roman" w:cs="Times New Roman"/>
                  <w:sz w:val="24"/>
                  <w:szCs w:val="24"/>
                </w:rPr>
                <w:lastRenderedPageBreak/>
                <w:t>Granovetter</w:t>
              </w:r>
              <w:proofErr w:type="spellEnd"/>
              <w:r w:rsidRPr="00FB371D">
                <w:rPr>
                  <w:rFonts w:ascii="Times New Roman" w:hAnsi="Times New Roman" w:cs="Times New Roman"/>
                  <w:sz w:val="24"/>
                  <w:szCs w:val="24"/>
                </w:rPr>
                <w:t xml:space="preserve">, M. (2018). </w:t>
              </w:r>
              <w:r w:rsidRPr="00FB371D">
                <w:rPr>
                  <w:rFonts w:ascii="Times New Roman" w:hAnsi="Times New Roman" w:cs="Times New Roman"/>
                  <w:i/>
                  <w:iCs/>
                  <w:sz w:val="24"/>
                  <w:szCs w:val="24"/>
                </w:rPr>
                <w:t>The impact of social structure on economic outcomes</w:t>
              </w:r>
              <w:r w:rsidRPr="00FB371D">
                <w:rPr>
                  <w:rFonts w:ascii="Times New Roman" w:hAnsi="Times New Roman" w:cs="Times New Roman"/>
                  <w:sz w:val="24"/>
                  <w:szCs w:val="24"/>
                </w:rPr>
                <w:t>. In The sociology of economic life (pp. 46-61). London, Routledge.</w:t>
              </w:r>
            </w:p>
            <w:p w14:paraId="25B62B0F" w14:textId="77777777" w:rsidR="003D7EA1" w:rsidRDefault="003D7EA1" w:rsidP="00FB371D">
              <w:pPr>
                <w:rPr>
                  <w:rFonts w:ascii="Times New Roman" w:hAnsi="Times New Roman" w:cs="Times New Roman"/>
                  <w:sz w:val="24"/>
                  <w:szCs w:val="24"/>
                </w:rPr>
              </w:pPr>
              <w:r w:rsidRPr="003D7EA1">
                <w:rPr>
                  <w:rFonts w:ascii="Times New Roman" w:hAnsi="Times New Roman" w:cs="Times New Roman"/>
                  <w:sz w:val="24"/>
                  <w:szCs w:val="24"/>
                </w:rPr>
                <w:t>Gross, J. J. (2015) ‘Emotion Regulation: Current Status and Future Prospects’, </w:t>
              </w:r>
              <w:r w:rsidRPr="003D7EA1">
                <w:rPr>
                  <w:rFonts w:ascii="Times New Roman" w:hAnsi="Times New Roman" w:cs="Times New Roman"/>
                  <w:i/>
                  <w:iCs/>
                  <w:sz w:val="24"/>
                  <w:szCs w:val="24"/>
                </w:rPr>
                <w:t>Psychological Inquiry</w:t>
              </w:r>
              <w:r w:rsidRPr="003D7EA1">
                <w:rPr>
                  <w:rFonts w:ascii="Times New Roman" w:hAnsi="Times New Roman" w:cs="Times New Roman"/>
                  <w:sz w:val="24"/>
                  <w:szCs w:val="24"/>
                </w:rPr>
                <w:t xml:space="preserve">, 26(1), pp. 1–26. </w:t>
              </w:r>
              <w:proofErr w:type="spellStart"/>
              <w:r w:rsidRPr="003D7EA1">
                <w:rPr>
                  <w:rFonts w:ascii="Times New Roman" w:hAnsi="Times New Roman" w:cs="Times New Roman"/>
                  <w:sz w:val="24"/>
                  <w:szCs w:val="24"/>
                </w:rPr>
                <w:t>doi</w:t>
              </w:r>
              <w:proofErr w:type="spellEnd"/>
              <w:r w:rsidRPr="003D7EA1">
                <w:rPr>
                  <w:rFonts w:ascii="Times New Roman" w:hAnsi="Times New Roman" w:cs="Times New Roman"/>
                  <w:sz w:val="24"/>
                  <w:szCs w:val="24"/>
                </w:rPr>
                <w:t>: 10.1080/1047840X.2014.940781.</w:t>
              </w:r>
            </w:p>
            <w:p w14:paraId="798ED463" w14:textId="32C75FE2" w:rsidR="00534DD5" w:rsidRPr="00FB371D" w:rsidRDefault="00534DD5" w:rsidP="00FB371D">
              <w:pPr>
                <w:rPr>
                  <w:rFonts w:ascii="Times New Roman" w:hAnsi="Times New Roman" w:cs="Times New Roman"/>
                  <w:sz w:val="24"/>
                  <w:szCs w:val="24"/>
                </w:rPr>
              </w:pPr>
              <w:r w:rsidRPr="00FB371D">
                <w:rPr>
                  <w:rFonts w:ascii="Times New Roman" w:hAnsi="Times New Roman" w:cs="Times New Roman"/>
                  <w:sz w:val="24"/>
                  <w:szCs w:val="24"/>
                </w:rPr>
                <w:t>Halliday, A. E. (2018). </w:t>
              </w:r>
              <w:r w:rsidRPr="00FB371D">
                <w:rPr>
                  <w:rFonts w:ascii="Times New Roman" w:hAnsi="Times New Roman" w:cs="Times New Roman"/>
                  <w:i/>
                  <w:iCs/>
                  <w:sz w:val="24"/>
                  <w:szCs w:val="24"/>
                </w:rPr>
                <w:t>Assessing the Relationship of Investor Sentiment and Herding and the Closed-End Fund Discount Cycle</w:t>
              </w:r>
              <w:r w:rsidRPr="00FB371D">
                <w:rPr>
                  <w:rFonts w:ascii="Times New Roman" w:hAnsi="Times New Roman" w:cs="Times New Roman"/>
                  <w:sz w:val="24"/>
                  <w:szCs w:val="24"/>
                </w:rPr>
                <w:t>. Holy Angel University (The Philippines).</w:t>
              </w:r>
            </w:p>
            <w:p w14:paraId="58C8DBC0" w14:textId="4B9BF6FD" w:rsidR="009370E7" w:rsidRPr="00FB371D" w:rsidRDefault="009370E7" w:rsidP="00FB371D">
              <w:pPr>
                <w:rPr>
                  <w:rFonts w:ascii="Times New Roman" w:hAnsi="Times New Roman" w:cs="Times New Roman"/>
                  <w:sz w:val="24"/>
                  <w:szCs w:val="24"/>
                </w:rPr>
              </w:pPr>
              <w:r w:rsidRPr="00FB371D">
                <w:rPr>
                  <w:rFonts w:ascii="Times New Roman" w:hAnsi="Times New Roman" w:cs="Times New Roman"/>
                  <w:sz w:val="24"/>
                  <w:szCs w:val="24"/>
                </w:rPr>
                <w:t xml:space="preserve">Hanson, S. G., Scharfstein, D. S., &amp; Sunderam, A. (2015). An evaluation of money market </w:t>
              </w:r>
              <w:r w:rsidRPr="00B662D9">
                <w:rPr>
                  <w:rFonts w:ascii="Times New Roman" w:hAnsi="Times New Roman" w:cs="Times New Roman"/>
                  <w:sz w:val="24"/>
                  <w:szCs w:val="24"/>
                </w:rPr>
                <w:t>fund reform proposals. </w:t>
              </w:r>
              <w:r w:rsidRPr="00B662D9">
                <w:rPr>
                  <w:rFonts w:ascii="Times New Roman" w:hAnsi="Times New Roman" w:cs="Times New Roman"/>
                  <w:i/>
                  <w:iCs/>
                  <w:sz w:val="24"/>
                  <w:szCs w:val="24"/>
                </w:rPr>
                <w:t>IMF Economic Review</w:t>
              </w:r>
              <w:r w:rsidRPr="00B662D9">
                <w:rPr>
                  <w:rFonts w:ascii="Times New Roman" w:hAnsi="Times New Roman" w:cs="Times New Roman"/>
                  <w:sz w:val="24"/>
                  <w:szCs w:val="24"/>
                </w:rPr>
                <w:t>, </w:t>
              </w:r>
              <w:r w:rsidRPr="00B662D9">
                <w:rPr>
                  <w:rFonts w:ascii="Times New Roman" w:hAnsi="Times New Roman" w:cs="Times New Roman"/>
                  <w:i/>
                  <w:iCs/>
                  <w:sz w:val="24"/>
                  <w:szCs w:val="24"/>
                </w:rPr>
                <w:t>63</w:t>
              </w:r>
              <w:r w:rsidRPr="00B662D9">
                <w:rPr>
                  <w:rFonts w:ascii="Times New Roman" w:hAnsi="Times New Roman" w:cs="Times New Roman"/>
                  <w:sz w:val="24"/>
                  <w:szCs w:val="24"/>
                </w:rPr>
                <w:t>(4), 984-1023</w:t>
              </w:r>
              <w:r w:rsidR="00B662D9" w:rsidRPr="00B662D9">
                <w:rPr>
                  <w:rFonts w:ascii="Times New Roman" w:hAnsi="Times New Roman" w:cs="Times New Roman"/>
                  <w:sz w:val="24"/>
                  <w:szCs w:val="24"/>
                </w:rPr>
                <w:t xml:space="preserve">; </w:t>
              </w:r>
              <w:r w:rsidR="00B662D9" w:rsidRPr="00B662D9">
                <w:rPr>
                  <w:rFonts w:ascii="Times New Roman" w:hAnsi="Times New Roman" w:cs="Times New Roman"/>
                  <w:color w:val="222222"/>
                  <w:sz w:val="24"/>
                  <w:szCs w:val="24"/>
                  <w:shd w:val="clear" w:color="auto" w:fill="FFFFFF"/>
                </w:rPr>
                <w:t>https://doi.org/10.1057/imfer.2015.14</w:t>
              </w:r>
            </w:p>
            <w:p w14:paraId="2CA3363C" w14:textId="77777777" w:rsidR="009370E7" w:rsidRPr="00FB371D" w:rsidRDefault="009370E7" w:rsidP="00FB371D">
              <w:pPr>
                <w:rPr>
                  <w:rFonts w:ascii="Times New Roman" w:hAnsi="Times New Roman" w:cs="Times New Roman"/>
                  <w:sz w:val="24"/>
                  <w:szCs w:val="24"/>
                </w:rPr>
              </w:pPr>
              <w:r w:rsidRPr="00FB371D">
                <w:rPr>
                  <w:rFonts w:ascii="Times New Roman" w:hAnsi="Times New Roman" w:cs="Times New Roman"/>
                  <w:sz w:val="24"/>
                  <w:szCs w:val="24"/>
                </w:rPr>
                <w:t>Hansen, K. B. (2017). </w:t>
              </w:r>
              <w:r w:rsidRPr="00FB371D">
                <w:rPr>
                  <w:rFonts w:ascii="Times New Roman" w:hAnsi="Times New Roman" w:cs="Times New Roman"/>
                  <w:i/>
                  <w:iCs/>
                  <w:sz w:val="24"/>
                  <w:szCs w:val="24"/>
                </w:rPr>
                <w:t>Crowds and Speculation: A study of crowd phenomena in the US financial markets 1890 to 1940</w:t>
              </w:r>
              <w:r w:rsidRPr="00FB371D">
                <w:rPr>
                  <w:rFonts w:ascii="Times New Roman" w:hAnsi="Times New Roman" w:cs="Times New Roman"/>
                  <w:sz w:val="24"/>
                  <w:szCs w:val="24"/>
                </w:rPr>
                <w:t>. Frederiksberg: Copenhagen Business School (CBS).</w:t>
              </w:r>
            </w:p>
            <w:p w14:paraId="0C645B57" w14:textId="77777777" w:rsidR="009370E7" w:rsidRPr="00FB371D" w:rsidRDefault="009370E7" w:rsidP="00FB371D">
              <w:pPr>
                <w:rPr>
                  <w:rFonts w:ascii="Times New Roman" w:hAnsi="Times New Roman" w:cs="Times New Roman"/>
                  <w:sz w:val="24"/>
                  <w:szCs w:val="24"/>
                </w:rPr>
              </w:pPr>
              <w:r w:rsidRPr="00FB371D">
                <w:rPr>
                  <w:rFonts w:ascii="Times New Roman" w:hAnsi="Times New Roman" w:cs="Times New Roman"/>
                  <w:sz w:val="24"/>
                  <w:szCs w:val="24"/>
                </w:rPr>
                <w:t>Haws, M. K. (2021). </w:t>
              </w:r>
              <w:r w:rsidRPr="00FB371D">
                <w:rPr>
                  <w:rFonts w:ascii="Times New Roman" w:hAnsi="Times New Roman" w:cs="Times New Roman"/>
                  <w:i/>
                  <w:iCs/>
                  <w:sz w:val="24"/>
                  <w:szCs w:val="24"/>
                </w:rPr>
                <w:t>Investor investment choices for better decision-making among investment options</w:t>
              </w:r>
              <w:r w:rsidRPr="00FB371D">
                <w:rPr>
                  <w:rFonts w:ascii="Times New Roman" w:hAnsi="Times New Roman" w:cs="Times New Roman"/>
                  <w:sz w:val="24"/>
                  <w:szCs w:val="24"/>
                </w:rPr>
                <w:t> (Doctoral dissertation, Baker College (Michigan)).</w:t>
              </w:r>
            </w:p>
            <w:p w14:paraId="55F6939D" w14:textId="77777777" w:rsidR="002916CA" w:rsidRDefault="002916CA" w:rsidP="00FB371D">
              <w:pPr>
                <w:rPr>
                  <w:rFonts w:ascii="Times New Roman" w:hAnsi="Times New Roman" w:cs="Times New Roman"/>
                  <w:sz w:val="24"/>
                  <w:szCs w:val="24"/>
                </w:rPr>
              </w:pPr>
              <w:r w:rsidRPr="002916CA">
                <w:rPr>
                  <w:rFonts w:ascii="Times New Roman" w:hAnsi="Times New Roman" w:cs="Times New Roman"/>
                  <w:sz w:val="24"/>
                  <w:szCs w:val="24"/>
                </w:rPr>
                <w:t>Hens, T. and Vlcek, M. (2011) ‘Does Prospect Theory Explain the Disposition Effect?’, </w:t>
              </w:r>
              <w:r w:rsidRPr="002916CA">
                <w:rPr>
                  <w:rFonts w:ascii="Times New Roman" w:hAnsi="Times New Roman" w:cs="Times New Roman"/>
                  <w:i/>
                  <w:iCs/>
                  <w:sz w:val="24"/>
                  <w:szCs w:val="24"/>
                </w:rPr>
                <w:t xml:space="preserve">Journal of </w:t>
              </w:r>
              <w:proofErr w:type="spellStart"/>
              <w:r w:rsidRPr="002916CA">
                <w:rPr>
                  <w:rFonts w:ascii="Times New Roman" w:hAnsi="Times New Roman" w:cs="Times New Roman"/>
                  <w:i/>
                  <w:iCs/>
                  <w:sz w:val="24"/>
                  <w:szCs w:val="24"/>
                </w:rPr>
                <w:t>Behavioral</w:t>
              </w:r>
              <w:proofErr w:type="spellEnd"/>
              <w:r w:rsidRPr="002916CA">
                <w:rPr>
                  <w:rFonts w:ascii="Times New Roman" w:hAnsi="Times New Roman" w:cs="Times New Roman"/>
                  <w:i/>
                  <w:iCs/>
                  <w:sz w:val="24"/>
                  <w:szCs w:val="24"/>
                </w:rPr>
                <w:t xml:space="preserve"> Finance</w:t>
              </w:r>
              <w:r w:rsidRPr="002916CA">
                <w:rPr>
                  <w:rFonts w:ascii="Times New Roman" w:hAnsi="Times New Roman" w:cs="Times New Roman"/>
                  <w:sz w:val="24"/>
                  <w:szCs w:val="24"/>
                </w:rPr>
                <w:t xml:space="preserve">, 12(3), pp. 141–157. </w:t>
              </w:r>
              <w:proofErr w:type="spellStart"/>
              <w:r w:rsidRPr="002916CA">
                <w:rPr>
                  <w:rFonts w:ascii="Times New Roman" w:hAnsi="Times New Roman" w:cs="Times New Roman"/>
                  <w:sz w:val="24"/>
                  <w:szCs w:val="24"/>
                </w:rPr>
                <w:t>doi</w:t>
              </w:r>
              <w:proofErr w:type="spellEnd"/>
              <w:r w:rsidRPr="002916CA">
                <w:rPr>
                  <w:rFonts w:ascii="Times New Roman" w:hAnsi="Times New Roman" w:cs="Times New Roman"/>
                  <w:sz w:val="24"/>
                  <w:szCs w:val="24"/>
                </w:rPr>
                <w:t>: 10.1080/15427560.2011.601976.</w:t>
              </w:r>
            </w:p>
            <w:p w14:paraId="676B00D2" w14:textId="4A42ADB1" w:rsidR="00534DD5" w:rsidRPr="00FB371D" w:rsidRDefault="00534DD5" w:rsidP="00FB371D">
              <w:pPr>
                <w:rPr>
                  <w:rFonts w:ascii="Times New Roman" w:hAnsi="Times New Roman" w:cs="Times New Roman"/>
                  <w:sz w:val="24"/>
                  <w:szCs w:val="24"/>
                </w:rPr>
              </w:pPr>
              <w:r w:rsidRPr="00FB371D">
                <w:rPr>
                  <w:rFonts w:ascii="Times New Roman" w:hAnsi="Times New Roman" w:cs="Times New Roman"/>
                  <w:sz w:val="24"/>
                  <w:szCs w:val="24"/>
                </w:rPr>
                <w:t xml:space="preserve">House, R., Kalisch, D., &amp; </w:t>
              </w:r>
              <w:proofErr w:type="spellStart"/>
              <w:r w:rsidRPr="00FB371D">
                <w:rPr>
                  <w:rFonts w:ascii="Times New Roman" w:hAnsi="Times New Roman" w:cs="Times New Roman"/>
                  <w:sz w:val="24"/>
                  <w:szCs w:val="24"/>
                </w:rPr>
                <w:t>Maidman</w:t>
              </w:r>
              <w:proofErr w:type="spellEnd"/>
              <w:r w:rsidRPr="00FB371D">
                <w:rPr>
                  <w:rFonts w:ascii="Times New Roman" w:hAnsi="Times New Roman" w:cs="Times New Roman"/>
                  <w:sz w:val="24"/>
                  <w:szCs w:val="24"/>
                </w:rPr>
                <w:t xml:space="preserve">, J. (Eds.). (2017). </w:t>
              </w:r>
              <w:r w:rsidRPr="00FB371D">
                <w:rPr>
                  <w:rFonts w:ascii="Times New Roman" w:hAnsi="Times New Roman" w:cs="Times New Roman"/>
                  <w:i/>
                  <w:sz w:val="24"/>
                  <w:szCs w:val="24"/>
                </w:rPr>
                <w:t xml:space="preserve">Humanistic psychology: Current trends and </w:t>
              </w:r>
              <w:proofErr w:type="gramStart"/>
              <w:r w:rsidRPr="00FB371D">
                <w:rPr>
                  <w:rFonts w:ascii="Times New Roman" w:hAnsi="Times New Roman" w:cs="Times New Roman"/>
                  <w:i/>
                  <w:sz w:val="24"/>
                  <w:szCs w:val="24"/>
                </w:rPr>
                <w:t>future prospects</w:t>
              </w:r>
              <w:proofErr w:type="gramEnd"/>
              <w:r w:rsidRPr="00FB371D">
                <w:rPr>
                  <w:rFonts w:ascii="Times New Roman" w:hAnsi="Times New Roman" w:cs="Times New Roman"/>
                  <w:i/>
                  <w:sz w:val="24"/>
                  <w:szCs w:val="24"/>
                </w:rPr>
                <w:t>.</w:t>
              </w:r>
              <w:r w:rsidRPr="00FB371D">
                <w:rPr>
                  <w:rFonts w:ascii="Times New Roman" w:hAnsi="Times New Roman" w:cs="Times New Roman"/>
                  <w:sz w:val="24"/>
                  <w:szCs w:val="24"/>
                </w:rPr>
                <w:t xml:space="preserve"> Routledge</w:t>
              </w:r>
              <w:r w:rsidR="002916CA">
                <w:rPr>
                  <w:rFonts w:ascii="Times New Roman" w:hAnsi="Times New Roman" w:cs="Times New Roman"/>
                  <w:sz w:val="24"/>
                  <w:szCs w:val="24"/>
                </w:rPr>
                <w:t>, London</w:t>
              </w:r>
              <w:r w:rsidRPr="00FB371D">
                <w:rPr>
                  <w:rFonts w:ascii="Times New Roman" w:hAnsi="Times New Roman" w:cs="Times New Roman"/>
                  <w:sz w:val="24"/>
                  <w:szCs w:val="24"/>
                </w:rPr>
                <w:t>.</w:t>
              </w:r>
            </w:p>
            <w:p w14:paraId="287B91AA" w14:textId="77777777" w:rsidR="00BF5243" w:rsidRDefault="00BF5243" w:rsidP="00FB371D">
              <w:pPr>
                <w:rPr>
                  <w:rFonts w:ascii="Times New Roman" w:hAnsi="Times New Roman" w:cs="Times New Roman"/>
                  <w:sz w:val="24"/>
                  <w:szCs w:val="24"/>
                </w:rPr>
              </w:pPr>
              <w:r w:rsidRPr="00BF5243">
                <w:rPr>
                  <w:rFonts w:ascii="Times New Roman" w:hAnsi="Times New Roman" w:cs="Times New Roman"/>
                  <w:sz w:val="24"/>
                  <w:szCs w:val="24"/>
                </w:rPr>
                <w:t>How, Meng-Leong, and Sin-Mei Cheah. 2023. "Business Renaissance: Opportunities and Challenges at the Dawn of the Quantum Computing Era" </w:t>
              </w:r>
              <w:r w:rsidRPr="00BF5243">
                <w:rPr>
                  <w:rFonts w:ascii="Times New Roman" w:hAnsi="Times New Roman" w:cs="Times New Roman"/>
                  <w:i/>
                  <w:iCs/>
                  <w:sz w:val="24"/>
                  <w:szCs w:val="24"/>
                </w:rPr>
                <w:t>Businesses</w:t>
              </w:r>
              <w:r w:rsidRPr="00BF5243">
                <w:rPr>
                  <w:rFonts w:ascii="Times New Roman" w:hAnsi="Times New Roman" w:cs="Times New Roman"/>
                  <w:sz w:val="24"/>
                  <w:szCs w:val="24"/>
                </w:rPr>
                <w:t> 3, no. 4: 585-605. https://doi.org/10.3390/businesses3040036</w:t>
              </w:r>
            </w:p>
            <w:p w14:paraId="7AF1D03E" w14:textId="3663A9F3" w:rsidR="00452292" w:rsidRDefault="00452292" w:rsidP="00FB371D">
              <w:pPr>
                <w:rPr>
                  <w:rFonts w:ascii="Times New Roman" w:hAnsi="Times New Roman" w:cs="Times New Roman"/>
                  <w:sz w:val="24"/>
                  <w:szCs w:val="24"/>
                </w:rPr>
              </w:pPr>
              <w:r w:rsidRPr="00BF5243">
                <w:rPr>
                  <w:rFonts w:ascii="Times New Roman" w:hAnsi="Times New Roman" w:cs="Times New Roman"/>
                  <w:sz w:val="24"/>
                  <w:szCs w:val="24"/>
                  <w:lang w:val="pl-PL"/>
                </w:rPr>
                <w:t>Janus, A., J</w:t>
              </w:r>
              <w:r w:rsidRPr="00BF5243">
                <w:rPr>
                  <w:rFonts w:ascii="Times New Roman" w:hAnsi="Times New Roman" w:cs="Times New Roman"/>
                  <w:sz w:val="24"/>
                  <w:szCs w:val="24"/>
                  <w:lang w:val="pl-PL"/>
                </w:rPr>
                <w:t>oz</w:t>
              </w:r>
              <w:r w:rsidRPr="00BF5243">
                <w:rPr>
                  <w:rFonts w:ascii="Times New Roman" w:hAnsi="Times New Roman" w:cs="Times New Roman"/>
                  <w:sz w:val="24"/>
                  <w:szCs w:val="24"/>
                  <w:lang w:val="pl-PL"/>
                </w:rPr>
                <w:t xml:space="preserve">wicki, R., Kobus-Ostrowska, D., &amp; Nyk, M. (2022). </w:t>
              </w:r>
              <w:r w:rsidRPr="00FB371D">
                <w:rPr>
                  <w:rFonts w:ascii="Times New Roman" w:hAnsi="Times New Roman" w:cs="Times New Roman"/>
                  <w:i/>
                  <w:iCs/>
                  <w:sz w:val="24"/>
                  <w:szCs w:val="24"/>
                </w:rPr>
                <w:t xml:space="preserve">An enterprise in the conditions of a modern market economy. </w:t>
              </w:r>
              <w:r w:rsidRPr="00FB371D">
                <w:rPr>
                  <w:rFonts w:ascii="Times New Roman" w:hAnsi="Times New Roman" w:cs="Times New Roman"/>
                  <w:sz w:val="24"/>
                  <w:szCs w:val="24"/>
                </w:rPr>
                <w:t xml:space="preserve">Financing, measurement, efficiency. Publishing House of the University of </w:t>
              </w:r>
              <w:r w:rsidRPr="00FB371D">
                <w:rPr>
                  <w:rFonts w:ascii="Times New Roman" w:hAnsi="Times New Roman" w:cs="Times New Roman"/>
                  <w:sz w:val="24"/>
                  <w:szCs w:val="24"/>
                </w:rPr>
                <w:t>Lodz</w:t>
              </w:r>
              <w:r w:rsidRPr="00FB371D">
                <w:rPr>
                  <w:rFonts w:ascii="Times New Roman" w:hAnsi="Times New Roman" w:cs="Times New Roman"/>
                  <w:sz w:val="24"/>
                  <w:szCs w:val="24"/>
                </w:rPr>
                <w:t>.</w:t>
              </w:r>
            </w:p>
            <w:p w14:paraId="620F75A9" w14:textId="77777777" w:rsidR="00FB1F27" w:rsidRPr="00FB1F27" w:rsidRDefault="00FB1F27" w:rsidP="00FB1F27">
              <w:pPr>
                <w:rPr>
                  <w:rFonts w:ascii="Times New Roman" w:hAnsi="Times New Roman" w:cs="Times New Roman"/>
                  <w:sz w:val="24"/>
                  <w:szCs w:val="24"/>
                </w:rPr>
              </w:pPr>
              <w:r w:rsidRPr="00FB1F27">
                <w:rPr>
                  <w:rFonts w:ascii="Times New Roman" w:hAnsi="Times New Roman" w:cs="Times New Roman"/>
                  <w:sz w:val="24"/>
                  <w:szCs w:val="24"/>
                </w:rPr>
                <w:t>Institute, Investments &amp; Wealth, The Human Side of Decision Making: Thinking Things Through with Daniel Kahneman, PhD (August 1, 2012). Journal of Investment Consulting, Vol. 13, No. 1, 5-14, 2012, Available at SSRN: </w:t>
              </w:r>
              <w:hyperlink r:id="rId34" w:tgtFrame="_blank" w:history="1">
                <w:r w:rsidRPr="00FB1F27">
                  <w:rPr>
                    <w:rStyle w:val="Hyperlink"/>
                    <w:rFonts w:ascii="Times New Roman" w:hAnsi="Times New Roman" w:cs="Times New Roman"/>
                    <w:color w:val="auto"/>
                    <w:sz w:val="24"/>
                    <w:szCs w:val="24"/>
                    <w:u w:val="none"/>
                  </w:rPr>
                  <w:t>https://ssrn.com/abstract=2144471</w:t>
                </w:r>
              </w:hyperlink>
            </w:p>
            <w:p w14:paraId="088A8807" w14:textId="68A099DB" w:rsidR="00123340" w:rsidRPr="00FB371D" w:rsidRDefault="00123340" w:rsidP="00FB371D">
              <w:pPr>
                <w:rPr>
                  <w:rFonts w:ascii="Times New Roman" w:hAnsi="Times New Roman" w:cs="Times New Roman"/>
                  <w:sz w:val="24"/>
                  <w:szCs w:val="24"/>
                </w:rPr>
              </w:pPr>
              <w:proofErr w:type="spellStart"/>
              <w:r w:rsidRPr="00FB371D">
                <w:rPr>
                  <w:rFonts w:ascii="Times New Roman" w:hAnsi="Times New Roman" w:cs="Times New Roman"/>
                  <w:sz w:val="24"/>
                  <w:szCs w:val="24"/>
                </w:rPr>
                <w:t>Jozwicki</w:t>
              </w:r>
              <w:proofErr w:type="spellEnd"/>
              <w:r w:rsidRPr="00FB371D">
                <w:rPr>
                  <w:rFonts w:ascii="Times New Roman" w:hAnsi="Times New Roman" w:cs="Times New Roman"/>
                  <w:sz w:val="24"/>
                  <w:szCs w:val="24"/>
                </w:rPr>
                <w:t>, R. (2002). P</w:t>
              </w:r>
              <w:r w:rsidRPr="00FB371D">
                <w:rPr>
                  <w:rFonts w:ascii="Times New Roman" w:hAnsi="Times New Roman" w:cs="Times New Roman"/>
                  <w:i/>
                  <w:iCs/>
                  <w:sz w:val="24"/>
                  <w:szCs w:val="24"/>
                </w:rPr>
                <w:t>ractical use of futures contracts on the Warsaw Stock Exchange</w:t>
              </w:r>
              <w:r w:rsidRPr="00FB371D">
                <w:rPr>
                  <w:rFonts w:ascii="Times New Roman" w:hAnsi="Times New Roman" w:cs="Times New Roman"/>
                  <w:sz w:val="24"/>
                  <w:szCs w:val="24"/>
                </w:rPr>
                <w:t xml:space="preserve">. Acta Universitatis </w:t>
              </w:r>
              <w:proofErr w:type="spellStart"/>
              <w:r w:rsidRPr="00FB371D">
                <w:rPr>
                  <w:rFonts w:ascii="Times New Roman" w:hAnsi="Times New Roman" w:cs="Times New Roman"/>
                  <w:sz w:val="24"/>
                  <w:szCs w:val="24"/>
                </w:rPr>
                <w:t>Lodziensis</w:t>
              </w:r>
              <w:proofErr w:type="spellEnd"/>
              <w:r w:rsidRPr="00FB371D">
                <w:rPr>
                  <w:rFonts w:ascii="Times New Roman" w:hAnsi="Times New Roman" w:cs="Times New Roman"/>
                  <w:sz w:val="24"/>
                  <w:szCs w:val="24"/>
                </w:rPr>
                <w:t xml:space="preserve">. Folia </w:t>
              </w:r>
              <w:proofErr w:type="spellStart"/>
              <w:r w:rsidRPr="00FB371D">
                <w:rPr>
                  <w:rFonts w:ascii="Times New Roman" w:hAnsi="Times New Roman" w:cs="Times New Roman"/>
                  <w:sz w:val="24"/>
                  <w:szCs w:val="24"/>
                </w:rPr>
                <w:t>Oeconomica</w:t>
              </w:r>
              <w:proofErr w:type="spellEnd"/>
              <w:r w:rsidRPr="00FB371D">
                <w:rPr>
                  <w:rFonts w:ascii="Times New Roman" w:hAnsi="Times New Roman" w:cs="Times New Roman"/>
                  <w:sz w:val="24"/>
                  <w:szCs w:val="24"/>
                </w:rPr>
                <w:t>, (160)</w:t>
              </w:r>
              <w:r w:rsidR="00BF5243">
                <w:rPr>
                  <w:rFonts w:ascii="Times New Roman" w:hAnsi="Times New Roman" w:cs="Times New Roman"/>
                  <w:sz w:val="24"/>
                  <w:szCs w:val="24"/>
                </w:rPr>
                <w:t xml:space="preserve">, </w:t>
              </w:r>
              <w:r w:rsidR="00B54CB4">
                <w:rPr>
                  <w:rFonts w:ascii="Times New Roman" w:hAnsi="Times New Roman" w:cs="Times New Roman"/>
                  <w:sz w:val="24"/>
                  <w:szCs w:val="24"/>
                </w:rPr>
                <w:t>Lodz</w:t>
              </w:r>
              <w:r w:rsidRPr="00FB371D">
                <w:rPr>
                  <w:rFonts w:ascii="Times New Roman" w:hAnsi="Times New Roman" w:cs="Times New Roman"/>
                  <w:sz w:val="24"/>
                  <w:szCs w:val="24"/>
                </w:rPr>
                <w:t>.</w:t>
              </w:r>
            </w:p>
            <w:p w14:paraId="048BE250" w14:textId="54DDAF47" w:rsidR="00EA25AB" w:rsidRDefault="00EA25AB" w:rsidP="00FB371D">
              <w:pPr>
                <w:rPr>
                  <w:rFonts w:ascii="Times New Roman" w:hAnsi="Times New Roman" w:cs="Times New Roman"/>
                  <w:sz w:val="24"/>
                  <w:szCs w:val="24"/>
                </w:rPr>
              </w:pPr>
              <w:r w:rsidRPr="00FB1F27">
                <w:rPr>
                  <w:rFonts w:ascii="Times New Roman" w:hAnsi="Times New Roman" w:cs="Times New Roman"/>
                  <w:sz w:val="24"/>
                  <w:szCs w:val="24"/>
                </w:rPr>
                <w:t>Kahneman, D., &amp; Tversky, A. (1973). On the psychology of prediction. </w:t>
              </w:r>
              <w:r w:rsidRPr="00FB1F27">
                <w:rPr>
                  <w:rFonts w:ascii="Times New Roman" w:hAnsi="Times New Roman" w:cs="Times New Roman"/>
                  <w:i/>
                  <w:iCs/>
                  <w:sz w:val="24"/>
                  <w:szCs w:val="24"/>
                </w:rPr>
                <w:t>Psychological Review, 80</w:t>
              </w:r>
              <w:r w:rsidRPr="00FB1F27">
                <w:rPr>
                  <w:rFonts w:ascii="Times New Roman" w:hAnsi="Times New Roman" w:cs="Times New Roman"/>
                  <w:sz w:val="24"/>
                  <w:szCs w:val="24"/>
                </w:rPr>
                <w:t>(4), 237–251. </w:t>
              </w:r>
              <w:hyperlink r:id="rId35" w:tgtFrame="_blank" w:history="1">
                <w:r w:rsidRPr="00FB1F27">
                  <w:rPr>
                    <w:rStyle w:val="Hyperlink"/>
                    <w:rFonts w:ascii="Times New Roman" w:hAnsi="Times New Roman" w:cs="Times New Roman"/>
                    <w:color w:val="auto"/>
                    <w:sz w:val="24"/>
                    <w:szCs w:val="24"/>
                    <w:u w:val="none"/>
                  </w:rPr>
                  <w:t>https://doi.org/10.1037/h0034747</w:t>
                </w:r>
              </w:hyperlink>
            </w:p>
            <w:p w14:paraId="4B48450E" w14:textId="06456D45" w:rsidR="003A6F45" w:rsidRPr="00FB1F27" w:rsidRDefault="003A6F45" w:rsidP="00FB371D">
              <w:pPr>
                <w:rPr>
                  <w:rFonts w:ascii="Times New Roman" w:hAnsi="Times New Roman" w:cs="Times New Roman"/>
                  <w:sz w:val="24"/>
                  <w:szCs w:val="24"/>
                </w:rPr>
              </w:pPr>
              <w:r w:rsidRPr="003A6F45">
                <w:rPr>
                  <w:rFonts w:ascii="Times New Roman" w:hAnsi="Times New Roman" w:cs="Times New Roman"/>
                  <w:sz w:val="24"/>
                  <w:szCs w:val="24"/>
                </w:rPr>
                <w:t xml:space="preserve">Kajol, K., Biswas, P., Singh, R., </w:t>
              </w:r>
              <w:proofErr w:type="spellStart"/>
              <w:r w:rsidRPr="003A6F45">
                <w:rPr>
                  <w:rFonts w:ascii="Times New Roman" w:hAnsi="Times New Roman" w:cs="Times New Roman"/>
                  <w:sz w:val="24"/>
                  <w:szCs w:val="24"/>
                </w:rPr>
                <w:t>Moid</w:t>
              </w:r>
              <w:proofErr w:type="spellEnd"/>
              <w:r w:rsidRPr="003A6F45">
                <w:rPr>
                  <w:rFonts w:ascii="Times New Roman" w:hAnsi="Times New Roman" w:cs="Times New Roman"/>
                  <w:sz w:val="24"/>
                  <w:szCs w:val="24"/>
                </w:rPr>
                <w:t>, S. and Das, A. K. (2020) “FACTORS AFFECTING DISPOSITION EFFECT IN EQUITY INVESTMENT: A SOCIAL NETWORK ANALYSIS APPROACH”, </w:t>
              </w:r>
              <w:r w:rsidRPr="003A6F45">
                <w:rPr>
                  <w:rFonts w:ascii="Times New Roman" w:hAnsi="Times New Roman" w:cs="Times New Roman"/>
                  <w:i/>
                  <w:iCs/>
                  <w:sz w:val="24"/>
                  <w:szCs w:val="24"/>
                </w:rPr>
                <w:t>International Journal of Accounting &amp; Finance Review</w:t>
              </w:r>
              <w:r w:rsidRPr="003A6F45">
                <w:rPr>
                  <w:rFonts w:ascii="Times New Roman" w:hAnsi="Times New Roman" w:cs="Times New Roman"/>
                  <w:sz w:val="24"/>
                  <w:szCs w:val="24"/>
                </w:rPr>
                <w:t xml:space="preserve">, 5(3), pp. 64-86. </w:t>
              </w:r>
              <w:proofErr w:type="spellStart"/>
              <w:r w:rsidRPr="003A6F45">
                <w:rPr>
                  <w:rFonts w:ascii="Times New Roman" w:hAnsi="Times New Roman" w:cs="Times New Roman"/>
                  <w:sz w:val="24"/>
                  <w:szCs w:val="24"/>
                </w:rPr>
                <w:t>doi</w:t>
              </w:r>
              <w:proofErr w:type="spellEnd"/>
              <w:r w:rsidRPr="003A6F45">
                <w:rPr>
                  <w:rFonts w:ascii="Times New Roman" w:hAnsi="Times New Roman" w:cs="Times New Roman"/>
                  <w:sz w:val="24"/>
                  <w:szCs w:val="24"/>
                </w:rPr>
                <w:t>: 10.46281/</w:t>
              </w:r>
              <w:proofErr w:type="gramStart"/>
              <w:r w:rsidRPr="003A6F45">
                <w:rPr>
                  <w:rFonts w:ascii="Times New Roman" w:hAnsi="Times New Roman" w:cs="Times New Roman"/>
                  <w:sz w:val="24"/>
                  <w:szCs w:val="24"/>
                </w:rPr>
                <w:t>ijafr.v</w:t>
              </w:r>
              <w:proofErr w:type="gramEnd"/>
              <w:r w:rsidRPr="003A6F45">
                <w:rPr>
                  <w:rFonts w:ascii="Times New Roman" w:hAnsi="Times New Roman" w:cs="Times New Roman"/>
                  <w:sz w:val="24"/>
                  <w:szCs w:val="24"/>
                </w:rPr>
                <w:t>5i3.845.</w:t>
              </w:r>
            </w:p>
            <w:p w14:paraId="4526AC4D" w14:textId="77777777" w:rsidR="00C45E87" w:rsidRPr="00C45E87" w:rsidRDefault="00C45E87" w:rsidP="00C45E87">
              <w:pPr>
                <w:rPr>
                  <w:rFonts w:ascii="Times New Roman" w:hAnsi="Times New Roman" w:cs="Times New Roman"/>
                  <w:sz w:val="24"/>
                  <w:szCs w:val="24"/>
                </w:rPr>
              </w:pPr>
              <w:proofErr w:type="spellStart"/>
              <w:r w:rsidRPr="00C45E87">
                <w:rPr>
                  <w:rFonts w:ascii="Times New Roman" w:hAnsi="Times New Roman" w:cs="Times New Roman"/>
                  <w:sz w:val="24"/>
                  <w:szCs w:val="24"/>
                </w:rPr>
                <w:t>Kekes</w:t>
              </w:r>
              <w:proofErr w:type="spellEnd"/>
              <w:r w:rsidRPr="00C45E87">
                <w:rPr>
                  <w:rFonts w:ascii="Times New Roman" w:hAnsi="Times New Roman" w:cs="Times New Roman"/>
                  <w:sz w:val="24"/>
                  <w:szCs w:val="24"/>
                </w:rPr>
                <w:t xml:space="preserve">, John. “RECENT TRENDS AND FUTURE PROSPECTS IN EPISTEMOLOGY.” </w:t>
              </w:r>
              <w:proofErr w:type="spellStart"/>
              <w:r w:rsidRPr="00C45E87">
                <w:rPr>
                  <w:rFonts w:ascii="Times New Roman" w:hAnsi="Times New Roman" w:cs="Times New Roman"/>
                  <w:i/>
                  <w:iCs/>
                  <w:sz w:val="24"/>
                  <w:szCs w:val="24"/>
                </w:rPr>
                <w:t>Metaphilosophy</w:t>
              </w:r>
              <w:proofErr w:type="spellEnd"/>
              <w:r w:rsidRPr="00C45E87">
                <w:rPr>
                  <w:rFonts w:ascii="Times New Roman" w:hAnsi="Times New Roman" w:cs="Times New Roman"/>
                  <w:sz w:val="24"/>
                  <w:szCs w:val="24"/>
                </w:rPr>
                <w:t xml:space="preserve">, vol. 8, no. 2/3, 1977, pp. 87–107. </w:t>
              </w:r>
              <w:r w:rsidRPr="00C45E87">
                <w:rPr>
                  <w:rFonts w:ascii="Times New Roman" w:hAnsi="Times New Roman" w:cs="Times New Roman"/>
                  <w:i/>
                  <w:iCs/>
                  <w:sz w:val="24"/>
                  <w:szCs w:val="24"/>
                </w:rPr>
                <w:t>JSTOR</w:t>
              </w:r>
              <w:r w:rsidRPr="00C45E87">
                <w:rPr>
                  <w:rFonts w:ascii="Times New Roman" w:hAnsi="Times New Roman" w:cs="Times New Roman"/>
                  <w:sz w:val="24"/>
                  <w:szCs w:val="24"/>
                </w:rPr>
                <w:t>, http://www.jstor.org/stable/24435361. Accessed 15 May 2024.</w:t>
              </w:r>
            </w:p>
            <w:p w14:paraId="38C0CEB2" w14:textId="77777777" w:rsidR="00452292" w:rsidRPr="00FB1F27" w:rsidRDefault="00452292" w:rsidP="00FB371D">
              <w:pPr>
                <w:rPr>
                  <w:rFonts w:ascii="Times New Roman" w:hAnsi="Times New Roman" w:cs="Times New Roman"/>
                  <w:sz w:val="24"/>
                  <w:szCs w:val="24"/>
                </w:rPr>
              </w:pPr>
              <w:r w:rsidRPr="00FB1F27">
                <w:rPr>
                  <w:rFonts w:ascii="Times New Roman" w:hAnsi="Times New Roman" w:cs="Times New Roman"/>
                  <w:sz w:val="24"/>
                  <w:szCs w:val="24"/>
                  <w:lang w:val="pl-PL"/>
                </w:rPr>
                <w:lastRenderedPageBreak/>
                <w:t xml:space="preserve">Keller, J., Koziński, J., Krzeczewski, B., &amp; Pastusiak, R. (2013). </w:t>
              </w:r>
              <w:r w:rsidRPr="00FB1F27">
                <w:rPr>
                  <w:rFonts w:ascii="Times New Roman" w:hAnsi="Times New Roman" w:cs="Times New Roman"/>
                  <w:i/>
                  <w:iCs/>
                  <w:sz w:val="24"/>
                  <w:szCs w:val="24"/>
                </w:rPr>
                <w:t xml:space="preserve">The impact of investors' experience and knowledge on the effectiveness of investments in the capital market. </w:t>
              </w:r>
              <w:r w:rsidRPr="00FB1F27">
                <w:rPr>
                  <w:rFonts w:ascii="Times New Roman" w:hAnsi="Times New Roman" w:cs="Times New Roman"/>
                  <w:sz w:val="24"/>
                  <w:szCs w:val="24"/>
                </w:rPr>
                <w:t>Scientific Journals of the University of Szczecin. Finance, Financial Markets, Insurance, (59), 535-544.</w:t>
              </w:r>
            </w:p>
            <w:p w14:paraId="665D03E8" w14:textId="189C2570" w:rsidR="00123340" w:rsidRPr="00FB1F27" w:rsidRDefault="00123340" w:rsidP="00FB371D">
              <w:pPr>
                <w:rPr>
                  <w:rFonts w:ascii="Times New Roman" w:hAnsi="Times New Roman" w:cs="Times New Roman"/>
                  <w:sz w:val="24"/>
                  <w:szCs w:val="24"/>
                </w:rPr>
              </w:pPr>
              <w:r w:rsidRPr="00FB1F27">
                <w:rPr>
                  <w:rFonts w:ascii="Times New Roman" w:hAnsi="Times New Roman" w:cs="Times New Roman"/>
                  <w:sz w:val="24"/>
                  <w:szCs w:val="24"/>
                </w:rPr>
                <w:t>Kerr, W. R., Nanda, R., &amp; Rhodes-Kropf, M. (2014). Entrepreneurship as experimentation. </w:t>
              </w:r>
              <w:r w:rsidRPr="00FB1F27">
                <w:rPr>
                  <w:rFonts w:ascii="Times New Roman" w:hAnsi="Times New Roman" w:cs="Times New Roman"/>
                  <w:i/>
                  <w:iCs/>
                  <w:sz w:val="24"/>
                  <w:szCs w:val="24"/>
                </w:rPr>
                <w:t>Journal of Economic Perspectives</w:t>
              </w:r>
              <w:r w:rsidRPr="00FB1F27">
                <w:rPr>
                  <w:rFonts w:ascii="Times New Roman" w:hAnsi="Times New Roman" w:cs="Times New Roman"/>
                  <w:sz w:val="24"/>
                  <w:szCs w:val="24"/>
                </w:rPr>
                <w:t>, </w:t>
              </w:r>
              <w:r w:rsidRPr="00FB1F27">
                <w:rPr>
                  <w:rFonts w:ascii="Times New Roman" w:hAnsi="Times New Roman" w:cs="Times New Roman"/>
                  <w:i/>
                  <w:iCs/>
                  <w:sz w:val="24"/>
                  <w:szCs w:val="24"/>
                </w:rPr>
                <w:t>28</w:t>
              </w:r>
              <w:r w:rsidRPr="00FB1F27">
                <w:rPr>
                  <w:rFonts w:ascii="Times New Roman" w:hAnsi="Times New Roman" w:cs="Times New Roman"/>
                  <w:sz w:val="24"/>
                  <w:szCs w:val="24"/>
                </w:rPr>
                <w:t>(3), 25-48.</w:t>
              </w:r>
              <w:r w:rsidR="004B370D">
                <w:rPr>
                  <w:rFonts w:ascii="Times New Roman" w:hAnsi="Times New Roman" w:cs="Times New Roman"/>
                  <w:sz w:val="24"/>
                  <w:szCs w:val="24"/>
                </w:rPr>
                <w:t xml:space="preserve"> </w:t>
              </w:r>
              <w:r w:rsidR="004B370D" w:rsidRPr="004B370D">
                <w:rPr>
                  <w:rFonts w:ascii="Times New Roman" w:hAnsi="Times New Roman" w:cs="Times New Roman"/>
                  <w:sz w:val="24"/>
                  <w:szCs w:val="24"/>
                </w:rPr>
                <w:t>DOI: 10.1257/jep.28.3.25</w:t>
              </w:r>
            </w:p>
            <w:p w14:paraId="62053707" w14:textId="70838114" w:rsidR="00123340" w:rsidRPr="008E3B6B" w:rsidRDefault="00123340" w:rsidP="00FB371D">
              <w:pPr>
                <w:rPr>
                  <w:rFonts w:ascii="Times New Roman" w:hAnsi="Times New Roman" w:cs="Times New Roman"/>
                  <w:sz w:val="24"/>
                  <w:szCs w:val="24"/>
                </w:rPr>
              </w:pPr>
              <w:proofErr w:type="spellStart"/>
              <w:r w:rsidRPr="008E3B6B">
                <w:rPr>
                  <w:rFonts w:ascii="Times New Roman" w:hAnsi="Times New Roman" w:cs="Times New Roman"/>
                  <w:sz w:val="24"/>
                  <w:szCs w:val="24"/>
                </w:rPr>
                <w:t>Kilia</w:t>
              </w:r>
              <w:r w:rsidRPr="008E3B6B">
                <w:rPr>
                  <w:rFonts w:ascii="Times New Roman" w:hAnsi="Times New Roman" w:cs="Times New Roman"/>
                  <w:sz w:val="24"/>
                  <w:szCs w:val="24"/>
                </w:rPr>
                <w:t>n</w:t>
              </w:r>
              <w:r w:rsidRPr="008E3B6B">
                <w:rPr>
                  <w:rFonts w:ascii="Times New Roman" w:hAnsi="Times New Roman" w:cs="Times New Roman"/>
                  <w:sz w:val="24"/>
                  <w:szCs w:val="24"/>
                </w:rPr>
                <w:t>ska</w:t>
              </w:r>
              <w:proofErr w:type="spellEnd"/>
              <w:r w:rsidRPr="008E3B6B">
                <w:rPr>
                  <w:rFonts w:ascii="Times New Roman" w:hAnsi="Times New Roman" w:cs="Times New Roman"/>
                  <w:sz w:val="24"/>
                  <w:szCs w:val="24"/>
                </w:rPr>
                <w:t>-Przyby</w:t>
              </w:r>
              <w:r w:rsidRPr="008E3B6B">
                <w:rPr>
                  <w:rFonts w:ascii="Times New Roman" w:hAnsi="Times New Roman" w:cs="Times New Roman"/>
                  <w:sz w:val="24"/>
                  <w:szCs w:val="24"/>
                </w:rPr>
                <w:t>l</w:t>
              </w:r>
              <w:r w:rsidRPr="008E3B6B">
                <w:rPr>
                  <w:rFonts w:ascii="Times New Roman" w:hAnsi="Times New Roman" w:cs="Times New Roman"/>
                  <w:sz w:val="24"/>
                  <w:szCs w:val="24"/>
                </w:rPr>
                <w:t xml:space="preserve">o, G. (2011). </w:t>
              </w:r>
              <w:r w:rsidRPr="008E3B6B">
                <w:rPr>
                  <w:rFonts w:ascii="Times New Roman" w:hAnsi="Times New Roman" w:cs="Times New Roman"/>
                  <w:i/>
                  <w:iCs/>
                  <w:sz w:val="24"/>
                  <w:szCs w:val="24"/>
                </w:rPr>
                <w:t>Case study methodolog</w:t>
              </w:r>
              <w:r w:rsidR="008E3B6B" w:rsidRPr="008E3B6B">
                <w:rPr>
                  <w:rFonts w:ascii="Times New Roman" w:hAnsi="Times New Roman" w:cs="Times New Roman"/>
                  <w:i/>
                  <w:iCs/>
                  <w:sz w:val="24"/>
                  <w:szCs w:val="24"/>
                </w:rPr>
                <w:t>y</w:t>
              </w:r>
              <w:r w:rsidR="008E3B6B">
                <w:rPr>
                  <w:rFonts w:ascii="Times New Roman" w:hAnsi="Times New Roman" w:cs="Times New Roman"/>
                  <w:i/>
                  <w:iCs/>
                  <w:sz w:val="24"/>
                  <w:szCs w:val="24"/>
                </w:rPr>
                <w:t>.</w:t>
              </w:r>
              <w:r w:rsidR="008E3B6B" w:rsidRPr="008E3B6B">
                <w:rPr>
                  <w:rFonts w:ascii="Times New Roman" w:hAnsi="Times New Roman" w:cs="Times New Roman"/>
                  <w:i/>
                  <w:iCs/>
                  <w:sz w:val="24"/>
                  <w:szCs w:val="24"/>
                </w:rPr>
                <w:t xml:space="preserve"> "Action research in teacher development: an overview of research methodology" (s. 159-184). Katowice: </w:t>
              </w:r>
              <w:r w:rsidR="00F3675F">
                <w:rPr>
                  <w:rFonts w:ascii="Times New Roman" w:hAnsi="Times New Roman" w:cs="Times New Roman"/>
                  <w:i/>
                  <w:iCs/>
                  <w:sz w:val="24"/>
                  <w:szCs w:val="24"/>
                </w:rPr>
                <w:t>University</w:t>
              </w:r>
              <w:r w:rsidR="00F8546D">
                <w:rPr>
                  <w:rFonts w:ascii="Times New Roman" w:hAnsi="Times New Roman" w:cs="Times New Roman"/>
                  <w:i/>
                  <w:iCs/>
                  <w:sz w:val="24"/>
                  <w:szCs w:val="24"/>
                </w:rPr>
                <w:t xml:space="preserve"> Press</w:t>
              </w:r>
              <w:r w:rsidR="008E3B6B" w:rsidRPr="008E3B6B">
                <w:rPr>
                  <w:rFonts w:ascii="Times New Roman" w:hAnsi="Times New Roman" w:cs="Times New Roman"/>
                  <w:i/>
                  <w:iCs/>
                  <w:sz w:val="24"/>
                  <w:szCs w:val="24"/>
                </w:rPr>
                <w:t xml:space="preserve"> </w:t>
              </w:r>
              <w:proofErr w:type="spellStart"/>
              <w:r w:rsidR="00F3675F">
                <w:rPr>
                  <w:rFonts w:ascii="Times New Roman" w:hAnsi="Times New Roman" w:cs="Times New Roman"/>
                  <w:i/>
                  <w:iCs/>
                  <w:sz w:val="24"/>
                  <w:szCs w:val="24"/>
                </w:rPr>
                <w:t>Slaskiego</w:t>
              </w:r>
              <w:proofErr w:type="spellEnd"/>
            </w:p>
            <w:p w14:paraId="0110CD49" w14:textId="4C698A6D" w:rsidR="009370E7" w:rsidRPr="00FB1F27" w:rsidRDefault="009370E7" w:rsidP="00FB371D">
              <w:pPr>
                <w:rPr>
                  <w:rFonts w:ascii="Times New Roman" w:hAnsi="Times New Roman" w:cs="Times New Roman"/>
                  <w:sz w:val="24"/>
                  <w:szCs w:val="24"/>
                </w:rPr>
              </w:pPr>
              <w:r w:rsidRPr="00FB1F27">
                <w:rPr>
                  <w:rFonts w:ascii="Times New Roman" w:hAnsi="Times New Roman" w:cs="Times New Roman"/>
                  <w:sz w:val="24"/>
                  <w:szCs w:val="24"/>
                  <w:lang w:val="de-DE"/>
                </w:rPr>
                <w:t xml:space="preserve">Kim, K., Lee, S. Y. T., &amp; Kauffman, R. J. (2023). </w:t>
              </w:r>
              <w:r w:rsidRPr="00FB1F27">
                <w:rPr>
                  <w:rFonts w:ascii="Times New Roman" w:hAnsi="Times New Roman" w:cs="Times New Roman"/>
                  <w:i/>
                  <w:iCs/>
                  <w:sz w:val="24"/>
                  <w:szCs w:val="24"/>
                </w:rPr>
                <w:t>Social informedness and investor sentiment in the GameStop short squeeze</w:t>
              </w:r>
              <w:r w:rsidRPr="00FB1F27">
                <w:rPr>
                  <w:rFonts w:ascii="Times New Roman" w:hAnsi="Times New Roman" w:cs="Times New Roman"/>
                  <w:sz w:val="24"/>
                  <w:szCs w:val="24"/>
                </w:rPr>
                <w:t>. Electronic Markets, </w:t>
              </w:r>
              <w:r w:rsidRPr="00FB1F27">
                <w:rPr>
                  <w:rFonts w:ascii="Times New Roman" w:hAnsi="Times New Roman" w:cs="Times New Roman"/>
                  <w:i/>
                  <w:iCs/>
                  <w:sz w:val="24"/>
                  <w:szCs w:val="24"/>
                </w:rPr>
                <w:t>33</w:t>
              </w:r>
              <w:r w:rsidRPr="00FB1F27">
                <w:rPr>
                  <w:rFonts w:ascii="Times New Roman" w:hAnsi="Times New Roman" w:cs="Times New Roman"/>
                  <w:sz w:val="24"/>
                  <w:szCs w:val="24"/>
                </w:rPr>
                <w:t>(1), 2</w:t>
              </w:r>
              <w:r w:rsidR="00A65191">
                <w:rPr>
                  <w:rFonts w:ascii="Times New Roman" w:hAnsi="Times New Roman" w:cs="Times New Roman"/>
                  <w:sz w:val="24"/>
                  <w:szCs w:val="24"/>
                </w:rPr>
                <w:t xml:space="preserve">3; </w:t>
              </w:r>
              <w:r w:rsidR="00A65191" w:rsidRPr="00A65191">
                <w:rPr>
                  <w:rFonts w:ascii="Times New Roman" w:hAnsi="Times New Roman" w:cs="Times New Roman"/>
                  <w:sz w:val="24"/>
                  <w:szCs w:val="24"/>
                </w:rPr>
                <w:t>https://doi.org/10.1007/s12525-023-00632-9</w:t>
              </w:r>
            </w:p>
            <w:p w14:paraId="71FBBE3F" w14:textId="77777777" w:rsidR="00FB371D" w:rsidRPr="00FB1F27" w:rsidRDefault="00FB371D" w:rsidP="00FB371D">
              <w:pPr>
                <w:rPr>
                  <w:rFonts w:ascii="Times New Roman" w:hAnsi="Times New Roman" w:cs="Times New Roman"/>
                  <w:sz w:val="24"/>
                  <w:szCs w:val="24"/>
                </w:rPr>
              </w:pPr>
              <w:r w:rsidRPr="00FB1F27">
                <w:rPr>
                  <w:rFonts w:ascii="Times New Roman" w:hAnsi="Times New Roman" w:cs="Times New Roman"/>
                  <w:sz w:val="24"/>
                  <w:szCs w:val="24"/>
                </w:rPr>
                <w:t xml:space="preserve">Klimek, J. (2014). </w:t>
              </w:r>
              <w:r w:rsidRPr="00FB1F27">
                <w:rPr>
                  <w:rFonts w:ascii="Times New Roman" w:hAnsi="Times New Roman" w:cs="Times New Roman"/>
                  <w:i/>
                  <w:iCs/>
                  <w:sz w:val="24"/>
                  <w:szCs w:val="24"/>
                </w:rPr>
                <w:t>Business ethics. Theoretical assumptions, practical applications</w:t>
              </w:r>
              <w:r w:rsidRPr="00FB1F27">
                <w:rPr>
                  <w:rFonts w:ascii="Times New Roman" w:hAnsi="Times New Roman" w:cs="Times New Roman"/>
                  <w:sz w:val="24"/>
                  <w:szCs w:val="24"/>
                </w:rPr>
                <w:t xml:space="preserve">. Warsaw: </w:t>
              </w:r>
              <w:proofErr w:type="spellStart"/>
              <w:r w:rsidRPr="00FB1F27">
                <w:rPr>
                  <w:rFonts w:ascii="Times New Roman" w:hAnsi="Times New Roman" w:cs="Times New Roman"/>
                  <w:sz w:val="24"/>
                  <w:szCs w:val="24"/>
                </w:rPr>
                <w:t>Difin</w:t>
              </w:r>
              <w:proofErr w:type="spellEnd"/>
              <w:r w:rsidRPr="00FB1F27">
                <w:rPr>
                  <w:rFonts w:ascii="Times New Roman" w:hAnsi="Times New Roman" w:cs="Times New Roman"/>
                  <w:sz w:val="24"/>
                  <w:szCs w:val="24"/>
                </w:rPr>
                <w:t>.</w:t>
              </w:r>
            </w:p>
            <w:p w14:paraId="78E58CF8" w14:textId="77777777" w:rsidR="00534DD5" w:rsidRPr="00FB1F27" w:rsidRDefault="00534DD5" w:rsidP="00FB371D">
              <w:pPr>
                <w:rPr>
                  <w:rFonts w:ascii="Times New Roman" w:hAnsi="Times New Roman" w:cs="Times New Roman"/>
                  <w:sz w:val="24"/>
                  <w:szCs w:val="24"/>
                </w:rPr>
              </w:pPr>
              <w:r w:rsidRPr="00FB1F27">
                <w:rPr>
                  <w:rFonts w:ascii="Times New Roman" w:hAnsi="Times New Roman" w:cs="Times New Roman"/>
                  <w:sz w:val="24"/>
                  <w:szCs w:val="24"/>
                  <w:lang w:val="sv-SE"/>
                </w:rPr>
                <w:t xml:space="preserve">Knorr-Cetina, K., &amp; Preda, A. (Eds.). </w:t>
              </w:r>
              <w:r w:rsidRPr="00FB1F27">
                <w:rPr>
                  <w:rFonts w:ascii="Times New Roman" w:hAnsi="Times New Roman" w:cs="Times New Roman"/>
                  <w:sz w:val="24"/>
                  <w:szCs w:val="24"/>
                </w:rPr>
                <w:t>(2006).</w:t>
              </w:r>
              <w:r w:rsidRPr="00FB1F27">
                <w:rPr>
                  <w:rFonts w:ascii="Times New Roman" w:hAnsi="Times New Roman" w:cs="Times New Roman"/>
                  <w:i/>
                  <w:iCs/>
                  <w:sz w:val="24"/>
                  <w:szCs w:val="24"/>
                </w:rPr>
                <w:t xml:space="preserve"> The sociology of financial markets.</w:t>
              </w:r>
              <w:r w:rsidRPr="00FB1F27">
                <w:rPr>
                  <w:rFonts w:ascii="Times New Roman" w:hAnsi="Times New Roman" w:cs="Times New Roman"/>
                  <w:sz w:val="24"/>
                  <w:szCs w:val="24"/>
                </w:rPr>
                <w:t xml:space="preserve"> Oxford University Press on Demand.</w:t>
              </w:r>
            </w:p>
            <w:p w14:paraId="1BB21721" w14:textId="747829FE" w:rsidR="00534DD5" w:rsidRPr="00FB1F27" w:rsidRDefault="00534DD5" w:rsidP="00FB371D">
              <w:pPr>
                <w:rPr>
                  <w:rFonts w:ascii="Times New Roman" w:hAnsi="Times New Roman" w:cs="Times New Roman"/>
                  <w:sz w:val="24"/>
                  <w:szCs w:val="24"/>
                </w:rPr>
              </w:pPr>
              <w:r w:rsidRPr="00FB1F27">
                <w:rPr>
                  <w:rFonts w:ascii="Times New Roman" w:hAnsi="Times New Roman" w:cs="Times New Roman"/>
                  <w:sz w:val="24"/>
                  <w:szCs w:val="24"/>
                </w:rPr>
                <w:t xml:space="preserve">Knorr Cetina, K., &amp; Bruegger, U. (2002). </w:t>
              </w:r>
              <w:r w:rsidRPr="00FB1F27">
                <w:rPr>
                  <w:rFonts w:ascii="Times New Roman" w:hAnsi="Times New Roman" w:cs="Times New Roman"/>
                  <w:i/>
                  <w:iCs/>
                  <w:sz w:val="24"/>
                  <w:szCs w:val="24"/>
                </w:rPr>
                <w:t xml:space="preserve">Global microstructures: The virtual societies of financial markets. </w:t>
              </w:r>
              <w:r w:rsidRPr="00FB1F27">
                <w:rPr>
                  <w:rFonts w:ascii="Times New Roman" w:hAnsi="Times New Roman" w:cs="Times New Roman"/>
                  <w:sz w:val="24"/>
                  <w:szCs w:val="24"/>
                </w:rPr>
                <w:t>American journal of Sociology, 107(4), 905-950</w:t>
              </w:r>
              <w:r w:rsidR="00A144EA">
                <w:rPr>
                  <w:rFonts w:ascii="Times New Roman" w:hAnsi="Times New Roman" w:cs="Times New Roman"/>
                  <w:sz w:val="24"/>
                  <w:szCs w:val="24"/>
                </w:rPr>
                <w:t xml:space="preserve">; </w:t>
              </w:r>
              <w:hyperlink r:id="rId36" w:history="1">
                <w:r w:rsidR="00A144EA" w:rsidRPr="00A144EA">
                  <w:rPr>
                    <w:rStyle w:val="Hyperlink"/>
                    <w:rFonts w:ascii="Times New Roman" w:hAnsi="Times New Roman" w:cs="Times New Roman"/>
                    <w:color w:val="auto"/>
                    <w:sz w:val="24"/>
                    <w:szCs w:val="24"/>
                    <w:u w:val="none"/>
                  </w:rPr>
                  <w:t>https://doi.org/10.1086/341045</w:t>
                </w:r>
              </w:hyperlink>
            </w:p>
            <w:p w14:paraId="658F170C" w14:textId="6EE9597E" w:rsidR="00534DD5" w:rsidRPr="00FB1F27" w:rsidRDefault="00534DD5" w:rsidP="00FB371D">
              <w:pPr>
                <w:rPr>
                  <w:rFonts w:ascii="Times New Roman" w:hAnsi="Times New Roman" w:cs="Times New Roman"/>
                  <w:i/>
                  <w:iCs/>
                  <w:sz w:val="24"/>
                  <w:szCs w:val="24"/>
                </w:rPr>
              </w:pPr>
              <w:r w:rsidRPr="00FB1F27">
                <w:rPr>
                  <w:rFonts w:ascii="Times New Roman" w:hAnsi="Times New Roman" w:cs="Times New Roman"/>
                  <w:sz w:val="24"/>
                  <w:szCs w:val="24"/>
                </w:rPr>
                <w:t xml:space="preserve">Knutsson, W., &amp; Ekeroth, D. (2020). </w:t>
              </w:r>
              <w:r w:rsidRPr="00FB1F27">
                <w:rPr>
                  <w:rFonts w:ascii="Times New Roman" w:hAnsi="Times New Roman" w:cs="Times New Roman"/>
                  <w:i/>
                  <w:iCs/>
                  <w:sz w:val="24"/>
                  <w:szCs w:val="24"/>
                </w:rPr>
                <w:t>Black Swan Investments: How to manage your investments when the market is in distress.</w:t>
              </w:r>
              <w:r w:rsidR="009A570D" w:rsidRPr="009A570D">
                <w:t xml:space="preserve"> </w:t>
              </w:r>
              <w:r w:rsidR="009A570D" w:rsidRPr="009A570D">
                <w:rPr>
                  <w:rFonts w:ascii="Times New Roman" w:hAnsi="Times New Roman" w:cs="Times New Roman"/>
                  <w:sz w:val="24"/>
                  <w:szCs w:val="24"/>
                </w:rPr>
                <w:t>Available from</w:t>
              </w:r>
              <w:r w:rsidR="009A570D" w:rsidRPr="009A570D">
                <w:rPr>
                  <w:rFonts w:ascii="Times New Roman" w:hAnsi="Times New Roman" w:cs="Times New Roman"/>
                  <w:i/>
                  <w:iCs/>
                  <w:sz w:val="24"/>
                  <w:szCs w:val="24"/>
                </w:rPr>
                <w:t>: https://urn.kb.se/resolve?urn=urn:nbn:se:lnu:diva-97709</w:t>
              </w:r>
            </w:p>
            <w:p w14:paraId="534A697C" w14:textId="77777777" w:rsidR="000F1CC8" w:rsidRDefault="000F1CC8" w:rsidP="00FB371D">
              <w:pPr>
                <w:rPr>
                  <w:rFonts w:ascii="Times New Roman" w:hAnsi="Times New Roman" w:cs="Times New Roman"/>
                  <w:sz w:val="24"/>
                  <w:szCs w:val="24"/>
                </w:rPr>
              </w:pPr>
              <w:r w:rsidRPr="000F1CC8">
                <w:rPr>
                  <w:rFonts w:ascii="Times New Roman" w:hAnsi="Times New Roman" w:cs="Times New Roman"/>
                  <w:sz w:val="24"/>
                  <w:szCs w:val="24"/>
                </w:rPr>
                <w:t>Lange, M., &amp; Scheve, C. von. (2021). Valuation on financial markets: Calculations of emotions and emotional calculations. </w:t>
              </w:r>
              <w:r w:rsidRPr="000F1CC8">
                <w:rPr>
                  <w:rFonts w:ascii="Times New Roman" w:hAnsi="Times New Roman" w:cs="Times New Roman"/>
                  <w:i/>
                  <w:iCs/>
                  <w:sz w:val="24"/>
                  <w:szCs w:val="24"/>
                </w:rPr>
                <w:t>Current Sociology</w:t>
              </w:r>
              <w:r w:rsidRPr="000F1CC8">
                <w:rPr>
                  <w:rFonts w:ascii="Times New Roman" w:hAnsi="Times New Roman" w:cs="Times New Roman"/>
                  <w:sz w:val="24"/>
                  <w:szCs w:val="24"/>
                </w:rPr>
                <w:t>, </w:t>
              </w:r>
              <w:r w:rsidRPr="000F1CC8">
                <w:rPr>
                  <w:rFonts w:ascii="Times New Roman" w:hAnsi="Times New Roman" w:cs="Times New Roman"/>
                  <w:i/>
                  <w:iCs/>
                  <w:sz w:val="24"/>
                  <w:szCs w:val="24"/>
                </w:rPr>
                <w:t>69</w:t>
              </w:r>
              <w:r w:rsidRPr="000F1CC8">
                <w:rPr>
                  <w:rFonts w:ascii="Times New Roman" w:hAnsi="Times New Roman" w:cs="Times New Roman"/>
                  <w:sz w:val="24"/>
                  <w:szCs w:val="24"/>
                </w:rPr>
                <w:t>(5), 761-780. </w:t>
              </w:r>
              <w:hyperlink r:id="rId37" w:history="1">
                <w:r w:rsidRPr="000F1CC8">
                  <w:rPr>
                    <w:rStyle w:val="Hyperlink"/>
                    <w:rFonts w:ascii="Times New Roman" w:hAnsi="Times New Roman" w:cs="Times New Roman"/>
                    <w:sz w:val="24"/>
                    <w:szCs w:val="24"/>
                  </w:rPr>
                  <w:t>https://doi.org/10.1177/0011392120913086</w:t>
                </w:r>
              </w:hyperlink>
            </w:p>
            <w:p w14:paraId="6726011D" w14:textId="2183AB2C" w:rsidR="00452292" w:rsidRPr="00FB1F27" w:rsidRDefault="00452292" w:rsidP="00FB371D">
              <w:pPr>
                <w:rPr>
                  <w:rFonts w:ascii="Times New Roman" w:hAnsi="Times New Roman" w:cs="Times New Roman"/>
                  <w:sz w:val="24"/>
                  <w:szCs w:val="24"/>
                </w:rPr>
              </w:pPr>
              <w:r w:rsidRPr="00FB1F27">
                <w:rPr>
                  <w:rFonts w:ascii="Times New Roman" w:hAnsi="Times New Roman" w:cs="Times New Roman"/>
                  <w:sz w:val="24"/>
                  <w:szCs w:val="24"/>
                </w:rPr>
                <w:t xml:space="preserve">London Stock Exchange (2024), </w:t>
              </w:r>
              <w:hyperlink r:id="rId38" w:history="1">
                <w:r w:rsidRPr="00FB1F27">
                  <w:rPr>
                    <w:rStyle w:val="Hyperlink"/>
                    <w:rFonts w:ascii="Times New Roman" w:hAnsi="Times New Roman" w:cs="Times New Roman"/>
                    <w:color w:val="auto"/>
                    <w:sz w:val="24"/>
                    <w:szCs w:val="24"/>
                    <w:u w:val="none"/>
                  </w:rPr>
                  <w:t>https://www.londonstockexchange.com/stock/FUM/futura-medical-plc/company-page</w:t>
                </w:r>
              </w:hyperlink>
            </w:p>
            <w:p w14:paraId="777C9D10" w14:textId="1959B95A" w:rsidR="00775CB7" w:rsidRPr="00FB1F27" w:rsidRDefault="00775CB7" w:rsidP="00FB371D">
              <w:pPr>
                <w:rPr>
                  <w:rFonts w:ascii="Times New Roman" w:hAnsi="Times New Roman" w:cs="Times New Roman"/>
                  <w:sz w:val="24"/>
                  <w:szCs w:val="24"/>
                </w:rPr>
              </w:pPr>
              <w:proofErr w:type="spellStart"/>
              <w:r w:rsidRPr="00FB1F27">
                <w:rPr>
                  <w:rFonts w:ascii="Times New Roman" w:hAnsi="Times New Roman" w:cs="Times New Roman"/>
                  <w:sz w:val="24"/>
                  <w:szCs w:val="24"/>
                </w:rPr>
                <w:t>Loomes</w:t>
              </w:r>
              <w:proofErr w:type="spellEnd"/>
              <w:r w:rsidRPr="00FB1F27">
                <w:rPr>
                  <w:rFonts w:ascii="Times New Roman" w:hAnsi="Times New Roman" w:cs="Times New Roman"/>
                  <w:sz w:val="24"/>
                  <w:szCs w:val="24"/>
                </w:rPr>
                <w:t>, G., &amp; Sugden, R. (1982). Regret theory: An alternative theory of rational choice under uncertainty. </w:t>
              </w:r>
              <w:r w:rsidRPr="00FB1F27">
                <w:rPr>
                  <w:rFonts w:ascii="Times New Roman" w:hAnsi="Times New Roman" w:cs="Times New Roman"/>
                  <w:i/>
                  <w:iCs/>
                  <w:sz w:val="24"/>
                  <w:szCs w:val="24"/>
                </w:rPr>
                <w:t>The economic journal</w:t>
              </w:r>
              <w:r w:rsidRPr="00FB1F27">
                <w:rPr>
                  <w:rFonts w:ascii="Times New Roman" w:hAnsi="Times New Roman" w:cs="Times New Roman"/>
                  <w:sz w:val="24"/>
                  <w:szCs w:val="24"/>
                </w:rPr>
                <w:t>, </w:t>
              </w:r>
              <w:r w:rsidRPr="00FB1F27">
                <w:rPr>
                  <w:rFonts w:ascii="Times New Roman" w:hAnsi="Times New Roman" w:cs="Times New Roman"/>
                  <w:i/>
                  <w:iCs/>
                  <w:sz w:val="24"/>
                  <w:szCs w:val="24"/>
                </w:rPr>
                <w:t>92</w:t>
              </w:r>
              <w:r w:rsidRPr="00FB1F27">
                <w:rPr>
                  <w:rFonts w:ascii="Times New Roman" w:hAnsi="Times New Roman" w:cs="Times New Roman"/>
                  <w:sz w:val="24"/>
                  <w:szCs w:val="24"/>
                </w:rPr>
                <w:t>(368), 805-82</w:t>
              </w:r>
              <w:r w:rsidR="00381B23" w:rsidRPr="00381B23">
                <w:rPr>
                  <w:rFonts w:ascii="Times New Roman" w:hAnsi="Times New Roman" w:cs="Times New Roman"/>
                  <w:sz w:val="24"/>
                  <w:szCs w:val="24"/>
                </w:rPr>
                <w:t xml:space="preserve">4; </w:t>
              </w:r>
              <w:hyperlink r:id="rId39" w:history="1">
                <w:r w:rsidR="00381B23" w:rsidRPr="00381B23">
                  <w:rPr>
                    <w:rStyle w:val="Hyperlink"/>
                    <w:rFonts w:ascii="Times New Roman" w:hAnsi="Times New Roman" w:cs="Times New Roman"/>
                    <w:color w:val="auto"/>
                    <w:sz w:val="24"/>
                    <w:szCs w:val="24"/>
                    <w:u w:val="none"/>
                    <w:bdr w:val="none" w:sz="0" w:space="0" w:color="auto" w:frame="1"/>
                    <w:shd w:val="clear" w:color="auto" w:fill="FFFFFF"/>
                  </w:rPr>
                  <w:t>https://doi.org/10.2307/2232669</w:t>
                </w:r>
              </w:hyperlink>
            </w:p>
            <w:p w14:paraId="759363A6" w14:textId="55DB7B3C" w:rsidR="00534DD5" w:rsidRPr="00FB1F27" w:rsidRDefault="00534DD5" w:rsidP="00FB371D">
              <w:pPr>
                <w:rPr>
                  <w:rFonts w:ascii="Times New Roman" w:hAnsi="Times New Roman" w:cs="Times New Roman"/>
                  <w:sz w:val="24"/>
                  <w:szCs w:val="24"/>
                </w:rPr>
              </w:pPr>
              <w:r w:rsidRPr="00FB1F27">
                <w:rPr>
                  <w:rFonts w:ascii="Times New Roman" w:hAnsi="Times New Roman" w:cs="Times New Roman"/>
                  <w:sz w:val="24"/>
                  <w:szCs w:val="24"/>
                </w:rPr>
                <w:t>Lund, D. S. (2017). The case against passive shareholder voting. </w:t>
              </w:r>
              <w:r w:rsidRPr="00FB1F27">
                <w:rPr>
                  <w:rFonts w:ascii="Times New Roman" w:hAnsi="Times New Roman" w:cs="Times New Roman"/>
                  <w:i/>
                  <w:iCs/>
                  <w:sz w:val="24"/>
                  <w:szCs w:val="24"/>
                </w:rPr>
                <w:t xml:space="preserve">J. </w:t>
              </w:r>
              <w:proofErr w:type="spellStart"/>
              <w:r w:rsidRPr="00FB1F27">
                <w:rPr>
                  <w:rFonts w:ascii="Times New Roman" w:hAnsi="Times New Roman" w:cs="Times New Roman"/>
                  <w:i/>
                  <w:iCs/>
                  <w:sz w:val="24"/>
                  <w:szCs w:val="24"/>
                </w:rPr>
                <w:t>CoRp.</w:t>
              </w:r>
              <w:proofErr w:type="spellEnd"/>
              <w:r w:rsidRPr="00FB1F27">
                <w:rPr>
                  <w:rFonts w:ascii="Times New Roman" w:hAnsi="Times New Roman" w:cs="Times New Roman"/>
                  <w:i/>
                  <w:iCs/>
                  <w:sz w:val="24"/>
                  <w:szCs w:val="24"/>
                </w:rPr>
                <w:t xml:space="preserve"> l.</w:t>
              </w:r>
              <w:r w:rsidRPr="00FB1F27">
                <w:rPr>
                  <w:rFonts w:ascii="Times New Roman" w:hAnsi="Times New Roman" w:cs="Times New Roman"/>
                  <w:sz w:val="24"/>
                  <w:szCs w:val="24"/>
                </w:rPr>
                <w:t>, </w:t>
              </w:r>
              <w:r w:rsidRPr="00FB1F27">
                <w:rPr>
                  <w:rFonts w:ascii="Times New Roman" w:hAnsi="Times New Roman" w:cs="Times New Roman"/>
                  <w:i/>
                  <w:iCs/>
                  <w:sz w:val="24"/>
                  <w:szCs w:val="24"/>
                </w:rPr>
                <w:t>43</w:t>
              </w:r>
              <w:r w:rsidRPr="00FB1F27">
                <w:rPr>
                  <w:rFonts w:ascii="Times New Roman" w:hAnsi="Times New Roman" w:cs="Times New Roman"/>
                  <w:sz w:val="24"/>
                  <w:szCs w:val="24"/>
                </w:rPr>
                <w:t>, 493</w:t>
              </w:r>
              <w:r w:rsidR="00D12629">
                <w:rPr>
                  <w:rFonts w:ascii="Times New Roman" w:hAnsi="Times New Roman" w:cs="Times New Roman"/>
                  <w:sz w:val="24"/>
                  <w:szCs w:val="24"/>
                </w:rPr>
                <w:t xml:space="preserve">; </w:t>
              </w:r>
              <w:r w:rsidR="00D12629" w:rsidRPr="00D12629">
                <w:rPr>
                  <w:rFonts w:ascii="Times New Roman" w:hAnsi="Times New Roman" w:cs="Times New Roman"/>
                  <w:sz w:val="24"/>
                  <w:szCs w:val="24"/>
                </w:rPr>
                <w:t>University of Chicago Law School</w:t>
              </w:r>
              <w:r w:rsidR="00D12629">
                <w:rPr>
                  <w:rFonts w:ascii="Times New Roman" w:hAnsi="Times New Roman" w:cs="Times New Roman"/>
                  <w:sz w:val="24"/>
                  <w:szCs w:val="24"/>
                </w:rPr>
                <w:t>.</w:t>
              </w:r>
            </w:p>
            <w:p w14:paraId="3FCC3FF7" w14:textId="77777777" w:rsidR="005A4770" w:rsidRPr="00FB1F27" w:rsidRDefault="005A4770" w:rsidP="00FB371D">
              <w:pPr>
                <w:rPr>
                  <w:rFonts w:ascii="Times New Roman" w:hAnsi="Times New Roman" w:cs="Times New Roman"/>
                  <w:noProof/>
                  <w:sz w:val="24"/>
                  <w:szCs w:val="24"/>
                </w:rPr>
              </w:pPr>
              <w:r w:rsidRPr="00FB1F27">
                <w:rPr>
                  <w:rFonts w:ascii="Times New Roman" w:hAnsi="Times New Roman" w:cs="Times New Roman"/>
                  <w:noProof/>
                  <w:sz w:val="24"/>
                  <w:szCs w:val="24"/>
                </w:rPr>
                <w:t xml:space="preserve">Macs, A., (2019). </w:t>
              </w:r>
              <w:r w:rsidRPr="00FB1F27">
                <w:rPr>
                  <w:rFonts w:ascii="Times New Roman" w:hAnsi="Times New Roman" w:cs="Times New Roman"/>
                  <w:i/>
                  <w:iCs/>
                  <w:noProof/>
                  <w:sz w:val="24"/>
                  <w:szCs w:val="24"/>
                </w:rPr>
                <w:t xml:space="preserve">Economist. </w:t>
              </w:r>
              <w:r w:rsidRPr="00FB1F27">
                <w:rPr>
                  <w:rFonts w:ascii="Times New Roman" w:hAnsi="Times New Roman" w:cs="Times New Roman"/>
                  <w:noProof/>
                  <w:sz w:val="24"/>
                  <w:szCs w:val="24"/>
                </w:rPr>
                <w:t xml:space="preserve">[Online] </w:t>
              </w:r>
              <w:r w:rsidRPr="00FB1F27">
                <w:rPr>
                  <w:rFonts w:ascii="Times New Roman" w:hAnsi="Times New Roman" w:cs="Times New Roman"/>
                  <w:noProof/>
                  <w:sz w:val="24"/>
                  <w:szCs w:val="24"/>
                </w:rPr>
                <w:br/>
                <w:t>Available at: https://www.economist.com/briefing/2019/10/05/the-stockmarket-is-now-run-by-computers-algorithms-and-passive-managers</w:t>
              </w:r>
            </w:p>
            <w:p w14:paraId="0431F734" w14:textId="787418BD" w:rsidR="007E03FB" w:rsidRPr="00FB1F27" w:rsidRDefault="007E03FB" w:rsidP="00FB371D">
              <w:pPr>
                <w:rPr>
                  <w:rFonts w:ascii="Times New Roman" w:hAnsi="Times New Roman" w:cs="Times New Roman"/>
                  <w:sz w:val="24"/>
                  <w:szCs w:val="24"/>
                </w:rPr>
              </w:pPr>
              <w:r w:rsidRPr="00FB1F27">
                <w:rPr>
                  <w:rFonts w:ascii="Times New Roman" w:hAnsi="Times New Roman" w:cs="Times New Roman"/>
                  <w:sz w:val="24"/>
                  <w:szCs w:val="24"/>
                </w:rPr>
                <w:t>Malkiel, B. G., &amp; Ellis, C. D. (2021). </w:t>
              </w:r>
              <w:r w:rsidRPr="00FB1F27">
                <w:rPr>
                  <w:rFonts w:ascii="Times New Roman" w:hAnsi="Times New Roman" w:cs="Times New Roman"/>
                  <w:i/>
                  <w:iCs/>
                  <w:sz w:val="24"/>
                  <w:szCs w:val="24"/>
                </w:rPr>
                <w:t>The elements of investing: easy lessons for every investor</w:t>
              </w:r>
              <w:r w:rsidRPr="00FB1F27">
                <w:rPr>
                  <w:rFonts w:ascii="Times New Roman" w:hAnsi="Times New Roman" w:cs="Times New Roman"/>
                  <w:sz w:val="24"/>
                  <w:szCs w:val="24"/>
                </w:rPr>
                <w:t>. John Wiley &amp; Sons</w:t>
              </w:r>
              <w:r w:rsidR="00D12629">
                <w:rPr>
                  <w:rFonts w:ascii="Times New Roman" w:hAnsi="Times New Roman" w:cs="Times New Roman"/>
                  <w:sz w:val="24"/>
                  <w:szCs w:val="24"/>
                </w:rPr>
                <w:t xml:space="preserve"> Australia</w:t>
              </w:r>
              <w:r w:rsidRPr="00FB1F27">
                <w:rPr>
                  <w:rFonts w:ascii="Times New Roman" w:hAnsi="Times New Roman" w:cs="Times New Roman"/>
                  <w:sz w:val="24"/>
                  <w:szCs w:val="24"/>
                </w:rPr>
                <w:t>.</w:t>
              </w:r>
            </w:p>
            <w:p w14:paraId="23C1E89E" w14:textId="77777777" w:rsidR="009370E7" w:rsidRPr="00FB1F27" w:rsidRDefault="009370E7" w:rsidP="00FB371D">
              <w:pPr>
                <w:rPr>
                  <w:rFonts w:ascii="Times New Roman" w:hAnsi="Times New Roman" w:cs="Times New Roman"/>
                  <w:sz w:val="24"/>
                  <w:szCs w:val="24"/>
                </w:rPr>
              </w:pPr>
              <w:r w:rsidRPr="00FB1F27">
                <w:rPr>
                  <w:rFonts w:ascii="Times New Roman" w:hAnsi="Times New Roman" w:cs="Times New Roman"/>
                  <w:sz w:val="24"/>
                  <w:szCs w:val="24"/>
                </w:rPr>
                <w:t>Marks, H. (2018). </w:t>
              </w:r>
              <w:r w:rsidRPr="00FB1F27">
                <w:rPr>
                  <w:rFonts w:ascii="Times New Roman" w:hAnsi="Times New Roman" w:cs="Times New Roman"/>
                  <w:i/>
                  <w:iCs/>
                  <w:sz w:val="24"/>
                  <w:szCs w:val="24"/>
                </w:rPr>
                <w:t>Mastering the market cycle: getting the odds on your side</w:t>
              </w:r>
              <w:r w:rsidRPr="00FB1F27">
                <w:rPr>
                  <w:rFonts w:ascii="Times New Roman" w:hAnsi="Times New Roman" w:cs="Times New Roman"/>
                  <w:sz w:val="24"/>
                  <w:szCs w:val="24"/>
                </w:rPr>
                <w:t>. Hachette UK.</w:t>
              </w:r>
            </w:p>
            <w:p w14:paraId="34BD406A" w14:textId="01D95F7E" w:rsidR="00534DD5" w:rsidRPr="00FB1F27" w:rsidRDefault="00534DD5" w:rsidP="00FB371D">
              <w:pPr>
                <w:rPr>
                  <w:rFonts w:ascii="Times New Roman" w:hAnsi="Times New Roman" w:cs="Times New Roman"/>
                  <w:sz w:val="24"/>
                  <w:szCs w:val="24"/>
                </w:rPr>
              </w:pPr>
              <w:r w:rsidRPr="00FB1F27">
                <w:rPr>
                  <w:rFonts w:ascii="Times New Roman" w:hAnsi="Times New Roman" w:cs="Times New Roman"/>
                  <w:sz w:val="24"/>
                  <w:szCs w:val="24"/>
                </w:rPr>
                <w:lastRenderedPageBreak/>
                <w:t xml:space="preserve">Martin, R., </w:t>
              </w:r>
              <w:proofErr w:type="spellStart"/>
              <w:r w:rsidRPr="00FB1F27">
                <w:rPr>
                  <w:rFonts w:ascii="Times New Roman" w:hAnsi="Times New Roman" w:cs="Times New Roman"/>
                  <w:sz w:val="24"/>
                  <w:szCs w:val="24"/>
                </w:rPr>
                <w:t>Epitropaki</w:t>
              </w:r>
              <w:proofErr w:type="spellEnd"/>
              <w:r w:rsidRPr="00FB1F27">
                <w:rPr>
                  <w:rFonts w:ascii="Times New Roman" w:hAnsi="Times New Roman" w:cs="Times New Roman"/>
                  <w:sz w:val="24"/>
                  <w:szCs w:val="24"/>
                </w:rPr>
                <w:t xml:space="preserve">, O., Erdogan, B., &amp; Thomas, G. (2019). </w:t>
              </w:r>
              <w:r w:rsidRPr="00FB1F27">
                <w:rPr>
                  <w:rFonts w:ascii="Times New Roman" w:hAnsi="Times New Roman" w:cs="Times New Roman"/>
                  <w:i/>
                  <w:sz w:val="24"/>
                  <w:szCs w:val="24"/>
                </w:rPr>
                <w:t xml:space="preserve">Relationship based leadership: current trends and </w:t>
              </w:r>
              <w:proofErr w:type="gramStart"/>
              <w:r w:rsidRPr="00FB1F27">
                <w:rPr>
                  <w:rFonts w:ascii="Times New Roman" w:hAnsi="Times New Roman" w:cs="Times New Roman"/>
                  <w:i/>
                  <w:sz w:val="24"/>
                  <w:szCs w:val="24"/>
                </w:rPr>
                <w:t>future prospects</w:t>
              </w:r>
              <w:proofErr w:type="gramEnd"/>
              <w:r w:rsidRPr="00FB1F27">
                <w:rPr>
                  <w:rFonts w:ascii="Times New Roman" w:hAnsi="Times New Roman" w:cs="Times New Roman"/>
                  <w:i/>
                  <w:sz w:val="24"/>
                  <w:szCs w:val="24"/>
                </w:rPr>
                <w:t>. Journal of occupational and organizational psychology.,</w:t>
              </w:r>
              <w:r w:rsidRPr="00FB1F27">
                <w:rPr>
                  <w:rFonts w:ascii="Times New Roman" w:hAnsi="Times New Roman" w:cs="Times New Roman"/>
                  <w:sz w:val="24"/>
                  <w:szCs w:val="24"/>
                </w:rPr>
                <w:t xml:space="preserve"> 92(3), 465-474</w:t>
              </w:r>
              <w:r w:rsidR="008E263B" w:rsidRPr="008E263B">
                <w:rPr>
                  <w:rFonts w:ascii="Times New Roman" w:hAnsi="Times New Roman" w:cs="Times New Roman"/>
                  <w:sz w:val="24"/>
                  <w:szCs w:val="24"/>
                </w:rPr>
                <w:t xml:space="preserve">; </w:t>
              </w:r>
              <w:hyperlink r:id="rId40" w:tgtFrame="_blank" w:history="1">
                <w:r w:rsidR="008E263B" w:rsidRPr="008E263B">
                  <w:rPr>
                    <w:rStyle w:val="Hyperlink"/>
                    <w:rFonts w:ascii="Times New Roman" w:hAnsi="Times New Roman" w:cs="Times New Roman"/>
                    <w:color w:val="auto"/>
                    <w:sz w:val="24"/>
                    <w:szCs w:val="24"/>
                    <w:u w:val="none"/>
                    <w:shd w:val="clear" w:color="auto" w:fill="FFFFFF"/>
                  </w:rPr>
                  <w:t>https://doi.org/10.1111/joop.12286</w:t>
                </w:r>
              </w:hyperlink>
            </w:p>
            <w:p w14:paraId="33D09DF2" w14:textId="77777777" w:rsidR="00303B98" w:rsidRDefault="00303B98" w:rsidP="00FB371D">
              <w:pPr>
                <w:rPr>
                  <w:rFonts w:ascii="Times New Roman" w:hAnsi="Times New Roman" w:cs="Times New Roman"/>
                  <w:sz w:val="24"/>
                  <w:szCs w:val="24"/>
                </w:rPr>
              </w:pPr>
              <w:r w:rsidRPr="00303B98">
                <w:rPr>
                  <w:rFonts w:ascii="Times New Roman" w:hAnsi="Times New Roman" w:cs="Times New Roman"/>
                  <w:sz w:val="24"/>
                  <w:szCs w:val="24"/>
                </w:rPr>
                <w:t>McGraw, A. P., Larsen, J. T., Kahneman, D., &amp; Schkade, D. (2010). Comparing Gains and Losses. </w:t>
              </w:r>
              <w:r w:rsidRPr="00303B98">
                <w:rPr>
                  <w:rFonts w:ascii="Times New Roman" w:hAnsi="Times New Roman" w:cs="Times New Roman"/>
                  <w:i/>
                  <w:iCs/>
                  <w:sz w:val="24"/>
                  <w:szCs w:val="24"/>
                </w:rPr>
                <w:t>Psychological Science</w:t>
              </w:r>
              <w:r w:rsidRPr="00303B98">
                <w:rPr>
                  <w:rFonts w:ascii="Times New Roman" w:hAnsi="Times New Roman" w:cs="Times New Roman"/>
                  <w:sz w:val="24"/>
                  <w:szCs w:val="24"/>
                </w:rPr>
                <w:t>, </w:t>
              </w:r>
              <w:r w:rsidRPr="00303B98">
                <w:rPr>
                  <w:rFonts w:ascii="Times New Roman" w:hAnsi="Times New Roman" w:cs="Times New Roman"/>
                  <w:i/>
                  <w:iCs/>
                  <w:sz w:val="24"/>
                  <w:szCs w:val="24"/>
                </w:rPr>
                <w:t>21</w:t>
              </w:r>
              <w:r w:rsidRPr="00303B98">
                <w:rPr>
                  <w:rFonts w:ascii="Times New Roman" w:hAnsi="Times New Roman" w:cs="Times New Roman"/>
                  <w:sz w:val="24"/>
                  <w:szCs w:val="24"/>
                </w:rPr>
                <w:t>(10), 1438-1445. </w:t>
              </w:r>
              <w:hyperlink r:id="rId41" w:history="1">
                <w:r w:rsidRPr="00303B98">
                  <w:rPr>
                    <w:rStyle w:val="Hyperlink"/>
                    <w:rFonts w:ascii="Times New Roman" w:hAnsi="Times New Roman" w:cs="Times New Roman"/>
                    <w:color w:val="auto"/>
                    <w:sz w:val="24"/>
                    <w:szCs w:val="24"/>
                    <w:u w:val="none"/>
                  </w:rPr>
                  <w:t>https://doi.org/10.1177/0956797610381504</w:t>
                </w:r>
              </w:hyperlink>
            </w:p>
            <w:p w14:paraId="513457B6" w14:textId="3DD064D1" w:rsidR="00452292" w:rsidRPr="00530F33" w:rsidRDefault="00452292" w:rsidP="00FB371D">
              <w:pPr>
                <w:rPr>
                  <w:rFonts w:ascii="Times New Roman" w:hAnsi="Times New Roman" w:cs="Times New Roman"/>
                  <w:sz w:val="24"/>
                  <w:szCs w:val="24"/>
                </w:rPr>
              </w:pPr>
              <w:r w:rsidRPr="00530F33">
                <w:rPr>
                  <w:rFonts w:ascii="Times New Roman" w:hAnsi="Times New Roman" w:cs="Times New Roman"/>
                  <w:sz w:val="24"/>
                  <w:szCs w:val="24"/>
                </w:rPr>
                <w:t xml:space="preserve">Mercer, J. (2005). </w:t>
              </w:r>
              <w:r w:rsidRPr="00530F33">
                <w:rPr>
                  <w:rFonts w:ascii="Times New Roman" w:hAnsi="Times New Roman" w:cs="Times New Roman"/>
                  <w:i/>
                  <w:iCs/>
                  <w:sz w:val="24"/>
                  <w:szCs w:val="24"/>
                </w:rPr>
                <w:t>Prospect theory and political science</w:t>
              </w:r>
              <w:r w:rsidRPr="00530F33">
                <w:rPr>
                  <w:rFonts w:ascii="Times New Roman" w:hAnsi="Times New Roman" w:cs="Times New Roman"/>
                  <w:sz w:val="24"/>
                  <w:szCs w:val="24"/>
                </w:rPr>
                <w:t>. Annu. Rev. Polit. Sci.,</w:t>
              </w:r>
              <w:r w:rsidR="00530F33" w:rsidRPr="00530F33">
                <w:rPr>
                  <w:rFonts w:ascii="Times New Roman" w:hAnsi="Times New Roman" w:cs="Times New Roman"/>
                  <w:sz w:val="24"/>
                  <w:szCs w:val="24"/>
                </w:rPr>
                <w:t xml:space="preserve"> 8</w:t>
              </w:r>
              <w:r w:rsidRPr="00530F33">
                <w:rPr>
                  <w:rFonts w:ascii="Times New Roman" w:hAnsi="Times New Roman" w:cs="Times New Roman"/>
                  <w:sz w:val="24"/>
                  <w:szCs w:val="24"/>
                </w:rPr>
                <w:t>, 1-21</w:t>
              </w:r>
              <w:r w:rsidR="00530F33" w:rsidRPr="00530F33">
                <w:rPr>
                  <w:rFonts w:ascii="Times New Roman" w:hAnsi="Times New Roman" w:cs="Times New Roman"/>
                  <w:sz w:val="24"/>
                  <w:szCs w:val="24"/>
                </w:rPr>
                <w:t xml:space="preserve">; </w:t>
              </w:r>
              <w:hyperlink r:id="rId42" w:history="1">
                <w:r w:rsidR="00530F33" w:rsidRPr="00530F33">
                  <w:rPr>
                    <w:rStyle w:val="Hyperlink"/>
                    <w:rFonts w:ascii="Times New Roman" w:hAnsi="Times New Roman" w:cs="Times New Roman"/>
                    <w:color w:val="auto"/>
                    <w:sz w:val="24"/>
                    <w:szCs w:val="24"/>
                    <w:u w:val="none"/>
                    <w:shd w:val="clear" w:color="auto" w:fill="FFFFFF"/>
                  </w:rPr>
                  <w:t>https://doi.org/10.1146/annurev.polisci.8.082103.104911</w:t>
                </w:r>
              </w:hyperlink>
            </w:p>
            <w:p w14:paraId="36D86393" w14:textId="77777777" w:rsidR="00565DE7" w:rsidRDefault="00565DE7" w:rsidP="00FB371D">
              <w:pPr>
                <w:rPr>
                  <w:rFonts w:ascii="Times New Roman" w:hAnsi="Times New Roman" w:cs="Times New Roman"/>
                  <w:sz w:val="24"/>
                  <w:szCs w:val="24"/>
                </w:rPr>
              </w:pPr>
              <w:r w:rsidRPr="00565DE7">
                <w:rPr>
                  <w:rFonts w:ascii="Times New Roman" w:hAnsi="Times New Roman" w:cs="Times New Roman"/>
                  <w:sz w:val="24"/>
                  <w:szCs w:val="24"/>
                </w:rPr>
                <w:t>McGraw, A. P., Larsen, J. T., Kahneman, D., &amp; Schkade, D. (2010). Comparing Gains and Losses. </w:t>
              </w:r>
              <w:r w:rsidRPr="00565DE7">
                <w:rPr>
                  <w:rFonts w:ascii="Times New Roman" w:hAnsi="Times New Roman" w:cs="Times New Roman"/>
                  <w:i/>
                  <w:iCs/>
                  <w:sz w:val="24"/>
                  <w:szCs w:val="24"/>
                </w:rPr>
                <w:t>Psychological Science</w:t>
              </w:r>
              <w:r w:rsidRPr="00565DE7">
                <w:rPr>
                  <w:rFonts w:ascii="Times New Roman" w:hAnsi="Times New Roman" w:cs="Times New Roman"/>
                  <w:sz w:val="24"/>
                  <w:szCs w:val="24"/>
                </w:rPr>
                <w:t>, </w:t>
              </w:r>
              <w:r w:rsidRPr="00565DE7">
                <w:rPr>
                  <w:rFonts w:ascii="Times New Roman" w:hAnsi="Times New Roman" w:cs="Times New Roman"/>
                  <w:i/>
                  <w:iCs/>
                  <w:sz w:val="24"/>
                  <w:szCs w:val="24"/>
                </w:rPr>
                <w:t>21</w:t>
              </w:r>
              <w:r w:rsidRPr="00565DE7">
                <w:rPr>
                  <w:rFonts w:ascii="Times New Roman" w:hAnsi="Times New Roman" w:cs="Times New Roman"/>
                  <w:sz w:val="24"/>
                  <w:szCs w:val="24"/>
                </w:rPr>
                <w:t>(10), 1438-1445. </w:t>
              </w:r>
              <w:hyperlink r:id="rId43" w:history="1">
                <w:r w:rsidRPr="00565DE7">
                  <w:rPr>
                    <w:rStyle w:val="Hyperlink"/>
                    <w:rFonts w:ascii="Times New Roman" w:hAnsi="Times New Roman" w:cs="Times New Roman"/>
                    <w:color w:val="auto"/>
                    <w:sz w:val="24"/>
                    <w:szCs w:val="24"/>
                    <w:u w:val="none"/>
                  </w:rPr>
                  <w:t>https://doi.org/10.1177/0956797610381504</w:t>
                </w:r>
              </w:hyperlink>
            </w:p>
            <w:p w14:paraId="668A3E03" w14:textId="4E7CC8FB" w:rsidR="00534DD5" w:rsidRPr="00FB1F27" w:rsidRDefault="00534DD5" w:rsidP="00FB371D">
              <w:pPr>
                <w:rPr>
                  <w:rFonts w:ascii="Times New Roman" w:hAnsi="Times New Roman" w:cs="Times New Roman"/>
                  <w:sz w:val="24"/>
                  <w:szCs w:val="24"/>
                </w:rPr>
              </w:pPr>
              <w:r w:rsidRPr="00FB1F27">
                <w:rPr>
                  <w:rFonts w:ascii="Times New Roman" w:hAnsi="Times New Roman" w:cs="Times New Roman"/>
                  <w:sz w:val="24"/>
                  <w:szCs w:val="24"/>
                </w:rPr>
                <w:t xml:space="preserve">Nica, I., Georgescu, I., Delcea, C., &amp; </w:t>
              </w:r>
              <w:proofErr w:type="spellStart"/>
              <w:r w:rsidRPr="00FB1F27">
                <w:rPr>
                  <w:rFonts w:ascii="Times New Roman" w:hAnsi="Times New Roman" w:cs="Times New Roman"/>
                  <w:sz w:val="24"/>
                  <w:szCs w:val="24"/>
                </w:rPr>
                <w:t>Chiriț</w:t>
              </w:r>
              <w:r w:rsidR="00FF627B">
                <w:rPr>
                  <w:rFonts w:ascii="Times New Roman" w:hAnsi="Times New Roman" w:cs="Times New Roman"/>
                  <w:sz w:val="24"/>
                  <w:szCs w:val="24"/>
                </w:rPr>
                <w:t>a</w:t>
              </w:r>
              <w:proofErr w:type="spellEnd"/>
              <w:r w:rsidRPr="00FB1F27">
                <w:rPr>
                  <w:rFonts w:ascii="Times New Roman" w:hAnsi="Times New Roman" w:cs="Times New Roman"/>
                  <w:sz w:val="24"/>
                  <w:szCs w:val="24"/>
                </w:rPr>
                <w:t>, N. (2023).</w:t>
              </w:r>
              <w:r w:rsidRPr="00FB1F27">
                <w:rPr>
                  <w:rFonts w:ascii="Times New Roman" w:hAnsi="Times New Roman" w:cs="Times New Roman"/>
                  <w:i/>
                  <w:iCs/>
                  <w:sz w:val="24"/>
                  <w:szCs w:val="24"/>
                </w:rPr>
                <w:t xml:space="preserve"> Toward Sustainable Development: Assessing the Effects of Financial Contagion on Human Well-Being in Romania</w:t>
              </w:r>
              <w:r w:rsidRPr="00FB1F27">
                <w:rPr>
                  <w:rFonts w:ascii="Times New Roman" w:hAnsi="Times New Roman" w:cs="Times New Roman"/>
                  <w:sz w:val="24"/>
                  <w:szCs w:val="24"/>
                </w:rPr>
                <w:t>. Risks, 11(11), 20</w:t>
              </w:r>
              <w:r w:rsidRPr="00FF627B">
                <w:rPr>
                  <w:rFonts w:ascii="Times New Roman" w:hAnsi="Times New Roman" w:cs="Times New Roman"/>
                  <w:sz w:val="24"/>
                  <w:szCs w:val="24"/>
                </w:rPr>
                <w:t>4</w:t>
              </w:r>
              <w:r w:rsidR="00FF627B" w:rsidRPr="00FF627B">
                <w:rPr>
                  <w:rFonts w:ascii="Times New Roman" w:hAnsi="Times New Roman" w:cs="Times New Roman"/>
                  <w:sz w:val="24"/>
                  <w:szCs w:val="24"/>
                </w:rPr>
                <w:t xml:space="preserve">; </w:t>
              </w:r>
              <w:r w:rsidR="00FF627B" w:rsidRPr="00FF627B">
                <w:rPr>
                  <w:rFonts w:ascii="Times New Roman" w:hAnsi="Times New Roman" w:cs="Times New Roman"/>
                  <w:color w:val="222222"/>
                  <w:sz w:val="24"/>
                  <w:szCs w:val="24"/>
                  <w:shd w:val="clear" w:color="auto" w:fill="FFFFFF"/>
                </w:rPr>
                <w:t>https://doi.org/10.3390/risks11110204</w:t>
              </w:r>
            </w:p>
            <w:p w14:paraId="070F60D1" w14:textId="1A0D406E" w:rsidR="00534DD5" w:rsidRPr="00FB1F27" w:rsidRDefault="00534DD5" w:rsidP="00FB371D">
              <w:pPr>
                <w:rPr>
                  <w:rFonts w:ascii="Times New Roman" w:hAnsi="Times New Roman" w:cs="Times New Roman"/>
                  <w:sz w:val="24"/>
                  <w:szCs w:val="24"/>
                </w:rPr>
              </w:pPr>
              <w:r w:rsidRPr="00FB1F27">
                <w:rPr>
                  <w:rFonts w:ascii="Times New Roman" w:hAnsi="Times New Roman" w:cs="Times New Roman"/>
                  <w:sz w:val="24"/>
                  <w:szCs w:val="24"/>
                </w:rPr>
                <w:t>Nofsinger, J. R. (2017). </w:t>
              </w:r>
              <w:r w:rsidRPr="00FB1F27">
                <w:rPr>
                  <w:rFonts w:ascii="Times New Roman" w:hAnsi="Times New Roman" w:cs="Times New Roman"/>
                  <w:i/>
                  <w:iCs/>
                  <w:sz w:val="24"/>
                  <w:szCs w:val="24"/>
                </w:rPr>
                <w:t>The psychology of investing</w:t>
              </w:r>
              <w:r w:rsidRPr="00FB1F27">
                <w:rPr>
                  <w:rFonts w:ascii="Times New Roman" w:hAnsi="Times New Roman" w:cs="Times New Roman"/>
                  <w:sz w:val="24"/>
                  <w:szCs w:val="24"/>
                </w:rPr>
                <w:t>. Routledge</w:t>
              </w:r>
              <w:r w:rsidR="00FF627B">
                <w:rPr>
                  <w:rFonts w:ascii="Times New Roman" w:hAnsi="Times New Roman" w:cs="Times New Roman"/>
                  <w:sz w:val="24"/>
                  <w:szCs w:val="24"/>
                </w:rPr>
                <w:t>, London</w:t>
              </w:r>
              <w:r w:rsidRPr="00FB1F27">
                <w:rPr>
                  <w:rFonts w:ascii="Times New Roman" w:hAnsi="Times New Roman" w:cs="Times New Roman"/>
                  <w:sz w:val="24"/>
                  <w:szCs w:val="24"/>
                </w:rPr>
                <w:t>.</w:t>
              </w:r>
            </w:p>
            <w:p w14:paraId="6105AEDE" w14:textId="343BA9B8" w:rsidR="009370E7" w:rsidRPr="00FB1F27" w:rsidRDefault="009370E7" w:rsidP="00FB371D">
              <w:pPr>
                <w:rPr>
                  <w:rFonts w:ascii="Times New Roman" w:hAnsi="Times New Roman" w:cs="Times New Roman"/>
                  <w:sz w:val="24"/>
                  <w:szCs w:val="24"/>
                </w:rPr>
              </w:pPr>
              <w:proofErr w:type="spellStart"/>
              <w:r w:rsidRPr="00FB1F27">
                <w:rPr>
                  <w:rFonts w:ascii="Times New Roman" w:hAnsi="Times New Roman" w:cs="Times New Roman"/>
                  <w:sz w:val="24"/>
                  <w:szCs w:val="24"/>
                </w:rPr>
                <w:t>Olorunnimbe</w:t>
              </w:r>
              <w:proofErr w:type="spellEnd"/>
              <w:r w:rsidRPr="00FB1F27">
                <w:rPr>
                  <w:rFonts w:ascii="Times New Roman" w:hAnsi="Times New Roman" w:cs="Times New Roman"/>
                  <w:sz w:val="24"/>
                  <w:szCs w:val="24"/>
                </w:rPr>
                <w:t xml:space="preserve">, K., &amp; Viktor, H. (2023). </w:t>
              </w:r>
              <w:r w:rsidRPr="00FB1F27">
                <w:rPr>
                  <w:rFonts w:ascii="Times New Roman" w:hAnsi="Times New Roman" w:cs="Times New Roman"/>
                  <w:i/>
                  <w:iCs/>
                  <w:sz w:val="24"/>
                  <w:szCs w:val="24"/>
                </w:rPr>
                <w:t>Deep learning in the stock market—a systematic survey of practice, backtesting, and applications.</w:t>
              </w:r>
              <w:r w:rsidRPr="00FB1F27">
                <w:rPr>
                  <w:rFonts w:ascii="Times New Roman" w:hAnsi="Times New Roman" w:cs="Times New Roman"/>
                  <w:sz w:val="24"/>
                  <w:szCs w:val="24"/>
                </w:rPr>
                <w:t> Artificial Intelligence Review, </w:t>
              </w:r>
              <w:r w:rsidRPr="00FB1F27">
                <w:rPr>
                  <w:rFonts w:ascii="Times New Roman" w:hAnsi="Times New Roman" w:cs="Times New Roman"/>
                  <w:i/>
                  <w:iCs/>
                  <w:sz w:val="24"/>
                  <w:szCs w:val="24"/>
                </w:rPr>
                <w:t>56</w:t>
              </w:r>
              <w:r w:rsidRPr="00FB1F27">
                <w:rPr>
                  <w:rFonts w:ascii="Times New Roman" w:hAnsi="Times New Roman" w:cs="Times New Roman"/>
                  <w:sz w:val="24"/>
                  <w:szCs w:val="24"/>
                </w:rPr>
                <w:t>(3), 2057-210</w:t>
              </w:r>
              <w:r w:rsidRPr="00770B69">
                <w:rPr>
                  <w:rFonts w:ascii="Times New Roman" w:hAnsi="Times New Roman" w:cs="Times New Roman"/>
                  <w:sz w:val="24"/>
                  <w:szCs w:val="24"/>
                </w:rPr>
                <w:t>9</w:t>
              </w:r>
              <w:r w:rsidR="00770B69" w:rsidRPr="00770B69">
                <w:rPr>
                  <w:rFonts w:ascii="Times New Roman" w:hAnsi="Times New Roman" w:cs="Times New Roman"/>
                  <w:sz w:val="24"/>
                  <w:szCs w:val="24"/>
                </w:rPr>
                <w:t xml:space="preserve">; </w:t>
              </w:r>
              <w:r w:rsidR="00770B69" w:rsidRPr="00770B69">
                <w:rPr>
                  <w:rFonts w:ascii="Times New Roman" w:hAnsi="Times New Roman" w:cs="Times New Roman"/>
                  <w:color w:val="222222"/>
                  <w:sz w:val="24"/>
                  <w:szCs w:val="24"/>
                  <w:shd w:val="clear" w:color="auto" w:fill="FFFFFF"/>
                </w:rPr>
                <w:t>https://doi.org/10.1007/s10462-022-10226-0</w:t>
              </w:r>
            </w:p>
            <w:p w14:paraId="119C8D4C" w14:textId="2B873A9C" w:rsidR="005113F6" w:rsidRPr="00FB1F27" w:rsidRDefault="005113F6" w:rsidP="00FB371D">
              <w:pPr>
                <w:rPr>
                  <w:rFonts w:ascii="Times New Roman" w:hAnsi="Times New Roman" w:cs="Times New Roman"/>
                  <w:sz w:val="24"/>
                  <w:szCs w:val="24"/>
                </w:rPr>
              </w:pPr>
              <w:r w:rsidRPr="00593717">
                <w:rPr>
                  <w:rFonts w:ascii="Times New Roman" w:hAnsi="Times New Roman" w:cs="Times New Roman"/>
                  <w:sz w:val="24"/>
                  <w:szCs w:val="24"/>
                  <w:lang w:val="pl-PL"/>
                </w:rPr>
                <w:t xml:space="preserve">Opolski, K., Potocki, T., &amp; </w:t>
              </w:r>
              <w:r w:rsidR="00CD2B84" w:rsidRPr="00593717">
                <w:rPr>
                  <w:rFonts w:ascii="Times New Roman" w:hAnsi="Times New Roman" w:cs="Times New Roman"/>
                  <w:sz w:val="24"/>
                  <w:szCs w:val="24"/>
                  <w:lang w:val="pl-PL"/>
                </w:rPr>
                <w:t>S</w:t>
              </w:r>
              <w:r w:rsidRPr="00593717">
                <w:rPr>
                  <w:rFonts w:ascii="Times New Roman" w:hAnsi="Times New Roman" w:cs="Times New Roman"/>
                  <w:sz w:val="24"/>
                  <w:szCs w:val="24"/>
                  <w:lang w:val="pl-PL"/>
                </w:rPr>
                <w:t xml:space="preserve">wist, T. (2010). </w:t>
              </w:r>
              <w:r w:rsidRPr="00FB1F27">
                <w:rPr>
                  <w:rFonts w:ascii="Times New Roman" w:hAnsi="Times New Roman" w:cs="Times New Roman"/>
                  <w:sz w:val="24"/>
                  <w:szCs w:val="24"/>
                </w:rPr>
                <w:t>I</w:t>
              </w:r>
              <w:r w:rsidRPr="00FB1F27">
                <w:rPr>
                  <w:rFonts w:ascii="Times New Roman" w:hAnsi="Times New Roman" w:cs="Times New Roman"/>
                  <w:i/>
                  <w:iCs/>
                  <w:sz w:val="24"/>
                  <w:szCs w:val="24"/>
                </w:rPr>
                <w:t>nvestment theories in wealth management on the example of Wealth Management institutions</w:t>
              </w:r>
              <w:r w:rsidRPr="00FB1F27">
                <w:rPr>
                  <w:rFonts w:ascii="Times New Roman" w:hAnsi="Times New Roman" w:cs="Times New Roman"/>
                  <w:sz w:val="24"/>
                  <w:szCs w:val="24"/>
                </w:rPr>
                <w:t>. Bank and credit, (5), 77-100</w:t>
              </w:r>
              <w:r w:rsidR="00593717">
                <w:rPr>
                  <w:rFonts w:ascii="Times New Roman" w:hAnsi="Times New Roman" w:cs="Times New Roman"/>
                  <w:sz w:val="24"/>
                  <w:szCs w:val="24"/>
                </w:rPr>
                <w:t>, Scopus</w:t>
              </w:r>
              <w:r w:rsidR="00EF315F">
                <w:rPr>
                  <w:rFonts w:ascii="Times New Roman" w:hAnsi="Times New Roman" w:cs="Times New Roman"/>
                  <w:sz w:val="24"/>
                  <w:szCs w:val="24"/>
                </w:rPr>
                <w:t>; Available at:</w:t>
              </w:r>
              <w:r w:rsidR="00EF315F" w:rsidRPr="00EF315F">
                <w:t xml:space="preserve"> </w:t>
              </w:r>
              <w:r w:rsidR="00EF315F" w:rsidRPr="00EF315F">
                <w:rPr>
                  <w:rFonts w:ascii="Times New Roman" w:hAnsi="Times New Roman" w:cs="Times New Roman"/>
                  <w:sz w:val="24"/>
                  <w:szCs w:val="24"/>
                </w:rPr>
                <w:t>https://www.researchgate.net/profile/Tomasz-Swist/publication/228767490_Investment_Theories_in_wealth_management_on_the_Example_of_Wealth_Management_Institutions_issued_in_Polish/links/5829b75e08ae50954473549d/Investment-Theories-in-wealth-management-on-the-Example-of-Wealth-Management-Institutions-issued-in-Polish.pdf</w:t>
              </w:r>
              <w:r w:rsidRPr="00FB1F27">
                <w:rPr>
                  <w:rFonts w:ascii="Times New Roman" w:hAnsi="Times New Roman" w:cs="Times New Roman"/>
                  <w:sz w:val="24"/>
                  <w:szCs w:val="24"/>
                </w:rPr>
                <w:t>.</w:t>
              </w:r>
            </w:p>
            <w:p w14:paraId="271F4494" w14:textId="467DD6C4" w:rsidR="00452292" w:rsidRPr="00FB1F27" w:rsidRDefault="00452292" w:rsidP="00FB371D">
              <w:pPr>
                <w:rPr>
                  <w:rFonts w:ascii="Times New Roman" w:hAnsi="Times New Roman" w:cs="Times New Roman"/>
                  <w:sz w:val="24"/>
                  <w:szCs w:val="24"/>
                </w:rPr>
              </w:pPr>
              <w:r w:rsidRPr="00FB1F27">
                <w:rPr>
                  <w:rFonts w:ascii="Times New Roman" w:hAnsi="Times New Roman" w:cs="Times New Roman"/>
                  <w:sz w:val="24"/>
                  <w:szCs w:val="24"/>
                </w:rPr>
                <w:t>Pandey, P., &amp; Pandey, M. M. (2021). </w:t>
              </w:r>
              <w:r w:rsidRPr="00FB1F27">
                <w:rPr>
                  <w:rFonts w:ascii="Times New Roman" w:hAnsi="Times New Roman" w:cs="Times New Roman"/>
                  <w:i/>
                  <w:iCs/>
                  <w:sz w:val="24"/>
                  <w:szCs w:val="24"/>
                </w:rPr>
                <w:t>Research methodology tools and techniques</w:t>
              </w:r>
              <w:r w:rsidRPr="00FB1F27">
                <w:rPr>
                  <w:rFonts w:ascii="Times New Roman" w:hAnsi="Times New Roman" w:cs="Times New Roman"/>
                  <w:sz w:val="24"/>
                  <w:szCs w:val="24"/>
                </w:rPr>
                <w:t xml:space="preserve">. Bridge </w:t>
              </w:r>
              <w:proofErr w:type="spellStart"/>
              <w:r w:rsidRPr="00FB1F27">
                <w:rPr>
                  <w:rFonts w:ascii="Times New Roman" w:hAnsi="Times New Roman" w:cs="Times New Roman"/>
                  <w:sz w:val="24"/>
                  <w:szCs w:val="24"/>
                </w:rPr>
                <w:t>Center</w:t>
              </w:r>
              <w:proofErr w:type="spellEnd"/>
              <w:r w:rsidR="00D84908">
                <w:rPr>
                  <w:rFonts w:ascii="Times New Roman" w:hAnsi="Times New Roman" w:cs="Times New Roman"/>
                  <w:sz w:val="24"/>
                  <w:szCs w:val="24"/>
                </w:rPr>
                <w:t>, Romania</w:t>
              </w:r>
              <w:r w:rsidRPr="00FB1F27">
                <w:rPr>
                  <w:rFonts w:ascii="Times New Roman" w:hAnsi="Times New Roman" w:cs="Times New Roman"/>
                  <w:sz w:val="24"/>
                  <w:szCs w:val="24"/>
                </w:rPr>
                <w:t>.</w:t>
              </w:r>
            </w:p>
            <w:p w14:paraId="07AB27ED" w14:textId="116CD5B0" w:rsidR="00452292" w:rsidRPr="00FB1F27" w:rsidRDefault="00452292" w:rsidP="00FB371D">
              <w:pPr>
                <w:rPr>
                  <w:rFonts w:ascii="Times New Roman" w:hAnsi="Times New Roman" w:cs="Times New Roman"/>
                  <w:sz w:val="24"/>
                  <w:szCs w:val="24"/>
                </w:rPr>
              </w:pPr>
              <w:r w:rsidRPr="00FB1F27">
                <w:rPr>
                  <w:rFonts w:ascii="Times New Roman" w:hAnsi="Times New Roman" w:cs="Times New Roman"/>
                  <w:sz w:val="24"/>
                  <w:szCs w:val="24"/>
                </w:rPr>
                <w:t>Patalano, R. (2021). Speculation: Origin and Diffusion of a Controversial Concept. </w:t>
              </w:r>
              <w:r w:rsidRPr="00FB1F27">
                <w:rPr>
                  <w:rFonts w:ascii="Times New Roman" w:hAnsi="Times New Roman" w:cs="Times New Roman"/>
                  <w:i/>
                  <w:iCs/>
                  <w:sz w:val="24"/>
                  <w:szCs w:val="24"/>
                </w:rPr>
                <w:t>History of Economics Ideas</w:t>
              </w:r>
              <w:r w:rsidRPr="00FB1F27">
                <w:rPr>
                  <w:rFonts w:ascii="Times New Roman" w:hAnsi="Times New Roman" w:cs="Times New Roman"/>
                  <w:sz w:val="24"/>
                  <w:szCs w:val="24"/>
                </w:rPr>
                <w:t>, </w:t>
              </w:r>
              <w:r w:rsidRPr="00FB1F27">
                <w:rPr>
                  <w:rFonts w:ascii="Times New Roman" w:hAnsi="Times New Roman" w:cs="Times New Roman"/>
                  <w:i/>
                  <w:iCs/>
                  <w:sz w:val="24"/>
                  <w:szCs w:val="24"/>
                </w:rPr>
                <w:t>29</w:t>
              </w:r>
              <w:r w:rsidRPr="00FB1F27">
                <w:rPr>
                  <w:rFonts w:ascii="Times New Roman" w:hAnsi="Times New Roman" w:cs="Times New Roman"/>
                  <w:sz w:val="24"/>
                  <w:szCs w:val="24"/>
                </w:rPr>
                <w:t>(2), 73-1</w:t>
              </w:r>
              <w:r w:rsidRPr="00601826">
                <w:rPr>
                  <w:rFonts w:ascii="Times New Roman" w:hAnsi="Times New Roman" w:cs="Times New Roman"/>
                  <w:sz w:val="24"/>
                  <w:szCs w:val="24"/>
                </w:rPr>
                <w:t>12</w:t>
              </w:r>
              <w:r w:rsidR="00601826" w:rsidRPr="00601826">
                <w:rPr>
                  <w:rFonts w:ascii="Times New Roman" w:hAnsi="Times New Roman" w:cs="Times New Roman"/>
                  <w:sz w:val="24"/>
                  <w:szCs w:val="24"/>
                </w:rPr>
                <w:t xml:space="preserve">; </w:t>
              </w:r>
              <w:hyperlink r:id="rId44" w:history="1">
                <w:r w:rsidR="00601826" w:rsidRPr="00601826">
                  <w:rPr>
                    <w:rStyle w:val="Hyperlink"/>
                    <w:rFonts w:ascii="Times New Roman" w:hAnsi="Times New Roman" w:cs="Times New Roman"/>
                    <w:color w:val="auto"/>
                    <w:sz w:val="24"/>
                    <w:szCs w:val="24"/>
                    <w:u w:val="none"/>
                    <w:bdr w:val="none" w:sz="0" w:space="0" w:color="auto" w:frame="1"/>
                    <w:shd w:val="clear" w:color="auto" w:fill="FFFFFF"/>
                  </w:rPr>
                  <w:t>http://digital.casalini.it/5032872</w:t>
                </w:r>
              </w:hyperlink>
            </w:p>
            <w:p w14:paraId="17BE692E" w14:textId="72744057" w:rsidR="00534DD5" w:rsidRPr="00022C1D" w:rsidRDefault="00534DD5" w:rsidP="00022C1D">
              <w:pPr>
                <w:rPr>
                  <w:rFonts w:ascii="Times New Roman" w:hAnsi="Times New Roman" w:cs="Times New Roman"/>
                  <w:sz w:val="24"/>
                  <w:szCs w:val="24"/>
                </w:rPr>
              </w:pPr>
              <w:r w:rsidRPr="00FB1F27">
                <w:rPr>
                  <w:rFonts w:ascii="Times New Roman" w:hAnsi="Times New Roman" w:cs="Times New Roman"/>
                  <w:sz w:val="24"/>
                  <w:szCs w:val="24"/>
                </w:rPr>
                <w:t xml:space="preserve">Patterson, F. (2001). </w:t>
              </w:r>
              <w:r w:rsidRPr="00FB1F27">
                <w:rPr>
                  <w:rFonts w:ascii="Times New Roman" w:hAnsi="Times New Roman" w:cs="Times New Roman"/>
                  <w:i/>
                  <w:sz w:val="24"/>
                  <w:szCs w:val="24"/>
                </w:rPr>
                <w:t xml:space="preserve">Developments in work psychology: Emerging issues and future trends. </w:t>
              </w:r>
              <w:r w:rsidRPr="00022C1D">
                <w:rPr>
                  <w:rFonts w:ascii="Times New Roman" w:hAnsi="Times New Roman" w:cs="Times New Roman"/>
                  <w:iCs/>
                  <w:sz w:val="24"/>
                  <w:szCs w:val="24"/>
                </w:rPr>
                <w:t xml:space="preserve">Journal of occupational and organizational psychology, </w:t>
              </w:r>
              <w:hyperlink r:id="rId45" w:tooltip="Click to search for more items from this issue" w:history="1">
                <w:r w:rsidR="00022C1D" w:rsidRPr="00022C1D">
                  <w:rPr>
                    <w:rStyle w:val="Hyperlink"/>
                    <w:rFonts w:ascii="Times New Roman" w:hAnsi="Times New Roman" w:cs="Times New Roman"/>
                    <w:iCs/>
                    <w:color w:val="auto"/>
                    <w:sz w:val="24"/>
                    <w:szCs w:val="24"/>
                    <w:u w:val="none"/>
                    <w:lang w:val="pl-PL"/>
                  </w:rPr>
                  <w:t> Vol. 74, </w:t>
                </w:r>
              </w:hyperlink>
              <w:r w:rsidR="00022C1D" w:rsidRPr="00022C1D">
                <w:rPr>
                  <w:rFonts w:ascii="Times New Roman" w:hAnsi="Times New Roman" w:cs="Times New Roman"/>
                  <w:iCs/>
                  <w:sz w:val="24"/>
                  <w:szCs w:val="24"/>
                  <w:lang w:val="pl-PL"/>
                </w:rPr>
                <w:t xml:space="preserve"> 381-390</w:t>
              </w:r>
              <w:r w:rsidR="00385E14" w:rsidRPr="00022C1D">
                <w:rPr>
                  <w:rFonts w:ascii="Times New Roman" w:hAnsi="Times New Roman" w:cs="Times New Roman"/>
                  <w:iCs/>
                  <w:sz w:val="24"/>
                  <w:szCs w:val="24"/>
                  <w:lang w:val="pl-PL"/>
                </w:rPr>
                <w:t xml:space="preserve">; </w:t>
              </w:r>
              <w:r w:rsidR="00022C1D" w:rsidRPr="00022C1D">
                <w:rPr>
                  <w:rFonts w:ascii="Times New Roman" w:hAnsi="Times New Roman" w:cs="Times New Roman"/>
                  <w:iCs/>
                  <w:sz w:val="24"/>
                  <w:szCs w:val="24"/>
                  <w:lang w:val="pl-PL"/>
                </w:rPr>
                <w:t>Leicester</w:t>
              </w:r>
              <w:r w:rsidR="00022C1D" w:rsidRPr="00022C1D">
                <w:rPr>
                  <w:rFonts w:ascii="Times New Roman" w:hAnsi="Times New Roman" w:cs="Times New Roman"/>
                  <w:iCs/>
                  <w:sz w:val="24"/>
                  <w:szCs w:val="24"/>
                  <w:shd w:val="clear" w:color="auto" w:fill="FFFFFF"/>
                  <w:lang w:val="pl-PL"/>
                </w:rPr>
                <w:t xml:space="preserve"> </w:t>
              </w:r>
              <w:r w:rsidR="00385E14" w:rsidRPr="00022C1D">
                <w:rPr>
                  <w:rFonts w:ascii="Times New Roman" w:hAnsi="Times New Roman" w:cs="Times New Roman"/>
                  <w:sz w:val="24"/>
                  <w:szCs w:val="24"/>
                  <w:shd w:val="clear" w:color="auto" w:fill="FFFFFF"/>
                  <w:lang w:val="pl-PL"/>
                </w:rPr>
                <w:t>DOI:10.1348/096317901167442</w:t>
              </w:r>
            </w:p>
            <w:p w14:paraId="771B1426" w14:textId="42736D07" w:rsidR="00123340" w:rsidRPr="00FB1F27" w:rsidRDefault="00123340" w:rsidP="00FB371D">
              <w:pPr>
                <w:rPr>
                  <w:rFonts w:ascii="Times New Roman" w:hAnsi="Times New Roman" w:cs="Times New Roman"/>
                  <w:sz w:val="24"/>
                  <w:szCs w:val="24"/>
                </w:rPr>
              </w:pPr>
              <w:r w:rsidRPr="00022C1D">
                <w:rPr>
                  <w:rFonts w:ascii="Times New Roman" w:hAnsi="Times New Roman" w:cs="Times New Roman"/>
                  <w:sz w:val="24"/>
                  <w:szCs w:val="24"/>
                  <w:lang w:val="pl-PL"/>
                </w:rPr>
                <w:t xml:space="preserve">Polowczyk, J. (2012). </w:t>
              </w:r>
              <w:r w:rsidRPr="00FB1F27">
                <w:rPr>
                  <w:rFonts w:ascii="Times New Roman" w:hAnsi="Times New Roman" w:cs="Times New Roman"/>
                  <w:sz w:val="24"/>
                  <w:szCs w:val="24"/>
                </w:rPr>
                <w:t>S</w:t>
              </w:r>
              <w:r w:rsidRPr="00FB1F27">
                <w:rPr>
                  <w:rFonts w:ascii="Times New Roman" w:hAnsi="Times New Roman" w:cs="Times New Roman"/>
                  <w:i/>
                  <w:iCs/>
                  <w:sz w:val="24"/>
                  <w:szCs w:val="24"/>
                </w:rPr>
                <w:t xml:space="preserve">trategic management in the enterprise from a </w:t>
              </w:r>
              <w:r w:rsidR="00FB371D" w:rsidRPr="00FB1F27">
                <w:rPr>
                  <w:rFonts w:ascii="Times New Roman" w:hAnsi="Times New Roman" w:cs="Times New Roman"/>
                  <w:i/>
                  <w:iCs/>
                  <w:sz w:val="24"/>
                  <w:szCs w:val="24"/>
                </w:rPr>
                <w:t>behavioural</w:t>
              </w:r>
              <w:r w:rsidRPr="00FB1F27">
                <w:rPr>
                  <w:rFonts w:ascii="Times New Roman" w:hAnsi="Times New Roman" w:cs="Times New Roman"/>
                  <w:i/>
                  <w:iCs/>
                  <w:sz w:val="24"/>
                  <w:szCs w:val="24"/>
                </w:rPr>
                <w:t xml:space="preserve"> perspective</w:t>
              </w:r>
              <w:r w:rsidRPr="00FB1F27">
                <w:rPr>
                  <w:rFonts w:ascii="Times New Roman" w:hAnsi="Times New Roman" w:cs="Times New Roman"/>
                  <w:sz w:val="24"/>
                  <w:szCs w:val="24"/>
                </w:rPr>
                <w:t>. Publishing House of the Pozna</w:t>
              </w:r>
              <w:r w:rsidR="00FB371D" w:rsidRPr="00FB1F27">
                <w:rPr>
                  <w:rFonts w:ascii="Times New Roman" w:hAnsi="Times New Roman" w:cs="Times New Roman"/>
                  <w:sz w:val="24"/>
                  <w:szCs w:val="24"/>
                </w:rPr>
                <w:t>n</w:t>
              </w:r>
              <w:r w:rsidRPr="00FB1F27">
                <w:rPr>
                  <w:rFonts w:ascii="Times New Roman" w:hAnsi="Times New Roman" w:cs="Times New Roman"/>
                  <w:sz w:val="24"/>
                  <w:szCs w:val="24"/>
                </w:rPr>
                <w:t xml:space="preserve"> University of Economics.</w:t>
              </w:r>
            </w:p>
            <w:p w14:paraId="321260B4" w14:textId="0316BF1D" w:rsidR="009370E7" w:rsidRPr="00FB1F27" w:rsidRDefault="009370E7" w:rsidP="00FB371D">
              <w:pPr>
                <w:rPr>
                  <w:rFonts w:ascii="Times New Roman" w:hAnsi="Times New Roman" w:cs="Times New Roman"/>
                  <w:sz w:val="24"/>
                  <w:szCs w:val="24"/>
                </w:rPr>
              </w:pPr>
              <w:r w:rsidRPr="00FB1F27">
                <w:rPr>
                  <w:rFonts w:ascii="Times New Roman" w:hAnsi="Times New Roman" w:cs="Times New Roman"/>
                  <w:sz w:val="24"/>
                  <w:szCs w:val="24"/>
                </w:rPr>
                <w:t>Pring, M. J. (1995). </w:t>
              </w:r>
              <w:r w:rsidRPr="00FB1F27">
                <w:rPr>
                  <w:rFonts w:ascii="Times New Roman" w:hAnsi="Times New Roman" w:cs="Times New Roman"/>
                  <w:i/>
                  <w:iCs/>
                  <w:sz w:val="24"/>
                  <w:szCs w:val="24"/>
                </w:rPr>
                <w:t>Investment psychology explained: Classic strategies to beat the markets</w:t>
              </w:r>
              <w:r w:rsidRPr="00FB1F27">
                <w:rPr>
                  <w:rFonts w:ascii="Times New Roman" w:hAnsi="Times New Roman" w:cs="Times New Roman"/>
                  <w:sz w:val="24"/>
                  <w:szCs w:val="24"/>
                </w:rPr>
                <w:t>. John Wiley &amp; Sons</w:t>
              </w:r>
              <w:r w:rsidR="00022C1D">
                <w:rPr>
                  <w:rFonts w:ascii="Times New Roman" w:hAnsi="Times New Roman" w:cs="Times New Roman"/>
                  <w:sz w:val="24"/>
                  <w:szCs w:val="24"/>
                </w:rPr>
                <w:t xml:space="preserve"> Australia</w:t>
              </w:r>
              <w:r w:rsidRPr="00FB1F27">
                <w:rPr>
                  <w:rFonts w:ascii="Times New Roman" w:hAnsi="Times New Roman" w:cs="Times New Roman"/>
                  <w:sz w:val="24"/>
                  <w:szCs w:val="24"/>
                </w:rPr>
                <w:t>.</w:t>
              </w:r>
            </w:p>
            <w:p w14:paraId="18A4B375" w14:textId="2F9FDBED" w:rsidR="00452292" w:rsidRPr="00FB1F27" w:rsidRDefault="00452292" w:rsidP="00FB371D">
              <w:pPr>
                <w:rPr>
                  <w:rFonts w:ascii="Times New Roman" w:hAnsi="Times New Roman" w:cs="Times New Roman"/>
                  <w:sz w:val="24"/>
                  <w:szCs w:val="24"/>
                </w:rPr>
              </w:pPr>
              <w:proofErr w:type="spellStart"/>
              <w:r w:rsidRPr="00FB1F27">
                <w:rPr>
                  <w:rFonts w:ascii="Times New Roman" w:hAnsi="Times New Roman" w:cs="Times New Roman"/>
                  <w:sz w:val="24"/>
                  <w:szCs w:val="24"/>
                </w:rPr>
                <w:t>Pyfel</w:t>
              </w:r>
              <w:proofErr w:type="spellEnd"/>
              <w:r w:rsidRPr="00FB1F27">
                <w:rPr>
                  <w:rFonts w:ascii="Times New Roman" w:hAnsi="Times New Roman" w:cs="Times New Roman"/>
                  <w:sz w:val="24"/>
                  <w:szCs w:val="24"/>
                </w:rPr>
                <w:t xml:space="preserve">, </w:t>
              </w:r>
              <w:r w:rsidR="00123340" w:rsidRPr="00FB1F27">
                <w:rPr>
                  <w:rFonts w:ascii="Times New Roman" w:hAnsi="Times New Roman" w:cs="Times New Roman"/>
                  <w:sz w:val="24"/>
                  <w:szCs w:val="24"/>
                </w:rPr>
                <w:t>L</w:t>
              </w:r>
              <w:r w:rsidRPr="00FB1F27">
                <w:rPr>
                  <w:rFonts w:ascii="Times New Roman" w:hAnsi="Times New Roman" w:cs="Times New Roman"/>
                  <w:sz w:val="24"/>
                  <w:szCs w:val="24"/>
                </w:rPr>
                <w:t xml:space="preserve">. (2020). </w:t>
              </w:r>
              <w:r w:rsidRPr="00FB1F27">
                <w:rPr>
                  <w:rFonts w:ascii="Times New Roman" w:hAnsi="Times New Roman" w:cs="Times New Roman"/>
                  <w:i/>
                  <w:iCs/>
                  <w:sz w:val="24"/>
                  <w:szCs w:val="24"/>
                </w:rPr>
                <w:t>Social determinants of individual investors' activities.</w:t>
              </w:r>
              <w:r w:rsidRPr="00FB1F27">
                <w:rPr>
                  <w:rFonts w:ascii="Times New Roman" w:hAnsi="Times New Roman" w:cs="Times New Roman"/>
                  <w:sz w:val="24"/>
                  <w:szCs w:val="24"/>
                </w:rPr>
                <w:t xml:space="preserve"> Publishing House of the University of </w:t>
              </w:r>
              <w:r w:rsidR="00123340" w:rsidRPr="00FB1F27">
                <w:rPr>
                  <w:rFonts w:ascii="Times New Roman" w:hAnsi="Times New Roman" w:cs="Times New Roman"/>
                  <w:sz w:val="24"/>
                  <w:szCs w:val="24"/>
                </w:rPr>
                <w:t>Lodz</w:t>
              </w:r>
              <w:r w:rsidRPr="00FB1F27">
                <w:rPr>
                  <w:rFonts w:ascii="Times New Roman" w:hAnsi="Times New Roman" w:cs="Times New Roman"/>
                  <w:sz w:val="24"/>
                  <w:szCs w:val="24"/>
                </w:rPr>
                <w:t>.</w:t>
              </w:r>
            </w:p>
            <w:p w14:paraId="62E8593A" w14:textId="33ACC828" w:rsidR="00123340" w:rsidRPr="00FB1F27" w:rsidRDefault="00123340" w:rsidP="00FB371D">
              <w:pPr>
                <w:rPr>
                  <w:rFonts w:ascii="Times New Roman" w:hAnsi="Times New Roman" w:cs="Times New Roman"/>
                  <w:sz w:val="24"/>
                  <w:szCs w:val="24"/>
                </w:rPr>
              </w:pPr>
              <w:r w:rsidRPr="00FB1F27">
                <w:rPr>
                  <w:rFonts w:ascii="Times New Roman" w:hAnsi="Times New Roman" w:cs="Times New Roman"/>
                  <w:sz w:val="24"/>
                  <w:szCs w:val="24"/>
                </w:rPr>
                <w:lastRenderedPageBreak/>
                <w:t xml:space="preserve">Radke, M. (2023). </w:t>
              </w:r>
              <w:r w:rsidRPr="00FB1F27">
                <w:rPr>
                  <w:rFonts w:ascii="Times New Roman" w:hAnsi="Times New Roman" w:cs="Times New Roman"/>
                  <w:i/>
                  <w:iCs/>
                  <w:sz w:val="24"/>
                  <w:szCs w:val="24"/>
                </w:rPr>
                <w:t>Excessive optimism of analysts preparing stock exchange recommendations in company valuations</w:t>
              </w:r>
              <w:r w:rsidRPr="00FB1F27">
                <w:rPr>
                  <w:rFonts w:ascii="Times New Roman" w:hAnsi="Times New Roman" w:cs="Times New Roman"/>
                  <w:sz w:val="24"/>
                  <w:szCs w:val="24"/>
                </w:rPr>
                <w:t xml:space="preserve">. Publishing House of the University of </w:t>
              </w:r>
              <w:r w:rsidRPr="00FB1F27">
                <w:rPr>
                  <w:rFonts w:ascii="Times New Roman" w:hAnsi="Times New Roman" w:cs="Times New Roman"/>
                  <w:sz w:val="24"/>
                  <w:szCs w:val="24"/>
                </w:rPr>
                <w:t>Lodz</w:t>
              </w:r>
              <w:r w:rsidRPr="00FB1F27">
                <w:rPr>
                  <w:rFonts w:ascii="Times New Roman" w:hAnsi="Times New Roman" w:cs="Times New Roman"/>
                  <w:sz w:val="24"/>
                  <w:szCs w:val="24"/>
                </w:rPr>
                <w:t>.</w:t>
              </w:r>
            </w:p>
            <w:p w14:paraId="7BF34363" w14:textId="77777777" w:rsidR="00D46E10" w:rsidRPr="00D46E10" w:rsidRDefault="00493F4F" w:rsidP="00FB371D">
              <w:pPr>
                <w:rPr>
                  <w:rFonts w:ascii="Times New Roman" w:hAnsi="Times New Roman" w:cs="Times New Roman"/>
                  <w:sz w:val="24"/>
                  <w:szCs w:val="24"/>
                </w:rPr>
              </w:pPr>
              <w:hyperlink r:id="rId46" w:tooltip="Rajdeep Kumar Raut" w:history="1">
                <w:r w:rsidRPr="00D46E10">
                  <w:rPr>
                    <w:rStyle w:val="Hyperlink"/>
                    <w:rFonts w:ascii="Times New Roman" w:hAnsi="Times New Roman" w:cs="Times New Roman"/>
                    <w:color w:val="auto"/>
                    <w:sz w:val="24"/>
                    <w:szCs w:val="24"/>
                    <w:u w:val="none"/>
                  </w:rPr>
                  <w:t>Raut, R.K.</w:t>
                </w:r>
              </w:hyperlink>
              <w:r w:rsidRPr="00D46E10">
                <w:rPr>
                  <w:rFonts w:ascii="Times New Roman" w:hAnsi="Times New Roman" w:cs="Times New Roman"/>
                  <w:sz w:val="24"/>
                  <w:szCs w:val="24"/>
                </w:rPr>
                <w:t> (2020), "Past behaviour, financial literacy and investment decision-making process of individual investors", </w:t>
              </w:r>
              <w:hyperlink r:id="rId47" w:history="1">
                <w:r w:rsidRPr="00D46E10">
                  <w:rPr>
                    <w:rStyle w:val="Hyperlink"/>
                    <w:rFonts w:ascii="Times New Roman" w:hAnsi="Times New Roman" w:cs="Times New Roman"/>
                    <w:i/>
                    <w:iCs/>
                    <w:color w:val="auto"/>
                    <w:sz w:val="24"/>
                    <w:szCs w:val="24"/>
                    <w:u w:val="none"/>
                  </w:rPr>
                  <w:t>International Journal of Emerging Markets</w:t>
                </w:r>
              </w:hyperlink>
              <w:r w:rsidRPr="00D46E10">
                <w:rPr>
                  <w:rFonts w:ascii="Times New Roman" w:hAnsi="Times New Roman" w:cs="Times New Roman"/>
                  <w:sz w:val="24"/>
                  <w:szCs w:val="24"/>
                </w:rPr>
                <w:t>, Vol. 15 No. 6, pp. 1243-1263. </w:t>
              </w:r>
              <w:hyperlink r:id="rId48" w:tooltip="DOI: https://doi.org/10.1108/IJOEM-07-2018-0379" w:history="1">
                <w:r w:rsidRPr="00D46E10">
                  <w:rPr>
                    <w:rStyle w:val="Hyperlink"/>
                    <w:rFonts w:ascii="Times New Roman" w:hAnsi="Times New Roman" w:cs="Times New Roman"/>
                    <w:color w:val="auto"/>
                    <w:sz w:val="24"/>
                    <w:szCs w:val="24"/>
                    <w:u w:val="none"/>
                  </w:rPr>
                  <w:t>https://doi.org/10.1108/IJOEM-07-2018-0379</w:t>
                </w:r>
              </w:hyperlink>
            </w:p>
            <w:p w14:paraId="06149C01" w14:textId="21DF6422" w:rsidR="009370E7" w:rsidRPr="00D46E10" w:rsidRDefault="009370E7" w:rsidP="00FB371D">
              <w:pPr>
                <w:rPr>
                  <w:rFonts w:ascii="Times New Roman" w:hAnsi="Times New Roman" w:cs="Times New Roman"/>
                  <w:sz w:val="24"/>
                  <w:szCs w:val="24"/>
                </w:rPr>
              </w:pPr>
              <w:proofErr w:type="spellStart"/>
              <w:r w:rsidRPr="00D46E10">
                <w:rPr>
                  <w:rFonts w:ascii="Times New Roman" w:hAnsi="Times New Roman" w:cs="Times New Roman"/>
                  <w:sz w:val="24"/>
                  <w:szCs w:val="24"/>
                </w:rPr>
                <w:t>Remlein</w:t>
              </w:r>
              <w:proofErr w:type="spellEnd"/>
              <w:r w:rsidRPr="00D46E10">
                <w:rPr>
                  <w:rFonts w:ascii="Times New Roman" w:hAnsi="Times New Roman" w:cs="Times New Roman"/>
                  <w:sz w:val="24"/>
                  <w:szCs w:val="24"/>
                </w:rPr>
                <w:t xml:space="preserve">, M. (2019). </w:t>
              </w:r>
              <w:r w:rsidRPr="00D46E10">
                <w:rPr>
                  <w:rFonts w:ascii="Times New Roman" w:hAnsi="Times New Roman" w:cs="Times New Roman"/>
                  <w:i/>
                  <w:iCs/>
                  <w:sz w:val="24"/>
                  <w:szCs w:val="24"/>
                </w:rPr>
                <w:t>Socially responsible investments in corporate reporting.</w:t>
              </w:r>
              <w:r w:rsidRPr="00D46E10">
                <w:rPr>
                  <w:rFonts w:ascii="Times New Roman" w:hAnsi="Times New Roman" w:cs="Times New Roman"/>
                  <w:sz w:val="24"/>
                  <w:szCs w:val="24"/>
                </w:rPr>
                <w:t xml:space="preserve"> Publishing House of the Pozna</w:t>
              </w:r>
              <w:r w:rsidR="00D46E10">
                <w:rPr>
                  <w:rFonts w:ascii="Times New Roman" w:hAnsi="Times New Roman" w:cs="Times New Roman"/>
                  <w:sz w:val="24"/>
                  <w:szCs w:val="24"/>
                </w:rPr>
                <w:t>n</w:t>
              </w:r>
              <w:r w:rsidRPr="00D46E10">
                <w:rPr>
                  <w:rFonts w:ascii="Times New Roman" w:hAnsi="Times New Roman" w:cs="Times New Roman"/>
                  <w:sz w:val="24"/>
                  <w:szCs w:val="24"/>
                </w:rPr>
                <w:t xml:space="preserve"> University of Economics.</w:t>
              </w:r>
            </w:p>
            <w:p w14:paraId="2D4EF251" w14:textId="475AACBB" w:rsidR="00123340" w:rsidRPr="00D46E10" w:rsidRDefault="00123340" w:rsidP="00FB371D">
              <w:pPr>
                <w:rPr>
                  <w:rFonts w:ascii="Times New Roman" w:hAnsi="Times New Roman" w:cs="Times New Roman"/>
                  <w:sz w:val="24"/>
                  <w:szCs w:val="24"/>
                </w:rPr>
              </w:pPr>
              <w:r w:rsidRPr="00D46E10">
                <w:rPr>
                  <w:rFonts w:ascii="Times New Roman" w:hAnsi="Times New Roman" w:cs="Times New Roman"/>
                  <w:sz w:val="24"/>
                  <w:szCs w:val="24"/>
                </w:rPr>
                <w:t>Resnik, D. B. (2018). </w:t>
              </w:r>
              <w:r w:rsidRPr="00D46E10">
                <w:rPr>
                  <w:rFonts w:ascii="Times New Roman" w:hAnsi="Times New Roman" w:cs="Times New Roman"/>
                  <w:i/>
                  <w:iCs/>
                  <w:sz w:val="24"/>
                  <w:szCs w:val="24"/>
                </w:rPr>
                <w:t>The ethics of research with human subjects: Protecting people, advancing science, promoting trust</w:t>
              </w:r>
              <w:r w:rsidRPr="00D46E10">
                <w:rPr>
                  <w:rFonts w:ascii="Times New Roman" w:hAnsi="Times New Roman" w:cs="Times New Roman"/>
                  <w:sz w:val="24"/>
                  <w:szCs w:val="24"/>
                </w:rPr>
                <w:t> (Vol. 74). Springe</w:t>
              </w:r>
              <w:r w:rsidRPr="00212FEE">
                <w:rPr>
                  <w:rFonts w:ascii="Times New Roman" w:hAnsi="Times New Roman" w:cs="Times New Roman"/>
                  <w:sz w:val="24"/>
                  <w:szCs w:val="24"/>
                </w:rPr>
                <w:t>r.</w:t>
              </w:r>
              <w:r w:rsidR="00212FEE" w:rsidRPr="00212FEE">
                <w:rPr>
                  <w:rFonts w:ascii="Times New Roman" w:hAnsi="Times New Roman" w:cs="Times New Roman"/>
                  <w:sz w:val="24"/>
                  <w:szCs w:val="24"/>
                </w:rPr>
                <w:t xml:space="preserve"> DOI;</w:t>
              </w:r>
              <w:r w:rsidR="00212FEE" w:rsidRPr="00212FEE">
                <w:rPr>
                  <w:rFonts w:ascii="Times New Roman" w:hAnsi="Times New Roman" w:cs="Times New Roman"/>
                  <w:color w:val="222222"/>
                  <w:sz w:val="24"/>
                  <w:szCs w:val="24"/>
                  <w:shd w:val="clear" w:color="auto" w:fill="FFFFFF"/>
                </w:rPr>
                <w:t xml:space="preserve"> </w:t>
              </w:r>
              <w:r w:rsidR="00212FEE" w:rsidRPr="00212FEE">
                <w:rPr>
                  <w:rFonts w:ascii="Times New Roman" w:hAnsi="Times New Roman" w:cs="Times New Roman"/>
                  <w:color w:val="222222"/>
                  <w:sz w:val="24"/>
                  <w:szCs w:val="24"/>
                  <w:shd w:val="clear" w:color="auto" w:fill="FFFFFF"/>
                </w:rPr>
                <w:t>https://doi.org/10.1007/978-3-319-68756-8</w:t>
              </w:r>
            </w:p>
            <w:p w14:paraId="2B5922E3" w14:textId="7293419E" w:rsidR="00534DD5" w:rsidRPr="00D46E10" w:rsidRDefault="00534DD5" w:rsidP="00FB371D">
              <w:pPr>
                <w:rPr>
                  <w:rFonts w:ascii="Times New Roman" w:hAnsi="Times New Roman" w:cs="Times New Roman"/>
                  <w:sz w:val="24"/>
                  <w:szCs w:val="24"/>
                </w:rPr>
              </w:pPr>
              <w:proofErr w:type="spellStart"/>
              <w:r w:rsidRPr="00D46E10">
                <w:rPr>
                  <w:rFonts w:ascii="Times New Roman" w:hAnsi="Times New Roman" w:cs="Times New Roman"/>
                  <w:sz w:val="24"/>
                  <w:szCs w:val="24"/>
                </w:rPr>
                <w:t>Rezaev</w:t>
              </w:r>
              <w:proofErr w:type="spellEnd"/>
              <w:r w:rsidRPr="00D46E10">
                <w:rPr>
                  <w:rFonts w:ascii="Times New Roman" w:hAnsi="Times New Roman" w:cs="Times New Roman"/>
                  <w:sz w:val="24"/>
                  <w:szCs w:val="24"/>
                </w:rPr>
                <w:t xml:space="preserve">, A. V., &amp; </w:t>
              </w:r>
              <w:proofErr w:type="spellStart"/>
              <w:r w:rsidRPr="00D46E10">
                <w:rPr>
                  <w:rFonts w:ascii="Times New Roman" w:hAnsi="Times New Roman" w:cs="Times New Roman"/>
                  <w:sz w:val="24"/>
                  <w:szCs w:val="24"/>
                </w:rPr>
                <w:t>Tregubova</w:t>
              </w:r>
              <w:proofErr w:type="spellEnd"/>
              <w:r w:rsidRPr="00D46E10">
                <w:rPr>
                  <w:rFonts w:ascii="Times New Roman" w:hAnsi="Times New Roman" w:cs="Times New Roman"/>
                  <w:sz w:val="24"/>
                  <w:szCs w:val="24"/>
                </w:rPr>
                <w:t xml:space="preserve">, N. D. (2018). </w:t>
              </w:r>
              <w:r w:rsidRPr="00D46E10">
                <w:rPr>
                  <w:rFonts w:ascii="Times New Roman" w:hAnsi="Times New Roman" w:cs="Times New Roman"/>
                  <w:i/>
                  <w:sz w:val="24"/>
                  <w:szCs w:val="24"/>
                </w:rPr>
                <w:t xml:space="preserve">Are sociologists ready for ‘artificial sociality’? Current issues and </w:t>
              </w:r>
              <w:proofErr w:type="gramStart"/>
              <w:r w:rsidRPr="00D46E10">
                <w:rPr>
                  <w:rFonts w:ascii="Times New Roman" w:hAnsi="Times New Roman" w:cs="Times New Roman"/>
                  <w:i/>
                  <w:sz w:val="24"/>
                  <w:szCs w:val="24"/>
                </w:rPr>
                <w:t>future prospects</w:t>
              </w:r>
              <w:proofErr w:type="gramEnd"/>
              <w:r w:rsidRPr="00D46E10">
                <w:rPr>
                  <w:rFonts w:ascii="Times New Roman" w:hAnsi="Times New Roman" w:cs="Times New Roman"/>
                  <w:i/>
                  <w:sz w:val="24"/>
                  <w:szCs w:val="24"/>
                </w:rPr>
                <w:t xml:space="preserve"> for studying artificial intelligence in the social sciences.</w:t>
              </w:r>
              <w:r w:rsidRPr="00D46E10">
                <w:rPr>
                  <w:rFonts w:ascii="Times New Roman" w:hAnsi="Times New Roman" w:cs="Times New Roman"/>
                  <w:sz w:val="24"/>
                  <w:szCs w:val="24"/>
                </w:rPr>
                <w:t xml:space="preserve"> (5 (147)), 91-10</w:t>
              </w:r>
              <w:r w:rsidRPr="00680F71">
                <w:rPr>
                  <w:rFonts w:ascii="Times New Roman" w:hAnsi="Times New Roman" w:cs="Times New Roman"/>
                  <w:sz w:val="24"/>
                  <w:szCs w:val="24"/>
                </w:rPr>
                <w:t>8</w:t>
              </w:r>
              <w:r w:rsidR="00680F71" w:rsidRPr="00680F71">
                <w:rPr>
                  <w:rFonts w:ascii="Times New Roman" w:hAnsi="Times New Roman" w:cs="Times New Roman"/>
                  <w:sz w:val="24"/>
                  <w:szCs w:val="24"/>
                </w:rPr>
                <w:t xml:space="preserve">; </w:t>
              </w:r>
              <w:r w:rsidR="00680F71" w:rsidRPr="00680F71">
                <w:rPr>
                  <w:rFonts w:ascii="Times New Roman" w:hAnsi="Times New Roman" w:cs="Times New Roman"/>
                  <w:sz w:val="24"/>
                  <w:szCs w:val="24"/>
                  <w:shd w:val="clear" w:color="auto" w:fill="FFFFFF"/>
                </w:rPr>
                <w:t>DOI:</w:t>
              </w:r>
              <w:hyperlink r:id="rId49" w:tgtFrame="_blank" w:history="1">
                <w:r w:rsidR="00680F71" w:rsidRPr="00680F71">
                  <w:rPr>
                    <w:rStyle w:val="Hyperlink"/>
                    <w:rFonts w:ascii="Times New Roman" w:hAnsi="Times New Roman" w:cs="Times New Roman"/>
                    <w:color w:val="auto"/>
                    <w:sz w:val="24"/>
                    <w:szCs w:val="24"/>
                    <w:u w:val="none"/>
                    <w:bdr w:val="none" w:sz="0" w:space="0" w:color="auto" w:frame="1"/>
                    <w:shd w:val="clear" w:color="auto" w:fill="FFFFFF"/>
                  </w:rPr>
                  <w:t>10.14515/monitoring.2018.5.10</w:t>
                </w:r>
              </w:hyperlink>
            </w:p>
            <w:p w14:paraId="5FB19832" w14:textId="5D7F6604" w:rsidR="009370E7" w:rsidRPr="00D46E10" w:rsidRDefault="009370E7" w:rsidP="00FB371D">
              <w:pPr>
                <w:rPr>
                  <w:rFonts w:ascii="Times New Roman" w:hAnsi="Times New Roman" w:cs="Times New Roman"/>
                  <w:sz w:val="24"/>
                  <w:szCs w:val="24"/>
                </w:rPr>
              </w:pPr>
              <w:r w:rsidRPr="00D46E10">
                <w:rPr>
                  <w:rFonts w:ascii="Times New Roman" w:hAnsi="Times New Roman" w:cs="Times New Roman"/>
                  <w:sz w:val="24"/>
                  <w:szCs w:val="24"/>
                </w:rPr>
                <w:t>Siegel, J. J. (2021). </w:t>
              </w:r>
              <w:r w:rsidRPr="00D46E10">
                <w:rPr>
                  <w:rFonts w:ascii="Times New Roman" w:hAnsi="Times New Roman" w:cs="Times New Roman"/>
                  <w:i/>
                  <w:iCs/>
                  <w:sz w:val="24"/>
                  <w:szCs w:val="24"/>
                </w:rPr>
                <w:t>Stocks for the long run: The definitive guide to financial market returns &amp; long-term investment strategies</w:t>
              </w:r>
              <w:r w:rsidRPr="00D46E10">
                <w:rPr>
                  <w:rFonts w:ascii="Times New Roman" w:hAnsi="Times New Roman" w:cs="Times New Roman"/>
                  <w:sz w:val="24"/>
                  <w:szCs w:val="24"/>
                </w:rPr>
                <w:t>. McGraw-Hill Education</w:t>
              </w:r>
              <w:r w:rsidR="00561DB3">
                <w:rPr>
                  <w:rFonts w:ascii="Times New Roman" w:hAnsi="Times New Roman" w:cs="Times New Roman"/>
                  <w:sz w:val="24"/>
                  <w:szCs w:val="24"/>
                </w:rPr>
                <w:t>, USA</w:t>
              </w:r>
              <w:r w:rsidR="004B34A8">
                <w:rPr>
                  <w:rFonts w:ascii="Times New Roman" w:hAnsi="Times New Roman" w:cs="Times New Roman"/>
                  <w:sz w:val="24"/>
                  <w:szCs w:val="24"/>
                </w:rPr>
                <w:t>, Available at;</w:t>
              </w:r>
              <w:r w:rsidR="004B34A8" w:rsidRPr="004B34A8">
                <w:t xml:space="preserve"> </w:t>
              </w:r>
              <w:r w:rsidR="004B34A8" w:rsidRPr="004B34A8">
                <w:rPr>
                  <w:rFonts w:ascii="Times New Roman" w:hAnsi="Times New Roman" w:cs="Times New Roman"/>
                  <w:sz w:val="24"/>
                  <w:szCs w:val="24"/>
                </w:rPr>
                <w:t>http://dspace.vnbrims.org:13000/jspui/bitstream/123456789/4791/1/Stocks%20for%20the%20Long%20Run%20The%20Definitive%20Guide%20to%20Financial%20Market%20Returns%20%26%20Long-Term%20Investment%20Strategies.pdf</w:t>
              </w:r>
            </w:p>
            <w:p w14:paraId="28922222" w14:textId="784CAE8C" w:rsidR="00534DD5" w:rsidRPr="00D46E10" w:rsidRDefault="00534DD5" w:rsidP="00FB371D">
              <w:pPr>
                <w:rPr>
                  <w:rFonts w:ascii="Times New Roman" w:hAnsi="Times New Roman" w:cs="Times New Roman"/>
                  <w:sz w:val="24"/>
                  <w:szCs w:val="24"/>
                </w:rPr>
              </w:pPr>
              <w:r w:rsidRPr="00D46E10">
                <w:rPr>
                  <w:rFonts w:ascii="Times New Roman" w:hAnsi="Times New Roman" w:cs="Times New Roman"/>
                  <w:sz w:val="24"/>
                  <w:szCs w:val="24"/>
                </w:rPr>
                <w:t>Singer, E., &amp; Levine, F. J. (2003</w:t>
              </w:r>
              <w:r w:rsidRPr="00D46E10">
                <w:rPr>
                  <w:rFonts w:ascii="Times New Roman" w:hAnsi="Times New Roman" w:cs="Times New Roman"/>
                  <w:i/>
                  <w:sz w:val="24"/>
                  <w:szCs w:val="24"/>
                </w:rPr>
                <w:t xml:space="preserve">). Protection of human subjects of research: Recent developments and </w:t>
              </w:r>
              <w:proofErr w:type="gramStart"/>
              <w:r w:rsidRPr="00D46E10">
                <w:rPr>
                  <w:rFonts w:ascii="Times New Roman" w:hAnsi="Times New Roman" w:cs="Times New Roman"/>
                  <w:i/>
                  <w:sz w:val="24"/>
                  <w:szCs w:val="24"/>
                </w:rPr>
                <w:t>future prospects</w:t>
              </w:r>
              <w:proofErr w:type="gramEnd"/>
              <w:r w:rsidRPr="00D46E10">
                <w:rPr>
                  <w:rFonts w:ascii="Times New Roman" w:hAnsi="Times New Roman" w:cs="Times New Roman"/>
                  <w:i/>
                  <w:sz w:val="24"/>
                  <w:szCs w:val="24"/>
                </w:rPr>
                <w:t xml:space="preserve"> for the social sciences. The Public Opinion Quarterly,</w:t>
              </w:r>
              <w:r w:rsidRPr="00D46E10">
                <w:rPr>
                  <w:rFonts w:ascii="Times New Roman" w:hAnsi="Times New Roman" w:cs="Times New Roman"/>
                  <w:sz w:val="24"/>
                  <w:szCs w:val="24"/>
                </w:rPr>
                <w:t xml:space="preserve"> 67(1), 148-164</w:t>
              </w:r>
              <w:r w:rsidR="001561F9">
                <w:rPr>
                  <w:rFonts w:ascii="Times New Roman" w:hAnsi="Times New Roman" w:cs="Times New Roman"/>
                  <w:sz w:val="24"/>
                  <w:szCs w:val="24"/>
                </w:rPr>
                <w:t xml:space="preserve">; </w:t>
              </w:r>
              <w:r w:rsidR="001561F9" w:rsidRPr="001561F9">
                <w:rPr>
                  <w:rFonts w:ascii="Times New Roman" w:hAnsi="Times New Roman" w:cs="Times New Roman"/>
                  <w:sz w:val="24"/>
                  <w:szCs w:val="24"/>
                </w:rPr>
                <w:t>Oxford University Press</w:t>
              </w:r>
              <w:r w:rsidRPr="00D46E10">
                <w:rPr>
                  <w:rFonts w:ascii="Times New Roman" w:hAnsi="Times New Roman" w:cs="Times New Roman"/>
                  <w:sz w:val="24"/>
                  <w:szCs w:val="24"/>
                </w:rPr>
                <w:t>.</w:t>
              </w:r>
            </w:p>
            <w:p w14:paraId="7014A673" w14:textId="77777777" w:rsidR="00534DD5" w:rsidRPr="00D46E10" w:rsidRDefault="00534DD5" w:rsidP="00FB371D">
              <w:pPr>
                <w:rPr>
                  <w:rFonts w:ascii="Times New Roman" w:hAnsi="Times New Roman" w:cs="Times New Roman"/>
                  <w:sz w:val="24"/>
                  <w:szCs w:val="24"/>
                </w:rPr>
              </w:pPr>
              <w:r w:rsidRPr="00D46E10">
                <w:rPr>
                  <w:rFonts w:ascii="Times New Roman" w:hAnsi="Times New Roman" w:cs="Times New Roman"/>
                  <w:sz w:val="24"/>
                  <w:szCs w:val="24"/>
                </w:rPr>
                <w:t>Shiller, R. J. (2020). </w:t>
              </w:r>
              <w:r w:rsidRPr="00D46E10">
                <w:rPr>
                  <w:rFonts w:ascii="Times New Roman" w:hAnsi="Times New Roman" w:cs="Times New Roman"/>
                  <w:i/>
                  <w:iCs/>
                  <w:sz w:val="24"/>
                  <w:szCs w:val="24"/>
                </w:rPr>
                <w:t>Narrative economics: How stories go viral and drive major economic events</w:t>
              </w:r>
              <w:r w:rsidRPr="00D46E10">
                <w:rPr>
                  <w:rFonts w:ascii="Times New Roman" w:hAnsi="Times New Roman" w:cs="Times New Roman"/>
                  <w:sz w:val="24"/>
                  <w:szCs w:val="24"/>
                </w:rPr>
                <w:t>. Princeton University Press.</w:t>
              </w:r>
            </w:p>
            <w:p w14:paraId="43F39283" w14:textId="09A4D7AF" w:rsidR="005E1198" w:rsidRPr="00D46E10" w:rsidRDefault="005E1198" w:rsidP="00FB371D">
              <w:pPr>
                <w:rPr>
                  <w:rFonts w:ascii="Times New Roman" w:hAnsi="Times New Roman" w:cs="Times New Roman"/>
                  <w:sz w:val="24"/>
                  <w:szCs w:val="24"/>
                </w:rPr>
              </w:pPr>
              <w:r w:rsidRPr="00D46E10">
                <w:rPr>
                  <w:rFonts w:ascii="Times New Roman" w:hAnsi="Times New Roman" w:cs="Times New Roman"/>
                  <w:sz w:val="24"/>
                  <w:szCs w:val="24"/>
                </w:rPr>
                <w:t>Shefrin, H, (2000),’</w:t>
              </w:r>
              <w:r w:rsidRPr="00D46E10">
                <w:rPr>
                  <w:rFonts w:ascii="Times New Roman" w:hAnsi="Times New Roman" w:cs="Times New Roman"/>
                  <w:i/>
                  <w:iCs/>
                  <w:sz w:val="24"/>
                  <w:szCs w:val="24"/>
                </w:rPr>
                <w:t xml:space="preserve">Beyond Greed and Fear: understanding </w:t>
              </w:r>
              <w:r w:rsidRPr="00D46E10">
                <w:rPr>
                  <w:rFonts w:ascii="Times New Roman" w:hAnsi="Times New Roman" w:cs="Times New Roman"/>
                  <w:i/>
                  <w:iCs/>
                  <w:sz w:val="24"/>
                  <w:szCs w:val="24"/>
                </w:rPr>
                <w:t>Behavioural</w:t>
              </w:r>
              <w:r w:rsidRPr="00D46E10">
                <w:rPr>
                  <w:rFonts w:ascii="Times New Roman" w:hAnsi="Times New Roman" w:cs="Times New Roman"/>
                  <w:i/>
                  <w:iCs/>
                  <w:sz w:val="24"/>
                  <w:szCs w:val="24"/>
                </w:rPr>
                <w:t xml:space="preserve"> finance and the psychology of investing</w:t>
              </w:r>
              <w:r w:rsidRPr="00D46E10">
                <w:rPr>
                  <w:rFonts w:ascii="Times New Roman" w:hAnsi="Times New Roman" w:cs="Times New Roman"/>
                  <w:sz w:val="24"/>
                  <w:szCs w:val="24"/>
                </w:rPr>
                <w:t>’, Harvard Business School Press, Boston, USA.</w:t>
              </w:r>
            </w:p>
            <w:p w14:paraId="3478ECB7" w14:textId="211E55AF" w:rsidR="0003525B" w:rsidRPr="00D46E10" w:rsidRDefault="0003525B" w:rsidP="00FB371D">
              <w:pPr>
                <w:rPr>
                  <w:rFonts w:ascii="Times New Roman" w:hAnsi="Times New Roman" w:cs="Times New Roman"/>
                  <w:sz w:val="24"/>
                  <w:szCs w:val="24"/>
                </w:rPr>
              </w:pPr>
              <w:proofErr w:type="spellStart"/>
              <w:r w:rsidRPr="00D46E10">
                <w:rPr>
                  <w:rFonts w:ascii="Times New Roman" w:hAnsi="Times New Roman" w:cs="Times New Roman"/>
                  <w:sz w:val="24"/>
                  <w:szCs w:val="24"/>
                </w:rPr>
                <w:t>Sokołowska</w:t>
              </w:r>
              <w:proofErr w:type="spellEnd"/>
              <w:r w:rsidRPr="00D46E10">
                <w:rPr>
                  <w:rFonts w:ascii="Times New Roman" w:hAnsi="Times New Roman" w:cs="Times New Roman"/>
                  <w:sz w:val="24"/>
                  <w:szCs w:val="24"/>
                </w:rPr>
                <w:t>, E. (2010). Alternative forms of investing on the securities market. Scientific Publishing House of the Nicolaus Copernicus University</w:t>
              </w:r>
              <w:r w:rsidR="003A6F45">
                <w:rPr>
                  <w:rFonts w:ascii="Times New Roman" w:hAnsi="Times New Roman" w:cs="Times New Roman"/>
                  <w:sz w:val="24"/>
                  <w:szCs w:val="24"/>
                </w:rPr>
                <w:t>, Torun</w:t>
              </w:r>
            </w:p>
            <w:p w14:paraId="03C280DD" w14:textId="77777777" w:rsidR="00CB43E6" w:rsidRDefault="00CB43E6" w:rsidP="00FB371D">
              <w:pPr>
                <w:rPr>
                  <w:rFonts w:ascii="Times New Roman" w:hAnsi="Times New Roman" w:cs="Times New Roman"/>
                  <w:sz w:val="24"/>
                  <w:szCs w:val="24"/>
                </w:rPr>
              </w:pPr>
              <w:r w:rsidRPr="00CB43E6">
                <w:rPr>
                  <w:rFonts w:ascii="Times New Roman" w:hAnsi="Times New Roman" w:cs="Times New Roman"/>
                  <w:sz w:val="24"/>
                  <w:szCs w:val="24"/>
                </w:rPr>
                <w:t>Taffler, R. (2018) ‘Emotional finance: investment and the unconscious</w:t>
              </w:r>
              <w:r w:rsidRPr="00CB43E6">
                <w:rPr>
                  <w:rFonts w:ascii="Times New Roman" w:hAnsi="Times New Roman" w:cs="Times New Roman"/>
                  <w:sz w:val="24"/>
                  <w:szCs w:val="24"/>
                  <w:vertAlign w:val="superscript"/>
                </w:rPr>
                <w:t>†</w:t>
              </w:r>
              <w:r w:rsidRPr="00CB43E6">
                <w:rPr>
                  <w:rFonts w:ascii="Times New Roman" w:hAnsi="Times New Roman" w:cs="Times New Roman"/>
                  <w:sz w:val="24"/>
                  <w:szCs w:val="24"/>
                </w:rPr>
                <w:t>’, </w:t>
              </w:r>
              <w:r w:rsidRPr="00CB43E6">
                <w:rPr>
                  <w:rFonts w:ascii="Times New Roman" w:hAnsi="Times New Roman" w:cs="Times New Roman"/>
                  <w:i/>
                  <w:iCs/>
                  <w:sz w:val="24"/>
                  <w:szCs w:val="24"/>
                </w:rPr>
                <w:t>The European Journal of Finance</w:t>
              </w:r>
              <w:r w:rsidRPr="00CB43E6">
                <w:rPr>
                  <w:rFonts w:ascii="Times New Roman" w:hAnsi="Times New Roman" w:cs="Times New Roman"/>
                  <w:sz w:val="24"/>
                  <w:szCs w:val="24"/>
                </w:rPr>
                <w:t xml:space="preserve">, 24(7–8), pp. 630–653. </w:t>
              </w:r>
              <w:proofErr w:type="spellStart"/>
              <w:r w:rsidRPr="00CB43E6">
                <w:rPr>
                  <w:rFonts w:ascii="Times New Roman" w:hAnsi="Times New Roman" w:cs="Times New Roman"/>
                  <w:sz w:val="24"/>
                  <w:szCs w:val="24"/>
                </w:rPr>
                <w:t>doi</w:t>
              </w:r>
              <w:proofErr w:type="spellEnd"/>
              <w:r w:rsidRPr="00CB43E6">
                <w:rPr>
                  <w:rFonts w:ascii="Times New Roman" w:hAnsi="Times New Roman" w:cs="Times New Roman"/>
                  <w:sz w:val="24"/>
                  <w:szCs w:val="24"/>
                </w:rPr>
                <w:t>: 10.1080/1351847X.2017.1369445.</w:t>
              </w:r>
            </w:p>
            <w:p w14:paraId="36643A37" w14:textId="304A3F66" w:rsidR="00123340" w:rsidRPr="00D46E10" w:rsidRDefault="00123340" w:rsidP="00FB371D">
              <w:pPr>
                <w:rPr>
                  <w:rFonts w:ascii="Times New Roman" w:hAnsi="Times New Roman" w:cs="Times New Roman"/>
                  <w:sz w:val="24"/>
                  <w:szCs w:val="24"/>
                </w:rPr>
              </w:pPr>
              <w:r w:rsidRPr="00D46E10">
                <w:rPr>
                  <w:rFonts w:ascii="Times New Roman" w:hAnsi="Times New Roman" w:cs="Times New Roman"/>
                  <w:sz w:val="24"/>
                  <w:szCs w:val="24"/>
                </w:rPr>
                <w:t>Taylor, D. W. (2013). Decision Making and Problem Solving1. In </w:t>
              </w:r>
              <w:r w:rsidRPr="00D46E10">
                <w:rPr>
                  <w:rFonts w:ascii="Times New Roman" w:hAnsi="Times New Roman" w:cs="Times New Roman"/>
                  <w:i/>
                  <w:iCs/>
                  <w:sz w:val="24"/>
                  <w:szCs w:val="24"/>
                </w:rPr>
                <w:t>Handbook of Organizations (RLE: Organizations)</w:t>
              </w:r>
              <w:r w:rsidRPr="00D46E10">
                <w:rPr>
                  <w:rFonts w:ascii="Times New Roman" w:hAnsi="Times New Roman" w:cs="Times New Roman"/>
                  <w:sz w:val="24"/>
                  <w:szCs w:val="24"/>
                </w:rPr>
                <w:t> (pp. 48-86). Routledge</w:t>
              </w:r>
              <w:r w:rsidR="00CB43E6">
                <w:rPr>
                  <w:rFonts w:ascii="Times New Roman" w:hAnsi="Times New Roman" w:cs="Times New Roman"/>
                  <w:sz w:val="24"/>
                  <w:szCs w:val="24"/>
                </w:rPr>
                <w:t>, London</w:t>
              </w:r>
              <w:r w:rsidRPr="00D46E10">
                <w:rPr>
                  <w:rFonts w:ascii="Times New Roman" w:hAnsi="Times New Roman" w:cs="Times New Roman"/>
                  <w:sz w:val="24"/>
                  <w:szCs w:val="24"/>
                </w:rPr>
                <w:t>.</w:t>
              </w:r>
            </w:p>
            <w:p w14:paraId="1A773B1C" w14:textId="69EC5094" w:rsidR="00123340" w:rsidRPr="00D46E10" w:rsidRDefault="00123340" w:rsidP="00FB371D">
              <w:pPr>
                <w:rPr>
                  <w:rFonts w:ascii="Times New Roman" w:hAnsi="Times New Roman" w:cs="Times New Roman"/>
                  <w:sz w:val="24"/>
                  <w:szCs w:val="24"/>
                </w:rPr>
              </w:pPr>
              <w:r w:rsidRPr="00D46E10">
                <w:rPr>
                  <w:rFonts w:ascii="Times New Roman" w:hAnsi="Times New Roman" w:cs="Times New Roman"/>
                  <w:sz w:val="24"/>
                  <w:szCs w:val="24"/>
                </w:rPr>
                <w:t>Tomer J.F.</w:t>
              </w:r>
              <w:r w:rsidR="00E04115">
                <w:rPr>
                  <w:rFonts w:ascii="Times New Roman" w:hAnsi="Times New Roman" w:cs="Times New Roman"/>
                  <w:sz w:val="24"/>
                  <w:szCs w:val="24"/>
                </w:rPr>
                <w:t xml:space="preserve"> (2007)</w:t>
              </w:r>
              <w:r w:rsidRPr="00D46E10">
                <w:rPr>
                  <w:rFonts w:ascii="Times New Roman" w:hAnsi="Times New Roman" w:cs="Times New Roman"/>
                  <w:sz w:val="24"/>
                  <w:szCs w:val="24"/>
                </w:rPr>
                <w:t xml:space="preserve">, </w:t>
              </w:r>
              <w:r w:rsidRPr="00D46E10">
                <w:rPr>
                  <w:rFonts w:ascii="Times New Roman" w:hAnsi="Times New Roman" w:cs="Times New Roman"/>
                  <w:i/>
                  <w:iCs/>
                  <w:sz w:val="24"/>
                  <w:szCs w:val="24"/>
                </w:rPr>
                <w:t xml:space="preserve">What is </w:t>
              </w:r>
              <w:r w:rsidRPr="00D46E10">
                <w:rPr>
                  <w:rFonts w:ascii="Times New Roman" w:hAnsi="Times New Roman" w:cs="Times New Roman"/>
                  <w:i/>
                  <w:iCs/>
                  <w:sz w:val="24"/>
                  <w:szCs w:val="24"/>
                </w:rPr>
                <w:t>behavioural</w:t>
              </w:r>
              <w:r w:rsidRPr="00D46E10">
                <w:rPr>
                  <w:rFonts w:ascii="Times New Roman" w:hAnsi="Times New Roman" w:cs="Times New Roman"/>
                  <w:i/>
                  <w:iCs/>
                  <w:sz w:val="24"/>
                  <w:szCs w:val="24"/>
                </w:rPr>
                <w:t xml:space="preserve"> economics?, </w:t>
              </w:r>
              <w:r w:rsidRPr="00D46E10">
                <w:rPr>
                  <w:rFonts w:ascii="Times New Roman" w:hAnsi="Times New Roman" w:cs="Times New Roman"/>
                  <w:sz w:val="24"/>
                  <w:szCs w:val="24"/>
                </w:rPr>
                <w:t>The Journal of Socio-Economics 36</w:t>
              </w:r>
              <w:r w:rsidR="00E04115">
                <w:rPr>
                  <w:rFonts w:ascii="Times New Roman" w:hAnsi="Times New Roman" w:cs="Times New Roman"/>
                  <w:sz w:val="24"/>
                  <w:szCs w:val="24"/>
                </w:rPr>
                <w:t>; D</w:t>
              </w:r>
              <w:r w:rsidR="00E04115" w:rsidRPr="00E04115">
                <w:rPr>
                  <w:rFonts w:ascii="Times New Roman" w:hAnsi="Times New Roman" w:cs="Times New Roman"/>
                  <w:sz w:val="24"/>
                  <w:szCs w:val="24"/>
                </w:rPr>
                <w:t xml:space="preserve">OI: </w:t>
              </w:r>
              <w:hyperlink r:id="rId50" w:tgtFrame="_blank" w:tooltip="Persistent link using digital object identifier" w:history="1">
                <w:r w:rsidR="00E04115" w:rsidRPr="00E04115">
                  <w:rPr>
                    <w:rStyle w:val="anchor-text"/>
                    <w:rFonts w:ascii="Times New Roman" w:hAnsi="Times New Roman" w:cs="Times New Roman"/>
                    <w:color w:val="1F1F1F"/>
                    <w:sz w:val="24"/>
                    <w:szCs w:val="24"/>
                  </w:rPr>
                  <w:t>https://doi.org/10.1016/j.socec.2006.12.007</w:t>
                </w:r>
              </w:hyperlink>
              <w:r w:rsidRPr="00E04115">
                <w:rPr>
                  <w:rFonts w:ascii="Times New Roman" w:hAnsi="Times New Roman" w:cs="Times New Roman"/>
                  <w:sz w:val="24"/>
                  <w:szCs w:val="24"/>
                </w:rPr>
                <w:t>.</w:t>
              </w:r>
            </w:p>
            <w:p w14:paraId="38603811" w14:textId="0631CC51" w:rsidR="009005B2" w:rsidRDefault="00452292" w:rsidP="00FB371D">
              <w:pPr>
                <w:rPr>
                  <w:rFonts w:ascii="Times New Roman" w:hAnsi="Times New Roman" w:cs="Times New Roman"/>
                  <w:i/>
                  <w:iCs/>
                  <w:sz w:val="24"/>
                  <w:szCs w:val="24"/>
                </w:rPr>
              </w:pPr>
              <w:r w:rsidRPr="00D46E10">
                <w:rPr>
                  <w:rFonts w:ascii="Times New Roman" w:hAnsi="Times New Roman" w:cs="Times New Roman"/>
                  <w:sz w:val="24"/>
                  <w:szCs w:val="24"/>
                </w:rPr>
                <w:t>Trzebinski, A. A. (2021</w:t>
              </w:r>
              <w:r w:rsidRPr="00D46E10">
                <w:rPr>
                  <w:rFonts w:ascii="Times New Roman" w:hAnsi="Times New Roman" w:cs="Times New Roman"/>
                  <w:i/>
                  <w:iCs/>
                  <w:sz w:val="24"/>
                  <w:szCs w:val="24"/>
                </w:rPr>
                <w:t>) Effectiveness of investment portfolios built based on the factor approach.</w:t>
              </w:r>
              <w:r w:rsidR="009005B2" w:rsidRPr="009005B2">
                <w:t xml:space="preserve"> </w:t>
              </w:r>
              <w:r w:rsidR="009005B2" w:rsidRPr="009005B2">
                <w:rPr>
                  <w:rFonts w:ascii="Times New Roman" w:hAnsi="Times New Roman" w:cs="Times New Roman"/>
                  <w:sz w:val="24"/>
                  <w:szCs w:val="24"/>
                </w:rPr>
                <w:t>Wroclaw University of Economics and Business</w:t>
              </w:r>
            </w:p>
            <w:p w14:paraId="3B289B18" w14:textId="7F9D880B" w:rsidR="009370E7" w:rsidRPr="00D46E10" w:rsidRDefault="00AD3EA9" w:rsidP="00FB371D">
              <w:pPr>
                <w:rPr>
                  <w:rFonts w:ascii="Times New Roman" w:hAnsi="Times New Roman" w:cs="Times New Roman"/>
                  <w:sz w:val="24"/>
                  <w:szCs w:val="24"/>
                </w:rPr>
              </w:pPr>
              <w:r w:rsidRPr="00AD3EA9">
                <w:rPr>
                  <w:rFonts w:ascii="Times New Roman" w:hAnsi="Times New Roman" w:cs="Times New Roman"/>
                  <w:sz w:val="24"/>
                  <w:szCs w:val="24"/>
                  <w:shd w:val="clear" w:color="auto" w:fill="FFFFFF"/>
                </w:rPr>
                <w:t>Wermers, R</w:t>
              </w:r>
              <w:r>
                <w:rPr>
                  <w:rFonts w:ascii="Times New Roman" w:hAnsi="Times New Roman" w:cs="Times New Roman"/>
                  <w:sz w:val="24"/>
                  <w:szCs w:val="24"/>
                  <w:shd w:val="clear" w:color="auto" w:fill="FFFFFF"/>
                </w:rPr>
                <w:t>.</w:t>
              </w:r>
              <w:r w:rsidRPr="00AD3EA9">
                <w:rPr>
                  <w:rFonts w:ascii="Times New Roman" w:hAnsi="Times New Roman" w:cs="Times New Roman"/>
                  <w:sz w:val="24"/>
                  <w:szCs w:val="24"/>
                  <w:shd w:val="clear" w:color="auto" w:fill="FFFFFF"/>
                </w:rPr>
                <w:t xml:space="preserve">R., </w:t>
              </w:r>
              <w:r>
                <w:rPr>
                  <w:rFonts w:ascii="Times New Roman" w:hAnsi="Times New Roman" w:cs="Times New Roman"/>
                  <w:sz w:val="24"/>
                  <w:szCs w:val="24"/>
                  <w:shd w:val="clear" w:color="auto" w:fill="FFFFFF"/>
                </w:rPr>
                <w:t>(20</w:t>
              </w:r>
              <w:r w:rsidR="00C44716">
                <w:rPr>
                  <w:rFonts w:ascii="Times New Roman" w:hAnsi="Times New Roman" w:cs="Times New Roman"/>
                  <w:sz w:val="24"/>
                  <w:szCs w:val="24"/>
                  <w:shd w:val="clear" w:color="auto" w:fill="FFFFFF"/>
                </w:rPr>
                <w:t xml:space="preserve">20) </w:t>
              </w:r>
              <w:r w:rsidRPr="00C44716">
                <w:rPr>
                  <w:rFonts w:ascii="Times New Roman" w:hAnsi="Times New Roman" w:cs="Times New Roman"/>
                  <w:i/>
                  <w:iCs/>
                  <w:sz w:val="24"/>
                  <w:szCs w:val="24"/>
                  <w:shd w:val="clear" w:color="auto" w:fill="FFFFFF"/>
                </w:rPr>
                <w:t>Active Investing and the Efficiency of Security Markets</w:t>
              </w:r>
              <w:r w:rsidR="00C44716">
                <w:rPr>
                  <w:rFonts w:ascii="Times New Roman" w:hAnsi="Times New Roman" w:cs="Times New Roman"/>
                  <w:sz w:val="24"/>
                  <w:szCs w:val="24"/>
                  <w:shd w:val="clear" w:color="auto" w:fill="FFFFFF"/>
                </w:rPr>
                <w:t xml:space="preserve">. </w:t>
              </w:r>
              <w:r w:rsidRPr="00AD3EA9">
                <w:rPr>
                  <w:rFonts w:ascii="Times New Roman" w:hAnsi="Times New Roman" w:cs="Times New Roman"/>
                  <w:sz w:val="24"/>
                  <w:szCs w:val="24"/>
                  <w:shd w:val="clear" w:color="auto" w:fill="FFFFFF"/>
                </w:rPr>
                <w:t>The Journal of Investment Management, Forthcoming, Available at SSRN: </w:t>
              </w:r>
              <w:hyperlink r:id="rId51" w:tgtFrame="_blank" w:history="1">
                <w:r w:rsidRPr="00AD3EA9">
                  <w:rPr>
                    <w:rStyle w:val="Hyperlink"/>
                    <w:rFonts w:ascii="Times New Roman" w:hAnsi="Times New Roman" w:cs="Times New Roman"/>
                    <w:sz w:val="24"/>
                    <w:szCs w:val="24"/>
                    <w:shd w:val="clear" w:color="auto" w:fill="FFFFFF"/>
                  </w:rPr>
                  <w:t>https://ssrn.com/abstract=3353956</w:t>
                </w:r>
              </w:hyperlink>
              <w:r w:rsidRPr="00AD3EA9">
                <w:rPr>
                  <w:rFonts w:ascii="Times New Roman" w:hAnsi="Times New Roman" w:cs="Times New Roman"/>
                  <w:sz w:val="24"/>
                  <w:szCs w:val="24"/>
                  <w:shd w:val="clear" w:color="auto" w:fill="FFFFFF"/>
                </w:rPr>
                <w:t> or </w:t>
              </w:r>
              <w:hyperlink r:id="rId52" w:tgtFrame="_blank" w:history="1">
                <w:r w:rsidRPr="00AD3EA9">
                  <w:rPr>
                    <w:rStyle w:val="Hyperlink"/>
                    <w:rFonts w:ascii="Times New Roman" w:hAnsi="Times New Roman" w:cs="Times New Roman"/>
                    <w:sz w:val="24"/>
                    <w:szCs w:val="24"/>
                    <w:shd w:val="clear" w:color="auto" w:fill="FFFFFF"/>
                  </w:rPr>
                  <w:t>http://dx.doi.org/10.2139/ssrn.3353956</w:t>
                </w:r>
              </w:hyperlink>
              <w:r w:rsidR="009370E7" w:rsidRPr="00D46E10">
                <w:rPr>
                  <w:rFonts w:ascii="Times New Roman" w:hAnsi="Times New Roman" w:cs="Times New Roman"/>
                  <w:sz w:val="24"/>
                  <w:szCs w:val="24"/>
                </w:rPr>
                <w:t>Wilk J., 2016</w:t>
              </w:r>
              <w:r w:rsidR="009370E7" w:rsidRPr="00D46E10">
                <w:rPr>
                  <w:rFonts w:ascii="Times New Roman" w:hAnsi="Times New Roman" w:cs="Times New Roman"/>
                  <w:i/>
                  <w:iCs/>
                  <w:sz w:val="24"/>
                  <w:szCs w:val="24"/>
                </w:rPr>
                <w:t>, Confirmation effect - why it is so difficult to admit a mistake,</w:t>
              </w:r>
              <w:r w:rsidR="009370E7" w:rsidRPr="00D46E10">
                <w:rPr>
                  <w:rFonts w:ascii="Times New Roman" w:hAnsi="Times New Roman" w:cs="Times New Roman"/>
                  <w:sz w:val="24"/>
                  <w:szCs w:val="24"/>
                </w:rPr>
                <w:t xml:space="preserve"> https://www.fxmag.pl/ </w:t>
              </w:r>
              <w:r w:rsidR="009370E7" w:rsidRPr="00D46E10">
                <w:rPr>
                  <w:rFonts w:ascii="Times New Roman" w:hAnsi="Times New Roman" w:cs="Times New Roman"/>
                  <w:sz w:val="24"/>
                  <w:szCs w:val="24"/>
                </w:rPr>
                <w:lastRenderedPageBreak/>
                <w:t>artykul/zdrowie-potwierczenia-dlaczej-tak-trudno-przyznac-sie-do-bledu [access: 25/11 .2019].</w:t>
              </w:r>
            </w:p>
            <w:p w14:paraId="79E6A27D" w14:textId="769F2763" w:rsidR="00123340" w:rsidRPr="00D46E10" w:rsidRDefault="00123340" w:rsidP="00FB371D">
              <w:pPr>
                <w:rPr>
                  <w:rFonts w:ascii="Times New Roman" w:hAnsi="Times New Roman" w:cs="Times New Roman"/>
                  <w:sz w:val="24"/>
                  <w:szCs w:val="24"/>
                </w:rPr>
              </w:pPr>
              <w:r w:rsidRPr="00D46E10">
                <w:rPr>
                  <w:rFonts w:ascii="Times New Roman" w:hAnsi="Times New Roman" w:cs="Times New Roman"/>
                  <w:sz w:val="24"/>
                  <w:szCs w:val="24"/>
                </w:rPr>
                <w:t>Williams, P. F., &amp; Ravenscroft, S. P. (2015). Rethinking decision usefulness. </w:t>
              </w:r>
              <w:r w:rsidRPr="00D46E10">
                <w:rPr>
                  <w:rFonts w:ascii="Times New Roman" w:hAnsi="Times New Roman" w:cs="Times New Roman"/>
                  <w:i/>
                  <w:iCs/>
                  <w:sz w:val="24"/>
                  <w:szCs w:val="24"/>
                </w:rPr>
                <w:t>Contemporary Accounting Research</w:t>
              </w:r>
              <w:r w:rsidRPr="00D46E10">
                <w:rPr>
                  <w:rFonts w:ascii="Times New Roman" w:hAnsi="Times New Roman" w:cs="Times New Roman"/>
                  <w:sz w:val="24"/>
                  <w:szCs w:val="24"/>
                </w:rPr>
                <w:t>, </w:t>
              </w:r>
              <w:r w:rsidRPr="00D46E10">
                <w:rPr>
                  <w:rFonts w:ascii="Times New Roman" w:hAnsi="Times New Roman" w:cs="Times New Roman"/>
                  <w:i/>
                  <w:iCs/>
                  <w:sz w:val="24"/>
                  <w:szCs w:val="24"/>
                </w:rPr>
                <w:t>32</w:t>
              </w:r>
              <w:r w:rsidRPr="00D46E10">
                <w:rPr>
                  <w:rFonts w:ascii="Times New Roman" w:hAnsi="Times New Roman" w:cs="Times New Roman"/>
                  <w:sz w:val="24"/>
                  <w:szCs w:val="24"/>
                </w:rPr>
                <w:t>(2), 763</w:t>
              </w:r>
              <w:r w:rsidRPr="00B821B6">
                <w:rPr>
                  <w:rFonts w:ascii="Times New Roman" w:hAnsi="Times New Roman" w:cs="Times New Roman"/>
                  <w:sz w:val="24"/>
                  <w:szCs w:val="24"/>
                </w:rPr>
                <w:t>-788.</w:t>
              </w:r>
              <w:r w:rsidR="00B821B6">
                <w:rPr>
                  <w:rFonts w:ascii="Times New Roman" w:hAnsi="Times New Roman" w:cs="Times New Roman"/>
                  <w:sz w:val="24"/>
                  <w:szCs w:val="24"/>
                </w:rPr>
                <w:t xml:space="preserve"> </w:t>
              </w:r>
              <w:r w:rsidR="00B821B6" w:rsidRPr="00B821B6">
                <w:rPr>
                  <w:rFonts w:ascii="Times New Roman" w:hAnsi="Times New Roman" w:cs="Times New Roman"/>
                  <w:sz w:val="24"/>
                  <w:szCs w:val="24"/>
                  <w:shd w:val="clear" w:color="auto" w:fill="FFFFFF"/>
                </w:rPr>
                <w:t>DOI:</w:t>
              </w:r>
              <w:hyperlink r:id="rId53" w:tgtFrame="_blank" w:history="1">
                <w:r w:rsidR="00B821B6" w:rsidRPr="00B821B6">
                  <w:rPr>
                    <w:rStyle w:val="Hyperlink"/>
                    <w:rFonts w:ascii="Times New Roman" w:hAnsi="Times New Roman" w:cs="Times New Roman"/>
                    <w:color w:val="auto"/>
                    <w:sz w:val="24"/>
                    <w:szCs w:val="24"/>
                    <w:u w:val="none"/>
                    <w:shd w:val="clear" w:color="auto" w:fill="FFFFFF"/>
                  </w:rPr>
                  <w:t>http://dx.doi.org/10.2139/ssrn.1739958</w:t>
                </w:r>
              </w:hyperlink>
            </w:p>
            <w:p w14:paraId="338B13E1" w14:textId="02C9A5EC" w:rsidR="003A6F1A" w:rsidRPr="00750C48" w:rsidRDefault="003A6F1A" w:rsidP="00FB371D">
              <w:pPr>
                <w:rPr>
                  <w:rFonts w:ascii="Times New Roman" w:hAnsi="Times New Roman" w:cs="Times New Roman"/>
                  <w:sz w:val="24"/>
                  <w:szCs w:val="24"/>
                </w:rPr>
              </w:pPr>
              <w:r w:rsidRPr="00D46E10">
                <w:rPr>
                  <w:rFonts w:ascii="Times New Roman" w:hAnsi="Times New Roman" w:cs="Times New Roman"/>
                  <w:sz w:val="24"/>
                  <w:szCs w:val="24"/>
                  <w:lang w:val="pl-PL"/>
                </w:rPr>
                <w:t>Zale</w:t>
              </w:r>
              <w:r w:rsidR="00B821B6">
                <w:rPr>
                  <w:rFonts w:ascii="Times New Roman" w:hAnsi="Times New Roman" w:cs="Times New Roman"/>
                  <w:sz w:val="24"/>
                  <w:szCs w:val="24"/>
                  <w:lang w:val="pl-PL"/>
                </w:rPr>
                <w:t>s</w:t>
              </w:r>
              <w:r w:rsidRPr="00D46E10">
                <w:rPr>
                  <w:rFonts w:ascii="Times New Roman" w:hAnsi="Times New Roman" w:cs="Times New Roman"/>
                  <w:sz w:val="24"/>
                  <w:szCs w:val="24"/>
                  <w:lang w:val="pl-PL"/>
                </w:rPr>
                <w:t xml:space="preserve">kiewicz, T. (2008). </w:t>
              </w:r>
              <w:r w:rsidRPr="00D46E10">
                <w:rPr>
                  <w:rFonts w:ascii="Times New Roman" w:hAnsi="Times New Roman" w:cs="Times New Roman"/>
                  <w:i/>
                  <w:iCs/>
                  <w:sz w:val="24"/>
                  <w:szCs w:val="24"/>
                  <w:lang w:val="pl-PL"/>
                </w:rPr>
                <w:t>Neuroeconomics</w:t>
              </w:r>
              <w:r w:rsidRPr="00D46E10">
                <w:rPr>
                  <w:rFonts w:ascii="Times New Roman" w:hAnsi="Times New Roman" w:cs="Times New Roman"/>
                  <w:sz w:val="24"/>
                  <w:szCs w:val="24"/>
                  <w:lang w:val="pl-PL"/>
                </w:rPr>
                <w:t xml:space="preserve">. </w:t>
              </w:r>
              <w:r w:rsidRPr="00750C48">
                <w:rPr>
                  <w:rFonts w:ascii="Times New Roman" w:hAnsi="Times New Roman" w:cs="Times New Roman"/>
                  <w:sz w:val="24"/>
                  <w:szCs w:val="24"/>
                </w:rPr>
                <w:t>Decisions, (9), 29-56.</w:t>
              </w:r>
              <w:r w:rsidR="00750C48" w:rsidRPr="00750C48">
                <w:rPr>
                  <w:rFonts w:ascii="Times New Roman" w:hAnsi="Times New Roman" w:cs="Times New Roman"/>
                  <w:sz w:val="24"/>
                  <w:szCs w:val="24"/>
                </w:rPr>
                <w:t xml:space="preserve"> </w:t>
              </w:r>
              <w:r w:rsidR="00750C48" w:rsidRPr="00750C48">
                <w:rPr>
                  <w:rFonts w:ascii="Times New Roman" w:hAnsi="Times New Roman" w:cs="Times New Roman"/>
                  <w:sz w:val="24"/>
                  <w:szCs w:val="24"/>
                </w:rPr>
                <w:t>Warsaw: Publishing House of the Institute of Psychology of the Polish Academy of Sciences</w:t>
              </w:r>
            </w:p>
            <w:p w14:paraId="3FA0F972" w14:textId="2D8E2CFB" w:rsidR="009370E7" w:rsidRPr="00D46E10" w:rsidRDefault="009370E7" w:rsidP="00FB371D">
              <w:pPr>
                <w:rPr>
                  <w:rFonts w:ascii="Times New Roman" w:hAnsi="Times New Roman" w:cs="Times New Roman"/>
                  <w:sz w:val="24"/>
                  <w:szCs w:val="24"/>
                </w:rPr>
              </w:pPr>
              <w:r w:rsidRPr="00750C48">
                <w:rPr>
                  <w:rFonts w:ascii="Times New Roman" w:hAnsi="Times New Roman" w:cs="Times New Roman"/>
                  <w:sz w:val="24"/>
                  <w:szCs w:val="24"/>
                </w:rPr>
                <w:t>Zieli</w:t>
              </w:r>
              <w:r w:rsidR="00B821B6" w:rsidRPr="00750C48">
                <w:rPr>
                  <w:rFonts w:ascii="Times New Roman" w:hAnsi="Times New Roman" w:cs="Times New Roman"/>
                  <w:sz w:val="24"/>
                  <w:szCs w:val="24"/>
                </w:rPr>
                <w:t>n</w:t>
              </w:r>
              <w:r w:rsidRPr="00750C48">
                <w:rPr>
                  <w:rFonts w:ascii="Times New Roman" w:hAnsi="Times New Roman" w:cs="Times New Roman"/>
                  <w:sz w:val="24"/>
                  <w:szCs w:val="24"/>
                </w:rPr>
                <w:t xml:space="preserve">ska, E., &amp; Ostrowska, E. (2013). </w:t>
              </w:r>
              <w:r w:rsidRPr="00D46E10">
                <w:rPr>
                  <w:rFonts w:ascii="Times New Roman" w:hAnsi="Times New Roman" w:cs="Times New Roman"/>
                  <w:i/>
                  <w:iCs/>
                  <w:sz w:val="24"/>
                  <w:szCs w:val="24"/>
                </w:rPr>
                <w:t>Behavioural determinants of investment decisions</w:t>
              </w:r>
              <w:r w:rsidRPr="00D46E10">
                <w:rPr>
                  <w:rFonts w:ascii="Times New Roman" w:hAnsi="Times New Roman" w:cs="Times New Roman"/>
                  <w:sz w:val="24"/>
                  <w:szCs w:val="24"/>
                </w:rPr>
                <w:t xml:space="preserve">. </w:t>
              </w:r>
              <w:r w:rsidR="00F62F5C" w:rsidRPr="00F62F5C">
                <w:rPr>
                  <w:rFonts w:ascii="Times New Roman" w:hAnsi="Times New Roman" w:cs="Times New Roman"/>
                  <w:sz w:val="24"/>
                  <w:szCs w:val="24"/>
                </w:rPr>
                <w:t>Investment, Management and Finance, University of Gda</w:t>
              </w:r>
              <w:r w:rsidR="00F62F5C">
                <w:rPr>
                  <w:rFonts w:ascii="Times New Roman" w:hAnsi="Times New Roman" w:cs="Times New Roman"/>
                  <w:sz w:val="24"/>
                  <w:szCs w:val="24"/>
                </w:rPr>
                <w:t>n</w:t>
              </w:r>
              <w:r w:rsidR="00F62F5C" w:rsidRPr="00F62F5C">
                <w:rPr>
                  <w:rFonts w:ascii="Times New Roman" w:hAnsi="Times New Roman" w:cs="Times New Roman"/>
                  <w:sz w:val="24"/>
                  <w:szCs w:val="24"/>
                </w:rPr>
                <w:t>sk, vol. 11, no. 2, part 4, 2013, pp. 489-499</w:t>
              </w:r>
              <w:r w:rsidR="00E00DD9">
                <w:rPr>
                  <w:rFonts w:ascii="Times New Roman" w:hAnsi="Times New Roman" w:cs="Times New Roman"/>
                  <w:sz w:val="24"/>
                  <w:szCs w:val="24"/>
                </w:rPr>
                <w:t>; Available at:</w:t>
              </w:r>
              <w:r w:rsidR="00E00DD9" w:rsidRPr="00E00DD9">
                <w:t xml:space="preserve"> </w:t>
              </w:r>
              <w:r w:rsidR="00E00DD9" w:rsidRPr="00E00DD9">
                <w:rPr>
                  <w:rFonts w:ascii="Times New Roman" w:hAnsi="Times New Roman" w:cs="Times New Roman"/>
                  <w:sz w:val="24"/>
                  <w:szCs w:val="24"/>
                </w:rPr>
                <w:t>https://repozytorium.bg.ug.edu.pl/docstore/download/@UOGdfc81391b944400689a3832a1c45f22a/Zielinska_Ewelina_Uwarunkowania_behawioralne_2013.pdf</w:t>
              </w:r>
            </w:p>
            <w:p w14:paraId="478EFB66" w14:textId="71EED1EC" w:rsidR="00B65B52" w:rsidRDefault="00B65B52" w:rsidP="00FB371D">
              <w:r w:rsidRPr="00FB371D">
                <w:rPr>
                  <w:rFonts w:ascii="Times New Roman" w:hAnsi="Times New Roman" w:cs="Times New Roman"/>
                  <w:b/>
                  <w:bCs/>
                  <w:noProof/>
                  <w:sz w:val="24"/>
                  <w:szCs w:val="24"/>
                </w:rPr>
                <w:fldChar w:fldCharType="end"/>
              </w:r>
            </w:p>
          </w:sdtContent>
        </w:sdt>
      </w:sdtContent>
    </w:sdt>
    <w:p w14:paraId="501EAB9D" w14:textId="35F7970C" w:rsidR="00611B3A" w:rsidRDefault="00611B3A">
      <w:r>
        <w:br w:type="page"/>
      </w:r>
    </w:p>
    <w:p w14:paraId="79D7B22E" w14:textId="24EF5939" w:rsidR="00B511BA" w:rsidRPr="00226E81" w:rsidRDefault="00EC39B0" w:rsidP="00E00DD9">
      <w:pPr>
        <w:pStyle w:val="Heading1"/>
        <w:spacing w:line="360" w:lineRule="auto"/>
        <w:rPr>
          <w:rFonts w:ascii="Times New Roman" w:hAnsi="Times New Roman" w:cs="Times New Roman"/>
        </w:rPr>
      </w:pPr>
      <w:bookmarkStart w:id="73" w:name="_Toc166692172"/>
      <w:r>
        <w:rPr>
          <w:rFonts w:ascii="Times New Roman" w:hAnsi="Times New Roman" w:cs="Times New Roman"/>
        </w:rPr>
        <w:lastRenderedPageBreak/>
        <w:t xml:space="preserve">Chapter </w:t>
      </w:r>
      <w:r w:rsidR="009E5C07">
        <w:rPr>
          <w:rFonts w:ascii="Times New Roman" w:hAnsi="Times New Roman" w:cs="Times New Roman"/>
        </w:rPr>
        <w:t xml:space="preserve">7. </w:t>
      </w:r>
      <w:r w:rsidR="00011D24" w:rsidRPr="00226E81">
        <w:rPr>
          <w:rFonts w:ascii="Times New Roman" w:hAnsi="Times New Roman" w:cs="Times New Roman"/>
        </w:rPr>
        <w:t>Appendices</w:t>
      </w:r>
      <w:bookmarkEnd w:id="73"/>
    </w:p>
    <w:p w14:paraId="5153BDCD" w14:textId="0D3B0E97" w:rsidR="00CD695E" w:rsidRDefault="009E5C07" w:rsidP="00E00DD9">
      <w:pPr>
        <w:pStyle w:val="Heading2"/>
        <w:spacing w:line="360" w:lineRule="auto"/>
        <w:rPr>
          <w:rFonts w:ascii="Times New Roman" w:hAnsi="Times New Roman" w:cs="Times New Roman"/>
        </w:rPr>
      </w:pPr>
      <w:bookmarkStart w:id="74" w:name="_Toc166692173"/>
      <w:r>
        <w:rPr>
          <w:rFonts w:ascii="Times New Roman" w:hAnsi="Times New Roman" w:cs="Times New Roman"/>
        </w:rPr>
        <w:t xml:space="preserve">7.1 </w:t>
      </w:r>
      <w:r w:rsidR="00CD695E" w:rsidRPr="00CD695E">
        <w:rPr>
          <w:rFonts w:ascii="Times New Roman" w:hAnsi="Times New Roman" w:cs="Times New Roman"/>
        </w:rPr>
        <w:t>Ethical approval</w:t>
      </w:r>
      <w:bookmarkEnd w:id="74"/>
    </w:p>
    <w:p w14:paraId="49E75A18" w14:textId="77777777" w:rsidR="00485129" w:rsidRPr="00A42F82" w:rsidRDefault="00485129" w:rsidP="00E00DD9">
      <w:pPr>
        <w:tabs>
          <w:tab w:val="left" w:pos="5103"/>
        </w:tabs>
        <w:spacing w:line="360" w:lineRule="auto"/>
        <w:jc w:val="center"/>
        <w:rPr>
          <w:rFonts w:ascii="Arial" w:hAnsi="Arial" w:cs="Arial"/>
          <w:b/>
          <w:bCs/>
          <w:sz w:val="24"/>
          <w:szCs w:val="24"/>
        </w:rPr>
      </w:pPr>
      <w:r w:rsidRPr="00A42F82">
        <w:rPr>
          <w:rFonts w:ascii="Arial" w:hAnsi="Arial" w:cs="Arial"/>
          <w:b/>
          <w:bCs/>
          <w:sz w:val="24"/>
          <w:szCs w:val="24"/>
        </w:rPr>
        <w:t>APPLICATION FOR ETHICAL APPROVAL</w:t>
      </w:r>
    </w:p>
    <w:p w14:paraId="4B7820E3" w14:textId="77777777" w:rsidR="00485129" w:rsidRPr="00A42F82" w:rsidRDefault="00485129" w:rsidP="00485129">
      <w:pPr>
        <w:tabs>
          <w:tab w:val="left" w:pos="5103"/>
        </w:tabs>
        <w:jc w:val="center"/>
        <w:rPr>
          <w:rFonts w:ascii="Arial" w:hAnsi="Arial" w:cs="Arial"/>
          <w:b/>
          <w:bCs/>
        </w:rPr>
      </w:pPr>
    </w:p>
    <w:p w14:paraId="5A9290F6" w14:textId="77777777" w:rsidR="00485129" w:rsidRPr="00A42F82" w:rsidRDefault="00485129" w:rsidP="00485129">
      <w:pPr>
        <w:tabs>
          <w:tab w:val="left" w:pos="5103"/>
        </w:tabs>
        <w:jc w:val="both"/>
        <w:rPr>
          <w:rFonts w:ascii="Arial" w:hAnsi="Arial" w:cs="Arial"/>
          <w:b/>
          <w:bCs/>
        </w:rPr>
      </w:pPr>
    </w:p>
    <w:tbl>
      <w:tblPr>
        <w:tblStyle w:val="TableGrid0"/>
        <w:tblW w:w="10014" w:type="dxa"/>
        <w:tblLook w:val="04A0" w:firstRow="1" w:lastRow="0" w:firstColumn="1" w:lastColumn="0" w:noHBand="0" w:noVBand="1"/>
      </w:tblPr>
      <w:tblGrid>
        <w:gridCol w:w="10014"/>
      </w:tblGrid>
      <w:tr w:rsidR="00485129" w:rsidRPr="00A42F82" w14:paraId="0C378724" w14:textId="77777777" w:rsidTr="00485129">
        <w:trPr>
          <w:trHeight w:val="2290"/>
        </w:trPr>
        <w:tc>
          <w:tcPr>
            <w:tcW w:w="10014" w:type="dxa"/>
          </w:tcPr>
          <w:p w14:paraId="43D007CE" w14:textId="77777777" w:rsidR="00485129" w:rsidRPr="006E7B19" w:rsidRDefault="00485129" w:rsidP="0048512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EC84CE5" w14:textId="77777777" w:rsidR="00485129" w:rsidRPr="00A42F82" w:rsidRDefault="00485129" w:rsidP="0048512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53AA59E" w14:textId="77777777" w:rsidR="00485129" w:rsidRPr="00A42F82" w:rsidRDefault="00485129" w:rsidP="0048512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5F04942" w14:textId="77777777" w:rsidR="00485129" w:rsidRDefault="00485129" w:rsidP="0048512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4"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5E373EEB" w14:textId="77777777" w:rsidR="00485129" w:rsidRDefault="00485129" w:rsidP="0048512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875A454" w14:textId="77777777" w:rsidR="00485129" w:rsidRDefault="00485129" w:rsidP="0048512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42DCDA9" w14:textId="77777777" w:rsidR="00485129" w:rsidRPr="00A42F82" w:rsidRDefault="00485129" w:rsidP="0048512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485129" w:rsidRPr="00A42F82" w14:paraId="446807A0" w14:textId="77777777" w:rsidTr="00485129">
        <w:trPr>
          <w:trHeight w:val="984"/>
        </w:trPr>
        <w:tc>
          <w:tcPr>
            <w:tcW w:w="10014" w:type="dxa"/>
          </w:tcPr>
          <w:p w14:paraId="49483324" w14:textId="77777777" w:rsidR="00485129" w:rsidRPr="00A42F82" w:rsidRDefault="00485129" w:rsidP="00485129">
            <w:pPr>
              <w:rPr>
                <w:rFonts w:ascii="Arial" w:hAnsi="Arial" w:cs="Arial"/>
                <w:b/>
                <w:sz w:val="22"/>
                <w:szCs w:val="22"/>
              </w:rPr>
            </w:pPr>
            <w:r w:rsidRPr="00A42F82">
              <w:rPr>
                <w:rFonts w:ascii="Arial" w:hAnsi="Arial" w:cs="Arial"/>
                <w:b/>
                <w:sz w:val="22"/>
                <w:szCs w:val="22"/>
              </w:rPr>
              <w:t>RESEARCH STAFF ONLY</w:t>
            </w:r>
          </w:p>
          <w:p w14:paraId="71DEB55B" w14:textId="77777777" w:rsidR="00485129" w:rsidRPr="00A42F82" w:rsidRDefault="00485129" w:rsidP="0048512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55"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7E056A1" w14:textId="77777777" w:rsidR="00485129" w:rsidRPr="00A42F82" w:rsidRDefault="00485129" w:rsidP="00485129">
            <w:pPr>
              <w:rPr>
                <w:rFonts w:ascii="Arial" w:hAnsi="Arial" w:cs="Arial"/>
                <w:sz w:val="22"/>
                <w:szCs w:val="22"/>
              </w:rPr>
            </w:pPr>
          </w:p>
        </w:tc>
      </w:tr>
      <w:tr w:rsidR="00485129" w:rsidRPr="00A42F82" w14:paraId="2921EDE6" w14:textId="77777777" w:rsidTr="00485129">
        <w:trPr>
          <w:trHeight w:val="545"/>
        </w:trPr>
        <w:tc>
          <w:tcPr>
            <w:tcW w:w="10014" w:type="dxa"/>
          </w:tcPr>
          <w:p w14:paraId="65F9543F" w14:textId="77777777" w:rsidR="00485129" w:rsidRPr="00A42F82" w:rsidRDefault="00485129" w:rsidP="0048512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5B05172" w14:textId="77777777" w:rsidR="00485129" w:rsidRDefault="00485129" w:rsidP="00485129">
      <w:pPr>
        <w:tabs>
          <w:tab w:val="left" w:pos="5103"/>
        </w:tabs>
        <w:jc w:val="both"/>
        <w:rPr>
          <w:rFonts w:ascii="Arial" w:hAnsi="Arial" w:cs="Arial"/>
          <w:b/>
          <w:bCs/>
        </w:rPr>
      </w:pPr>
    </w:p>
    <w:p w14:paraId="2831416E" w14:textId="77777777" w:rsidR="00485129" w:rsidRPr="00A42F82" w:rsidRDefault="00485129" w:rsidP="00485129">
      <w:pPr>
        <w:tabs>
          <w:tab w:val="left" w:pos="5103"/>
        </w:tabs>
        <w:jc w:val="both"/>
        <w:rPr>
          <w:rFonts w:ascii="Arial" w:hAnsi="Arial" w:cs="Arial"/>
          <w:b/>
          <w:bCs/>
        </w:rPr>
      </w:pPr>
    </w:p>
    <w:p w14:paraId="04A7E996" w14:textId="77777777" w:rsidR="00485129" w:rsidRPr="00A42F82" w:rsidRDefault="00485129" w:rsidP="00485129">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8B8E40D" w14:textId="77777777" w:rsidR="00485129" w:rsidRPr="00A42F82" w:rsidRDefault="00485129" w:rsidP="00485129">
      <w:pPr>
        <w:tabs>
          <w:tab w:val="left" w:pos="5103"/>
        </w:tabs>
        <w:jc w:val="center"/>
        <w:rPr>
          <w:rFonts w:ascii="Arial" w:hAnsi="Arial" w:cs="Arial"/>
          <w:b/>
          <w:bCs/>
          <w:sz w:val="16"/>
          <w:szCs w:val="16"/>
        </w:rPr>
      </w:pPr>
    </w:p>
    <w:p w14:paraId="2811A848" w14:textId="77777777" w:rsidR="00485129" w:rsidRPr="00A42F82" w:rsidRDefault="00485129" w:rsidP="00485129">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87198AA" w14:textId="77777777" w:rsidR="00485129" w:rsidRPr="00A42F82" w:rsidRDefault="00485129" w:rsidP="00485129">
      <w:pPr>
        <w:tabs>
          <w:tab w:val="left" w:pos="5103"/>
        </w:tabs>
        <w:jc w:val="both"/>
        <w:rPr>
          <w:rFonts w:ascii="Arial" w:hAnsi="Arial" w:cs="Arial"/>
        </w:rPr>
      </w:pPr>
    </w:p>
    <w:p w14:paraId="48FA88AD" w14:textId="77777777" w:rsidR="00485129" w:rsidRPr="00A42F82" w:rsidRDefault="00485129" w:rsidP="00485129">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4E5A234C" w14:textId="77777777" w:rsidR="00485129" w:rsidRPr="00A42F82" w:rsidRDefault="00485129" w:rsidP="00485129">
      <w:pPr>
        <w:tabs>
          <w:tab w:val="left" w:pos="5103"/>
        </w:tabs>
        <w:jc w:val="both"/>
        <w:rPr>
          <w:rFonts w:ascii="Arial" w:hAnsi="Arial" w:cs="Arial"/>
        </w:rPr>
      </w:pPr>
    </w:p>
    <w:p w14:paraId="7308FB44" w14:textId="77777777" w:rsidR="00485129" w:rsidRPr="00A42F82" w:rsidRDefault="00485129" w:rsidP="00485129">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A9C45AE" w14:textId="77777777" w:rsidR="00485129" w:rsidRPr="00A42F82" w:rsidRDefault="00485129" w:rsidP="00485129">
      <w:pPr>
        <w:tabs>
          <w:tab w:val="left" w:pos="5103"/>
        </w:tabs>
        <w:jc w:val="both"/>
        <w:rPr>
          <w:rFonts w:ascii="Arial" w:hAnsi="Arial" w:cs="Arial"/>
        </w:rPr>
      </w:pPr>
    </w:p>
    <w:p w14:paraId="182A064B" w14:textId="77777777" w:rsidR="00485129" w:rsidRPr="00A42F82" w:rsidRDefault="00485129" w:rsidP="00485129">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1F403C2C" w14:textId="77777777" w:rsidR="00485129" w:rsidRPr="00A42F82" w:rsidRDefault="00485129" w:rsidP="00485129">
      <w:pPr>
        <w:autoSpaceDE w:val="0"/>
        <w:autoSpaceDN w:val="0"/>
        <w:adjustRightInd w:val="0"/>
        <w:jc w:val="both"/>
        <w:rPr>
          <w:rFonts w:ascii="Arial" w:hAnsi="Arial" w:cs="Arial"/>
        </w:rPr>
      </w:pPr>
    </w:p>
    <w:p w14:paraId="7E511E0D" w14:textId="77777777" w:rsidR="00485129" w:rsidRPr="00A42F82" w:rsidRDefault="00485129" w:rsidP="00485129">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08FAD029" w14:textId="77777777" w:rsidR="00485129" w:rsidRPr="00A42F82" w:rsidRDefault="00485129" w:rsidP="00485129">
      <w:pPr>
        <w:autoSpaceDE w:val="0"/>
        <w:autoSpaceDN w:val="0"/>
        <w:adjustRightInd w:val="0"/>
        <w:jc w:val="both"/>
        <w:rPr>
          <w:rFonts w:ascii="Arial" w:hAnsi="Arial" w:cs="Arial"/>
        </w:rPr>
      </w:pPr>
    </w:p>
    <w:p w14:paraId="19107D0E" w14:textId="77777777" w:rsidR="00485129" w:rsidRPr="00A42F82" w:rsidRDefault="00485129" w:rsidP="00485129">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963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15"/>
        <w:gridCol w:w="2346"/>
        <w:gridCol w:w="654"/>
        <w:gridCol w:w="2353"/>
        <w:gridCol w:w="654"/>
        <w:gridCol w:w="2330"/>
        <w:gridCol w:w="784"/>
      </w:tblGrid>
      <w:tr w:rsidR="00485129" w:rsidRPr="00A42F82" w14:paraId="797FEF19" w14:textId="77777777" w:rsidTr="00485129">
        <w:trPr>
          <w:trHeight w:val="413"/>
        </w:trPr>
        <w:tc>
          <w:tcPr>
            <w:tcW w:w="515" w:type="dxa"/>
            <w:shd w:val="clear" w:color="auto" w:fill="F2F2F2" w:themeFill="background1" w:themeFillShade="F2"/>
            <w:vAlign w:val="center"/>
          </w:tcPr>
          <w:p w14:paraId="289A327E" w14:textId="77777777" w:rsidR="00485129" w:rsidRPr="00A42F82" w:rsidRDefault="00485129" w:rsidP="00485129">
            <w:pPr>
              <w:rPr>
                <w:rFonts w:ascii="Arial" w:hAnsi="Arial" w:cs="Arial"/>
              </w:rPr>
            </w:pPr>
            <w:r w:rsidRPr="00A42F82">
              <w:rPr>
                <w:rFonts w:ascii="Arial" w:hAnsi="Arial" w:cs="Arial"/>
              </w:rPr>
              <w:t>1</w:t>
            </w:r>
          </w:p>
        </w:tc>
        <w:tc>
          <w:tcPr>
            <w:tcW w:w="3000" w:type="dxa"/>
            <w:gridSpan w:val="2"/>
            <w:shd w:val="clear" w:color="auto" w:fill="F2F2F2" w:themeFill="background1" w:themeFillShade="F2"/>
            <w:vAlign w:val="center"/>
          </w:tcPr>
          <w:p w14:paraId="3E8FCC4A" w14:textId="77777777" w:rsidR="00485129" w:rsidRPr="00A42F82" w:rsidRDefault="00485129" w:rsidP="00485129">
            <w:pPr>
              <w:rPr>
                <w:rFonts w:ascii="Arial" w:hAnsi="Arial" w:cs="Arial"/>
              </w:rPr>
            </w:pPr>
            <w:r w:rsidRPr="00A42F82">
              <w:rPr>
                <w:rFonts w:ascii="Arial" w:hAnsi="Arial" w:cs="Arial"/>
              </w:rPr>
              <w:t>Full Name:</w:t>
            </w:r>
          </w:p>
        </w:tc>
        <w:tc>
          <w:tcPr>
            <w:tcW w:w="6121" w:type="dxa"/>
            <w:gridSpan w:val="4"/>
            <w:vAlign w:val="center"/>
          </w:tcPr>
          <w:p w14:paraId="2D9CF56C" w14:textId="77777777" w:rsidR="00485129" w:rsidRPr="00A42F82" w:rsidRDefault="00485129" w:rsidP="00485129">
            <w:pPr>
              <w:rPr>
                <w:rFonts w:ascii="Arial" w:hAnsi="Arial" w:cs="Arial"/>
              </w:rPr>
            </w:pPr>
            <w:r>
              <w:rPr>
                <w:rFonts w:ascii="Arial" w:hAnsi="Arial" w:cs="Arial"/>
              </w:rPr>
              <w:t>MARTA KAMINSKA</w:t>
            </w:r>
          </w:p>
        </w:tc>
      </w:tr>
      <w:tr w:rsidR="00485129" w:rsidRPr="00A42F82" w14:paraId="6BCE3775" w14:textId="77777777" w:rsidTr="00485129">
        <w:trPr>
          <w:trHeight w:val="444"/>
        </w:trPr>
        <w:tc>
          <w:tcPr>
            <w:tcW w:w="515" w:type="dxa"/>
            <w:shd w:val="clear" w:color="auto" w:fill="BFBFBF" w:themeFill="background1" w:themeFillShade="BF"/>
            <w:vAlign w:val="center"/>
          </w:tcPr>
          <w:p w14:paraId="3C047B22" w14:textId="77777777" w:rsidR="00485129" w:rsidRPr="00A42F82" w:rsidRDefault="00485129" w:rsidP="00485129">
            <w:pPr>
              <w:rPr>
                <w:rFonts w:ascii="Arial" w:hAnsi="Arial" w:cs="Arial"/>
              </w:rPr>
            </w:pPr>
            <w:r w:rsidRPr="00A42F82">
              <w:rPr>
                <w:rFonts w:ascii="Arial" w:hAnsi="Arial" w:cs="Arial"/>
              </w:rPr>
              <w:t>2</w:t>
            </w:r>
          </w:p>
        </w:tc>
        <w:tc>
          <w:tcPr>
            <w:tcW w:w="3000" w:type="dxa"/>
            <w:gridSpan w:val="2"/>
            <w:shd w:val="clear" w:color="auto" w:fill="BFBFBF" w:themeFill="background1" w:themeFillShade="BF"/>
            <w:vAlign w:val="center"/>
          </w:tcPr>
          <w:p w14:paraId="12F4944E" w14:textId="77777777" w:rsidR="00485129" w:rsidRPr="00A42F82" w:rsidRDefault="00485129" w:rsidP="00485129">
            <w:pPr>
              <w:rPr>
                <w:rFonts w:ascii="Arial" w:hAnsi="Arial" w:cs="Arial"/>
              </w:rPr>
            </w:pPr>
            <w:r w:rsidRPr="00A42F82">
              <w:rPr>
                <w:rFonts w:ascii="Arial" w:hAnsi="Arial" w:cs="Arial"/>
              </w:rPr>
              <w:t>Tick all boxes that apply:</w:t>
            </w:r>
          </w:p>
        </w:tc>
        <w:tc>
          <w:tcPr>
            <w:tcW w:w="2353" w:type="dxa"/>
            <w:shd w:val="clear" w:color="auto" w:fill="F2F2F2" w:themeFill="background1" w:themeFillShade="F2"/>
            <w:vAlign w:val="center"/>
          </w:tcPr>
          <w:p w14:paraId="4BEA3CB7" w14:textId="77777777" w:rsidR="00485129" w:rsidRPr="00A42F82" w:rsidRDefault="00485129" w:rsidP="00485129">
            <w:pPr>
              <w:rPr>
                <w:rFonts w:ascii="Arial" w:hAnsi="Arial" w:cs="Arial"/>
              </w:rPr>
            </w:pPr>
            <w:r w:rsidRPr="00A42F82">
              <w:rPr>
                <w:rFonts w:ascii="Arial" w:hAnsi="Arial" w:cs="Arial"/>
              </w:rPr>
              <w:t>Member of staff:</w:t>
            </w:r>
          </w:p>
        </w:tc>
        <w:tc>
          <w:tcPr>
            <w:tcW w:w="654" w:type="dxa"/>
            <w:shd w:val="clear" w:color="auto" w:fill="BFBFBF" w:themeFill="background1" w:themeFillShade="BF"/>
            <w:vAlign w:val="center"/>
          </w:tcPr>
          <w:p w14:paraId="74282426" w14:textId="77777777" w:rsidR="00485129" w:rsidRPr="00A42F82" w:rsidRDefault="00485129" w:rsidP="00485129">
            <w:pPr>
              <w:jc w:val="center"/>
              <w:rPr>
                <w:rFonts w:ascii="Arial" w:hAnsi="Arial" w:cs="Arial"/>
              </w:rPr>
            </w:pPr>
            <w:r w:rsidRPr="00A42F82">
              <w:rPr>
                <w:rFonts w:ascii="Segoe UI Symbol" w:eastAsia="MS Gothic" w:hAnsi="Segoe UI Symbol" w:cs="Segoe UI Symbol"/>
              </w:rPr>
              <w:t>☐</w:t>
            </w:r>
          </w:p>
        </w:tc>
        <w:tc>
          <w:tcPr>
            <w:tcW w:w="2330" w:type="dxa"/>
            <w:shd w:val="clear" w:color="auto" w:fill="F2F2F2" w:themeFill="background1" w:themeFillShade="F2"/>
            <w:vAlign w:val="center"/>
          </w:tcPr>
          <w:p w14:paraId="42FFC6AE" w14:textId="77777777" w:rsidR="00485129" w:rsidRPr="00A42F82" w:rsidRDefault="00485129" w:rsidP="00485129">
            <w:pPr>
              <w:rPr>
                <w:rFonts w:ascii="Arial" w:hAnsi="Arial" w:cs="Arial"/>
              </w:rPr>
            </w:pPr>
            <w:r w:rsidRPr="00A42F82">
              <w:rPr>
                <w:rFonts w:ascii="Arial" w:hAnsi="Arial" w:cs="Arial"/>
              </w:rPr>
              <w:t>Honorary research fellow:</w:t>
            </w:r>
          </w:p>
        </w:tc>
        <w:tc>
          <w:tcPr>
            <w:tcW w:w="784" w:type="dxa"/>
            <w:shd w:val="clear" w:color="auto" w:fill="BFBFBF" w:themeFill="background1" w:themeFillShade="BF"/>
            <w:vAlign w:val="center"/>
          </w:tcPr>
          <w:p w14:paraId="6975EB3B" w14:textId="77777777" w:rsidR="00485129" w:rsidRPr="00A42F82" w:rsidRDefault="00485129" w:rsidP="00485129">
            <w:pPr>
              <w:jc w:val="center"/>
              <w:rPr>
                <w:rFonts w:ascii="Arial" w:hAnsi="Arial" w:cs="Arial"/>
              </w:rPr>
            </w:pPr>
            <w:r w:rsidRPr="00A42F82">
              <w:rPr>
                <w:rFonts w:ascii="Segoe UI Symbol" w:eastAsia="MS Gothic" w:hAnsi="Segoe UI Symbol" w:cs="Segoe UI Symbol"/>
              </w:rPr>
              <w:t>☐</w:t>
            </w:r>
          </w:p>
        </w:tc>
      </w:tr>
      <w:tr w:rsidR="00485129" w:rsidRPr="00A42F82" w14:paraId="7B9248DD" w14:textId="77777777" w:rsidTr="00485129">
        <w:trPr>
          <w:trHeight w:val="444"/>
        </w:trPr>
        <w:tc>
          <w:tcPr>
            <w:tcW w:w="515" w:type="dxa"/>
            <w:shd w:val="clear" w:color="auto" w:fill="F2F2F2" w:themeFill="background1" w:themeFillShade="F2"/>
            <w:vAlign w:val="center"/>
          </w:tcPr>
          <w:p w14:paraId="61327B76" w14:textId="77777777" w:rsidR="00485129" w:rsidRPr="00A42F82" w:rsidRDefault="00485129" w:rsidP="00485129">
            <w:pPr>
              <w:rPr>
                <w:rFonts w:ascii="Arial" w:hAnsi="Arial" w:cs="Arial"/>
              </w:rPr>
            </w:pPr>
          </w:p>
        </w:tc>
        <w:tc>
          <w:tcPr>
            <w:tcW w:w="2346" w:type="dxa"/>
            <w:shd w:val="clear" w:color="auto" w:fill="F2F2F2" w:themeFill="background1" w:themeFillShade="F2"/>
            <w:vAlign w:val="center"/>
          </w:tcPr>
          <w:p w14:paraId="68B756B9" w14:textId="77777777" w:rsidR="00485129" w:rsidRPr="00A42F82" w:rsidRDefault="00485129" w:rsidP="00485129">
            <w:pPr>
              <w:rPr>
                <w:rFonts w:ascii="Arial" w:hAnsi="Arial" w:cs="Arial"/>
              </w:rPr>
            </w:pPr>
            <w:r w:rsidRPr="00A42F82">
              <w:rPr>
                <w:rFonts w:ascii="Arial" w:hAnsi="Arial" w:cs="Arial"/>
              </w:rPr>
              <w:t>Undergraduate Student</w:t>
            </w:r>
          </w:p>
        </w:tc>
        <w:tc>
          <w:tcPr>
            <w:tcW w:w="654" w:type="dxa"/>
            <w:shd w:val="clear" w:color="auto" w:fill="BFBFBF" w:themeFill="background1" w:themeFillShade="BF"/>
            <w:vAlign w:val="center"/>
          </w:tcPr>
          <w:p w14:paraId="5C86F6E2" w14:textId="73A2E838" w:rsidR="00485129" w:rsidRPr="00A42F82" w:rsidRDefault="00485129" w:rsidP="00485129">
            <w:pPr>
              <w:jc w:val="center"/>
              <w:rPr>
                <w:rFonts w:ascii="Arial" w:hAnsi="Arial" w:cs="Arial"/>
              </w:rPr>
            </w:pPr>
            <w:r>
              <w:rPr>
                <w:rFonts w:ascii="MS Gothic" w:eastAsia="MS Gothic" w:hAnsi="MS Gothic" w:cs="Arial" w:hint="eastAsia"/>
              </w:rPr>
              <w:t>☒</w:t>
            </w:r>
          </w:p>
        </w:tc>
        <w:tc>
          <w:tcPr>
            <w:tcW w:w="2353" w:type="dxa"/>
            <w:shd w:val="clear" w:color="auto" w:fill="F2F2F2" w:themeFill="background1" w:themeFillShade="F2"/>
            <w:vAlign w:val="center"/>
          </w:tcPr>
          <w:p w14:paraId="40BA29B9" w14:textId="77777777" w:rsidR="00485129" w:rsidRPr="00A42F82" w:rsidRDefault="00485129" w:rsidP="00485129">
            <w:pPr>
              <w:rPr>
                <w:rFonts w:ascii="Arial" w:hAnsi="Arial" w:cs="Arial"/>
              </w:rPr>
            </w:pPr>
            <w:r w:rsidRPr="00A42F82">
              <w:rPr>
                <w:rFonts w:ascii="Arial" w:hAnsi="Arial" w:cs="Arial"/>
              </w:rPr>
              <w:t>Taught Postgraduate Student</w:t>
            </w:r>
          </w:p>
        </w:tc>
        <w:tc>
          <w:tcPr>
            <w:tcW w:w="654" w:type="dxa"/>
            <w:shd w:val="clear" w:color="auto" w:fill="BFBFBF" w:themeFill="background1" w:themeFillShade="BF"/>
            <w:vAlign w:val="center"/>
          </w:tcPr>
          <w:p w14:paraId="40DF6E15" w14:textId="37F35896" w:rsidR="00485129" w:rsidRPr="00A42F82" w:rsidRDefault="00485129" w:rsidP="00485129">
            <w:pPr>
              <w:jc w:val="center"/>
              <w:rPr>
                <w:rFonts w:ascii="Arial" w:hAnsi="Arial" w:cs="Arial"/>
              </w:rPr>
            </w:pPr>
            <w:r w:rsidRPr="00A42F82">
              <w:rPr>
                <w:rFonts w:ascii="Segoe UI Symbol" w:eastAsia="MS Gothic" w:hAnsi="Segoe UI Symbol" w:cs="Segoe UI Symbol"/>
              </w:rPr>
              <w:t>☐</w:t>
            </w:r>
          </w:p>
        </w:tc>
        <w:tc>
          <w:tcPr>
            <w:tcW w:w="2330" w:type="dxa"/>
            <w:shd w:val="clear" w:color="auto" w:fill="F2F2F2" w:themeFill="background1" w:themeFillShade="F2"/>
            <w:vAlign w:val="center"/>
          </w:tcPr>
          <w:p w14:paraId="568EE73B" w14:textId="77777777" w:rsidR="00485129" w:rsidRPr="00A42F82" w:rsidRDefault="00485129" w:rsidP="00485129">
            <w:pPr>
              <w:rPr>
                <w:rFonts w:ascii="Arial" w:hAnsi="Arial" w:cs="Arial"/>
              </w:rPr>
            </w:pPr>
            <w:r w:rsidRPr="00A42F82">
              <w:rPr>
                <w:rFonts w:ascii="Arial" w:hAnsi="Arial" w:cs="Arial"/>
              </w:rPr>
              <w:t>Postgraduate Research Student</w:t>
            </w:r>
          </w:p>
        </w:tc>
        <w:tc>
          <w:tcPr>
            <w:tcW w:w="784" w:type="dxa"/>
            <w:shd w:val="clear" w:color="auto" w:fill="BFBFBF" w:themeFill="background1" w:themeFillShade="BF"/>
            <w:vAlign w:val="center"/>
          </w:tcPr>
          <w:p w14:paraId="4349A6D6" w14:textId="6A1CA9EC" w:rsidR="00485129" w:rsidRPr="00A42F82" w:rsidRDefault="00485129" w:rsidP="00485129">
            <w:pPr>
              <w:jc w:val="center"/>
              <w:rPr>
                <w:rFonts w:ascii="Arial" w:hAnsi="Arial" w:cs="Arial"/>
              </w:rPr>
            </w:pPr>
            <w:r>
              <w:rPr>
                <w:rFonts w:ascii="MS Gothic" w:eastAsia="MS Gothic" w:hAnsi="MS Gothic" w:cs="Arial" w:hint="eastAsia"/>
              </w:rPr>
              <w:t>☐</w:t>
            </w:r>
          </w:p>
        </w:tc>
      </w:tr>
    </w:tbl>
    <w:p w14:paraId="3602406B" w14:textId="77777777" w:rsidR="00485129" w:rsidRPr="00A42F82" w:rsidRDefault="00485129" w:rsidP="00485129">
      <w:pPr>
        <w:rPr>
          <w:rFonts w:ascii="Arial" w:hAnsi="Arial" w:cs="Arial"/>
          <w:bCs/>
          <w:iCs/>
          <w:sz w:val="16"/>
          <w:szCs w:val="16"/>
        </w:rPr>
      </w:pPr>
    </w:p>
    <w:tbl>
      <w:tblPr>
        <w:tblW w:w="973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20"/>
        <w:gridCol w:w="3031"/>
        <w:gridCol w:w="6185"/>
      </w:tblGrid>
      <w:tr w:rsidR="00485129" w:rsidRPr="00A42F82" w14:paraId="257E33C2" w14:textId="77777777" w:rsidTr="00485129">
        <w:trPr>
          <w:cantSplit/>
          <w:trHeight w:val="339"/>
        </w:trPr>
        <w:tc>
          <w:tcPr>
            <w:tcW w:w="520" w:type="dxa"/>
            <w:shd w:val="clear" w:color="auto" w:fill="F2F2F2" w:themeFill="background1" w:themeFillShade="F2"/>
            <w:vAlign w:val="center"/>
          </w:tcPr>
          <w:p w14:paraId="0F6E25B6" w14:textId="77777777" w:rsidR="00485129" w:rsidRPr="00A42F82" w:rsidRDefault="00485129" w:rsidP="00485129">
            <w:pPr>
              <w:rPr>
                <w:rFonts w:ascii="Arial" w:hAnsi="Arial" w:cs="Arial"/>
              </w:rPr>
            </w:pPr>
            <w:r w:rsidRPr="00A42F82">
              <w:rPr>
                <w:rFonts w:ascii="Arial" w:hAnsi="Arial" w:cs="Arial"/>
              </w:rPr>
              <w:t>3</w:t>
            </w:r>
          </w:p>
        </w:tc>
        <w:tc>
          <w:tcPr>
            <w:tcW w:w="3031" w:type="dxa"/>
            <w:shd w:val="clear" w:color="auto" w:fill="F2F2F2" w:themeFill="background1" w:themeFillShade="F2"/>
            <w:vAlign w:val="center"/>
          </w:tcPr>
          <w:p w14:paraId="0FA96C9F" w14:textId="77777777" w:rsidR="00485129" w:rsidRPr="00A42F82" w:rsidRDefault="00485129" w:rsidP="00485129">
            <w:pPr>
              <w:rPr>
                <w:rFonts w:ascii="Arial" w:hAnsi="Arial" w:cs="Arial"/>
              </w:rPr>
            </w:pPr>
            <w:r w:rsidRPr="00A42F82">
              <w:rPr>
                <w:rFonts w:ascii="Arial" w:hAnsi="Arial" w:cs="Arial"/>
              </w:rPr>
              <w:t>Institute/Academic Discipline/Centre:</w:t>
            </w:r>
          </w:p>
        </w:tc>
        <w:tc>
          <w:tcPr>
            <w:tcW w:w="6184" w:type="dxa"/>
            <w:vAlign w:val="center"/>
          </w:tcPr>
          <w:p w14:paraId="71B8B765" w14:textId="77777777" w:rsidR="00485129" w:rsidRPr="00A12978" w:rsidRDefault="00485129" w:rsidP="00485129">
            <w:pPr>
              <w:rPr>
                <w:rFonts w:ascii="Arial" w:hAnsi="Arial" w:cs="Arial"/>
                <w:b/>
                <w:bCs/>
              </w:rPr>
            </w:pPr>
            <w:r w:rsidRPr="00A12978">
              <w:rPr>
                <w:rFonts w:ascii="Arial" w:hAnsi="Arial" w:cs="Arial"/>
              </w:rPr>
              <w:t>Institute of Management and Health Staff</w:t>
            </w:r>
            <w:r>
              <w:rPr>
                <w:rFonts w:ascii="Arial" w:hAnsi="Arial" w:cs="Arial"/>
              </w:rPr>
              <w:t xml:space="preserve"> / </w:t>
            </w:r>
            <w:r w:rsidRPr="003E345F">
              <w:rPr>
                <w:rFonts w:ascii="Arial" w:hAnsi="Arial" w:cs="Arial"/>
              </w:rPr>
              <w:t>ACCSH Accounting</w:t>
            </w:r>
            <w:r>
              <w:rPr>
                <w:rFonts w:ascii="Arial" w:hAnsi="Arial" w:cs="Arial"/>
              </w:rPr>
              <w:t xml:space="preserve"> </w:t>
            </w:r>
          </w:p>
          <w:p w14:paraId="5660A144" w14:textId="77777777" w:rsidR="00485129" w:rsidRPr="00A42F82" w:rsidRDefault="00485129" w:rsidP="00485129">
            <w:pPr>
              <w:rPr>
                <w:rFonts w:ascii="Arial" w:hAnsi="Arial" w:cs="Arial"/>
              </w:rPr>
            </w:pPr>
          </w:p>
          <w:p w14:paraId="5417860B" w14:textId="77777777" w:rsidR="00485129" w:rsidRPr="00A42F82" w:rsidRDefault="00485129" w:rsidP="00485129">
            <w:pPr>
              <w:rPr>
                <w:rFonts w:ascii="Arial" w:hAnsi="Arial" w:cs="Arial"/>
              </w:rPr>
            </w:pPr>
          </w:p>
        </w:tc>
      </w:tr>
      <w:tr w:rsidR="00485129" w:rsidRPr="00A42F82" w14:paraId="11D831E2" w14:textId="77777777" w:rsidTr="00485129">
        <w:trPr>
          <w:cantSplit/>
          <w:trHeight w:val="345"/>
        </w:trPr>
        <w:tc>
          <w:tcPr>
            <w:tcW w:w="520" w:type="dxa"/>
            <w:shd w:val="clear" w:color="auto" w:fill="F2F2F2" w:themeFill="background1" w:themeFillShade="F2"/>
            <w:vAlign w:val="center"/>
          </w:tcPr>
          <w:p w14:paraId="75945232" w14:textId="77777777" w:rsidR="00485129" w:rsidRPr="00A42F82" w:rsidRDefault="00485129" w:rsidP="00485129">
            <w:pPr>
              <w:rPr>
                <w:rFonts w:ascii="Arial" w:hAnsi="Arial" w:cs="Arial"/>
              </w:rPr>
            </w:pPr>
            <w:r w:rsidRPr="00A42F82">
              <w:rPr>
                <w:rFonts w:ascii="Arial" w:hAnsi="Arial" w:cs="Arial"/>
              </w:rPr>
              <w:t>4</w:t>
            </w:r>
          </w:p>
        </w:tc>
        <w:tc>
          <w:tcPr>
            <w:tcW w:w="3031" w:type="dxa"/>
            <w:shd w:val="clear" w:color="auto" w:fill="F2F2F2" w:themeFill="background1" w:themeFillShade="F2"/>
            <w:vAlign w:val="center"/>
          </w:tcPr>
          <w:p w14:paraId="56223542" w14:textId="77777777" w:rsidR="00485129" w:rsidRPr="00A42F82" w:rsidRDefault="00485129" w:rsidP="00485129">
            <w:pPr>
              <w:rPr>
                <w:rFonts w:ascii="Arial" w:hAnsi="Arial" w:cs="Arial"/>
              </w:rPr>
            </w:pPr>
            <w:r w:rsidRPr="00A42F82">
              <w:rPr>
                <w:rFonts w:ascii="Arial" w:hAnsi="Arial" w:cs="Arial"/>
              </w:rPr>
              <w:t>Campus:</w:t>
            </w:r>
          </w:p>
        </w:tc>
        <w:tc>
          <w:tcPr>
            <w:tcW w:w="6184" w:type="dxa"/>
            <w:vAlign w:val="center"/>
          </w:tcPr>
          <w:p w14:paraId="796210CC" w14:textId="77777777" w:rsidR="00485129" w:rsidRDefault="00485129" w:rsidP="00485129">
            <w:pPr>
              <w:rPr>
                <w:rFonts w:ascii="Arial" w:hAnsi="Arial" w:cs="Arial"/>
              </w:rPr>
            </w:pPr>
          </w:p>
          <w:p w14:paraId="422B4A8F" w14:textId="77777777" w:rsidR="00485129" w:rsidRPr="00A42F82" w:rsidRDefault="00485129" w:rsidP="00485129">
            <w:pPr>
              <w:rPr>
                <w:rFonts w:ascii="Arial" w:hAnsi="Arial" w:cs="Arial"/>
              </w:rPr>
            </w:pPr>
            <w:r>
              <w:rPr>
                <w:rFonts w:ascii="Arial" w:hAnsi="Arial" w:cs="Arial"/>
              </w:rPr>
              <w:t>Swansea</w:t>
            </w:r>
          </w:p>
        </w:tc>
      </w:tr>
      <w:tr w:rsidR="00485129" w:rsidRPr="00A42F82" w14:paraId="5D9B36E8" w14:textId="77777777" w:rsidTr="00485129">
        <w:trPr>
          <w:cantSplit/>
          <w:trHeight w:val="345"/>
        </w:trPr>
        <w:tc>
          <w:tcPr>
            <w:tcW w:w="520" w:type="dxa"/>
            <w:shd w:val="clear" w:color="auto" w:fill="F2F2F2" w:themeFill="background1" w:themeFillShade="F2"/>
            <w:vAlign w:val="center"/>
          </w:tcPr>
          <w:p w14:paraId="2DFE6E17" w14:textId="77777777" w:rsidR="00485129" w:rsidRPr="00A42F82" w:rsidRDefault="00485129" w:rsidP="00485129">
            <w:pPr>
              <w:rPr>
                <w:rFonts w:ascii="Arial" w:hAnsi="Arial" w:cs="Arial"/>
              </w:rPr>
            </w:pPr>
            <w:r w:rsidRPr="00A42F82">
              <w:rPr>
                <w:rFonts w:ascii="Arial" w:hAnsi="Arial" w:cs="Arial"/>
              </w:rPr>
              <w:t>5</w:t>
            </w:r>
          </w:p>
        </w:tc>
        <w:tc>
          <w:tcPr>
            <w:tcW w:w="3031" w:type="dxa"/>
            <w:shd w:val="clear" w:color="auto" w:fill="F2F2F2" w:themeFill="background1" w:themeFillShade="F2"/>
            <w:vAlign w:val="center"/>
          </w:tcPr>
          <w:p w14:paraId="14D22AAC" w14:textId="77777777" w:rsidR="00485129" w:rsidRPr="00A42F82" w:rsidRDefault="00485129" w:rsidP="00485129">
            <w:pPr>
              <w:rPr>
                <w:rFonts w:ascii="Arial" w:hAnsi="Arial" w:cs="Arial"/>
              </w:rPr>
            </w:pPr>
            <w:r w:rsidRPr="00A42F82">
              <w:rPr>
                <w:rFonts w:ascii="Arial" w:hAnsi="Arial" w:cs="Arial"/>
              </w:rPr>
              <w:t>E-mail address:</w:t>
            </w:r>
          </w:p>
        </w:tc>
        <w:tc>
          <w:tcPr>
            <w:tcW w:w="6184" w:type="dxa"/>
            <w:vAlign w:val="center"/>
          </w:tcPr>
          <w:p w14:paraId="5DBBB271" w14:textId="77777777" w:rsidR="00485129" w:rsidRPr="00A42F82" w:rsidRDefault="00485129" w:rsidP="00485129">
            <w:pPr>
              <w:rPr>
                <w:rFonts w:ascii="Arial" w:hAnsi="Arial" w:cs="Arial"/>
              </w:rPr>
            </w:pPr>
          </w:p>
          <w:p w14:paraId="04B98E78" w14:textId="77777777" w:rsidR="00485129" w:rsidRPr="00A42F82" w:rsidRDefault="00485129" w:rsidP="00485129">
            <w:pPr>
              <w:rPr>
                <w:rFonts w:ascii="Arial" w:hAnsi="Arial" w:cs="Arial"/>
              </w:rPr>
            </w:pPr>
            <w:r w:rsidRPr="00A95F1D">
              <w:rPr>
                <w:rFonts w:ascii="Arial" w:hAnsi="Arial" w:cs="Arial"/>
              </w:rPr>
              <w:t>info@uwtsd.ac.uk</w:t>
            </w:r>
          </w:p>
        </w:tc>
      </w:tr>
      <w:tr w:rsidR="00485129" w:rsidRPr="00A42F82" w14:paraId="1D939939" w14:textId="77777777" w:rsidTr="00485129">
        <w:trPr>
          <w:cantSplit/>
          <w:trHeight w:val="345"/>
        </w:trPr>
        <w:tc>
          <w:tcPr>
            <w:tcW w:w="520" w:type="dxa"/>
            <w:shd w:val="clear" w:color="auto" w:fill="F2F2F2" w:themeFill="background1" w:themeFillShade="F2"/>
            <w:vAlign w:val="center"/>
          </w:tcPr>
          <w:p w14:paraId="26964DA8" w14:textId="77777777" w:rsidR="00485129" w:rsidRPr="00A42F82" w:rsidRDefault="00485129" w:rsidP="00485129">
            <w:pPr>
              <w:rPr>
                <w:rFonts w:ascii="Arial" w:hAnsi="Arial" w:cs="Arial"/>
              </w:rPr>
            </w:pPr>
            <w:r w:rsidRPr="00A42F82">
              <w:rPr>
                <w:rFonts w:ascii="Arial" w:hAnsi="Arial" w:cs="Arial"/>
              </w:rPr>
              <w:t>6</w:t>
            </w:r>
          </w:p>
        </w:tc>
        <w:tc>
          <w:tcPr>
            <w:tcW w:w="3031" w:type="dxa"/>
            <w:shd w:val="clear" w:color="auto" w:fill="F2F2F2" w:themeFill="background1" w:themeFillShade="F2"/>
            <w:vAlign w:val="center"/>
          </w:tcPr>
          <w:p w14:paraId="6F2DE4AB" w14:textId="77777777" w:rsidR="00485129" w:rsidRPr="00A42F82" w:rsidRDefault="00485129" w:rsidP="00485129">
            <w:pPr>
              <w:rPr>
                <w:rFonts w:ascii="Arial" w:hAnsi="Arial" w:cs="Arial"/>
              </w:rPr>
            </w:pPr>
            <w:r w:rsidRPr="00A42F82">
              <w:rPr>
                <w:rFonts w:ascii="Arial" w:hAnsi="Arial" w:cs="Arial"/>
              </w:rPr>
              <w:t>Contact Telephone Number:</w:t>
            </w:r>
          </w:p>
        </w:tc>
        <w:tc>
          <w:tcPr>
            <w:tcW w:w="6184" w:type="dxa"/>
            <w:vAlign w:val="center"/>
          </w:tcPr>
          <w:p w14:paraId="4EAA6EA1" w14:textId="77777777" w:rsidR="00485129" w:rsidRPr="00A42F82" w:rsidRDefault="00485129" w:rsidP="00485129">
            <w:pPr>
              <w:rPr>
                <w:rFonts w:ascii="Arial" w:hAnsi="Arial" w:cs="Arial"/>
              </w:rPr>
            </w:pPr>
            <w:r w:rsidRPr="00A95F1D">
              <w:rPr>
                <w:rFonts w:ascii="Arial" w:hAnsi="Arial" w:cs="Arial"/>
              </w:rPr>
              <w:t>01267 676716</w:t>
            </w:r>
          </w:p>
          <w:p w14:paraId="7B62EFB9" w14:textId="77777777" w:rsidR="00485129" w:rsidRPr="00A42F82" w:rsidRDefault="00485129" w:rsidP="00485129">
            <w:pPr>
              <w:rPr>
                <w:rFonts w:ascii="Arial" w:hAnsi="Arial" w:cs="Arial"/>
              </w:rPr>
            </w:pPr>
          </w:p>
        </w:tc>
      </w:tr>
      <w:tr w:rsidR="00485129" w:rsidRPr="00A42F82" w14:paraId="66D2681A" w14:textId="77777777" w:rsidTr="00485129">
        <w:trPr>
          <w:trHeight w:val="438"/>
        </w:trPr>
        <w:tc>
          <w:tcPr>
            <w:tcW w:w="520" w:type="dxa"/>
            <w:shd w:val="clear" w:color="auto" w:fill="BFBFBF" w:themeFill="background1" w:themeFillShade="BF"/>
            <w:vAlign w:val="center"/>
          </w:tcPr>
          <w:p w14:paraId="4269F3DA" w14:textId="77777777" w:rsidR="00485129" w:rsidRPr="00A42F82" w:rsidRDefault="00485129" w:rsidP="00485129">
            <w:pPr>
              <w:rPr>
                <w:rFonts w:ascii="Arial" w:hAnsi="Arial" w:cs="Arial"/>
                <w:b/>
                <w:i/>
              </w:rPr>
            </w:pPr>
          </w:p>
        </w:tc>
        <w:tc>
          <w:tcPr>
            <w:tcW w:w="9216" w:type="dxa"/>
            <w:gridSpan w:val="2"/>
            <w:shd w:val="clear" w:color="auto" w:fill="BFBFBF" w:themeFill="background1" w:themeFillShade="BF"/>
            <w:vAlign w:val="center"/>
          </w:tcPr>
          <w:p w14:paraId="75BCCB5B" w14:textId="77777777" w:rsidR="00485129" w:rsidRPr="00A42F82" w:rsidRDefault="00485129" w:rsidP="00485129">
            <w:pPr>
              <w:rPr>
                <w:rFonts w:ascii="Arial" w:hAnsi="Arial" w:cs="Arial"/>
              </w:rPr>
            </w:pPr>
            <w:r w:rsidRPr="00A42F82">
              <w:rPr>
                <w:rFonts w:ascii="Arial" w:hAnsi="Arial" w:cs="Arial"/>
                <w:b/>
                <w:i/>
              </w:rPr>
              <w:t>For students:</w:t>
            </w:r>
          </w:p>
        </w:tc>
      </w:tr>
      <w:tr w:rsidR="00485129" w:rsidRPr="00A42F82" w14:paraId="71CD6B61" w14:textId="77777777" w:rsidTr="00485129">
        <w:trPr>
          <w:trHeight w:val="522"/>
        </w:trPr>
        <w:tc>
          <w:tcPr>
            <w:tcW w:w="520" w:type="dxa"/>
            <w:shd w:val="clear" w:color="auto" w:fill="F2F2F2" w:themeFill="background1" w:themeFillShade="F2"/>
            <w:vAlign w:val="center"/>
          </w:tcPr>
          <w:p w14:paraId="30F0AC00" w14:textId="77777777" w:rsidR="00485129" w:rsidRPr="00A42F82" w:rsidRDefault="00485129" w:rsidP="00485129">
            <w:pPr>
              <w:rPr>
                <w:rFonts w:ascii="Arial" w:hAnsi="Arial" w:cs="Arial"/>
              </w:rPr>
            </w:pPr>
            <w:r w:rsidRPr="00A42F82">
              <w:rPr>
                <w:rFonts w:ascii="Arial" w:hAnsi="Arial" w:cs="Arial"/>
              </w:rPr>
              <w:t>7</w:t>
            </w:r>
          </w:p>
        </w:tc>
        <w:tc>
          <w:tcPr>
            <w:tcW w:w="3031" w:type="dxa"/>
            <w:shd w:val="clear" w:color="auto" w:fill="F2F2F2" w:themeFill="background1" w:themeFillShade="F2"/>
            <w:vAlign w:val="center"/>
          </w:tcPr>
          <w:p w14:paraId="1C034DD3" w14:textId="77777777" w:rsidR="00485129" w:rsidRPr="00A42F82" w:rsidRDefault="00485129" w:rsidP="00485129">
            <w:pPr>
              <w:rPr>
                <w:rFonts w:ascii="Arial" w:hAnsi="Arial" w:cs="Arial"/>
              </w:rPr>
            </w:pPr>
            <w:r w:rsidRPr="00A42F82">
              <w:rPr>
                <w:rFonts w:ascii="Arial" w:hAnsi="Arial" w:cs="Arial"/>
              </w:rPr>
              <w:t>Student Number:</w:t>
            </w:r>
          </w:p>
        </w:tc>
        <w:tc>
          <w:tcPr>
            <w:tcW w:w="6184" w:type="dxa"/>
            <w:vAlign w:val="center"/>
          </w:tcPr>
          <w:p w14:paraId="45CD589D" w14:textId="77777777" w:rsidR="00485129" w:rsidRPr="00A42F82" w:rsidRDefault="00485129" w:rsidP="00485129">
            <w:pPr>
              <w:rPr>
                <w:rFonts w:ascii="Arial" w:hAnsi="Arial" w:cs="Arial"/>
              </w:rPr>
            </w:pPr>
            <w:r>
              <w:rPr>
                <w:rFonts w:ascii="Arial" w:hAnsi="Arial" w:cs="Arial"/>
              </w:rPr>
              <w:t>2108350</w:t>
            </w:r>
          </w:p>
        </w:tc>
      </w:tr>
      <w:tr w:rsidR="00485129" w:rsidRPr="00A42F82" w14:paraId="0735137B" w14:textId="77777777" w:rsidTr="00485129">
        <w:trPr>
          <w:trHeight w:val="559"/>
        </w:trPr>
        <w:tc>
          <w:tcPr>
            <w:tcW w:w="520" w:type="dxa"/>
            <w:shd w:val="clear" w:color="auto" w:fill="F2F2F2" w:themeFill="background1" w:themeFillShade="F2"/>
            <w:vAlign w:val="center"/>
          </w:tcPr>
          <w:p w14:paraId="709D5B1A" w14:textId="77777777" w:rsidR="00485129" w:rsidRPr="00A42F82" w:rsidRDefault="00485129" w:rsidP="00485129">
            <w:pPr>
              <w:rPr>
                <w:rFonts w:ascii="Arial" w:hAnsi="Arial" w:cs="Arial"/>
              </w:rPr>
            </w:pPr>
            <w:r w:rsidRPr="00A42F82">
              <w:rPr>
                <w:rFonts w:ascii="Arial" w:hAnsi="Arial" w:cs="Arial"/>
              </w:rPr>
              <w:t>8</w:t>
            </w:r>
          </w:p>
        </w:tc>
        <w:tc>
          <w:tcPr>
            <w:tcW w:w="3031" w:type="dxa"/>
            <w:shd w:val="clear" w:color="auto" w:fill="F2F2F2" w:themeFill="background1" w:themeFillShade="F2"/>
            <w:vAlign w:val="center"/>
          </w:tcPr>
          <w:p w14:paraId="5FBCDFD1" w14:textId="77777777" w:rsidR="00485129" w:rsidRPr="00A42F82" w:rsidRDefault="00485129" w:rsidP="00485129">
            <w:pPr>
              <w:rPr>
                <w:rFonts w:ascii="Arial" w:hAnsi="Arial" w:cs="Arial"/>
              </w:rPr>
            </w:pPr>
            <w:r w:rsidRPr="00A42F82">
              <w:rPr>
                <w:rFonts w:ascii="Arial" w:hAnsi="Arial" w:cs="Arial"/>
              </w:rPr>
              <w:t>Programme of Study:</w:t>
            </w:r>
          </w:p>
        </w:tc>
        <w:tc>
          <w:tcPr>
            <w:tcW w:w="6184" w:type="dxa"/>
            <w:vAlign w:val="center"/>
          </w:tcPr>
          <w:p w14:paraId="6BE33A00" w14:textId="77777777" w:rsidR="00485129" w:rsidRPr="00A42F82" w:rsidRDefault="00485129" w:rsidP="00485129">
            <w:pPr>
              <w:rPr>
                <w:rFonts w:ascii="Arial" w:hAnsi="Arial" w:cs="Arial"/>
              </w:rPr>
            </w:pPr>
            <w:r w:rsidRPr="003E345F">
              <w:rPr>
                <w:rFonts w:ascii="Arial" w:hAnsi="Arial" w:cs="Arial"/>
              </w:rPr>
              <w:t>BA Bachelor of Arts Programme</w:t>
            </w:r>
          </w:p>
        </w:tc>
      </w:tr>
      <w:tr w:rsidR="00485129" w:rsidRPr="00A42F82" w14:paraId="0E29646D" w14:textId="77777777" w:rsidTr="00485129">
        <w:trPr>
          <w:trHeight w:val="567"/>
        </w:trPr>
        <w:tc>
          <w:tcPr>
            <w:tcW w:w="520" w:type="dxa"/>
            <w:shd w:val="clear" w:color="auto" w:fill="F2F2F2" w:themeFill="background1" w:themeFillShade="F2"/>
            <w:vAlign w:val="center"/>
          </w:tcPr>
          <w:p w14:paraId="1A39045E" w14:textId="77777777" w:rsidR="00485129" w:rsidRPr="00A42F82" w:rsidRDefault="00485129" w:rsidP="00485129">
            <w:pPr>
              <w:rPr>
                <w:rFonts w:ascii="Arial" w:hAnsi="Arial" w:cs="Arial"/>
              </w:rPr>
            </w:pPr>
            <w:r w:rsidRPr="00A42F82">
              <w:rPr>
                <w:rFonts w:ascii="Arial" w:hAnsi="Arial" w:cs="Arial"/>
              </w:rPr>
              <w:t>9</w:t>
            </w:r>
          </w:p>
        </w:tc>
        <w:tc>
          <w:tcPr>
            <w:tcW w:w="3031" w:type="dxa"/>
            <w:shd w:val="clear" w:color="auto" w:fill="F2F2F2" w:themeFill="background1" w:themeFillShade="F2"/>
            <w:vAlign w:val="center"/>
          </w:tcPr>
          <w:p w14:paraId="186943D9" w14:textId="77777777" w:rsidR="00485129" w:rsidRPr="00A42F82" w:rsidRDefault="00485129" w:rsidP="00485129">
            <w:pPr>
              <w:rPr>
                <w:rFonts w:ascii="Arial" w:hAnsi="Arial" w:cs="Arial"/>
              </w:rPr>
            </w:pPr>
            <w:r w:rsidRPr="00A42F82">
              <w:rPr>
                <w:rFonts w:ascii="Arial" w:hAnsi="Arial" w:cs="Arial"/>
              </w:rPr>
              <w:t>Director of Studies/Supervisor:</w:t>
            </w:r>
          </w:p>
        </w:tc>
        <w:tc>
          <w:tcPr>
            <w:tcW w:w="6184" w:type="dxa"/>
            <w:vAlign w:val="center"/>
          </w:tcPr>
          <w:p w14:paraId="195C8A11" w14:textId="77777777" w:rsidR="00485129" w:rsidRPr="00A42F82" w:rsidRDefault="00485129" w:rsidP="00485129">
            <w:pPr>
              <w:rPr>
                <w:rFonts w:ascii="Arial" w:hAnsi="Arial" w:cs="Arial"/>
              </w:rPr>
            </w:pPr>
            <w:r>
              <w:rPr>
                <w:rFonts w:ascii="Arial" w:hAnsi="Arial" w:cs="Arial"/>
              </w:rPr>
              <w:t xml:space="preserve">Marie </w:t>
            </w:r>
            <w:proofErr w:type="spellStart"/>
            <w:r>
              <w:rPr>
                <w:rFonts w:ascii="Arial" w:hAnsi="Arial" w:cs="Arial"/>
              </w:rPr>
              <w:t>Pitson</w:t>
            </w:r>
            <w:proofErr w:type="spellEnd"/>
          </w:p>
        </w:tc>
      </w:tr>
    </w:tbl>
    <w:p w14:paraId="64FE708E" w14:textId="77777777" w:rsidR="00485129" w:rsidRPr="00A42F82" w:rsidRDefault="00485129" w:rsidP="00485129">
      <w:pPr>
        <w:rPr>
          <w:rFonts w:ascii="Arial" w:hAnsi="Arial" w:cs="Arial"/>
          <w:bCs/>
          <w:iCs/>
        </w:rPr>
      </w:pPr>
    </w:p>
    <w:p w14:paraId="1030D1F4" w14:textId="77777777" w:rsidR="00485129" w:rsidRPr="00A42F82" w:rsidRDefault="00485129" w:rsidP="00485129">
      <w:pPr>
        <w:autoSpaceDE w:val="0"/>
        <w:autoSpaceDN w:val="0"/>
        <w:adjustRightInd w:val="0"/>
        <w:jc w:val="both"/>
        <w:rPr>
          <w:rFonts w:ascii="Arial" w:hAnsi="Arial" w:cs="Arial"/>
          <w:b/>
        </w:rPr>
      </w:pPr>
    </w:p>
    <w:p w14:paraId="3BF3335D" w14:textId="77777777" w:rsidR="00485129" w:rsidRPr="00A42F82" w:rsidRDefault="00485129" w:rsidP="00485129">
      <w:pPr>
        <w:rPr>
          <w:rFonts w:ascii="Arial" w:hAnsi="Arial" w:cs="Arial"/>
          <w:b/>
        </w:rPr>
      </w:pPr>
    </w:p>
    <w:p w14:paraId="7C0659B0" w14:textId="77777777" w:rsidR="00485129" w:rsidRPr="00A42F82" w:rsidRDefault="00485129" w:rsidP="00485129">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0"/>
        <w:tblW w:w="9659" w:type="dxa"/>
        <w:tblLayout w:type="fixed"/>
        <w:tblLook w:val="04A0" w:firstRow="1" w:lastRow="0" w:firstColumn="1" w:lastColumn="0" w:noHBand="0" w:noVBand="1"/>
      </w:tblPr>
      <w:tblGrid>
        <w:gridCol w:w="518"/>
        <w:gridCol w:w="3404"/>
        <w:gridCol w:w="2340"/>
        <w:gridCol w:w="915"/>
        <w:gridCol w:w="784"/>
        <w:gridCol w:w="914"/>
        <w:gridCol w:w="784"/>
      </w:tblGrid>
      <w:tr w:rsidR="00485129" w:rsidRPr="00A42F82" w14:paraId="28AAB69D" w14:textId="77777777" w:rsidTr="00485129">
        <w:trPr>
          <w:trHeight w:val="1017"/>
        </w:trPr>
        <w:tc>
          <w:tcPr>
            <w:tcW w:w="518" w:type="dxa"/>
            <w:shd w:val="clear" w:color="auto" w:fill="F2F2F2" w:themeFill="background1" w:themeFillShade="F2"/>
          </w:tcPr>
          <w:p w14:paraId="1AABAC27"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1</w:t>
            </w:r>
          </w:p>
        </w:tc>
        <w:tc>
          <w:tcPr>
            <w:tcW w:w="5744" w:type="dxa"/>
            <w:gridSpan w:val="2"/>
            <w:shd w:val="clear" w:color="auto" w:fill="F2F2F2" w:themeFill="background1" w:themeFillShade="F2"/>
            <w:vAlign w:val="center"/>
          </w:tcPr>
          <w:p w14:paraId="46F80758"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43E9722"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15" w:type="dxa"/>
            <w:shd w:val="clear" w:color="auto" w:fill="F2F2F2" w:themeFill="background1" w:themeFillShade="F2"/>
            <w:vAlign w:val="center"/>
          </w:tcPr>
          <w:p w14:paraId="6038B6DC" w14:textId="77777777" w:rsidR="00485129" w:rsidRPr="00A42F82" w:rsidRDefault="00485129" w:rsidP="0048512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783" w:type="dxa"/>
            <w:shd w:val="clear" w:color="auto" w:fill="BFBFBF" w:themeFill="background1" w:themeFillShade="BF"/>
            <w:vAlign w:val="center"/>
          </w:tcPr>
          <w:p w14:paraId="7ACC0902" w14:textId="315A6D38" w:rsidR="00485129" w:rsidRPr="00A42F82" w:rsidRDefault="00485129" w:rsidP="00485129">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c>
          <w:tcPr>
            <w:tcW w:w="914" w:type="dxa"/>
            <w:shd w:val="clear" w:color="auto" w:fill="F2F2F2" w:themeFill="background1" w:themeFillShade="F2"/>
            <w:vAlign w:val="center"/>
          </w:tcPr>
          <w:p w14:paraId="008291EF" w14:textId="77777777" w:rsidR="00485129" w:rsidRPr="00A42F82" w:rsidRDefault="00485129" w:rsidP="0048512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784" w:type="dxa"/>
            <w:shd w:val="clear" w:color="auto" w:fill="BFBFBF" w:themeFill="background1" w:themeFillShade="BF"/>
            <w:vAlign w:val="center"/>
          </w:tcPr>
          <w:p w14:paraId="2C252936" w14:textId="2B6C68FB" w:rsidR="00485129" w:rsidRPr="00A42F82" w:rsidRDefault="00485129" w:rsidP="00485129">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r>
      <w:tr w:rsidR="00485129" w:rsidRPr="00A42F82" w14:paraId="4A719295" w14:textId="77777777" w:rsidTr="00485129">
        <w:trPr>
          <w:trHeight w:val="251"/>
        </w:trPr>
        <w:tc>
          <w:tcPr>
            <w:tcW w:w="518" w:type="dxa"/>
            <w:shd w:val="clear" w:color="auto" w:fill="F2F2F2" w:themeFill="background1" w:themeFillShade="F2"/>
          </w:tcPr>
          <w:p w14:paraId="382C7AA4" w14:textId="77777777" w:rsidR="00485129" w:rsidRPr="00A42F82" w:rsidRDefault="00485129" w:rsidP="00485129">
            <w:pPr>
              <w:autoSpaceDE w:val="0"/>
              <w:autoSpaceDN w:val="0"/>
              <w:adjustRightInd w:val="0"/>
              <w:rPr>
                <w:rFonts w:ascii="Arial" w:hAnsi="Arial" w:cs="Arial"/>
                <w:b/>
                <w:bCs/>
                <w:sz w:val="22"/>
                <w:szCs w:val="22"/>
              </w:rPr>
            </w:pPr>
          </w:p>
        </w:tc>
        <w:tc>
          <w:tcPr>
            <w:tcW w:w="7443" w:type="dxa"/>
            <w:gridSpan w:val="4"/>
            <w:shd w:val="clear" w:color="auto" w:fill="F2F2F2" w:themeFill="background1" w:themeFillShade="F2"/>
          </w:tcPr>
          <w:p w14:paraId="1D69C05B" w14:textId="77777777" w:rsidR="00485129" w:rsidRPr="00A42F82" w:rsidRDefault="00485129" w:rsidP="00485129">
            <w:pPr>
              <w:autoSpaceDE w:val="0"/>
              <w:autoSpaceDN w:val="0"/>
              <w:adjustRightInd w:val="0"/>
              <w:rPr>
                <w:rFonts w:ascii="Arial" w:hAnsi="Arial" w:cs="Arial"/>
                <w:b/>
                <w:bCs/>
                <w:sz w:val="22"/>
                <w:szCs w:val="22"/>
              </w:rPr>
            </w:pPr>
          </w:p>
        </w:tc>
        <w:tc>
          <w:tcPr>
            <w:tcW w:w="1698" w:type="dxa"/>
            <w:gridSpan w:val="2"/>
            <w:shd w:val="clear" w:color="auto" w:fill="F2F2F2" w:themeFill="background1" w:themeFillShade="F2"/>
          </w:tcPr>
          <w:p w14:paraId="7D052BE3" w14:textId="77777777" w:rsidR="00485129" w:rsidRPr="00A42F82" w:rsidRDefault="00485129" w:rsidP="00485129">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485129" w:rsidRPr="00A42F82" w14:paraId="7A1CEFF0" w14:textId="77777777" w:rsidTr="00485129">
        <w:trPr>
          <w:trHeight w:val="440"/>
        </w:trPr>
        <w:tc>
          <w:tcPr>
            <w:tcW w:w="518" w:type="dxa"/>
            <w:vMerge w:val="restart"/>
            <w:shd w:val="clear" w:color="auto" w:fill="F2F2F2" w:themeFill="background1" w:themeFillShade="F2"/>
          </w:tcPr>
          <w:p w14:paraId="0211465C" w14:textId="77777777" w:rsidR="00485129" w:rsidRPr="00A42F82" w:rsidRDefault="00485129" w:rsidP="00485129">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404" w:type="dxa"/>
            <w:vMerge w:val="restart"/>
            <w:shd w:val="clear" w:color="auto" w:fill="F2F2F2" w:themeFill="background1" w:themeFillShade="F2"/>
          </w:tcPr>
          <w:p w14:paraId="6BC4DDEF" w14:textId="77777777" w:rsidR="00485129" w:rsidRPr="00A42F82" w:rsidRDefault="00485129" w:rsidP="00485129">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255" w:type="dxa"/>
            <w:gridSpan w:val="2"/>
            <w:shd w:val="clear" w:color="auto" w:fill="F2F2F2" w:themeFill="background1" w:themeFillShade="F2"/>
            <w:vAlign w:val="center"/>
          </w:tcPr>
          <w:p w14:paraId="7A830199"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783" w:type="dxa"/>
            <w:shd w:val="clear" w:color="auto" w:fill="BFBFBF" w:themeFill="background1" w:themeFillShade="BF"/>
            <w:vAlign w:val="center"/>
          </w:tcPr>
          <w:p w14:paraId="0EE15162" w14:textId="087C1BC5"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698" w:type="dxa"/>
            <w:gridSpan w:val="2"/>
            <w:vAlign w:val="center"/>
          </w:tcPr>
          <w:p w14:paraId="74FBC762" w14:textId="77777777" w:rsidR="00485129" w:rsidRPr="00A42F82" w:rsidRDefault="00485129" w:rsidP="00485129">
            <w:pPr>
              <w:autoSpaceDE w:val="0"/>
              <w:autoSpaceDN w:val="0"/>
              <w:adjustRightInd w:val="0"/>
              <w:jc w:val="center"/>
              <w:rPr>
                <w:rFonts w:ascii="Arial" w:hAnsi="Arial" w:cs="Arial"/>
                <w:b/>
                <w:bCs/>
                <w:sz w:val="22"/>
                <w:szCs w:val="22"/>
              </w:rPr>
            </w:pPr>
          </w:p>
        </w:tc>
      </w:tr>
      <w:tr w:rsidR="00485129" w:rsidRPr="00A42F82" w14:paraId="7A216D25" w14:textId="77777777" w:rsidTr="00485129">
        <w:trPr>
          <w:trHeight w:val="418"/>
        </w:trPr>
        <w:tc>
          <w:tcPr>
            <w:tcW w:w="518" w:type="dxa"/>
            <w:vMerge/>
            <w:shd w:val="clear" w:color="auto" w:fill="F2F2F2" w:themeFill="background1" w:themeFillShade="F2"/>
          </w:tcPr>
          <w:p w14:paraId="432DB569" w14:textId="77777777" w:rsidR="00485129" w:rsidRPr="00A42F82" w:rsidRDefault="00485129" w:rsidP="00485129">
            <w:pPr>
              <w:autoSpaceDE w:val="0"/>
              <w:autoSpaceDN w:val="0"/>
              <w:adjustRightInd w:val="0"/>
              <w:jc w:val="both"/>
              <w:rPr>
                <w:rFonts w:ascii="Arial" w:hAnsi="Arial" w:cs="Arial"/>
                <w:sz w:val="22"/>
                <w:szCs w:val="22"/>
              </w:rPr>
            </w:pPr>
          </w:p>
        </w:tc>
        <w:tc>
          <w:tcPr>
            <w:tcW w:w="3404" w:type="dxa"/>
            <w:vMerge/>
            <w:shd w:val="clear" w:color="auto" w:fill="F2F2F2" w:themeFill="background1" w:themeFillShade="F2"/>
          </w:tcPr>
          <w:p w14:paraId="4B955449" w14:textId="77777777" w:rsidR="00485129" w:rsidRPr="00A42F82" w:rsidRDefault="00485129" w:rsidP="00485129">
            <w:pPr>
              <w:autoSpaceDE w:val="0"/>
              <w:autoSpaceDN w:val="0"/>
              <w:adjustRightInd w:val="0"/>
              <w:jc w:val="both"/>
              <w:rPr>
                <w:rFonts w:ascii="Arial" w:hAnsi="Arial" w:cs="Arial"/>
                <w:sz w:val="22"/>
                <w:szCs w:val="22"/>
              </w:rPr>
            </w:pPr>
          </w:p>
        </w:tc>
        <w:tc>
          <w:tcPr>
            <w:tcW w:w="3255" w:type="dxa"/>
            <w:gridSpan w:val="2"/>
            <w:shd w:val="clear" w:color="auto" w:fill="F2F2F2" w:themeFill="background1" w:themeFillShade="F2"/>
            <w:vAlign w:val="center"/>
          </w:tcPr>
          <w:p w14:paraId="3ACF57E0"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783" w:type="dxa"/>
            <w:shd w:val="clear" w:color="auto" w:fill="BFBFBF" w:themeFill="background1" w:themeFillShade="BF"/>
            <w:vAlign w:val="center"/>
          </w:tcPr>
          <w:p w14:paraId="3F6B00AB" w14:textId="105B971A"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698" w:type="dxa"/>
            <w:gridSpan w:val="2"/>
            <w:vAlign w:val="center"/>
          </w:tcPr>
          <w:p w14:paraId="0705873A" w14:textId="77777777" w:rsidR="00485129" w:rsidRPr="00A42F82" w:rsidRDefault="00485129" w:rsidP="00485129">
            <w:pPr>
              <w:autoSpaceDE w:val="0"/>
              <w:autoSpaceDN w:val="0"/>
              <w:adjustRightInd w:val="0"/>
              <w:jc w:val="center"/>
              <w:rPr>
                <w:rFonts w:ascii="Arial" w:hAnsi="Arial" w:cs="Arial"/>
                <w:b/>
                <w:bCs/>
                <w:sz w:val="22"/>
                <w:szCs w:val="22"/>
              </w:rPr>
            </w:pPr>
          </w:p>
        </w:tc>
      </w:tr>
      <w:tr w:rsidR="00485129" w:rsidRPr="00A42F82" w14:paraId="741F1B50" w14:textId="77777777" w:rsidTr="00485129">
        <w:trPr>
          <w:trHeight w:val="145"/>
        </w:trPr>
        <w:tc>
          <w:tcPr>
            <w:tcW w:w="518" w:type="dxa"/>
            <w:vMerge/>
            <w:shd w:val="clear" w:color="auto" w:fill="F2F2F2" w:themeFill="background1" w:themeFillShade="F2"/>
          </w:tcPr>
          <w:p w14:paraId="6F6523AB" w14:textId="77777777" w:rsidR="00485129" w:rsidRPr="00A42F82" w:rsidRDefault="00485129" w:rsidP="00485129">
            <w:pPr>
              <w:autoSpaceDE w:val="0"/>
              <w:autoSpaceDN w:val="0"/>
              <w:adjustRightInd w:val="0"/>
              <w:jc w:val="both"/>
              <w:rPr>
                <w:rFonts w:ascii="Arial" w:hAnsi="Arial" w:cs="Arial"/>
                <w:sz w:val="22"/>
                <w:szCs w:val="22"/>
              </w:rPr>
            </w:pPr>
          </w:p>
        </w:tc>
        <w:tc>
          <w:tcPr>
            <w:tcW w:w="3404" w:type="dxa"/>
            <w:vMerge/>
            <w:shd w:val="clear" w:color="auto" w:fill="F2F2F2" w:themeFill="background1" w:themeFillShade="F2"/>
          </w:tcPr>
          <w:p w14:paraId="16164172" w14:textId="77777777" w:rsidR="00485129" w:rsidRPr="00A42F82" w:rsidRDefault="00485129" w:rsidP="00485129">
            <w:pPr>
              <w:autoSpaceDE w:val="0"/>
              <w:autoSpaceDN w:val="0"/>
              <w:adjustRightInd w:val="0"/>
              <w:jc w:val="both"/>
              <w:rPr>
                <w:rFonts w:ascii="Arial" w:hAnsi="Arial" w:cs="Arial"/>
                <w:sz w:val="22"/>
                <w:szCs w:val="22"/>
              </w:rPr>
            </w:pPr>
          </w:p>
        </w:tc>
        <w:tc>
          <w:tcPr>
            <w:tcW w:w="3255" w:type="dxa"/>
            <w:gridSpan w:val="2"/>
            <w:shd w:val="clear" w:color="auto" w:fill="F2F2F2" w:themeFill="background1" w:themeFillShade="F2"/>
            <w:vAlign w:val="center"/>
          </w:tcPr>
          <w:p w14:paraId="6ED982A9"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Other (write in)</w:t>
            </w:r>
          </w:p>
          <w:p w14:paraId="29767BD7" w14:textId="77777777" w:rsidR="00485129" w:rsidRPr="00A42F82" w:rsidRDefault="00485129" w:rsidP="00485129">
            <w:pPr>
              <w:autoSpaceDE w:val="0"/>
              <w:autoSpaceDN w:val="0"/>
              <w:adjustRightInd w:val="0"/>
              <w:rPr>
                <w:rFonts w:ascii="Arial" w:hAnsi="Arial" w:cs="Arial"/>
                <w:sz w:val="22"/>
                <w:szCs w:val="22"/>
              </w:rPr>
            </w:pPr>
          </w:p>
        </w:tc>
        <w:tc>
          <w:tcPr>
            <w:tcW w:w="783" w:type="dxa"/>
            <w:shd w:val="clear" w:color="auto" w:fill="BFBFBF" w:themeFill="background1" w:themeFillShade="BF"/>
            <w:vAlign w:val="center"/>
          </w:tcPr>
          <w:p w14:paraId="4179B70E" w14:textId="646CDCAC"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698" w:type="dxa"/>
            <w:gridSpan w:val="2"/>
            <w:vAlign w:val="center"/>
          </w:tcPr>
          <w:p w14:paraId="757066A7" w14:textId="77777777" w:rsidR="00485129" w:rsidRPr="00A42F82" w:rsidRDefault="00485129" w:rsidP="00485129">
            <w:pPr>
              <w:autoSpaceDE w:val="0"/>
              <w:autoSpaceDN w:val="0"/>
              <w:adjustRightInd w:val="0"/>
              <w:jc w:val="center"/>
              <w:rPr>
                <w:rFonts w:ascii="Arial" w:hAnsi="Arial" w:cs="Arial"/>
                <w:b/>
                <w:bCs/>
                <w:sz w:val="22"/>
                <w:szCs w:val="22"/>
              </w:rPr>
            </w:pPr>
          </w:p>
        </w:tc>
      </w:tr>
    </w:tbl>
    <w:p w14:paraId="6867B5A2" w14:textId="77777777" w:rsidR="00485129" w:rsidRPr="00A42F82" w:rsidRDefault="00485129" w:rsidP="00485129">
      <w:pPr>
        <w:autoSpaceDE w:val="0"/>
        <w:autoSpaceDN w:val="0"/>
        <w:adjustRightInd w:val="0"/>
        <w:spacing w:after="240"/>
        <w:jc w:val="both"/>
        <w:rPr>
          <w:rFonts w:ascii="Arial" w:hAnsi="Arial" w:cs="Arial"/>
          <w:bCs/>
          <w:iCs/>
        </w:rPr>
      </w:pPr>
    </w:p>
    <w:p w14:paraId="6DB00581" w14:textId="77777777" w:rsidR="00485129" w:rsidRPr="00A42F82" w:rsidRDefault="00485129" w:rsidP="00485129">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0"/>
        <w:tblW w:w="9479" w:type="dxa"/>
        <w:tblLook w:val="04A0" w:firstRow="1" w:lastRow="0" w:firstColumn="1" w:lastColumn="0" w:noHBand="0" w:noVBand="1"/>
      </w:tblPr>
      <w:tblGrid>
        <w:gridCol w:w="508"/>
        <w:gridCol w:w="7945"/>
        <w:gridCol w:w="1026"/>
      </w:tblGrid>
      <w:tr w:rsidR="00485129" w:rsidRPr="00A42F82" w14:paraId="5C4FACFA" w14:textId="77777777" w:rsidTr="00485129">
        <w:trPr>
          <w:trHeight w:val="1290"/>
        </w:trPr>
        <w:tc>
          <w:tcPr>
            <w:tcW w:w="508" w:type="dxa"/>
            <w:shd w:val="clear" w:color="auto" w:fill="F2F2F2" w:themeFill="background1" w:themeFillShade="F2"/>
          </w:tcPr>
          <w:p w14:paraId="14D01728" w14:textId="77777777" w:rsidR="00485129" w:rsidRPr="00A42F82" w:rsidRDefault="00485129" w:rsidP="00485129">
            <w:pPr>
              <w:autoSpaceDE w:val="0"/>
              <w:autoSpaceDN w:val="0"/>
              <w:adjustRightInd w:val="0"/>
              <w:rPr>
                <w:rFonts w:ascii="Arial" w:hAnsi="Arial" w:cs="Arial"/>
                <w:sz w:val="22"/>
                <w:szCs w:val="22"/>
              </w:rPr>
            </w:pPr>
          </w:p>
        </w:tc>
        <w:tc>
          <w:tcPr>
            <w:tcW w:w="8971" w:type="dxa"/>
            <w:gridSpan w:val="2"/>
            <w:shd w:val="clear" w:color="auto" w:fill="F2F2F2" w:themeFill="background1" w:themeFillShade="F2"/>
          </w:tcPr>
          <w:p w14:paraId="0E152596"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485129" w:rsidRPr="00A42F82" w14:paraId="78C8312A" w14:textId="77777777" w:rsidTr="00485129">
        <w:trPr>
          <w:trHeight w:val="363"/>
        </w:trPr>
        <w:tc>
          <w:tcPr>
            <w:tcW w:w="508" w:type="dxa"/>
            <w:vAlign w:val="center"/>
          </w:tcPr>
          <w:p w14:paraId="77ABE994"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1</w:t>
            </w:r>
          </w:p>
        </w:tc>
        <w:tc>
          <w:tcPr>
            <w:tcW w:w="7945" w:type="dxa"/>
            <w:vAlign w:val="center"/>
          </w:tcPr>
          <w:p w14:paraId="192CCF26" w14:textId="77777777" w:rsidR="00485129" w:rsidRPr="00A42F82" w:rsidRDefault="00000000" w:rsidP="00485129">
            <w:pPr>
              <w:autoSpaceDE w:val="0"/>
              <w:autoSpaceDN w:val="0"/>
              <w:adjustRightInd w:val="0"/>
              <w:rPr>
                <w:rFonts w:ascii="Arial" w:hAnsi="Arial" w:cs="Arial"/>
                <w:b/>
                <w:bCs/>
                <w:sz w:val="22"/>
                <w:szCs w:val="22"/>
              </w:rPr>
            </w:pPr>
            <w:hyperlink r:id="rId56" w:history="1">
              <w:r w:rsidR="00485129" w:rsidRPr="00A42F82">
                <w:rPr>
                  <w:rStyle w:val="Hyperlink"/>
                  <w:rFonts w:ascii="Arial" w:eastAsiaTheme="majorEastAsia" w:hAnsi="Arial" w:cs="Arial"/>
                  <w:b/>
                  <w:bCs/>
                  <w:color w:val="auto"/>
                  <w:sz w:val="22"/>
                  <w:szCs w:val="22"/>
                </w:rPr>
                <w:t>UWTSD Research Ethics &amp; Integrity Code of Practice</w:t>
              </w:r>
            </w:hyperlink>
          </w:p>
        </w:tc>
        <w:tc>
          <w:tcPr>
            <w:tcW w:w="1025" w:type="dxa"/>
            <w:shd w:val="clear" w:color="auto" w:fill="BFBFBF" w:themeFill="background1" w:themeFillShade="BF"/>
            <w:vAlign w:val="center"/>
          </w:tcPr>
          <w:p w14:paraId="6713AC5C" w14:textId="05FE0F1B"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3099447B" w14:textId="77777777" w:rsidTr="00485129">
        <w:trPr>
          <w:trHeight w:val="427"/>
        </w:trPr>
        <w:tc>
          <w:tcPr>
            <w:tcW w:w="508" w:type="dxa"/>
            <w:vAlign w:val="center"/>
          </w:tcPr>
          <w:p w14:paraId="3313201B"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2</w:t>
            </w:r>
          </w:p>
        </w:tc>
        <w:tc>
          <w:tcPr>
            <w:tcW w:w="7945" w:type="dxa"/>
            <w:vAlign w:val="center"/>
          </w:tcPr>
          <w:p w14:paraId="7FC36B6B" w14:textId="77777777" w:rsidR="00485129" w:rsidRPr="00A42F82" w:rsidRDefault="00485129" w:rsidP="00485129">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025" w:type="dxa"/>
            <w:shd w:val="clear" w:color="auto" w:fill="BFBFBF" w:themeFill="background1" w:themeFillShade="BF"/>
            <w:vAlign w:val="center"/>
          </w:tcPr>
          <w:p w14:paraId="06FCF03F" w14:textId="0A80FB6E" w:rsidR="00485129" w:rsidRPr="00A42F82" w:rsidRDefault="00485129" w:rsidP="0048512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485129" w:rsidRPr="00A42F82" w14:paraId="73615666" w14:textId="77777777" w:rsidTr="00485129">
        <w:trPr>
          <w:trHeight w:val="418"/>
        </w:trPr>
        <w:tc>
          <w:tcPr>
            <w:tcW w:w="508" w:type="dxa"/>
            <w:vAlign w:val="center"/>
          </w:tcPr>
          <w:p w14:paraId="02E4E0E1"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3</w:t>
            </w:r>
          </w:p>
        </w:tc>
        <w:tc>
          <w:tcPr>
            <w:tcW w:w="7945" w:type="dxa"/>
            <w:vAlign w:val="center"/>
          </w:tcPr>
          <w:p w14:paraId="2193C213" w14:textId="77777777" w:rsidR="00485129" w:rsidRPr="00A42F82" w:rsidRDefault="00485129" w:rsidP="00485129">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025" w:type="dxa"/>
            <w:shd w:val="clear" w:color="auto" w:fill="BFBFBF" w:themeFill="background1" w:themeFillShade="BF"/>
            <w:vAlign w:val="center"/>
          </w:tcPr>
          <w:p w14:paraId="3C891E6F" w14:textId="18ADE495" w:rsidR="00485129" w:rsidRPr="00A42F82" w:rsidRDefault="00485129" w:rsidP="00485129">
            <w:pPr>
              <w:autoSpaceDE w:val="0"/>
              <w:autoSpaceDN w:val="0"/>
              <w:adjustRightInd w:val="0"/>
              <w:jc w:val="center"/>
              <w:rPr>
                <w:rFonts w:ascii="Arial" w:hAnsi="Arial" w:cs="Arial"/>
                <w:i/>
                <w:sz w:val="22"/>
                <w:szCs w:val="22"/>
              </w:rPr>
            </w:pPr>
            <w:r w:rsidRPr="00485129">
              <w:rPr>
                <w:rFonts w:ascii="MS Gothic" w:hAnsi="MS Gothic" w:cs="Arial" w:hint="eastAsia"/>
                <w:sz w:val="22"/>
                <w:szCs w:val="22"/>
              </w:rPr>
              <w:t>☒</w:t>
            </w:r>
          </w:p>
        </w:tc>
      </w:tr>
    </w:tbl>
    <w:p w14:paraId="783C6B3B" w14:textId="77777777" w:rsidR="00485129" w:rsidRPr="00A42F82" w:rsidRDefault="00485129" w:rsidP="00485129">
      <w:pPr>
        <w:autoSpaceDE w:val="0"/>
        <w:autoSpaceDN w:val="0"/>
        <w:adjustRightInd w:val="0"/>
        <w:spacing w:after="240"/>
        <w:jc w:val="both"/>
        <w:rPr>
          <w:rFonts w:ascii="Arial" w:hAnsi="Arial" w:cs="Arial"/>
          <w:b/>
        </w:rPr>
      </w:pPr>
    </w:p>
    <w:p w14:paraId="40EAB117" w14:textId="77777777" w:rsidR="00485129" w:rsidRPr="00A42F82" w:rsidRDefault="00485129" w:rsidP="00485129">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698A689" w14:textId="77777777" w:rsidR="00485129" w:rsidRPr="00A42F82" w:rsidRDefault="00485129" w:rsidP="00485129">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0"/>
        <w:tblW w:w="9598" w:type="dxa"/>
        <w:tblLayout w:type="fixed"/>
        <w:tblLook w:val="04A0" w:firstRow="1" w:lastRow="0" w:firstColumn="1" w:lastColumn="0" w:noHBand="0" w:noVBand="1"/>
      </w:tblPr>
      <w:tblGrid>
        <w:gridCol w:w="514"/>
        <w:gridCol w:w="3498"/>
        <w:gridCol w:w="2205"/>
        <w:gridCol w:w="908"/>
        <w:gridCol w:w="777"/>
        <w:gridCol w:w="907"/>
        <w:gridCol w:w="789"/>
      </w:tblGrid>
      <w:tr w:rsidR="00485129" w:rsidRPr="00A42F82" w14:paraId="323905A4" w14:textId="77777777" w:rsidTr="00485129">
        <w:trPr>
          <w:trHeight w:val="208"/>
        </w:trPr>
        <w:tc>
          <w:tcPr>
            <w:tcW w:w="514" w:type="dxa"/>
            <w:shd w:val="clear" w:color="auto" w:fill="F2F2F2" w:themeFill="background1" w:themeFillShade="F2"/>
          </w:tcPr>
          <w:p w14:paraId="29398DD1"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1</w:t>
            </w:r>
          </w:p>
        </w:tc>
        <w:tc>
          <w:tcPr>
            <w:tcW w:w="3498" w:type="dxa"/>
            <w:shd w:val="clear" w:color="auto" w:fill="F2F2F2" w:themeFill="background1" w:themeFillShade="F2"/>
          </w:tcPr>
          <w:p w14:paraId="20025FAC" w14:textId="77777777" w:rsidR="00485129" w:rsidRPr="00A42F82" w:rsidRDefault="00485129" w:rsidP="00485129">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5586" w:type="dxa"/>
            <w:gridSpan w:val="5"/>
          </w:tcPr>
          <w:p w14:paraId="161D0DAC" w14:textId="77777777" w:rsidR="00485129" w:rsidRPr="00A42F82" w:rsidRDefault="00485129" w:rsidP="00485129">
            <w:pPr>
              <w:autoSpaceDE w:val="0"/>
              <w:autoSpaceDN w:val="0"/>
              <w:adjustRightInd w:val="0"/>
              <w:rPr>
                <w:rFonts w:ascii="Arial" w:hAnsi="Arial" w:cs="Arial"/>
                <w:bCs/>
                <w:sz w:val="22"/>
                <w:szCs w:val="22"/>
              </w:rPr>
            </w:pPr>
          </w:p>
          <w:p w14:paraId="73A23E32" w14:textId="77777777" w:rsidR="00485129" w:rsidRPr="00A42F82" w:rsidRDefault="00485129" w:rsidP="00485129">
            <w:pPr>
              <w:autoSpaceDE w:val="0"/>
              <w:autoSpaceDN w:val="0"/>
              <w:adjustRightInd w:val="0"/>
              <w:rPr>
                <w:rFonts w:ascii="Arial" w:hAnsi="Arial" w:cs="Arial"/>
                <w:bCs/>
                <w:sz w:val="22"/>
                <w:szCs w:val="22"/>
              </w:rPr>
            </w:pPr>
          </w:p>
        </w:tc>
      </w:tr>
      <w:tr w:rsidR="00485129" w:rsidRPr="00A42F82" w14:paraId="60087970" w14:textId="77777777" w:rsidTr="00485129">
        <w:trPr>
          <w:trHeight w:val="208"/>
        </w:trPr>
        <w:tc>
          <w:tcPr>
            <w:tcW w:w="514" w:type="dxa"/>
            <w:shd w:val="clear" w:color="auto" w:fill="F2F2F2" w:themeFill="background1" w:themeFillShade="F2"/>
          </w:tcPr>
          <w:p w14:paraId="509A399F"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2</w:t>
            </w:r>
          </w:p>
        </w:tc>
        <w:tc>
          <w:tcPr>
            <w:tcW w:w="3498" w:type="dxa"/>
            <w:shd w:val="clear" w:color="auto" w:fill="F2F2F2" w:themeFill="background1" w:themeFillShade="F2"/>
          </w:tcPr>
          <w:p w14:paraId="47A168D2" w14:textId="77777777" w:rsidR="00485129" w:rsidRPr="00A42F82" w:rsidRDefault="00485129" w:rsidP="00485129">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5586" w:type="dxa"/>
            <w:gridSpan w:val="5"/>
          </w:tcPr>
          <w:p w14:paraId="163F14E3" w14:textId="77777777" w:rsidR="00485129" w:rsidRPr="00A42F82" w:rsidRDefault="00485129" w:rsidP="00485129">
            <w:pPr>
              <w:autoSpaceDE w:val="0"/>
              <w:autoSpaceDN w:val="0"/>
              <w:adjustRightInd w:val="0"/>
              <w:rPr>
                <w:rFonts w:ascii="Arial" w:hAnsi="Arial" w:cs="Arial"/>
                <w:bCs/>
                <w:sz w:val="22"/>
                <w:szCs w:val="22"/>
              </w:rPr>
            </w:pPr>
          </w:p>
          <w:p w14:paraId="0D10FEB7" w14:textId="77777777" w:rsidR="00485129" w:rsidRPr="00A42F82" w:rsidRDefault="00485129" w:rsidP="00485129">
            <w:pPr>
              <w:autoSpaceDE w:val="0"/>
              <w:autoSpaceDN w:val="0"/>
              <w:adjustRightInd w:val="0"/>
              <w:rPr>
                <w:rFonts w:ascii="Arial" w:hAnsi="Arial" w:cs="Arial"/>
                <w:bCs/>
                <w:sz w:val="22"/>
                <w:szCs w:val="22"/>
              </w:rPr>
            </w:pPr>
          </w:p>
        </w:tc>
      </w:tr>
      <w:tr w:rsidR="00485129" w:rsidRPr="00A42F82" w14:paraId="7964387E" w14:textId="77777777" w:rsidTr="00485129">
        <w:trPr>
          <w:trHeight w:val="208"/>
        </w:trPr>
        <w:tc>
          <w:tcPr>
            <w:tcW w:w="514" w:type="dxa"/>
            <w:shd w:val="clear" w:color="auto" w:fill="F2F2F2" w:themeFill="background1" w:themeFillShade="F2"/>
          </w:tcPr>
          <w:p w14:paraId="4027980D"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3</w:t>
            </w:r>
          </w:p>
        </w:tc>
        <w:tc>
          <w:tcPr>
            <w:tcW w:w="3498" w:type="dxa"/>
            <w:shd w:val="clear" w:color="auto" w:fill="F2F2F2" w:themeFill="background1" w:themeFillShade="F2"/>
          </w:tcPr>
          <w:p w14:paraId="4A0106CF" w14:textId="77777777" w:rsidR="00485129" w:rsidRPr="00A42F82" w:rsidRDefault="00485129" w:rsidP="00485129">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246F161B" w14:textId="77777777" w:rsidR="00485129" w:rsidRPr="00A42F82" w:rsidRDefault="00485129" w:rsidP="00485129">
            <w:pPr>
              <w:autoSpaceDE w:val="0"/>
              <w:autoSpaceDN w:val="0"/>
              <w:adjustRightInd w:val="0"/>
              <w:jc w:val="both"/>
              <w:rPr>
                <w:rFonts w:ascii="Arial" w:hAnsi="Arial" w:cs="Arial"/>
                <w:sz w:val="22"/>
                <w:szCs w:val="22"/>
              </w:rPr>
            </w:pPr>
          </w:p>
        </w:tc>
        <w:tc>
          <w:tcPr>
            <w:tcW w:w="5586" w:type="dxa"/>
            <w:gridSpan w:val="5"/>
          </w:tcPr>
          <w:p w14:paraId="54AFDAA8" w14:textId="77777777" w:rsidR="00485129" w:rsidRPr="00A42F82" w:rsidRDefault="00485129" w:rsidP="00485129">
            <w:pPr>
              <w:autoSpaceDE w:val="0"/>
              <w:autoSpaceDN w:val="0"/>
              <w:adjustRightInd w:val="0"/>
              <w:rPr>
                <w:rFonts w:ascii="Arial" w:hAnsi="Arial" w:cs="Arial"/>
                <w:bCs/>
                <w:sz w:val="22"/>
                <w:szCs w:val="22"/>
              </w:rPr>
            </w:pPr>
          </w:p>
        </w:tc>
      </w:tr>
      <w:tr w:rsidR="00485129" w:rsidRPr="00A42F82" w14:paraId="344D8AFE" w14:textId="77777777" w:rsidTr="00485129">
        <w:trPr>
          <w:trHeight w:val="266"/>
        </w:trPr>
        <w:tc>
          <w:tcPr>
            <w:tcW w:w="514" w:type="dxa"/>
            <w:shd w:val="clear" w:color="auto" w:fill="F2F2F2" w:themeFill="background1" w:themeFillShade="F2"/>
          </w:tcPr>
          <w:p w14:paraId="14D83555"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4</w:t>
            </w:r>
          </w:p>
        </w:tc>
        <w:tc>
          <w:tcPr>
            <w:tcW w:w="5703" w:type="dxa"/>
            <w:gridSpan w:val="2"/>
            <w:shd w:val="clear" w:color="auto" w:fill="F2F2F2" w:themeFill="background1" w:themeFillShade="F2"/>
          </w:tcPr>
          <w:p w14:paraId="4582C596"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08" w:type="dxa"/>
            <w:shd w:val="clear" w:color="auto" w:fill="F2F2F2" w:themeFill="background1" w:themeFillShade="F2"/>
            <w:vAlign w:val="center"/>
          </w:tcPr>
          <w:p w14:paraId="44E2DED0" w14:textId="77777777" w:rsidR="00485129" w:rsidRPr="00A42F82" w:rsidRDefault="00485129" w:rsidP="00485129">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777" w:type="dxa"/>
            <w:shd w:val="clear" w:color="auto" w:fill="D9D9D9" w:themeFill="background1" w:themeFillShade="D9"/>
            <w:vAlign w:val="center"/>
          </w:tcPr>
          <w:p w14:paraId="4E8AAACD" w14:textId="4D05DF5C"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07" w:type="dxa"/>
            <w:shd w:val="clear" w:color="auto" w:fill="F2F2F2" w:themeFill="background1" w:themeFillShade="F2"/>
            <w:vAlign w:val="center"/>
          </w:tcPr>
          <w:p w14:paraId="38C76120" w14:textId="77777777" w:rsidR="00485129" w:rsidRPr="00A42F82" w:rsidRDefault="00485129" w:rsidP="00485129">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787" w:type="dxa"/>
            <w:shd w:val="clear" w:color="auto" w:fill="D9D9D9" w:themeFill="background1" w:themeFillShade="D9"/>
            <w:vAlign w:val="center"/>
          </w:tcPr>
          <w:p w14:paraId="53E5DC9E" w14:textId="578E2898" w:rsidR="00485129" w:rsidRPr="00A42F82" w:rsidRDefault="00485129" w:rsidP="0048512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485129" w:rsidRPr="00A42F82" w14:paraId="60C674E7" w14:textId="77777777" w:rsidTr="00485129">
        <w:trPr>
          <w:trHeight w:val="266"/>
        </w:trPr>
        <w:tc>
          <w:tcPr>
            <w:tcW w:w="514" w:type="dxa"/>
            <w:shd w:val="clear" w:color="auto" w:fill="F2F2F2" w:themeFill="background1" w:themeFillShade="F2"/>
          </w:tcPr>
          <w:p w14:paraId="1DD9F3D7"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5</w:t>
            </w:r>
          </w:p>
        </w:tc>
        <w:tc>
          <w:tcPr>
            <w:tcW w:w="5703" w:type="dxa"/>
            <w:gridSpan w:val="2"/>
            <w:shd w:val="clear" w:color="auto" w:fill="F2F2F2" w:themeFill="background1" w:themeFillShade="F2"/>
          </w:tcPr>
          <w:p w14:paraId="4D6C301C"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08" w:type="dxa"/>
            <w:shd w:val="clear" w:color="auto" w:fill="F2F2F2" w:themeFill="background1" w:themeFillShade="F2"/>
            <w:vAlign w:val="center"/>
          </w:tcPr>
          <w:p w14:paraId="4A7E7411" w14:textId="77777777" w:rsidR="00485129" w:rsidRPr="00A42F82" w:rsidRDefault="00485129" w:rsidP="00485129">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777" w:type="dxa"/>
            <w:shd w:val="clear" w:color="auto" w:fill="D9D9D9" w:themeFill="background1" w:themeFillShade="D9"/>
            <w:vAlign w:val="center"/>
          </w:tcPr>
          <w:p w14:paraId="70379E78" w14:textId="4DB021D8"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07" w:type="dxa"/>
            <w:shd w:val="clear" w:color="auto" w:fill="F2F2F2" w:themeFill="background1" w:themeFillShade="F2"/>
            <w:vAlign w:val="center"/>
          </w:tcPr>
          <w:p w14:paraId="20C749D2" w14:textId="77777777" w:rsidR="00485129" w:rsidRPr="00A42F82" w:rsidRDefault="00485129" w:rsidP="00485129">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787" w:type="dxa"/>
            <w:shd w:val="clear" w:color="auto" w:fill="D9D9D9" w:themeFill="background1" w:themeFillShade="D9"/>
            <w:vAlign w:val="center"/>
          </w:tcPr>
          <w:p w14:paraId="1867CA3E" w14:textId="53EA0094" w:rsidR="00485129" w:rsidRPr="00A42F82" w:rsidRDefault="00485129" w:rsidP="0048512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485129" w:rsidRPr="00A42F82" w14:paraId="1FA4366D" w14:textId="77777777" w:rsidTr="00485129">
        <w:trPr>
          <w:trHeight w:val="354"/>
        </w:trPr>
        <w:tc>
          <w:tcPr>
            <w:tcW w:w="514" w:type="dxa"/>
            <w:shd w:val="clear" w:color="auto" w:fill="F2F2F2" w:themeFill="background1" w:themeFillShade="F2"/>
          </w:tcPr>
          <w:p w14:paraId="387FAD97"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6</w:t>
            </w:r>
          </w:p>
        </w:tc>
        <w:tc>
          <w:tcPr>
            <w:tcW w:w="3498" w:type="dxa"/>
            <w:vMerge w:val="restart"/>
            <w:shd w:val="clear" w:color="auto" w:fill="F2F2F2" w:themeFill="background1" w:themeFillShade="F2"/>
          </w:tcPr>
          <w:p w14:paraId="1533545F"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204" w:type="dxa"/>
          </w:tcPr>
          <w:p w14:paraId="6D38842B" w14:textId="77777777" w:rsidR="00485129" w:rsidRPr="00A42F82" w:rsidRDefault="00485129" w:rsidP="00485129">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08" w:type="dxa"/>
            <w:shd w:val="clear" w:color="auto" w:fill="F2F2F2" w:themeFill="background1" w:themeFillShade="F2"/>
            <w:vAlign w:val="center"/>
          </w:tcPr>
          <w:p w14:paraId="2C3366A6"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77" w:type="dxa"/>
            <w:shd w:val="clear" w:color="auto" w:fill="D9D9D9" w:themeFill="background1" w:themeFillShade="D9"/>
            <w:vAlign w:val="center"/>
          </w:tcPr>
          <w:p w14:paraId="4AF5C00D" w14:textId="364E4E69"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07" w:type="dxa"/>
            <w:shd w:val="clear" w:color="auto" w:fill="F2F2F2" w:themeFill="background1" w:themeFillShade="F2"/>
            <w:vAlign w:val="center"/>
          </w:tcPr>
          <w:p w14:paraId="50D59314"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787" w:type="dxa"/>
            <w:shd w:val="clear" w:color="auto" w:fill="D9D9D9" w:themeFill="background1" w:themeFillShade="D9"/>
            <w:vAlign w:val="center"/>
          </w:tcPr>
          <w:p w14:paraId="2C7856BC" w14:textId="729AF1FD" w:rsidR="00485129" w:rsidRPr="00A42F82" w:rsidRDefault="00485129" w:rsidP="0048512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485129" w:rsidRPr="00A42F82" w14:paraId="01666740" w14:textId="77777777" w:rsidTr="00485129">
        <w:trPr>
          <w:trHeight w:val="354"/>
        </w:trPr>
        <w:tc>
          <w:tcPr>
            <w:tcW w:w="514" w:type="dxa"/>
            <w:shd w:val="clear" w:color="auto" w:fill="F2F2F2" w:themeFill="background1" w:themeFillShade="F2"/>
          </w:tcPr>
          <w:p w14:paraId="79C8BC0D"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7</w:t>
            </w:r>
          </w:p>
        </w:tc>
        <w:tc>
          <w:tcPr>
            <w:tcW w:w="3498" w:type="dxa"/>
            <w:vMerge/>
            <w:shd w:val="clear" w:color="auto" w:fill="F2F2F2" w:themeFill="background1" w:themeFillShade="F2"/>
          </w:tcPr>
          <w:p w14:paraId="24E3315D" w14:textId="77777777" w:rsidR="00485129" w:rsidRPr="00A42F82" w:rsidRDefault="00485129" w:rsidP="00485129">
            <w:pPr>
              <w:autoSpaceDE w:val="0"/>
              <w:autoSpaceDN w:val="0"/>
              <w:adjustRightInd w:val="0"/>
              <w:rPr>
                <w:rFonts w:ascii="Arial" w:hAnsi="Arial" w:cs="Arial"/>
                <w:sz w:val="22"/>
                <w:szCs w:val="22"/>
              </w:rPr>
            </w:pPr>
          </w:p>
        </w:tc>
        <w:tc>
          <w:tcPr>
            <w:tcW w:w="2204" w:type="dxa"/>
          </w:tcPr>
          <w:p w14:paraId="3AE99354" w14:textId="77777777" w:rsidR="00485129" w:rsidRPr="00A42F82" w:rsidRDefault="00485129" w:rsidP="00485129">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08" w:type="dxa"/>
            <w:shd w:val="clear" w:color="auto" w:fill="F2F2F2" w:themeFill="background1" w:themeFillShade="F2"/>
            <w:vAlign w:val="center"/>
          </w:tcPr>
          <w:p w14:paraId="2DC5CF7D"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77" w:type="dxa"/>
            <w:shd w:val="clear" w:color="auto" w:fill="D9D9D9" w:themeFill="background1" w:themeFillShade="D9"/>
            <w:vAlign w:val="center"/>
          </w:tcPr>
          <w:p w14:paraId="18B5BD50" w14:textId="0EA660E6"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07" w:type="dxa"/>
            <w:shd w:val="clear" w:color="auto" w:fill="F2F2F2" w:themeFill="background1" w:themeFillShade="F2"/>
            <w:vAlign w:val="center"/>
          </w:tcPr>
          <w:p w14:paraId="0F2C63CF"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787" w:type="dxa"/>
            <w:shd w:val="clear" w:color="auto" w:fill="D9D9D9" w:themeFill="background1" w:themeFillShade="D9"/>
            <w:vAlign w:val="center"/>
          </w:tcPr>
          <w:p w14:paraId="34FDA317" w14:textId="56EA124D" w:rsidR="00485129" w:rsidRPr="00A42F82" w:rsidRDefault="00485129" w:rsidP="0048512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485129" w:rsidRPr="00A42F82" w14:paraId="3E5AA0F7" w14:textId="77777777" w:rsidTr="00485129">
        <w:trPr>
          <w:trHeight w:val="928"/>
        </w:trPr>
        <w:tc>
          <w:tcPr>
            <w:tcW w:w="514" w:type="dxa"/>
            <w:shd w:val="clear" w:color="auto" w:fill="F2F2F2" w:themeFill="background1" w:themeFillShade="F2"/>
          </w:tcPr>
          <w:p w14:paraId="5093B713"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8</w:t>
            </w:r>
          </w:p>
        </w:tc>
        <w:tc>
          <w:tcPr>
            <w:tcW w:w="3498" w:type="dxa"/>
            <w:shd w:val="clear" w:color="auto" w:fill="F2F2F2" w:themeFill="background1" w:themeFillShade="F2"/>
          </w:tcPr>
          <w:p w14:paraId="4DE32FEA"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204" w:type="dxa"/>
          </w:tcPr>
          <w:p w14:paraId="1FB20B69" w14:textId="77777777" w:rsidR="00485129" w:rsidRPr="00A42F82" w:rsidRDefault="00485129" w:rsidP="00485129">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08" w:type="dxa"/>
            <w:shd w:val="clear" w:color="auto" w:fill="F2F2F2" w:themeFill="background1" w:themeFillShade="F2"/>
            <w:vAlign w:val="center"/>
          </w:tcPr>
          <w:p w14:paraId="0C6C8819"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77" w:type="dxa"/>
            <w:shd w:val="clear" w:color="auto" w:fill="D9D9D9" w:themeFill="background1" w:themeFillShade="D9"/>
            <w:vAlign w:val="center"/>
          </w:tcPr>
          <w:p w14:paraId="3AADEF77" w14:textId="1EAF6051"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07" w:type="dxa"/>
            <w:shd w:val="clear" w:color="auto" w:fill="F2F2F2" w:themeFill="background1" w:themeFillShade="F2"/>
            <w:vAlign w:val="center"/>
          </w:tcPr>
          <w:p w14:paraId="3DC86D8A"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787" w:type="dxa"/>
            <w:shd w:val="clear" w:color="auto" w:fill="D9D9D9" w:themeFill="background1" w:themeFillShade="D9"/>
            <w:vAlign w:val="center"/>
          </w:tcPr>
          <w:p w14:paraId="4D1F21A5" w14:textId="6EE37E0B" w:rsidR="00485129" w:rsidRPr="00A42F82" w:rsidRDefault="00485129" w:rsidP="0048512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485129" w:rsidRPr="00A42F82" w14:paraId="7E5A4D04" w14:textId="77777777" w:rsidTr="00485129">
        <w:trPr>
          <w:trHeight w:val="698"/>
        </w:trPr>
        <w:tc>
          <w:tcPr>
            <w:tcW w:w="514" w:type="dxa"/>
            <w:shd w:val="clear" w:color="auto" w:fill="F2F2F2" w:themeFill="background1" w:themeFillShade="F2"/>
          </w:tcPr>
          <w:p w14:paraId="35DDFE65"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9</w:t>
            </w:r>
          </w:p>
        </w:tc>
        <w:tc>
          <w:tcPr>
            <w:tcW w:w="3498" w:type="dxa"/>
            <w:shd w:val="clear" w:color="auto" w:fill="F2F2F2" w:themeFill="background1" w:themeFillShade="F2"/>
          </w:tcPr>
          <w:p w14:paraId="20753A4A"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204" w:type="dxa"/>
          </w:tcPr>
          <w:p w14:paraId="4C49FB4E" w14:textId="77777777" w:rsidR="00485129" w:rsidRPr="00A42F82" w:rsidRDefault="00485129" w:rsidP="00485129">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4D3AB1AF" w14:textId="77777777" w:rsidR="00485129" w:rsidRPr="00A42F82" w:rsidDel="008461DD" w:rsidRDefault="00485129" w:rsidP="00485129">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08" w:type="dxa"/>
            <w:shd w:val="clear" w:color="auto" w:fill="F2F2F2" w:themeFill="background1" w:themeFillShade="F2"/>
            <w:vAlign w:val="center"/>
          </w:tcPr>
          <w:p w14:paraId="5FBF51F3" w14:textId="77777777" w:rsidR="00485129" w:rsidRPr="00A42F82" w:rsidRDefault="00485129" w:rsidP="0048512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777" w:type="dxa"/>
            <w:shd w:val="clear" w:color="auto" w:fill="D9D9D9" w:themeFill="background1" w:themeFillShade="D9"/>
            <w:vAlign w:val="center"/>
          </w:tcPr>
          <w:p w14:paraId="49B7CD24" w14:textId="2AB27BF7"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07" w:type="dxa"/>
            <w:shd w:val="clear" w:color="auto" w:fill="F2F2F2" w:themeFill="background1" w:themeFillShade="F2"/>
            <w:vAlign w:val="center"/>
          </w:tcPr>
          <w:p w14:paraId="2B45AD34" w14:textId="77777777" w:rsidR="00485129" w:rsidRPr="00A42F82" w:rsidRDefault="00485129" w:rsidP="0048512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787" w:type="dxa"/>
            <w:shd w:val="clear" w:color="auto" w:fill="D9D9D9" w:themeFill="background1" w:themeFillShade="D9"/>
            <w:vAlign w:val="center"/>
          </w:tcPr>
          <w:p w14:paraId="2B12768A" w14:textId="44979D6B" w:rsidR="00485129" w:rsidRPr="00A42F82" w:rsidRDefault="00485129" w:rsidP="0048512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bl>
    <w:p w14:paraId="69499E31" w14:textId="77777777" w:rsidR="00485129" w:rsidRPr="00A42F82" w:rsidRDefault="00485129" w:rsidP="00485129">
      <w:pPr>
        <w:rPr>
          <w:rFonts w:ascii="Arial" w:hAnsi="Arial" w:cs="Arial"/>
          <w:bCs/>
          <w:iCs/>
          <w:sz w:val="16"/>
          <w:szCs w:val="16"/>
        </w:rPr>
      </w:pPr>
    </w:p>
    <w:p w14:paraId="4846B4DD" w14:textId="77777777" w:rsidR="00485129" w:rsidRPr="00A42F82" w:rsidRDefault="00485129" w:rsidP="00485129">
      <w:pPr>
        <w:rPr>
          <w:rFonts w:ascii="Arial" w:hAnsi="Arial" w:cs="Arial"/>
          <w:b/>
          <w:bCs/>
          <w:iCs/>
        </w:rPr>
      </w:pPr>
    </w:p>
    <w:p w14:paraId="5B954DD0" w14:textId="77777777" w:rsidR="00485129" w:rsidRPr="00A42F82" w:rsidRDefault="00485129" w:rsidP="00485129">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0"/>
        <w:tblW w:w="9039" w:type="dxa"/>
        <w:tblInd w:w="-5" w:type="dxa"/>
        <w:tblLook w:val="04A0" w:firstRow="1" w:lastRow="0" w:firstColumn="1" w:lastColumn="0" w:noHBand="0" w:noVBand="1"/>
      </w:tblPr>
      <w:tblGrid>
        <w:gridCol w:w="488"/>
        <w:gridCol w:w="5374"/>
        <w:gridCol w:w="855"/>
        <w:gridCol w:w="771"/>
        <w:gridCol w:w="816"/>
        <w:gridCol w:w="735"/>
      </w:tblGrid>
      <w:tr w:rsidR="00485129" w:rsidRPr="00A42F82" w14:paraId="23EC97B8" w14:textId="77777777" w:rsidTr="00485129">
        <w:trPr>
          <w:trHeight w:val="543"/>
        </w:trPr>
        <w:tc>
          <w:tcPr>
            <w:tcW w:w="488" w:type="dxa"/>
            <w:shd w:val="clear" w:color="auto" w:fill="F2F2F2" w:themeFill="background1" w:themeFillShade="F2"/>
            <w:vAlign w:val="center"/>
          </w:tcPr>
          <w:p w14:paraId="09D70200" w14:textId="77777777" w:rsidR="00485129" w:rsidRPr="00A42F82" w:rsidRDefault="00485129" w:rsidP="00485129">
            <w:pPr>
              <w:autoSpaceDE w:val="0"/>
              <w:autoSpaceDN w:val="0"/>
              <w:adjustRightInd w:val="0"/>
              <w:rPr>
                <w:rFonts w:ascii="Arial" w:hAnsi="Arial" w:cs="Arial"/>
                <w:bCs/>
                <w:sz w:val="22"/>
                <w:szCs w:val="22"/>
              </w:rPr>
            </w:pPr>
            <w:r w:rsidRPr="00A42F82">
              <w:rPr>
                <w:rFonts w:ascii="Arial" w:hAnsi="Arial" w:cs="Arial"/>
                <w:bCs/>
                <w:sz w:val="22"/>
                <w:szCs w:val="22"/>
              </w:rPr>
              <w:lastRenderedPageBreak/>
              <w:t>10</w:t>
            </w:r>
          </w:p>
        </w:tc>
        <w:tc>
          <w:tcPr>
            <w:tcW w:w="5374" w:type="dxa"/>
            <w:shd w:val="clear" w:color="auto" w:fill="F2F2F2" w:themeFill="background1" w:themeFillShade="F2"/>
            <w:vAlign w:val="center"/>
          </w:tcPr>
          <w:p w14:paraId="187480E3" w14:textId="77777777" w:rsidR="00485129" w:rsidRPr="00A42F82" w:rsidRDefault="00485129" w:rsidP="00485129">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855" w:type="dxa"/>
            <w:shd w:val="clear" w:color="auto" w:fill="F2F2F2" w:themeFill="background1" w:themeFillShade="F2"/>
            <w:vAlign w:val="center"/>
          </w:tcPr>
          <w:p w14:paraId="4881317F"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71" w:type="dxa"/>
            <w:shd w:val="clear" w:color="auto" w:fill="BFBFBF" w:themeFill="background1" w:themeFillShade="BF"/>
            <w:vAlign w:val="center"/>
          </w:tcPr>
          <w:p w14:paraId="1F54B559" w14:textId="5D4981D0" w:rsidR="00485129" w:rsidRPr="00A42F82" w:rsidRDefault="00485129" w:rsidP="0048512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816" w:type="dxa"/>
            <w:shd w:val="clear" w:color="auto" w:fill="F2F2F2" w:themeFill="background1" w:themeFillShade="F2"/>
            <w:vAlign w:val="center"/>
          </w:tcPr>
          <w:p w14:paraId="0FBDD381"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733" w:type="dxa"/>
            <w:shd w:val="clear" w:color="auto" w:fill="BFBFBF" w:themeFill="background1" w:themeFillShade="BF"/>
            <w:vAlign w:val="center"/>
          </w:tcPr>
          <w:p w14:paraId="0067A9E0" w14:textId="3D582C40" w:rsidR="00485129" w:rsidRPr="00A42F82" w:rsidRDefault="00485129" w:rsidP="00485129">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tc>
      </w:tr>
      <w:tr w:rsidR="00485129" w:rsidRPr="00A42F82" w14:paraId="40EE3EE6" w14:textId="77777777" w:rsidTr="00485129">
        <w:trPr>
          <w:trHeight w:val="1082"/>
        </w:trPr>
        <w:tc>
          <w:tcPr>
            <w:tcW w:w="488" w:type="dxa"/>
          </w:tcPr>
          <w:p w14:paraId="4685412A" w14:textId="77777777" w:rsidR="00485129" w:rsidRPr="00A42F82" w:rsidRDefault="00485129" w:rsidP="00485129">
            <w:pPr>
              <w:autoSpaceDE w:val="0"/>
              <w:autoSpaceDN w:val="0"/>
              <w:adjustRightInd w:val="0"/>
              <w:rPr>
                <w:rFonts w:ascii="Arial" w:hAnsi="Arial" w:cs="Arial"/>
                <w:bCs/>
                <w:sz w:val="22"/>
                <w:szCs w:val="22"/>
              </w:rPr>
            </w:pPr>
          </w:p>
        </w:tc>
        <w:tc>
          <w:tcPr>
            <w:tcW w:w="8551" w:type="dxa"/>
            <w:gridSpan w:val="5"/>
          </w:tcPr>
          <w:p w14:paraId="0121CFE3" w14:textId="77777777" w:rsidR="00485129" w:rsidRPr="00A42F82" w:rsidRDefault="00485129" w:rsidP="00485129">
            <w:pPr>
              <w:autoSpaceDE w:val="0"/>
              <w:autoSpaceDN w:val="0"/>
              <w:adjustRightInd w:val="0"/>
              <w:rPr>
                <w:rFonts w:ascii="Arial" w:hAnsi="Arial" w:cs="Arial"/>
                <w:bCs/>
                <w:sz w:val="22"/>
                <w:szCs w:val="22"/>
              </w:rPr>
            </w:pPr>
          </w:p>
          <w:p w14:paraId="0930F2F6" w14:textId="77777777" w:rsidR="00485129" w:rsidRPr="00A42F82" w:rsidRDefault="00485129" w:rsidP="00485129">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35E58363" w14:textId="77777777" w:rsidR="00485129" w:rsidRPr="00A42F82" w:rsidRDefault="00485129" w:rsidP="00485129">
            <w:pPr>
              <w:autoSpaceDE w:val="0"/>
              <w:autoSpaceDN w:val="0"/>
              <w:adjustRightInd w:val="0"/>
              <w:rPr>
                <w:rFonts w:ascii="Arial" w:hAnsi="Arial" w:cs="Arial"/>
                <w:b/>
                <w:bCs/>
                <w:sz w:val="22"/>
                <w:szCs w:val="22"/>
              </w:rPr>
            </w:pPr>
          </w:p>
        </w:tc>
      </w:tr>
    </w:tbl>
    <w:p w14:paraId="0EEFDC1E" w14:textId="77777777" w:rsidR="00485129" w:rsidRPr="00A42F82" w:rsidRDefault="00485129" w:rsidP="00485129">
      <w:pPr>
        <w:autoSpaceDE w:val="0"/>
        <w:autoSpaceDN w:val="0"/>
        <w:adjustRightInd w:val="0"/>
        <w:spacing w:after="240"/>
        <w:jc w:val="both"/>
        <w:rPr>
          <w:rFonts w:ascii="Arial" w:hAnsi="Arial" w:cs="Arial"/>
          <w:b/>
        </w:rPr>
      </w:pPr>
    </w:p>
    <w:p w14:paraId="22DC2738" w14:textId="77777777" w:rsidR="00485129" w:rsidRPr="00A42F82" w:rsidRDefault="00485129" w:rsidP="00485129">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485129" w:rsidRPr="00A42F82" w14:paraId="1C1BD4BC" w14:textId="77777777" w:rsidTr="0048512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D94B49" w14:textId="77777777" w:rsidR="00485129" w:rsidRPr="00A42F82" w:rsidRDefault="00485129" w:rsidP="00485129">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A155A" w14:textId="77777777" w:rsidR="00485129" w:rsidRPr="00A42F82" w:rsidRDefault="00485129" w:rsidP="00485129">
            <w:pPr>
              <w:rPr>
                <w:rFonts w:ascii="Arial" w:hAnsi="Arial" w:cs="Arial"/>
              </w:rPr>
            </w:pPr>
            <w:r w:rsidRPr="00A42F82">
              <w:rPr>
                <w:rFonts w:ascii="Arial" w:hAnsi="Arial" w:cs="Arial"/>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0A81CB7B" w14:textId="77777777" w:rsidR="00485129" w:rsidRPr="00A95F1D" w:rsidRDefault="00485129" w:rsidP="00485129">
            <w:pPr>
              <w:rPr>
                <w:rFonts w:ascii="Arial" w:hAnsi="Arial" w:cs="Arial"/>
              </w:rPr>
            </w:pPr>
            <w:r w:rsidRPr="00A95F1D">
              <w:rPr>
                <w:rFonts w:ascii="Arial" w:hAnsi="Arial" w:cs="Arial"/>
              </w:rPr>
              <w:t>The Psychology of Stock Market Investing</w:t>
            </w:r>
          </w:p>
          <w:p w14:paraId="3067E07C" w14:textId="77777777" w:rsidR="00485129" w:rsidRPr="00A42F82" w:rsidRDefault="00485129" w:rsidP="00485129">
            <w:pPr>
              <w:rPr>
                <w:rFonts w:ascii="Arial" w:hAnsi="Arial" w:cs="Arial"/>
              </w:rPr>
            </w:pPr>
          </w:p>
        </w:tc>
      </w:tr>
      <w:tr w:rsidR="00485129" w:rsidRPr="00A42F82" w14:paraId="663088A9" w14:textId="77777777" w:rsidTr="0048512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BCE20C" w14:textId="77777777" w:rsidR="00485129" w:rsidRPr="00A42F82" w:rsidRDefault="00485129" w:rsidP="00485129">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38D793" w14:textId="77777777" w:rsidR="00485129" w:rsidRPr="00A42F82" w:rsidRDefault="00485129" w:rsidP="00485129">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6B30DED" w14:textId="77777777" w:rsidR="00485129" w:rsidRPr="00A42F82" w:rsidRDefault="00485129" w:rsidP="00485129">
            <w:pPr>
              <w:rPr>
                <w:rFonts w:ascii="Arial" w:hAnsi="Arial" w:cs="Arial"/>
              </w:rPr>
            </w:pPr>
            <w:r>
              <w:rPr>
                <w:rFonts w:ascii="Arial" w:hAnsi="Arial" w:cs="Arial"/>
              </w:rPr>
              <w:t>2.10.2023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A09AC" w14:textId="77777777" w:rsidR="00485129" w:rsidRPr="00A42F82" w:rsidRDefault="00485129" w:rsidP="00485129">
            <w:pPr>
              <w:rPr>
                <w:rFonts w:ascii="Arial" w:hAnsi="Arial" w:cs="Arial"/>
              </w:rPr>
            </w:pPr>
            <w:r w:rsidRPr="00A42F82">
              <w:rPr>
                <w:rFonts w:ascii="Arial" w:hAnsi="Arial" w:cs="Arial"/>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0DC1FDC1" w14:textId="77777777" w:rsidR="00485129" w:rsidRPr="00A42F82" w:rsidRDefault="00485129" w:rsidP="00485129">
            <w:pPr>
              <w:rPr>
                <w:rFonts w:ascii="Arial" w:hAnsi="Arial" w:cs="Arial"/>
              </w:rPr>
            </w:pPr>
            <w:r>
              <w:rPr>
                <w:rFonts w:ascii="Arial" w:hAnsi="Arial" w:cs="Arial"/>
              </w:rPr>
              <w:t>3.05.2024</w:t>
            </w:r>
          </w:p>
        </w:tc>
      </w:tr>
      <w:tr w:rsidR="00485129" w:rsidRPr="00A42F82" w14:paraId="0A18E223" w14:textId="77777777" w:rsidTr="00485129">
        <w:trPr>
          <w:trHeight w:val="454"/>
        </w:trPr>
        <w:tc>
          <w:tcPr>
            <w:tcW w:w="297" w:type="pct"/>
            <w:tcBorders>
              <w:top w:val="single" w:sz="4" w:space="0" w:color="auto"/>
            </w:tcBorders>
            <w:shd w:val="clear" w:color="auto" w:fill="F2F2F2" w:themeFill="background1" w:themeFillShade="F2"/>
            <w:vAlign w:val="center"/>
          </w:tcPr>
          <w:p w14:paraId="6EF7BA65" w14:textId="77777777" w:rsidR="00485129" w:rsidRPr="00A42F82" w:rsidRDefault="00485129" w:rsidP="00485129">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0B6B053" w14:textId="77777777" w:rsidR="00485129" w:rsidRPr="00A42F82" w:rsidRDefault="00485129" w:rsidP="00485129">
            <w:pPr>
              <w:spacing w:before="120" w:after="120"/>
              <w:rPr>
                <w:rFonts w:ascii="Arial" w:hAnsi="Arial" w:cs="Arial"/>
                <w:b/>
              </w:rPr>
            </w:pPr>
            <w:r w:rsidRPr="00A42F82">
              <w:rPr>
                <w:rFonts w:ascii="Arial" w:hAnsi="Arial" w:cs="Arial"/>
                <w:b/>
              </w:rPr>
              <w:t>Introduction to the Research (maximum 300 words per section)</w:t>
            </w:r>
          </w:p>
          <w:p w14:paraId="6B972EE6" w14:textId="77777777" w:rsidR="00485129" w:rsidRPr="00A42F82" w:rsidRDefault="00485129" w:rsidP="00485129">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21EF2A16" w14:textId="77777777" w:rsidR="00485129" w:rsidRPr="00A42F82" w:rsidRDefault="00485129" w:rsidP="00485129">
            <w:pPr>
              <w:pStyle w:val="ListParagraph"/>
              <w:numPr>
                <w:ilvl w:val="0"/>
                <w:numId w:val="1"/>
              </w:numPr>
              <w:spacing w:after="0" w:line="240" w:lineRule="auto"/>
              <w:ind w:left="0"/>
              <w:contextualSpacing w:val="0"/>
              <w:rPr>
                <w:rFonts w:ascii="Arial" w:hAnsi="Arial" w:cs="Arial"/>
                <w:i/>
              </w:rPr>
            </w:pPr>
            <w:r w:rsidRPr="00A42F82">
              <w:rPr>
                <w:rFonts w:ascii="Arial" w:hAnsi="Arial" w:cs="Arial"/>
                <w:i/>
              </w:rPr>
              <w:t>Purpose of Research Activity</w:t>
            </w:r>
          </w:p>
          <w:p w14:paraId="6F2E63A2" w14:textId="77777777" w:rsidR="00485129" w:rsidRPr="00A42F82" w:rsidRDefault="00485129" w:rsidP="00485129">
            <w:pPr>
              <w:pStyle w:val="ListParagraph"/>
              <w:numPr>
                <w:ilvl w:val="0"/>
                <w:numId w:val="1"/>
              </w:numPr>
              <w:spacing w:after="0" w:line="240" w:lineRule="auto"/>
              <w:ind w:left="0"/>
              <w:contextualSpacing w:val="0"/>
              <w:rPr>
                <w:rFonts w:ascii="Arial" w:hAnsi="Arial" w:cs="Arial"/>
                <w:i/>
              </w:rPr>
            </w:pPr>
            <w:r w:rsidRPr="00A42F82">
              <w:rPr>
                <w:rFonts w:ascii="Arial" w:hAnsi="Arial" w:cs="Arial"/>
                <w:i/>
              </w:rPr>
              <w:t>Proposed Research Question</w:t>
            </w:r>
          </w:p>
          <w:p w14:paraId="61B12F4B" w14:textId="77777777" w:rsidR="00485129" w:rsidRPr="00A42F82" w:rsidRDefault="00485129" w:rsidP="00485129">
            <w:pPr>
              <w:pStyle w:val="ListParagraph"/>
              <w:numPr>
                <w:ilvl w:val="0"/>
                <w:numId w:val="1"/>
              </w:numPr>
              <w:spacing w:after="0" w:line="240" w:lineRule="auto"/>
              <w:ind w:left="0"/>
              <w:contextualSpacing w:val="0"/>
              <w:rPr>
                <w:rFonts w:ascii="Arial" w:hAnsi="Arial" w:cs="Arial"/>
                <w:i/>
              </w:rPr>
            </w:pPr>
            <w:r w:rsidRPr="00A42F82">
              <w:rPr>
                <w:rFonts w:ascii="Arial" w:hAnsi="Arial" w:cs="Arial"/>
                <w:i/>
              </w:rPr>
              <w:t>Aims of Research Activity</w:t>
            </w:r>
          </w:p>
          <w:p w14:paraId="65702A62" w14:textId="77777777" w:rsidR="00485129" w:rsidRPr="00A42F82" w:rsidRDefault="00485129" w:rsidP="00485129">
            <w:pPr>
              <w:pStyle w:val="ListParagraph"/>
              <w:numPr>
                <w:ilvl w:val="0"/>
                <w:numId w:val="1"/>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1B16DF26" w14:textId="77777777" w:rsidR="00485129" w:rsidRPr="00A42F82" w:rsidRDefault="00485129" w:rsidP="00485129">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577B7DB5" w14:textId="77777777" w:rsidR="00485129" w:rsidRPr="00A42F82" w:rsidRDefault="00485129" w:rsidP="00485129">
            <w:pPr>
              <w:pStyle w:val="ListParagraph"/>
              <w:numPr>
                <w:ilvl w:val="0"/>
                <w:numId w:val="1"/>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37927ED7" w14:textId="77777777" w:rsidR="00485129" w:rsidRPr="00A42F82" w:rsidRDefault="00485129" w:rsidP="00485129">
            <w:pPr>
              <w:pStyle w:val="ListParagraph"/>
              <w:numPr>
                <w:ilvl w:val="0"/>
                <w:numId w:val="1"/>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485129" w:rsidRPr="00A42F82" w:rsidDel="002A152D" w14:paraId="58C11B08" w14:textId="77777777" w:rsidTr="00485129">
        <w:trPr>
          <w:trHeight w:val="454"/>
        </w:trPr>
        <w:tc>
          <w:tcPr>
            <w:tcW w:w="297" w:type="pct"/>
            <w:vAlign w:val="center"/>
          </w:tcPr>
          <w:p w14:paraId="77A81EFF" w14:textId="77777777" w:rsidR="00485129" w:rsidRPr="00A42F82" w:rsidRDefault="00485129" w:rsidP="00485129">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07BA0504" w14:textId="77777777" w:rsidR="00485129" w:rsidRPr="00A42F82" w:rsidRDefault="00485129" w:rsidP="00485129">
            <w:pPr>
              <w:autoSpaceDE w:val="0"/>
              <w:autoSpaceDN w:val="0"/>
              <w:adjustRightInd w:val="0"/>
              <w:rPr>
                <w:rFonts w:ascii="Arial" w:hAnsi="Arial" w:cs="Arial"/>
                <w:b/>
                <w:bCs/>
              </w:rPr>
            </w:pPr>
            <w:r w:rsidRPr="00A42F82">
              <w:rPr>
                <w:rFonts w:ascii="Arial" w:hAnsi="Arial" w:cs="Arial"/>
                <w:b/>
                <w:bCs/>
              </w:rPr>
              <w:t>Purpose of Research Activity</w:t>
            </w:r>
          </w:p>
          <w:p w14:paraId="065F1EFB" w14:textId="77777777" w:rsidR="00485129" w:rsidRPr="00396F9C" w:rsidRDefault="00485129" w:rsidP="00485129">
            <w:pPr>
              <w:rPr>
                <w:rFonts w:ascii="Arial" w:hAnsi="Arial" w:cs="Arial"/>
              </w:rPr>
            </w:pPr>
            <w:r w:rsidRPr="00396F9C">
              <w:rPr>
                <w:rFonts w:ascii="Arial" w:hAnsi="Arial" w:cs="Arial"/>
              </w:rPr>
              <w:t xml:space="preserve">Whether a person is an experienced investor or just a beginner, investing psychology is crucial to achieving success in the financial markets. What psychological factors influence investment decision-making is key to understanding market mechanisms and improving investment skills. </w:t>
            </w:r>
          </w:p>
          <w:p w14:paraId="0A344353" w14:textId="77777777" w:rsidR="00485129" w:rsidRPr="00396F9C" w:rsidRDefault="00485129" w:rsidP="00485129">
            <w:pPr>
              <w:rPr>
                <w:rFonts w:ascii="Arial" w:hAnsi="Arial" w:cs="Arial"/>
              </w:rPr>
            </w:pPr>
            <w:r w:rsidRPr="00396F9C">
              <w:rPr>
                <w:rFonts w:ascii="Arial" w:hAnsi="Arial" w:cs="Arial"/>
              </w:rPr>
              <w:t>In addition, the choice of this topic stems from the belief that investment psychology is a dynamic and evolving subject, due to changing market trends, new technologies and global economic challenges, to this important aspect of the financial market. This topic represents a fascinating field of research to better understand, forecast and respond effectively to dynamic changes in the securities market.</w:t>
            </w:r>
          </w:p>
          <w:p w14:paraId="12078D37" w14:textId="77777777" w:rsidR="00485129" w:rsidRPr="00A42F82" w:rsidRDefault="00485129" w:rsidP="00485129">
            <w:pPr>
              <w:rPr>
                <w:rFonts w:ascii="Arial" w:hAnsi="Arial" w:cs="Arial"/>
              </w:rPr>
            </w:pPr>
          </w:p>
          <w:p w14:paraId="46C12416" w14:textId="77777777" w:rsidR="00485129" w:rsidRPr="00A42F82" w:rsidRDefault="00485129" w:rsidP="00485129">
            <w:pPr>
              <w:rPr>
                <w:rFonts w:ascii="Arial" w:hAnsi="Arial" w:cs="Arial"/>
              </w:rPr>
            </w:pPr>
          </w:p>
          <w:p w14:paraId="7A92472A" w14:textId="77777777" w:rsidR="00485129" w:rsidRPr="00A42F82" w:rsidDel="00425DA7" w:rsidRDefault="00485129" w:rsidP="00485129">
            <w:pPr>
              <w:rPr>
                <w:rFonts w:ascii="Arial" w:hAnsi="Arial" w:cs="Arial"/>
              </w:rPr>
            </w:pPr>
            <w:r w:rsidRPr="00A42F82">
              <w:rPr>
                <w:rFonts w:ascii="Arial" w:hAnsi="Arial" w:cs="Arial"/>
                <w:color w:val="808080"/>
                <w:sz w:val="18"/>
                <w:szCs w:val="18"/>
              </w:rPr>
              <w:t>(this box should expand as you type)</w:t>
            </w:r>
          </w:p>
        </w:tc>
      </w:tr>
      <w:tr w:rsidR="00485129" w:rsidRPr="00A42F82" w:rsidDel="002A152D" w14:paraId="2FFB9163" w14:textId="77777777" w:rsidTr="00485129">
        <w:trPr>
          <w:trHeight w:val="454"/>
        </w:trPr>
        <w:tc>
          <w:tcPr>
            <w:tcW w:w="297" w:type="pct"/>
            <w:vAlign w:val="center"/>
          </w:tcPr>
          <w:p w14:paraId="0336D6A7" w14:textId="77777777" w:rsidR="00485129" w:rsidRPr="00A42F82" w:rsidRDefault="00485129" w:rsidP="00485129">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69D588DA" w14:textId="77777777" w:rsidR="00485129" w:rsidRPr="00A42F82" w:rsidRDefault="00485129" w:rsidP="00485129">
            <w:pPr>
              <w:autoSpaceDE w:val="0"/>
              <w:autoSpaceDN w:val="0"/>
              <w:adjustRightInd w:val="0"/>
              <w:rPr>
                <w:rFonts w:ascii="Arial" w:hAnsi="Arial" w:cs="Arial"/>
                <w:b/>
                <w:bCs/>
              </w:rPr>
            </w:pPr>
            <w:r w:rsidRPr="00A42F82">
              <w:rPr>
                <w:rFonts w:ascii="Arial" w:hAnsi="Arial" w:cs="Arial"/>
                <w:b/>
                <w:bCs/>
              </w:rPr>
              <w:t>Research Question</w:t>
            </w:r>
          </w:p>
          <w:p w14:paraId="3FEFF847" w14:textId="77777777" w:rsidR="00485129" w:rsidRPr="00396F9C" w:rsidRDefault="00485129" w:rsidP="00485129">
            <w:pPr>
              <w:rPr>
                <w:rFonts w:ascii="Arial" w:hAnsi="Arial" w:cs="Arial"/>
              </w:rPr>
            </w:pPr>
            <w:r w:rsidRPr="00396F9C">
              <w:rPr>
                <w:rFonts w:ascii="Arial" w:hAnsi="Arial" w:cs="Arial"/>
              </w:rPr>
              <w:t>What psychological factors influence making investment decisions is the key to understanding market mechanisms and improving investment skills.</w:t>
            </w:r>
          </w:p>
          <w:p w14:paraId="7414878B" w14:textId="77777777" w:rsidR="00485129" w:rsidRPr="00A42F82" w:rsidRDefault="00485129" w:rsidP="00485129">
            <w:pPr>
              <w:rPr>
                <w:rFonts w:ascii="Arial" w:hAnsi="Arial" w:cs="Arial"/>
              </w:rPr>
            </w:pPr>
          </w:p>
          <w:p w14:paraId="52A0D1D6" w14:textId="77777777" w:rsidR="00485129" w:rsidRPr="00A42F82" w:rsidRDefault="00485129" w:rsidP="00485129">
            <w:pPr>
              <w:rPr>
                <w:rFonts w:ascii="Arial" w:hAnsi="Arial" w:cs="Arial"/>
              </w:rPr>
            </w:pPr>
          </w:p>
          <w:p w14:paraId="7E9EDFC5" w14:textId="77777777" w:rsidR="00485129" w:rsidRPr="00A42F82" w:rsidRDefault="00485129" w:rsidP="00485129">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485129" w:rsidRPr="00A42F82" w14:paraId="161F0B57" w14:textId="77777777" w:rsidTr="00485129">
        <w:trPr>
          <w:trHeight w:val="454"/>
        </w:trPr>
        <w:tc>
          <w:tcPr>
            <w:tcW w:w="297" w:type="pct"/>
            <w:vAlign w:val="center"/>
          </w:tcPr>
          <w:p w14:paraId="61055084" w14:textId="77777777" w:rsidR="00485129" w:rsidRPr="00A42F82" w:rsidRDefault="00485129" w:rsidP="00485129">
            <w:pPr>
              <w:autoSpaceDE w:val="0"/>
              <w:autoSpaceDN w:val="0"/>
              <w:adjustRightInd w:val="0"/>
              <w:rPr>
                <w:rFonts w:ascii="Arial" w:hAnsi="Arial" w:cs="Arial"/>
              </w:rPr>
            </w:pPr>
            <w:r w:rsidRPr="00A42F82">
              <w:rPr>
                <w:rFonts w:ascii="Arial" w:hAnsi="Arial" w:cs="Arial"/>
              </w:rPr>
              <w:lastRenderedPageBreak/>
              <w:t>5</w:t>
            </w:r>
          </w:p>
        </w:tc>
        <w:tc>
          <w:tcPr>
            <w:tcW w:w="4703" w:type="pct"/>
            <w:gridSpan w:val="4"/>
            <w:vAlign w:val="center"/>
          </w:tcPr>
          <w:p w14:paraId="23EEB1B8" w14:textId="77777777" w:rsidR="00485129" w:rsidRPr="00A42F82" w:rsidRDefault="00485129" w:rsidP="00485129">
            <w:pPr>
              <w:autoSpaceDE w:val="0"/>
              <w:autoSpaceDN w:val="0"/>
              <w:adjustRightInd w:val="0"/>
              <w:rPr>
                <w:rFonts w:ascii="Arial" w:hAnsi="Arial" w:cs="Arial"/>
                <w:b/>
                <w:bCs/>
              </w:rPr>
            </w:pPr>
            <w:r w:rsidRPr="00A42F82">
              <w:rPr>
                <w:rFonts w:ascii="Arial" w:hAnsi="Arial" w:cs="Arial"/>
                <w:b/>
                <w:bCs/>
              </w:rPr>
              <w:t>Aims of Research Activity</w:t>
            </w:r>
          </w:p>
          <w:p w14:paraId="1724AA8D" w14:textId="77777777" w:rsidR="00485129" w:rsidRPr="007815CA" w:rsidRDefault="00485129" w:rsidP="00485129">
            <w:pPr>
              <w:pStyle w:val="ListParagraph"/>
              <w:numPr>
                <w:ilvl w:val="0"/>
                <w:numId w:val="1"/>
              </w:numPr>
              <w:spacing w:after="0" w:line="240" w:lineRule="auto"/>
              <w:rPr>
                <w:rFonts w:ascii="Arial" w:hAnsi="Arial" w:cs="Arial"/>
              </w:rPr>
            </w:pPr>
            <w:r w:rsidRPr="007815CA">
              <w:rPr>
                <w:rFonts w:ascii="Arial" w:hAnsi="Arial" w:cs="Arial"/>
              </w:rPr>
              <w:t>How do emotions, such as fear or greed, influence investment decisions in the stock market?</w:t>
            </w:r>
          </w:p>
          <w:p w14:paraId="74AF9A5E" w14:textId="77777777" w:rsidR="00485129" w:rsidRPr="007815CA" w:rsidRDefault="00485129" w:rsidP="00485129">
            <w:pPr>
              <w:pStyle w:val="ListParagraph"/>
              <w:numPr>
                <w:ilvl w:val="0"/>
                <w:numId w:val="1"/>
              </w:numPr>
              <w:spacing w:after="0" w:line="240" w:lineRule="auto"/>
              <w:rPr>
                <w:rFonts w:ascii="Arial" w:hAnsi="Arial" w:cs="Arial"/>
              </w:rPr>
            </w:pPr>
            <w:r w:rsidRPr="007815CA">
              <w:rPr>
                <w:rFonts w:ascii="Arial" w:hAnsi="Arial" w:cs="Arial"/>
              </w:rPr>
              <w:t>Is there a relationship between investors' expectations and stock market price movements and, if so, how do these expectations affect market dynamics?</w:t>
            </w:r>
          </w:p>
          <w:p w14:paraId="0FC1FC5E" w14:textId="77777777" w:rsidR="00485129" w:rsidRPr="007815CA" w:rsidRDefault="00485129" w:rsidP="00485129">
            <w:pPr>
              <w:pStyle w:val="ListParagraph"/>
              <w:numPr>
                <w:ilvl w:val="0"/>
                <w:numId w:val="1"/>
              </w:numPr>
              <w:spacing w:after="0" w:line="240" w:lineRule="auto"/>
              <w:rPr>
                <w:rFonts w:ascii="Arial" w:hAnsi="Arial" w:cs="Arial"/>
              </w:rPr>
            </w:pPr>
            <w:r w:rsidRPr="007815CA">
              <w:rPr>
                <w:rFonts w:ascii="Arial" w:hAnsi="Arial" w:cs="Arial"/>
              </w:rPr>
              <w:t>What are the long-term consequences of psychological influences on financial markets and the efficiency of those markets?</w:t>
            </w:r>
          </w:p>
          <w:p w14:paraId="1FFB4B23" w14:textId="77777777" w:rsidR="00485129" w:rsidRPr="00A42F82" w:rsidRDefault="00485129" w:rsidP="00485129">
            <w:pPr>
              <w:rPr>
                <w:rFonts w:ascii="Arial" w:hAnsi="Arial" w:cs="Arial"/>
              </w:rPr>
            </w:pPr>
          </w:p>
          <w:p w14:paraId="067E3EE8" w14:textId="77777777" w:rsidR="00485129" w:rsidRPr="00A42F82" w:rsidRDefault="00485129" w:rsidP="00485129">
            <w:pPr>
              <w:rPr>
                <w:rFonts w:ascii="Arial" w:hAnsi="Arial" w:cs="Arial"/>
              </w:rPr>
            </w:pPr>
          </w:p>
          <w:p w14:paraId="343FFECF" w14:textId="77777777" w:rsidR="00485129" w:rsidRPr="00A42F82" w:rsidRDefault="00485129" w:rsidP="00485129">
            <w:pPr>
              <w:rPr>
                <w:rFonts w:ascii="Arial" w:hAnsi="Arial" w:cs="Arial"/>
              </w:rPr>
            </w:pPr>
            <w:r w:rsidRPr="00A42F82">
              <w:rPr>
                <w:rFonts w:ascii="Arial" w:hAnsi="Arial" w:cs="Arial"/>
                <w:color w:val="808080"/>
                <w:sz w:val="18"/>
                <w:szCs w:val="18"/>
              </w:rPr>
              <w:t>(this box should expand as you type)</w:t>
            </w:r>
          </w:p>
        </w:tc>
      </w:tr>
      <w:tr w:rsidR="00485129" w:rsidRPr="00A42F82" w14:paraId="7F2CE4E4" w14:textId="77777777" w:rsidTr="00485129">
        <w:trPr>
          <w:trHeight w:val="454"/>
        </w:trPr>
        <w:tc>
          <w:tcPr>
            <w:tcW w:w="297" w:type="pct"/>
            <w:vAlign w:val="center"/>
          </w:tcPr>
          <w:p w14:paraId="4002CEAA" w14:textId="77777777" w:rsidR="00485129" w:rsidRPr="00A42F82" w:rsidRDefault="00485129" w:rsidP="00485129">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46BF233A" w14:textId="77777777" w:rsidR="00485129" w:rsidRPr="00A42F82" w:rsidRDefault="00485129" w:rsidP="00485129">
            <w:pPr>
              <w:autoSpaceDE w:val="0"/>
              <w:autoSpaceDN w:val="0"/>
              <w:adjustRightInd w:val="0"/>
              <w:rPr>
                <w:rFonts w:ascii="Arial" w:hAnsi="Arial" w:cs="Arial"/>
                <w:b/>
                <w:bCs/>
              </w:rPr>
            </w:pPr>
            <w:r w:rsidRPr="00A42F82">
              <w:rPr>
                <w:rFonts w:ascii="Arial" w:hAnsi="Arial" w:cs="Arial"/>
                <w:b/>
                <w:bCs/>
              </w:rPr>
              <w:t>Objectives of Research Activity</w:t>
            </w:r>
          </w:p>
          <w:p w14:paraId="2DB74F3F" w14:textId="77777777" w:rsidR="00485129" w:rsidRPr="00A42F82" w:rsidRDefault="00485129" w:rsidP="00485129">
            <w:pPr>
              <w:rPr>
                <w:rFonts w:ascii="Arial" w:hAnsi="Arial" w:cs="Arial"/>
              </w:rPr>
            </w:pPr>
          </w:p>
          <w:p w14:paraId="6C68024B" w14:textId="77777777" w:rsidR="00485129" w:rsidRPr="00A30CA0" w:rsidRDefault="00485129" w:rsidP="00485129">
            <w:pPr>
              <w:rPr>
                <w:rFonts w:ascii="Arial" w:hAnsi="Arial" w:cs="Arial"/>
              </w:rPr>
            </w:pPr>
            <w:r w:rsidRPr="00A30CA0">
              <w:rPr>
                <w:rFonts w:ascii="Arial" w:hAnsi="Arial" w:cs="Arial"/>
              </w:rPr>
              <w:t>The research conducted is based on a quantitative approach, using online surveys</w:t>
            </w:r>
            <w:r>
              <w:rPr>
                <w:rFonts w:ascii="Arial" w:hAnsi="Arial" w:cs="Arial"/>
              </w:rPr>
              <w:t>, at least 100 participants.</w:t>
            </w:r>
            <w:r w:rsidRPr="00A30CA0">
              <w:rPr>
                <w:rFonts w:ascii="Arial" w:hAnsi="Arial" w:cs="Arial"/>
              </w:rPr>
              <w:t xml:space="preserve"> The analysis of the data is quantitative, allowing the application of statistical research methods to identify patterns and relationships in investment psychology. Quantification of the data will allow an objective assessment of the impact of psychological factors on the effectiveness of investment strategies. The information collected constitutes excellent research material, easy for later interpretation. The results of the survey will make it possible to determine the extent, scope, level and intensity of the phenomenon, to identify the causes and effects of the phenomenon quickly and accurately.</w:t>
            </w:r>
            <w:r>
              <w:rPr>
                <w:rFonts w:ascii="Arial" w:hAnsi="Arial" w:cs="Arial"/>
              </w:rPr>
              <w:t xml:space="preserve"> Q</w:t>
            </w:r>
            <w:r w:rsidRPr="0097794F">
              <w:rPr>
                <w:rFonts w:ascii="Arial" w:hAnsi="Arial" w:cs="Arial"/>
              </w:rPr>
              <w:t>uantitative research is more focused on objective, measurable outcomes, making it more precise in assessing the impact of psychological factors on the effectiveness of investment strategies. Statistical methods of data analysis allow for identifying significant dependencies, which is more challenging to achieve in a qualitative approach.</w:t>
            </w:r>
          </w:p>
          <w:p w14:paraId="6D2CF25A" w14:textId="77777777" w:rsidR="00485129" w:rsidRPr="00A42F82" w:rsidRDefault="00485129" w:rsidP="00485129">
            <w:pPr>
              <w:rPr>
                <w:rFonts w:ascii="Arial" w:hAnsi="Arial" w:cs="Arial"/>
              </w:rPr>
            </w:pPr>
          </w:p>
          <w:p w14:paraId="705A5151" w14:textId="77777777" w:rsidR="00485129" w:rsidRPr="00A42F82" w:rsidRDefault="00485129" w:rsidP="00485129">
            <w:pPr>
              <w:rPr>
                <w:rFonts w:ascii="Arial" w:hAnsi="Arial" w:cs="Arial"/>
              </w:rPr>
            </w:pPr>
          </w:p>
          <w:p w14:paraId="53EE7C8C" w14:textId="77777777" w:rsidR="00485129" w:rsidRPr="00A42F82" w:rsidRDefault="00485129" w:rsidP="00485129">
            <w:pPr>
              <w:rPr>
                <w:rFonts w:ascii="Arial" w:hAnsi="Arial" w:cs="Arial"/>
              </w:rPr>
            </w:pPr>
            <w:r w:rsidRPr="00A42F82">
              <w:rPr>
                <w:rFonts w:ascii="Arial" w:hAnsi="Arial" w:cs="Arial"/>
                <w:color w:val="808080"/>
                <w:sz w:val="18"/>
                <w:szCs w:val="18"/>
              </w:rPr>
              <w:t>(this box should expand as you type)</w:t>
            </w:r>
          </w:p>
        </w:tc>
      </w:tr>
      <w:tr w:rsidR="00485129" w:rsidRPr="00A42F82" w14:paraId="09FE9627" w14:textId="77777777" w:rsidTr="00485129">
        <w:trPr>
          <w:trHeight w:val="454"/>
        </w:trPr>
        <w:tc>
          <w:tcPr>
            <w:tcW w:w="297" w:type="pct"/>
            <w:shd w:val="clear" w:color="auto" w:fill="F2F2F2" w:themeFill="background1" w:themeFillShade="F2"/>
            <w:vAlign w:val="center"/>
          </w:tcPr>
          <w:p w14:paraId="7855FD74" w14:textId="77777777" w:rsidR="00485129" w:rsidRPr="00A42F82" w:rsidRDefault="00485129" w:rsidP="00485129">
            <w:pPr>
              <w:spacing w:before="120" w:after="120"/>
              <w:rPr>
                <w:rFonts w:ascii="Arial" w:hAnsi="Arial" w:cs="Arial"/>
              </w:rPr>
            </w:pPr>
          </w:p>
        </w:tc>
        <w:tc>
          <w:tcPr>
            <w:tcW w:w="4703" w:type="pct"/>
            <w:gridSpan w:val="4"/>
            <w:shd w:val="clear" w:color="auto" w:fill="F2F2F2" w:themeFill="background1" w:themeFillShade="F2"/>
            <w:vAlign w:val="center"/>
          </w:tcPr>
          <w:p w14:paraId="15E94A72" w14:textId="77777777" w:rsidR="00485129" w:rsidRPr="00A42F82" w:rsidRDefault="00485129" w:rsidP="00485129">
            <w:pPr>
              <w:spacing w:before="120" w:after="120"/>
              <w:rPr>
                <w:rFonts w:ascii="Arial" w:hAnsi="Arial" w:cs="Arial"/>
                <w:b/>
              </w:rPr>
            </w:pPr>
            <w:r w:rsidRPr="00A42F82">
              <w:rPr>
                <w:rFonts w:ascii="Arial" w:hAnsi="Arial" w:cs="Arial"/>
                <w:b/>
              </w:rPr>
              <w:t>Proposed methods (maximum 600 words)</w:t>
            </w:r>
          </w:p>
          <w:p w14:paraId="31D9C245" w14:textId="77777777" w:rsidR="00485129" w:rsidRPr="00A42F82" w:rsidRDefault="00485129" w:rsidP="00485129">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485129" w:rsidRPr="00A42F82" w14:paraId="5EAF0892" w14:textId="77777777" w:rsidTr="00485129">
        <w:trPr>
          <w:trHeight w:val="454"/>
        </w:trPr>
        <w:tc>
          <w:tcPr>
            <w:tcW w:w="297" w:type="pct"/>
            <w:vAlign w:val="center"/>
          </w:tcPr>
          <w:p w14:paraId="06D31BC8" w14:textId="77777777" w:rsidR="00485129" w:rsidRPr="00A42F82" w:rsidRDefault="00485129" w:rsidP="00485129">
            <w:pPr>
              <w:rPr>
                <w:rFonts w:ascii="Arial" w:hAnsi="Arial" w:cs="Arial"/>
              </w:rPr>
            </w:pPr>
            <w:r w:rsidRPr="00A42F82">
              <w:rPr>
                <w:rFonts w:ascii="Arial" w:hAnsi="Arial" w:cs="Arial"/>
              </w:rPr>
              <w:t>7</w:t>
            </w:r>
          </w:p>
        </w:tc>
        <w:tc>
          <w:tcPr>
            <w:tcW w:w="4703" w:type="pct"/>
            <w:gridSpan w:val="4"/>
            <w:vAlign w:val="center"/>
          </w:tcPr>
          <w:p w14:paraId="6BDD7150" w14:textId="77777777" w:rsidR="00485129" w:rsidRPr="00A42F82" w:rsidRDefault="00485129" w:rsidP="00485129">
            <w:pPr>
              <w:rPr>
                <w:rFonts w:ascii="Arial" w:hAnsi="Arial" w:cs="Arial"/>
              </w:rPr>
            </w:pPr>
          </w:p>
          <w:p w14:paraId="295109F8" w14:textId="77777777" w:rsidR="00485129" w:rsidRPr="00A42F82" w:rsidRDefault="00485129" w:rsidP="00485129">
            <w:pPr>
              <w:rPr>
                <w:rFonts w:ascii="Arial" w:hAnsi="Arial" w:cs="Arial"/>
              </w:rPr>
            </w:pPr>
            <w:r w:rsidRPr="0097794F">
              <w:rPr>
                <w:rFonts w:ascii="Arial" w:hAnsi="Arial" w:cs="Arial"/>
              </w:rPr>
              <w:lastRenderedPageBreak/>
              <w:t>The combination of both methods could be beneficial, offering a more comprehensive view of the research topic</w:t>
            </w:r>
            <w:r>
              <w:rPr>
                <w:rFonts w:ascii="Arial" w:hAnsi="Arial" w:cs="Arial"/>
              </w:rPr>
              <w:t xml:space="preserve">. </w:t>
            </w:r>
            <w:r w:rsidRPr="002E18CB">
              <w:rPr>
                <w:rFonts w:ascii="Arial" w:hAnsi="Arial" w:cs="Arial"/>
              </w:rPr>
              <w:t>The analysis of the results will involve obtaining quantitative data from surveys and conducting statistical analyses, such as regression analysis and statistical tests. These results will identify significant relationships between psychological factors and the effectiveness of investment strategies. Comparison with previous research results will help us understand whether, and if so, what changes have occurred in the psychological approach to investing.</w:t>
            </w:r>
            <w:r>
              <w:rPr>
                <w:rFonts w:ascii="Arial" w:hAnsi="Arial" w:cs="Arial"/>
              </w:rPr>
              <w:t xml:space="preserve"> O</w:t>
            </w:r>
            <w:r w:rsidRPr="0097794F">
              <w:rPr>
                <w:rFonts w:ascii="Arial" w:hAnsi="Arial" w:cs="Arial"/>
              </w:rPr>
              <w:t>pinions and participants' insights are essential, especially in the context of psychology. Therefore, concurrently conducting qualitative research, such as interviews or content analysis of comments, could provide a deeper understanding of psychological aspects.</w:t>
            </w:r>
          </w:p>
          <w:p w14:paraId="24F824F8" w14:textId="77777777" w:rsidR="00485129" w:rsidRPr="00A42F82" w:rsidRDefault="00485129" w:rsidP="00485129">
            <w:pPr>
              <w:rPr>
                <w:rFonts w:ascii="Arial" w:hAnsi="Arial" w:cs="Arial"/>
                <w:b/>
              </w:rPr>
            </w:pPr>
            <w:r w:rsidRPr="00A42F82">
              <w:rPr>
                <w:rFonts w:ascii="Arial" w:hAnsi="Arial" w:cs="Arial"/>
                <w:color w:val="808080"/>
                <w:sz w:val="18"/>
                <w:szCs w:val="18"/>
              </w:rPr>
              <w:t>(this box should expand as you type)</w:t>
            </w:r>
          </w:p>
        </w:tc>
      </w:tr>
      <w:tr w:rsidR="00485129" w:rsidRPr="00A42F82" w14:paraId="6E7B8B2C" w14:textId="77777777" w:rsidTr="00485129">
        <w:trPr>
          <w:trHeight w:val="454"/>
        </w:trPr>
        <w:tc>
          <w:tcPr>
            <w:tcW w:w="297" w:type="pct"/>
            <w:shd w:val="clear" w:color="auto" w:fill="F2F2F2" w:themeFill="background1" w:themeFillShade="F2"/>
            <w:vAlign w:val="center"/>
          </w:tcPr>
          <w:p w14:paraId="7BE8B801" w14:textId="77777777" w:rsidR="00485129" w:rsidRPr="00A42F82" w:rsidRDefault="00485129" w:rsidP="00485129">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29E7FEF1" w14:textId="77777777" w:rsidR="00485129" w:rsidRPr="00A42F82" w:rsidRDefault="00485129" w:rsidP="00485129">
            <w:pPr>
              <w:spacing w:before="120"/>
              <w:rPr>
                <w:rFonts w:ascii="Arial" w:hAnsi="Arial" w:cs="Arial"/>
                <w:b/>
              </w:rPr>
            </w:pPr>
            <w:r w:rsidRPr="00A42F82">
              <w:rPr>
                <w:rFonts w:ascii="Arial" w:hAnsi="Arial" w:cs="Arial"/>
                <w:b/>
              </w:rPr>
              <w:t>Location of research activity</w:t>
            </w:r>
          </w:p>
          <w:p w14:paraId="442C31B3" w14:textId="77777777" w:rsidR="00485129" w:rsidRPr="00A42F82" w:rsidRDefault="00485129" w:rsidP="00485129">
            <w:pPr>
              <w:rPr>
                <w:rFonts w:ascii="Arial" w:hAnsi="Arial" w:cs="Arial"/>
              </w:rPr>
            </w:pPr>
            <w:r w:rsidRPr="00A42F82">
              <w:rPr>
                <w:rFonts w:ascii="Arial" w:hAnsi="Arial" w:cs="Arial"/>
              </w:rPr>
              <w:t>Identify all locations where research activity will take place.</w:t>
            </w:r>
          </w:p>
        </w:tc>
      </w:tr>
      <w:tr w:rsidR="00485129" w:rsidRPr="00A42F82" w14:paraId="5DA1961F" w14:textId="77777777" w:rsidTr="00485129">
        <w:trPr>
          <w:trHeight w:val="454"/>
        </w:trPr>
        <w:tc>
          <w:tcPr>
            <w:tcW w:w="297" w:type="pct"/>
            <w:vAlign w:val="center"/>
          </w:tcPr>
          <w:p w14:paraId="14970D73" w14:textId="77777777" w:rsidR="00485129" w:rsidRPr="00A42F82" w:rsidRDefault="00485129" w:rsidP="00485129">
            <w:pPr>
              <w:rPr>
                <w:rFonts w:ascii="Arial" w:hAnsi="Arial" w:cs="Arial"/>
                <w:bCs/>
              </w:rPr>
            </w:pPr>
            <w:r w:rsidRPr="00A42F82">
              <w:rPr>
                <w:rFonts w:ascii="Arial" w:hAnsi="Arial" w:cs="Arial"/>
                <w:bCs/>
              </w:rPr>
              <w:t>8</w:t>
            </w:r>
          </w:p>
        </w:tc>
        <w:tc>
          <w:tcPr>
            <w:tcW w:w="4703" w:type="pct"/>
            <w:gridSpan w:val="4"/>
            <w:vAlign w:val="center"/>
          </w:tcPr>
          <w:p w14:paraId="01EBAF00" w14:textId="77777777" w:rsidR="00485129" w:rsidRPr="00A42F82" w:rsidRDefault="00485129" w:rsidP="00485129">
            <w:pPr>
              <w:rPr>
                <w:rFonts w:ascii="Arial" w:hAnsi="Arial" w:cs="Arial"/>
              </w:rPr>
            </w:pPr>
          </w:p>
          <w:p w14:paraId="49A54BA5" w14:textId="77777777" w:rsidR="00485129" w:rsidRPr="00A42F82" w:rsidRDefault="00485129" w:rsidP="00485129">
            <w:pPr>
              <w:rPr>
                <w:rFonts w:ascii="Arial" w:hAnsi="Arial" w:cs="Arial"/>
              </w:rPr>
            </w:pPr>
            <w:r>
              <w:rPr>
                <w:rFonts w:ascii="Arial" w:hAnsi="Arial" w:cs="Arial"/>
              </w:rPr>
              <w:t>Online survey, interview.</w:t>
            </w:r>
          </w:p>
          <w:p w14:paraId="6553DF12" w14:textId="77777777" w:rsidR="00485129" w:rsidRPr="00A42F82" w:rsidRDefault="00485129" w:rsidP="00485129">
            <w:pPr>
              <w:rPr>
                <w:rFonts w:ascii="Arial" w:hAnsi="Arial" w:cs="Arial"/>
                <w:b/>
              </w:rPr>
            </w:pPr>
            <w:r w:rsidRPr="00A42F82">
              <w:rPr>
                <w:rFonts w:ascii="Arial" w:hAnsi="Arial" w:cs="Arial"/>
                <w:color w:val="808080"/>
                <w:sz w:val="18"/>
                <w:szCs w:val="18"/>
              </w:rPr>
              <w:t>(this box should expand as you type)</w:t>
            </w:r>
          </w:p>
        </w:tc>
      </w:tr>
      <w:tr w:rsidR="00485129" w:rsidRPr="00A42F82" w14:paraId="1B161B1A" w14:textId="77777777" w:rsidTr="00485129">
        <w:trPr>
          <w:trHeight w:val="454"/>
        </w:trPr>
        <w:tc>
          <w:tcPr>
            <w:tcW w:w="297" w:type="pct"/>
            <w:shd w:val="clear" w:color="auto" w:fill="F2F2F2" w:themeFill="background1" w:themeFillShade="F2"/>
            <w:vAlign w:val="center"/>
          </w:tcPr>
          <w:p w14:paraId="1B090246" w14:textId="77777777" w:rsidR="00485129" w:rsidRPr="00A42F82" w:rsidRDefault="00485129" w:rsidP="00485129">
            <w:pPr>
              <w:spacing w:before="120"/>
              <w:rPr>
                <w:rFonts w:ascii="Arial" w:hAnsi="Arial" w:cs="Arial"/>
                <w:bCs/>
              </w:rPr>
            </w:pPr>
          </w:p>
        </w:tc>
        <w:tc>
          <w:tcPr>
            <w:tcW w:w="4703" w:type="pct"/>
            <w:gridSpan w:val="4"/>
            <w:shd w:val="clear" w:color="auto" w:fill="F2F2F2" w:themeFill="background1" w:themeFillShade="F2"/>
            <w:vAlign w:val="center"/>
          </w:tcPr>
          <w:p w14:paraId="43A8F732" w14:textId="77777777" w:rsidR="00485129" w:rsidRPr="00A42F82" w:rsidRDefault="00485129" w:rsidP="00485129">
            <w:pPr>
              <w:spacing w:before="120"/>
              <w:rPr>
                <w:rFonts w:ascii="Arial" w:hAnsi="Arial" w:cs="Arial"/>
                <w:b/>
              </w:rPr>
            </w:pPr>
            <w:r w:rsidRPr="00A42F82">
              <w:rPr>
                <w:rFonts w:ascii="Arial" w:hAnsi="Arial" w:cs="Arial"/>
                <w:b/>
              </w:rPr>
              <w:t xml:space="preserve">Research activity outside of the </w:t>
            </w:r>
            <w:proofErr w:type="gramStart"/>
            <w:r w:rsidRPr="00A42F82">
              <w:rPr>
                <w:rFonts w:ascii="Arial" w:hAnsi="Arial" w:cs="Arial"/>
                <w:b/>
              </w:rPr>
              <w:t>UK</w:t>
            </w:r>
            <w:proofErr w:type="gramEnd"/>
          </w:p>
          <w:p w14:paraId="442002BE" w14:textId="77777777" w:rsidR="00485129" w:rsidRPr="00A42F82" w:rsidRDefault="00485129" w:rsidP="00485129">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485129" w:rsidRPr="00A42F82" w14:paraId="5FA582A3" w14:textId="77777777" w:rsidTr="00485129">
        <w:trPr>
          <w:trHeight w:val="454"/>
        </w:trPr>
        <w:tc>
          <w:tcPr>
            <w:tcW w:w="297" w:type="pct"/>
            <w:vAlign w:val="center"/>
          </w:tcPr>
          <w:p w14:paraId="3A1A7363" w14:textId="77777777" w:rsidR="00485129" w:rsidRPr="00A42F82" w:rsidRDefault="00485129" w:rsidP="00485129">
            <w:pPr>
              <w:rPr>
                <w:rFonts w:ascii="Arial" w:hAnsi="Arial" w:cs="Arial"/>
                <w:bCs/>
              </w:rPr>
            </w:pPr>
            <w:r w:rsidRPr="00A42F82">
              <w:rPr>
                <w:rFonts w:ascii="Arial" w:hAnsi="Arial" w:cs="Arial"/>
                <w:bCs/>
              </w:rPr>
              <w:t>9</w:t>
            </w:r>
          </w:p>
        </w:tc>
        <w:tc>
          <w:tcPr>
            <w:tcW w:w="4703" w:type="pct"/>
            <w:gridSpan w:val="4"/>
            <w:vAlign w:val="center"/>
          </w:tcPr>
          <w:p w14:paraId="23C9669F" w14:textId="77777777" w:rsidR="00485129" w:rsidRPr="00A42F82" w:rsidRDefault="00485129" w:rsidP="00485129">
            <w:pPr>
              <w:rPr>
                <w:rFonts w:ascii="Arial" w:hAnsi="Arial" w:cs="Arial"/>
              </w:rPr>
            </w:pPr>
          </w:p>
          <w:p w14:paraId="0072AA72" w14:textId="77777777" w:rsidR="00485129" w:rsidRPr="00A42F82" w:rsidRDefault="00485129" w:rsidP="00485129">
            <w:pPr>
              <w:rPr>
                <w:rFonts w:ascii="Arial" w:hAnsi="Arial" w:cs="Arial"/>
              </w:rPr>
            </w:pPr>
          </w:p>
          <w:p w14:paraId="4A01923C" w14:textId="77777777" w:rsidR="00485129" w:rsidRPr="00A42F82" w:rsidRDefault="00485129" w:rsidP="00485129">
            <w:pPr>
              <w:rPr>
                <w:rFonts w:ascii="Arial" w:hAnsi="Arial" w:cs="Arial"/>
              </w:rPr>
            </w:pPr>
          </w:p>
          <w:p w14:paraId="3953D1D4" w14:textId="77777777" w:rsidR="00485129" w:rsidRPr="00A42F82" w:rsidRDefault="00485129" w:rsidP="00485129">
            <w:pPr>
              <w:rPr>
                <w:rFonts w:ascii="Arial" w:hAnsi="Arial" w:cs="Arial"/>
                <w:b/>
                <w:i/>
              </w:rPr>
            </w:pPr>
            <w:r w:rsidRPr="00A42F82">
              <w:rPr>
                <w:rFonts w:ascii="Arial" w:hAnsi="Arial" w:cs="Arial"/>
                <w:i/>
                <w:color w:val="808080"/>
                <w:sz w:val="18"/>
                <w:szCs w:val="18"/>
              </w:rPr>
              <w:t>(this box should expand as you type)</w:t>
            </w:r>
          </w:p>
        </w:tc>
      </w:tr>
    </w:tbl>
    <w:p w14:paraId="6B919223" w14:textId="77777777" w:rsidR="00485129" w:rsidRPr="00A42F82" w:rsidRDefault="00485129" w:rsidP="00485129">
      <w:pPr>
        <w:rPr>
          <w:rFonts w:ascii="Arial" w:hAnsi="Arial" w:cs="Arial"/>
        </w:rPr>
      </w:pPr>
    </w:p>
    <w:tbl>
      <w:tblPr>
        <w:tblStyle w:val="TableGrid0"/>
        <w:tblW w:w="9549" w:type="dxa"/>
        <w:tblInd w:w="-5" w:type="dxa"/>
        <w:tblLayout w:type="fixed"/>
        <w:tblLook w:val="04A0" w:firstRow="1" w:lastRow="0" w:firstColumn="1" w:lastColumn="0" w:noHBand="0" w:noVBand="1"/>
      </w:tblPr>
      <w:tblGrid>
        <w:gridCol w:w="516"/>
        <w:gridCol w:w="6710"/>
        <w:gridCol w:w="1161"/>
        <w:gridCol w:w="1162"/>
      </w:tblGrid>
      <w:tr w:rsidR="00485129" w:rsidRPr="00A42F82" w14:paraId="2273A85A" w14:textId="77777777" w:rsidTr="00485129">
        <w:trPr>
          <w:trHeight w:val="381"/>
        </w:trPr>
        <w:tc>
          <w:tcPr>
            <w:tcW w:w="516" w:type="dxa"/>
            <w:vMerge w:val="restart"/>
            <w:shd w:val="clear" w:color="auto" w:fill="F2F2F2" w:themeFill="background1" w:themeFillShade="F2"/>
            <w:vAlign w:val="center"/>
          </w:tcPr>
          <w:p w14:paraId="4AA02A45"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10</w:t>
            </w:r>
          </w:p>
        </w:tc>
        <w:tc>
          <w:tcPr>
            <w:tcW w:w="6710" w:type="dxa"/>
            <w:vMerge w:val="restart"/>
            <w:shd w:val="clear" w:color="auto" w:fill="F2F2F2" w:themeFill="background1" w:themeFillShade="F2"/>
            <w:vAlign w:val="center"/>
          </w:tcPr>
          <w:p w14:paraId="7D828615"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35EDED9" w14:textId="77777777" w:rsidR="00485129" w:rsidRPr="00A42F82" w:rsidRDefault="00485129" w:rsidP="00485129">
            <w:pPr>
              <w:autoSpaceDE w:val="0"/>
              <w:autoSpaceDN w:val="0"/>
              <w:adjustRightInd w:val="0"/>
              <w:rPr>
                <w:rFonts w:ascii="Arial" w:hAnsi="Arial" w:cs="Arial"/>
                <w:bCs/>
                <w:sz w:val="22"/>
                <w:szCs w:val="22"/>
              </w:rPr>
            </w:pPr>
          </w:p>
        </w:tc>
        <w:tc>
          <w:tcPr>
            <w:tcW w:w="1161" w:type="dxa"/>
            <w:shd w:val="clear" w:color="auto" w:fill="F2F2F2" w:themeFill="background1" w:themeFillShade="F2"/>
            <w:vAlign w:val="center"/>
          </w:tcPr>
          <w:p w14:paraId="3997F131" w14:textId="77777777" w:rsidR="00485129" w:rsidRPr="00A42F82" w:rsidRDefault="00485129" w:rsidP="0048512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161" w:type="dxa"/>
            <w:shd w:val="clear" w:color="auto" w:fill="D9D9D9" w:themeFill="background1" w:themeFillShade="D9"/>
            <w:vAlign w:val="center"/>
          </w:tcPr>
          <w:p w14:paraId="150CADC9" w14:textId="51C608DF" w:rsidR="00485129" w:rsidRPr="00A42F82" w:rsidRDefault="00485129" w:rsidP="0048512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485129" w:rsidRPr="00A42F82" w14:paraId="22EE0383" w14:textId="77777777" w:rsidTr="00485129">
        <w:trPr>
          <w:trHeight w:val="217"/>
        </w:trPr>
        <w:tc>
          <w:tcPr>
            <w:tcW w:w="516" w:type="dxa"/>
            <w:vMerge/>
            <w:shd w:val="clear" w:color="auto" w:fill="F2F2F2" w:themeFill="background1" w:themeFillShade="F2"/>
            <w:vAlign w:val="center"/>
          </w:tcPr>
          <w:p w14:paraId="4A0E3E3D" w14:textId="77777777" w:rsidR="00485129" w:rsidRPr="00A42F82" w:rsidRDefault="00485129" w:rsidP="00485129">
            <w:pPr>
              <w:autoSpaceDE w:val="0"/>
              <w:autoSpaceDN w:val="0"/>
              <w:adjustRightInd w:val="0"/>
              <w:rPr>
                <w:rFonts w:ascii="Arial" w:hAnsi="Arial" w:cs="Arial"/>
                <w:bCs/>
                <w:sz w:val="22"/>
                <w:szCs w:val="22"/>
              </w:rPr>
            </w:pPr>
          </w:p>
        </w:tc>
        <w:tc>
          <w:tcPr>
            <w:tcW w:w="6710" w:type="dxa"/>
            <w:vMerge/>
            <w:shd w:val="clear" w:color="auto" w:fill="F2F2F2" w:themeFill="background1" w:themeFillShade="F2"/>
          </w:tcPr>
          <w:p w14:paraId="1F76972F" w14:textId="77777777" w:rsidR="00485129" w:rsidRPr="00A42F82" w:rsidRDefault="00485129" w:rsidP="00485129">
            <w:pPr>
              <w:autoSpaceDE w:val="0"/>
              <w:autoSpaceDN w:val="0"/>
              <w:adjustRightInd w:val="0"/>
              <w:rPr>
                <w:rFonts w:ascii="Arial" w:hAnsi="Arial" w:cs="Arial"/>
                <w:bCs/>
                <w:sz w:val="22"/>
                <w:szCs w:val="22"/>
              </w:rPr>
            </w:pPr>
          </w:p>
        </w:tc>
        <w:tc>
          <w:tcPr>
            <w:tcW w:w="1161" w:type="dxa"/>
            <w:shd w:val="clear" w:color="auto" w:fill="F2F2F2" w:themeFill="background1" w:themeFillShade="F2"/>
            <w:vAlign w:val="center"/>
          </w:tcPr>
          <w:p w14:paraId="2392A491" w14:textId="77777777" w:rsidR="00485129" w:rsidRPr="00A42F82" w:rsidRDefault="00485129" w:rsidP="0048512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161" w:type="dxa"/>
            <w:shd w:val="clear" w:color="auto" w:fill="D9D9D9" w:themeFill="background1" w:themeFillShade="D9"/>
            <w:vAlign w:val="center"/>
          </w:tcPr>
          <w:p w14:paraId="4BC014E2" w14:textId="26C8FA75" w:rsidR="00485129" w:rsidRPr="00A42F82" w:rsidRDefault="00485129" w:rsidP="0048512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485129" w:rsidRPr="00A42F82" w14:paraId="56E4708F" w14:textId="77777777" w:rsidTr="00485129">
        <w:trPr>
          <w:trHeight w:val="143"/>
        </w:trPr>
        <w:tc>
          <w:tcPr>
            <w:tcW w:w="516" w:type="dxa"/>
            <w:shd w:val="clear" w:color="auto" w:fill="FFFFFF" w:themeFill="background1"/>
            <w:vAlign w:val="center"/>
          </w:tcPr>
          <w:p w14:paraId="2009712A"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11</w:t>
            </w:r>
          </w:p>
        </w:tc>
        <w:tc>
          <w:tcPr>
            <w:tcW w:w="9033" w:type="dxa"/>
            <w:gridSpan w:val="3"/>
            <w:shd w:val="clear" w:color="auto" w:fill="FFFFFF" w:themeFill="background1"/>
          </w:tcPr>
          <w:p w14:paraId="2547110E"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26613CA" w14:textId="77777777" w:rsidR="00485129" w:rsidRPr="00A42F82" w:rsidRDefault="00485129" w:rsidP="00485129">
            <w:pPr>
              <w:rPr>
                <w:rFonts w:ascii="Arial" w:hAnsi="Arial" w:cs="Arial"/>
                <w:sz w:val="22"/>
                <w:szCs w:val="22"/>
              </w:rPr>
            </w:pPr>
          </w:p>
          <w:p w14:paraId="1111EDB9" w14:textId="77777777" w:rsidR="00485129" w:rsidRPr="00A42F82" w:rsidRDefault="00485129" w:rsidP="00485129">
            <w:pPr>
              <w:rPr>
                <w:rFonts w:ascii="Arial" w:hAnsi="Arial" w:cs="Arial"/>
                <w:sz w:val="22"/>
                <w:szCs w:val="22"/>
              </w:rPr>
            </w:pPr>
          </w:p>
          <w:p w14:paraId="77D994AA" w14:textId="77777777" w:rsidR="00485129" w:rsidRPr="00A42F82" w:rsidRDefault="00485129" w:rsidP="00485129">
            <w:pPr>
              <w:rPr>
                <w:rFonts w:ascii="Arial" w:hAnsi="Arial" w:cs="Arial"/>
                <w:sz w:val="22"/>
                <w:szCs w:val="22"/>
              </w:rPr>
            </w:pPr>
          </w:p>
          <w:p w14:paraId="71294261" w14:textId="77777777" w:rsidR="00485129" w:rsidRPr="00A42F82" w:rsidRDefault="00485129" w:rsidP="00485129">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14BEF864" w14:textId="77777777" w:rsidR="00485129" w:rsidRPr="00A42F82" w:rsidRDefault="00485129" w:rsidP="00485129">
      <w:pPr>
        <w:autoSpaceDE w:val="0"/>
        <w:autoSpaceDN w:val="0"/>
        <w:adjustRightInd w:val="0"/>
        <w:spacing w:after="240"/>
        <w:jc w:val="both"/>
        <w:rPr>
          <w:rFonts w:ascii="Arial" w:hAnsi="Arial" w:cs="Arial"/>
          <w:b/>
        </w:rPr>
      </w:pPr>
    </w:p>
    <w:tbl>
      <w:tblPr>
        <w:tblStyle w:val="TableGrid0"/>
        <w:tblW w:w="9680" w:type="dxa"/>
        <w:tblLook w:val="04A0" w:firstRow="1" w:lastRow="0" w:firstColumn="1" w:lastColumn="0" w:noHBand="0" w:noVBand="1"/>
      </w:tblPr>
      <w:tblGrid>
        <w:gridCol w:w="520"/>
        <w:gridCol w:w="7611"/>
        <w:gridCol w:w="787"/>
        <w:gridCol w:w="762"/>
      </w:tblGrid>
      <w:tr w:rsidR="00485129" w:rsidRPr="00A42F82" w14:paraId="1A3015BC" w14:textId="77777777" w:rsidTr="00485129">
        <w:trPr>
          <w:trHeight w:val="514"/>
        </w:trPr>
        <w:tc>
          <w:tcPr>
            <w:tcW w:w="520" w:type="dxa"/>
            <w:shd w:val="clear" w:color="auto" w:fill="F2F2F2" w:themeFill="background1" w:themeFillShade="F2"/>
            <w:vAlign w:val="center"/>
          </w:tcPr>
          <w:p w14:paraId="7D4BD104" w14:textId="77777777" w:rsidR="00485129" w:rsidRPr="00A42F82" w:rsidRDefault="00485129" w:rsidP="00485129">
            <w:pPr>
              <w:autoSpaceDE w:val="0"/>
              <w:autoSpaceDN w:val="0"/>
              <w:adjustRightInd w:val="0"/>
              <w:jc w:val="center"/>
              <w:rPr>
                <w:rFonts w:ascii="Arial" w:hAnsi="Arial" w:cs="Arial"/>
                <w:b/>
                <w:sz w:val="22"/>
                <w:szCs w:val="22"/>
              </w:rPr>
            </w:pPr>
          </w:p>
        </w:tc>
        <w:tc>
          <w:tcPr>
            <w:tcW w:w="7611" w:type="dxa"/>
            <w:shd w:val="clear" w:color="auto" w:fill="F2F2F2" w:themeFill="background1" w:themeFillShade="F2"/>
          </w:tcPr>
          <w:p w14:paraId="609E8B99" w14:textId="77777777" w:rsidR="00485129" w:rsidRPr="00A42F82" w:rsidRDefault="00485129" w:rsidP="00485129">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787" w:type="dxa"/>
            <w:shd w:val="clear" w:color="auto" w:fill="F2F2F2" w:themeFill="background1" w:themeFillShade="F2"/>
          </w:tcPr>
          <w:p w14:paraId="3D5E643E" w14:textId="77777777" w:rsidR="00485129" w:rsidRPr="00A42F82" w:rsidRDefault="00485129" w:rsidP="00485129">
            <w:pPr>
              <w:autoSpaceDE w:val="0"/>
              <w:autoSpaceDN w:val="0"/>
              <w:adjustRightInd w:val="0"/>
              <w:jc w:val="center"/>
              <w:rPr>
                <w:rFonts w:ascii="Arial" w:hAnsi="Arial" w:cs="Arial"/>
                <w:b/>
                <w:bCs/>
                <w:sz w:val="22"/>
                <w:szCs w:val="22"/>
              </w:rPr>
            </w:pPr>
          </w:p>
          <w:p w14:paraId="69387B6F"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61" w:type="dxa"/>
            <w:shd w:val="clear" w:color="auto" w:fill="F2F2F2" w:themeFill="background1" w:themeFillShade="F2"/>
          </w:tcPr>
          <w:p w14:paraId="36E43428" w14:textId="77777777" w:rsidR="00485129" w:rsidRPr="00A42F82" w:rsidRDefault="00485129" w:rsidP="00485129">
            <w:pPr>
              <w:autoSpaceDE w:val="0"/>
              <w:autoSpaceDN w:val="0"/>
              <w:adjustRightInd w:val="0"/>
              <w:jc w:val="center"/>
              <w:rPr>
                <w:rFonts w:ascii="Arial" w:hAnsi="Arial" w:cs="Arial"/>
                <w:b/>
                <w:bCs/>
                <w:sz w:val="22"/>
                <w:szCs w:val="22"/>
              </w:rPr>
            </w:pPr>
          </w:p>
          <w:p w14:paraId="6BB1AC69"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85129" w:rsidRPr="00A42F82" w14:paraId="48F393FE" w14:textId="77777777" w:rsidTr="00485129">
        <w:trPr>
          <w:trHeight w:val="442"/>
        </w:trPr>
        <w:tc>
          <w:tcPr>
            <w:tcW w:w="520" w:type="dxa"/>
            <w:shd w:val="clear" w:color="auto" w:fill="F2F2F2" w:themeFill="background1" w:themeFillShade="F2"/>
            <w:vAlign w:val="center"/>
          </w:tcPr>
          <w:p w14:paraId="41BE7BD4"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7611" w:type="dxa"/>
            <w:shd w:val="clear" w:color="auto" w:fill="F2F2F2" w:themeFill="background1" w:themeFillShade="F2"/>
            <w:vAlign w:val="center"/>
          </w:tcPr>
          <w:p w14:paraId="43A14623"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787" w:type="dxa"/>
            <w:shd w:val="clear" w:color="auto" w:fill="BFBFBF" w:themeFill="background1" w:themeFillShade="BF"/>
            <w:vAlign w:val="center"/>
          </w:tcPr>
          <w:p w14:paraId="1D0C898E" w14:textId="6F3CFD77"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61" w:type="dxa"/>
            <w:shd w:val="clear" w:color="auto" w:fill="BFBFBF" w:themeFill="background1" w:themeFillShade="BF"/>
            <w:vAlign w:val="center"/>
          </w:tcPr>
          <w:p w14:paraId="0505C217" w14:textId="3C444B81"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58F00DFA" w14:textId="77777777" w:rsidTr="00485129">
        <w:trPr>
          <w:trHeight w:val="406"/>
        </w:trPr>
        <w:tc>
          <w:tcPr>
            <w:tcW w:w="520" w:type="dxa"/>
            <w:shd w:val="clear" w:color="auto" w:fill="F2F2F2" w:themeFill="background1" w:themeFillShade="F2"/>
            <w:vAlign w:val="center"/>
          </w:tcPr>
          <w:p w14:paraId="4381547C"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611" w:type="dxa"/>
            <w:shd w:val="clear" w:color="auto" w:fill="F2F2F2" w:themeFill="background1" w:themeFillShade="F2"/>
            <w:vAlign w:val="center"/>
          </w:tcPr>
          <w:p w14:paraId="5392F163"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787" w:type="dxa"/>
            <w:shd w:val="clear" w:color="auto" w:fill="BFBFBF" w:themeFill="background1" w:themeFillShade="BF"/>
            <w:vAlign w:val="center"/>
          </w:tcPr>
          <w:p w14:paraId="474342B9" w14:textId="6ED96A4E"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61" w:type="dxa"/>
            <w:shd w:val="clear" w:color="auto" w:fill="BFBFBF" w:themeFill="background1" w:themeFillShade="BF"/>
            <w:vAlign w:val="center"/>
          </w:tcPr>
          <w:p w14:paraId="7A63924A" w14:textId="14DFF7F9"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010E193C" w14:textId="77777777" w:rsidTr="00485129">
        <w:trPr>
          <w:trHeight w:val="442"/>
        </w:trPr>
        <w:tc>
          <w:tcPr>
            <w:tcW w:w="520" w:type="dxa"/>
            <w:shd w:val="clear" w:color="auto" w:fill="F2F2F2" w:themeFill="background1" w:themeFillShade="F2"/>
            <w:vAlign w:val="center"/>
          </w:tcPr>
          <w:p w14:paraId="0C551BA5"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611" w:type="dxa"/>
            <w:shd w:val="clear" w:color="auto" w:fill="F2F2F2" w:themeFill="background1" w:themeFillShade="F2"/>
            <w:vAlign w:val="center"/>
          </w:tcPr>
          <w:p w14:paraId="38124B07"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787" w:type="dxa"/>
            <w:shd w:val="clear" w:color="auto" w:fill="BFBFBF" w:themeFill="background1" w:themeFillShade="BF"/>
            <w:vAlign w:val="center"/>
          </w:tcPr>
          <w:p w14:paraId="30D52D53" w14:textId="4A64A877"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61" w:type="dxa"/>
            <w:shd w:val="clear" w:color="auto" w:fill="BFBFBF" w:themeFill="background1" w:themeFillShade="BF"/>
            <w:vAlign w:val="center"/>
          </w:tcPr>
          <w:p w14:paraId="7D38A490" w14:textId="39EFD6D3"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3F4C6BD8" w14:textId="77777777" w:rsidTr="00485129">
        <w:trPr>
          <w:trHeight w:val="406"/>
        </w:trPr>
        <w:tc>
          <w:tcPr>
            <w:tcW w:w="520" w:type="dxa"/>
            <w:shd w:val="clear" w:color="auto" w:fill="F2F2F2" w:themeFill="background1" w:themeFillShade="F2"/>
            <w:vAlign w:val="center"/>
          </w:tcPr>
          <w:p w14:paraId="14EABC16"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611" w:type="dxa"/>
            <w:shd w:val="clear" w:color="auto" w:fill="F2F2F2" w:themeFill="background1" w:themeFillShade="F2"/>
            <w:vAlign w:val="center"/>
          </w:tcPr>
          <w:p w14:paraId="0C3E4EB2"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787" w:type="dxa"/>
            <w:shd w:val="clear" w:color="auto" w:fill="BFBFBF" w:themeFill="background1" w:themeFillShade="BF"/>
            <w:vAlign w:val="center"/>
          </w:tcPr>
          <w:p w14:paraId="4D5DB235" w14:textId="2FCE423C"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61" w:type="dxa"/>
            <w:shd w:val="clear" w:color="auto" w:fill="BFBFBF" w:themeFill="background1" w:themeFillShade="BF"/>
            <w:vAlign w:val="center"/>
          </w:tcPr>
          <w:p w14:paraId="1E8A6B8B" w14:textId="4CBAB9BC"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0777F63A" w14:textId="77777777" w:rsidTr="00485129">
        <w:trPr>
          <w:trHeight w:val="406"/>
        </w:trPr>
        <w:tc>
          <w:tcPr>
            <w:tcW w:w="520" w:type="dxa"/>
            <w:shd w:val="clear" w:color="auto" w:fill="F2F2F2" w:themeFill="background1" w:themeFillShade="F2"/>
            <w:vAlign w:val="center"/>
          </w:tcPr>
          <w:p w14:paraId="71D207B8"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611" w:type="dxa"/>
            <w:shd w:val="clear" w:color="auto" w:fill="F2F2F2" w:themeFill="background1" w:themeFillShade="F2"/>
            <w:vAlign w:val="center"/>
          </w:tcPr>
          <w:p w14:paraId="217F1E46"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787" w:type="dxa"/>
            <w:shd w:val="clear" w:color="auto" w:fill="BFBFBF" w:themeFill="background1" w:themeFillShade="BF"/>
            <w:vAlign w:val="center"/>
          </w:tcPr>
          <w:p w14:paraId="24B923CC" w14:textId="09D2F4F4"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61" w:type="dxa"/>
            <w:shd w:val="clear" w:color="auto" w:fill="BFBFBF" w:themeFill="background1" w:themeFillShade="BF"/>
            <w:vAlign w:val="center"/>
          </w:tcPr>
          <w:p w14:paraId="6D9EFDB5" w14:textId="5AE56269"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0C59AC95" w14:textId="77777777" w:rsidTr="00485129">
        <w:trPr>
          <w:trHeight w:val="442"/>
        </w:trPr>
        <w:tc>
          <w:tcPr>
            <w:tcW w:w="520" w:type="dxa"/>
            <w:shd w:val="clear" w:color="auto" w:fill="F2F2F2" w:themeFill="background1" w:themeFillShade="F2"/>
            <w:vAlign w:val="center"/>
          </w:tcPr>
          <w:p w14:paraId="202DD116"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611" w:type="dxa"/>
            <w:shd w:val="clear" w:color="auto" w:fill="F2F2F2" w:themeFill="background1" w:themeFillShade="F2"/>
            <w:vAlign w:val="center"/>
          </w:tcPr>
          <w:p w14:paraId="18BAED72"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787" w:type="dxa"/>
            <w:shd w:val="clear" w:color="auto" w:fill="BFBFBF" w:themeFill="background1" w:themeFillShade="BF"/>
            <w:vAlign w:val="center"/>
          </w:tcPr>
          <w:p w14:paraId="5633E795" w14:textId="0EF13629"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61" w:type="dxa"/>
            <w:shd w:val="clear" w:color="auto" w:fill="BFBFBF" w:themeFill="background1" w:themeFillShade="BF"/>
            <w:vAlign w:val="center"/>
          </w:tcPr>
          <w:p w14:paraId="20482FAC" w14:textId="7AA294DD"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2D8E6744" w14:textId="77777777" w:rsidTr="00485129">
        <w:trPr>
          <w:trHeight w:val="406"/>
        </w:trPr>
        <w:tc>
          <w:tcPr>
            <w:tcW w:w="520" w:type="dxa"/>
            <w:shd w:val="clear" w:color="auto" w:fill="F2F2F2" w:themeFill="background1" w:themeFillShade="F2"/>
            <w:vAlign w:val="center"/>
          </w:tcPr>
          <w:p w14:paraId="673E9476"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611" w:type="dxa"/>
            <w:shd w:val="clear" w:color="auto" w:fill="F2F2F2" w:themeFill="background1" w:themeFillShade="F2"/>
            <w:vAlign w:val="center"/>
          </w:tcPr>
          <w:p w14:paraId="66D265E1"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787" w:type="dxa"/>
            <w:shd w:val="clear" w:color="auto" w:fill="BFBFBF" w:themeFill="background1" w:themeFillShade="BF"/>
            <w:vAlign w:val="center"/>
          </w:tcPr>
          <w:p w14:paraId="309B61F9" w14:textId="4DB67C11"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61" w:type="dxa"/>
            <w:shd w:val="clear" w:color="auto" w:fill="BFBFBF" w:themeFill="background1" w:themeFillShade="BF"/>
            <w:vAlign w:val="center"/>
          </w:tcPr>
          <w:p w14:paraId="540A6340" w14:textId="4952FBAC"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35F4C9D2" w14:textId="77777777" w:rsidTr="00485129">
        <w:trPr>
          <w:trHeight w:val="406"/>
        </w:trPr>
        <w:tc>
          <w:tcPr>
            <w:tcW w:w="520" w:type="dxa"/>
            <w:shd w:val="clear" w:color="auto" w:fill="F2F2F2" w:themeFill="background1" w:themeFillShade="F2"/>
            <w:vAlign w:val="center"/>
          </w:tcPr>
          <w:p w14:paraId="4B1C6D73"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160" w:type="dxa"/>
            <w:gridSpan w:val="3"/>
            <w:shd w:val="clear" w:color="auto" w:fill="F2F2F2" w:themeFill="background1" w:themeFillShade="F2"/>
            <w:vAlign w:val="center"/>
          </w:tcPr>
          <w:p w14:paraId="1C9FB523" w14:textId="77777777" w:rsidR="00485129" w:rsidRPr="00A42F82" w:rsidRDefault="00485129" w:rsidP="00485129">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485129" w:rsidRPr="00A42F82" w14:paraId="1942E68D" w14:textId="77777777" w:rsidTr="00485129">
        <w:trPr>
          <w:trHeight w:val="406"/>
        </w:trPr>
        <w:tc>
          <w:tcPr>
            <w:tcW w:w="520" w:type="dxa"/>
            <w:vAlign w:val="center"/>
          </w:tcPr>
          <w:p w14:paraId="0AEF496B" w14:textId="77777777" w:rsidR="00485129" w:rsidRPr="00A42F82" w:rsidRDefault="00485129" w:rsidP="00485129">
            <w:pPr>
              <w:autoSpaceDE w:val="0"/>
              <w:autoSpaceDN w:val="0"/>
              <w:adjustRightInd w:val="0"/>
              <w:jc w:val="center"/>
              <w:rPr>
                <w:rFonts w:ascii="Arial" w:hAnsi="Arial" w:cs="Arial"/>
                <w:sz w:val="22"/>
                <w:szCs w:val="22"/>
              </w:rPr>
            </w:pPr>
          </w:p>
        </w:tc>
        <w:tc>
          <w:tcPr>
            <w:tcW w:w="9160" w:type="dxa"/>
            <w:gridSpan w:val="3"/>
            <w:shd w:val="clear" w:color="auto" w:fill="auto"/>
            <w:vAlign w:val="center"/>
          </w:tcPr>
          <w:p w14:paraId="18E05654" w14:textId="77777777" w:rsidR="00485129" w:rsidRPr="00A42F82" w:rsidRDefault="00485129" w:rsidP="00485129">
            <w:pPr>
              <w:rPr>
                <w:rFonts w:ascii="Arial" w:hAnsi="Arial" w:cs="Arial"/>
              </w:rPr>
            </w:pPr>
          </w:p>
          <w:p w14:paraId="715CA0CA" w14:textId="77777777" w:rsidR="00485129" w:rsidRPr="00A42F82" w:rsidRDefault="00485129" w:rsidP="00485129">
            <w:pPr>
              <w:rPr>
                <w:rFonts w:ascii="Arial" w:hAnsi="Arial" w:cs="Arial"/>
              </w:rPr>
            </w:pPr>
          </w:p>
          <w:p w14:paraId="09916224" w14:textId="77777777" w:rsidR="00485129" w:rsidRPr="00A42F82" w:rsidRDefault="00485129" w:rsidP="00485129">
            <w:pPr>
              <w:rPr>
                <w:rFonts w:ascii="Arial" w:hAnsi="Arial" w:cs="Arial"/>
                <w:sz w:val="22"/>
                <w:szCs w:val="22"/>
              </w:rPr>
            </w:pPr>
          </w:p>
          <w:p w14:paraId="296EC331" w14:textId="77777777" w:rsidR="00485129" w:rsidRPr="00A42F82" w:rsidRDefault="00485129" w:rsidP="00485129">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6936818" w14:textId="77777777" w:rsidR="00485129" w:rsidRPr="00A42F82" w:rsidRDefault="00485129" w:rsidP="00485129">
      <w:pPr>
        <w:autoSpaceDE w:val="0"/>
        <w:autoSpaceDN w:val="0"/>
        <w:adjustRightInd w:val="0"/>
        <w:spacing w:after="240"/>
        <w:jc w:val="both"/>
        <w:rPr>
          <w:rFonts w:ascii="Arial" w:hAnsi="Arial" w:cs="Arial"/>
          <w:b/>
        </w:rPr>
      </w:pPr>
    </w:p>
    <w:p w14:paraId="500D3563" w14:textId="77777777" w:rsidR="00485129" w:rsidRPr="00A42F82" w:rsidRDefault="00485129" w:rsidP="00485129">
      <w:pPr>
        <w:spacing w:after="240"/>
        <w:rPr>
          <w:rFonts w:ascii="Arial" w:hAnsi="Arial" w:cs="Arial"/>
          <w:b/>
        </w:rPr>
      </w:pPr>
      <w:r w:rsidRPr="00A42F82">
        <w:rPr>
          <w:rFonts w:ascii="Arial" w:hAnsi="Arial" w:cs="Arial"/>
          <w:b/>
        </w:rPr>
        <w:t>SECTION F: Scope of Research Activity</w:t>
      </w:r>
    </w:p>
    <w:tbl>
      <w:tblPr>
        <w:tblStyle w:val="TableGrid0"/>
        <w:tblW w:w="9599" w:type="dxa"/>
        <w:tblLook w:val="04A0" w:firstRow="1" w:lastRow="0" w:firstColumn="1" w:lastColumn="0" w:noHBand="0" w:noVBand="1"/>
      </w:tblPr>
      <w:tblGrid>
        <w:gridCol w:w="516"/>
        <w:gridCol w:w="7557"/>
        <w:gridCol w:w="777"/>
        <w:gridCol w:w="749"/>
      </w:tblGrid>
      <w:tr w:rsidR="00485129" w:rsidRPr="00A42F82" w14:paraId="493E26D9" w14:textId="77777777" w:rsidTr="00485129">
        <w:trPr>
          <w:trHeight w:val="537"/>
        </w:trPr>
        <w:tc>
          <w:tcPr>
            <w:tcW w:w="516" w:type="dxa"/>
            <w:shd w:val="clear" w:color="auto" w:fill="F2F2F2" w:themeFill="background1" w:themeFillShade="F2"/>
            <w:vAlign w:val="center"/>
          </w:tcPr>
          <w:p w14:paraId="25C5FA8C" w14:textId="77777777" w:rsidR="00485129" w:rsidRPr="00A42F82" w:rsidRDefault="00485129" w:rsidP="00485129">
            <w:pPr>
              <w:autoSpaceDE w:val="0"/>
              <w:autoSpaceDN w:val="0"/>
              <w:adjustRightInd w:val="0"/>
              <w:rPr>
                <w:rFonts w:ascii="Arial" w:hAnsi="Arial" w:cs="Arial"/>
                <w:b/>
                <w:sz w:val="22"/>
                <w:szCs w:val="22"/>
              </w:rPr>
            </w:pPr>
          </w:p>
        </w:tc>
        <w:tc>
          <w:tcPr>
            <w:tcW w:w="7557" w:type="dxa"/>
            <w:shd w:val="clear" w:color="auto" w:fill="F2F2F2" w:themeFill="background1" w:themeFillShade="F2"/>
            <w:vAlign w:val="center"/>
          </w:tcPr>
          <w:p w14:paraId="37298FB2" w14:textId="77777777" w:rsidR="00485129" w:rsidRPr="00A42F82" w:rsidRDefault="00485129" w:rsidP="00485129">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777" w:type="dxa"/>
            <w:shd w:val="clear" w:color="auto" w:fill="F2F2F2" w:themeFill="background1" w:themeFillShade="F2"/>
            <w:vAlign w:val="center"/>
          </w:tcPr>
          <w:p w14:paraId="507A7A67"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49" w:type="dxa"/>
            <w:shd w:val="clear" w:color="auto" w:fill="F2F2F2" w:themeFill="background1" w:themeFillShade="F2"/>
            <w:vAlign w:val="center"/>
          </w:tcPr>
          <w:p w14:paraId="05B699FD"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85129" w:rsidRPr="00A42F82" w14:paraId="1C0058D4" w14:textId="77777777" w:rsidTr="00485129">
        <w:trPr>
          <w:trHeight w:val="423"/>
        </w:trPr>
        <w:tc>
          <w:tcPr>
            <w:tcW w:w="516" w:type="dxa"/>
            <w:shd w:val="clear" w:color="auto" w:fill="F2F2F2" w:themeFill="background1" w:themeFillShade="F2"/>
            <w:vAlign w:val="center"/>
          </w:tcPr>
          <w:p w14:paraId="7065258D"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1</w:t>
            </w:r>
          </w:p>
        </w:tc>
        <w:tc>
          <w:tcPr>
            <w:tcW w:w="7557" w:type="dxa"/>
            <w:shd w:val="clear" w:color="auto" w:fill="F2F2F2" w:themeFill="background1" w:themeFillShade="F2"/>
            <w:vAlign w:val="center"/>
          </w:tcPr>
          <w:p w14:paraId="735E8070"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777" w:type="dxa"/>
            <w:shd w:val="clear" w:color="auto" w:fill="BFBFBF" w:themeFill="background1" w:themeFillShade="BF"/>
            <w:vAlign w:val="center"/>
          </w:tcPr>
          <w:p w14:paraId="0B725063" w14:textId="681E2325"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749" w:type="dxa"/>
            <w:shd w:val="clear" w:color="auto" w:fill="BFBFBF" w:themeFill="background1" w:themeFillShade="BF"/>
            <w:vAlign w:val="center"/>
          </w:tcPr>
          <w:p w14:paraId="3B8297A5" w14:textId="1A263A9E"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85129" w:rsidRPr="00A42F82" w14:paraId="5205B072" w14:textId="77777777" w:rsidTr="00485129">
        <w:trPr>
          <w:trHeight w:val="423"/>
        </w:trPr>
        <w:tc>
          <w:tcPr>
            <w:tcW w:w="516" w:type="dxa"/>
            <w:shd w:val="clear" w:color="auto" w:fill="F2F2F2" w:themeFill="background1" w:themeFillShade="F2"/>
            <w:vAlign w:val="center"/>
          </w:tcPr>
          <w:p w14:paraId="545C8638"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2</w:t>
            </w:r>
          </w:p>
        </w:tc>
        <w:tc>
          <w:tcPr>
            <w:tcW w:w="7557" w:type="dxa"/>
            <w:shd w:val="clear" w:color="auto" w:fill="F2F2F2" w:themeFill="background1" w:themeFillShade="F2"/>
            <w:vAlign w:val="center"/>
          </w:tcPr>
          <w:p w14:paraId="7C95FDF0"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777" w:type="dxa"/>
            <w:shd w:val="clear" w:color="auto" w:fill="BFBFBF" w:themeFill="background1" w:themeFillShade="BF"/>
            <w:vAlign w:val="center"/>
          </w:tcPr>
          <w:p w14:paraId="213BDA19" w14:textId="493D0A90"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49" w:type="dxa"/>
            <w:shd w:val="clear" w:color="auto" w:fill="BFBFBF" w:themeFill="background1" w:themeFillShade="BF"/>
            <w:vAlign w:val="center"/>
          </w:tcPr>
          <w:p w14:paraId="102AB8F1" w14:textId="2612FE01"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1E08743A" w14:textId="77777777" w:rsidTr="00485129">
        <w:trPr>
          <w:trHeight w:val="423"/>
        </w:trPr>
        <w:tc>
          <w:tcPr>
            <w:tcW w:w="516" w:type="dxa"/>
            <w:shd w:val="clear" w:color="auto" w:fill="F2F2F2" w:themeFill="background1" w:themeFillShade="F2"/>
            <w:vAlign w:val="center"/>
          </w:tcPr>
          <w:p w14:paraId="3F4ED669"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3</w:t>
            </w:r>
          </w:p>
        </w:tc>
        <w:tc>
          <w:tcPr>
            <w:tcW w:w="7557" w:type="dxa"/>
            <w:shd w:val="clear" w:color="auto" w:fill="F2F2F2" w:themeFill="background1" w:themeFillShade="F2"/>
            <w:vAlign w:val="center"/>
          </w:tcPr>
          <w:p w14:paraId="4E84618C"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777" w:type="dxa"/>
            <w:shd w:val="clear" w:color="auto" w:fill="BFBFBF" w:themeFill="background1" w:themeFillShade="BF"/>
            <w:vAlign w:val="center"/>
          </w:tcPr>
          <w:p w14:paraId="479F04D0" w14:textId="666E8B2F"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749" w:type="dxa"/>
            <w:shd w:val="clear" w:color="auto" w:fill="BFBFBF" w:themeFill="background1" w:themeFillShade="BF"/>
            <w:vAlign w:val="center"/>
          </w:tcPr>
          <w:p w14:paraId="3A8867F2" w14:textId="33BEEEC4"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66706F0E" w14:textId="77777777" w:rsidTr="00485129">
        <w:trPr>
          <w:trHeight w:val="388"/>
        </w:trPr>
        <w:tc>
          <w:tcPr>
            <w:tcW w:w="516" w:type="dxa"/>
            <w:shd w:val="clear" w:color="auto" w:fill="F2F2F2" w:themeFill="background1" w:themeFillShade="F2"/>
            <w:vAlign w:val="center"/>
          </w:tcPr>
          <w:p w14:paraId="455F8938"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4</w:t>
            </w:r>
          </w:p>
        </w:tc>
        <w:tc>
          <w:tcPr>
            <w:tcW w:w="7557" w:type="dxa"/>
            <w:shd w:val="clear" w:color="auto" w:fill="F2F2F2" w:themeFill="background1" w:themeFillShade="F2"/>
            <w:vAlign w:val="center"/>
          </w:tcPr>
          <w:p w14:paraId="7D20135D"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777" w:type="dxa"/>
            <w:shd w:val="clear" w:color="auto" w:fill="BFBFBF" w:themeFill="background1" w:themeFillShade="BF"/>
            <w:vAlign w:val="center"/>
          </w:tcPr>
          <w:p w14:paraId="5293D7D0" w14:textId="05E6E582"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49" w:type="dxa"/>
            <w:shd w:val="clear" w:color="auto" w:fill="BFBFBF" w:themeFill="background1" w:themeFillShade="BF"/>
            <w:vAlign w:val="center"/>
          </w:tcPr>
          <w:p w14:paraId="0CCB1850" w14:textId="1C1CB075"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763149EB" w14:textId="77777777" w:rsidTr="00485129">
        <w:trPr>
          <w:trHeight w:val="388"/>
        </w:trPr>
        <w:tc>
          <w:tcPr>
            <w:tcW w:w="516" w:type="dxa"/>
            <w:shd w:val="clear" w:color="auto" w:fill="F2F2F2" w:themeFill="background1" w:themeFillShade="F2"/>
            <w:vAlign w:val="center"/>
          </w:tcPr>
          <w:p w14:paraId="02615C8F"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5</w:t>
            </w:r>
          </w:p>
        </w:tc>
        <w:tc>
          <w:tcPr>
            <w:tcW w:w="7557" w:type="dxa"/>
            <w:shd w:val="clear" w:color="auto" w:fill="F2F2F2" w:themeFill="background1" w:themeFillShade="F2"/>
            <w:vAlign w:val="center"/>
          </w:tcPr>
          <w:p w14:paraId="6C287FB6"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777" w:type="dxa"/>
            <w:shd w:val="clear" w:color="auto" w:fill="BFBFBF" w:themeFill="background1" w:themeFillShade="BF"/>
            <w:vAlign w:val="center"/>
          </w:tcPr>
          <w:p w14:paraId="68B857F0" w14:textId="5F884FA4"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49" w:type="dxa"/>
            <w:shd w:val="clear" w:color="auto" w:fill="BFBFBF" w:themeFill="background1" w:themeFillShade="BF"/>
            <w:vAlign w:val="center"/>
          </w:tcPr>
          <w:p w14:paraId="03127579" w14:textId="24077F41"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2CC306B7" w14:textId="77777777" w:rsidTr="00485129">
        <w:trPr>
          <w:trHeight w:val="388"/>
        </w:trPr>
        <w:tc>
          <w:tcPr>
            <w:tcW w:w="516" w:type="dxa"/>
            <w:shd w:val="clear" w:color="auto" w:fill="F2F2F2" w:themeFill="background1" w:themeFillShade="F2"/>
            <w:vAlign w:val="center"/>
          </w:tcPr>
          <w:p w14:paraId="5BEDA798"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6</w:t>
            </w:r>
          </w:p>
        </w:tc>
        <w:tc>
          <w:tcPr>
            <w:tcW w:w="7557" w:type="dxa"/>
            <w:shd w:val="clear" w:color="auto" w:fill="F2F2F2" w:themeFill="background1" w:themeFillShade="F2"/>
            <w:vAlign w:val="center"/>
          </w:tcPr>
          <w:p w14:paraId="4743604A"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777" w:type="dxa"/>
            <w:shd w:val="clear" w:color="auto" w:fill="BFBFBF" w:themeFill="background1" w:themeFillShade="BF"/>
            <w:vAlign w:val="center"/>
          </w:tcPr>
          <w:p w14:paraId="7ED1CA33" w14:textId="48518869"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49" w:type="dxa"/>
            <w:shd w:val="clear" w:color="auto" w:fill="BFBFBF" w:themeFill="background1" w:themeFillShade="BF"/>
            <w:vAlign w:val="center"/>
          </w:tcPr>
          <w:p w14:paraId="51470621" w14:textId="30424FB9"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4421E22E" w14:textId="77777777" w:rsidTr="00485129">
        <w:trPr>
          <w:trHeight w:val="423"/>
        </w:trPr>
        <w:tc>
          <w:tcPr>
            <w:tcW w:w="516" w:type="dxa"/>
            <w:shd w:val="clear" w:color="auto" w:fill="F2F2F2" w:themeFill="background1" w:themeFillShade="F2"/>
            <w:vAlign w:val="center"/>
          </w:tcPr>
          <w:p w14:paraId="50E57571"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7</w:t>
            </w:r>
          </w:p>
        </w:tc>
        <w:tc>
          <w:tcPr>
            <w:tcW w:w="7557" w:type="dxa"/>
            <w:shd w:val="clear" w:color="auto" w:fill="F2F2F2" w:themeFill="background1" w:themeFillShade="F2"/>
            <w:vAlign w:val="center"/>
          </w:tcPr>
          <w:p w14:paraId="0DD75D86"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777" w:type="dxa"/>
            <w:shd w:val="clear" w:color="auto" w:fill="BFBFBF" w:themeFill="background1" w:themeFillShade="BF"/>
            <w:vAlign w:val="center"/>
          </w:tcPr>
          <w:p w14:paraId="1A2B9F9F" w14:textId="55B54416"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49" w:type="dxa"/>
            <w:shd w:val="clear" w:color="auto" w:fill="BFBFBF" w:themeFill="background1" w:themeFillShade="BF"/>
            <w:vAlign w:val="center"/>
          </w:tcPr>
          <w:p w14:paraId="1697443F" w14:textId="2ADEF96D"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0422ABCC" w14:textId="77777777" w:rsidTr="00485129">
        <w:trPr>
          <w:trHeight w:val="388"/>
        </w:trPr>
        <w:tc>
          <w:tcPr>
            <w:tcW w:w="516" w:type="dxa"/>
            <w:shd w:val="clear" w:color="auto" w:fill="F2F2F2" w:themeFill="background1" w:themeFillShade="F2"/>
            <w:vAlign w:val="center"/>
          </w:tcPr>
          <w:p w14:paraId="62EEC883"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8</w:t>
            </w:r>
          </w:p>
        </w:tc>
        <w:tc>
          <w:tcPr>
            <w:tcW w:w="7557" w:type="dxa"/>
            <w:shd w:val="clear" w:color="auto" w:fill="F2F2F2" w:themeFill="background1" w:themeFillShade="F2"/>
            <w:vAlign w:val="center"/>
          </w:tcPr>
          <w:p w14:paraId="7D8F4691"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777" w:type="dxa"/>
            <w:shd w:val="clear" w:color="auto" w:fill="BFBFBF" w:themeFill="background1" w:themeFillShade="BF"/>
            <w:vAlign w:val="center"/>
          </w:tcPr>
          <w:p w14:paraId="7C9327FA" w14:textId="32431BA4"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49" w:type="dxa"/>
            <w:shd w:val="clear" w:color="auto" w:fill="BFBFBF" w:themeFill="background1" w:themeFillShade="BF"/>
            <w:vAlign w:val="center"/>
          </w:tcPr>
          <w:p w14:paraId="3471930A" w14:textId="534623CC"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33DEDED9" w14:textId="77777777" w:rsidTr="00485129">
        <w:trPr>
          <w:trHeight w:val="423"/>
        </w:trPr>
        <w:tc>
          <w:tcPr>
            <w:tcW w:w="516" w:type="dxa"/>
            <w:shd w:val="clear" w:color="auto" w:fill="F2F2F2" w:themeFill="background1" w:themeFillShade="F2"/>
            <w:vAlign w:val="center"/>
          </w:tcPr>
          <w:p w14:paraId="41255753"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9</w:t>
            </w:r>
          </w:p>
        </w:tc>
        <w:tc>
          <w:tcPr>
            <w:tcW w:w="7557" w:type="dxa"/>
            <w:shd w:val="clear" w:color="auto" w:fill="F2F2F2" w:themeFill="background1" w:themeFillShade="F2"/>
            <w:vAlign w:val="center"/>
          </w:tcPr>
          <w:p w14:paraId="5093D70E"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777" w:type="dxa"/>
            <w:shd w:val="clear" w:color="auto" w:fill="BFBFBF" w:themeFill="background1" w:themeFillShade="BF"/>
            <w:vAlign w:val="center"/>
          </w:tcPr>
          <w:p w14:paraId="52AE0E00" w14:textId="4490AE5A"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49" w:type="dxa"/>
            <w:shd w:val="clear" w:color="auto" w:fill="BFBFBF" w:themeFill="background1" w:themeFillShade="BF"/>
            <w:vAlign w:val="center"/>
          </w:tcPr>
          <w:p w14:paraId="7A5BEEA3" w14:textId="33489AFC"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1C54D083" w14:textId="77777777" w:rsidTr="00485129">
        <w:trPr>
          <w:trHeight w:val="388"/>
        </w:trPr>
        <w:tc>
          <w:tcPr>
            <w:tcW w:w="516" w:type="dxa"/>
            <w:shd w:val="clear" w:color="auto" w:fill="F2F2F2" w:themeFill="background1" w:themeFillShade="F2"/>
            <w:vAlign w:val="center"/>
          </w:tcPr>
          <w:p w14:paraId="0817F996"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10</w:t>
            </w:r>
          </w:p>
        </w:tc>
        <w:tc>
          <w:tcPr>
            <w:tcW w:w="7557" w:type="dxa"/>
            <w:shd w:val="clear" w:color="auto" w:fill="F2F2F2" w:themeFill="background1" w:themeFillShade="F2"/>
            <w:vAlign w:val="center"/>
          </w:tcPr>
          <w:p w14:paraId="1ACE9F4D"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777" w:type="dxa"/>
            <w:shd w:val="clear" w:color="auto" w:fill="BFBFBF" w:themeFill="background1" w:themeFillShade="BF"/>
            <w:vAlign w:val="center"/>
          </w:tcPr>
          <w:p w14:paraId="03C1FC1B" w14:textId="2CECA0B3"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49" w:type="dxa"/>
            <w:shd w:val="clear" w:color="auto" w:fill="BFBFBF" w:themeFill="background1" w:themeFillShade="BF"/>
            <w:vAlign w:val="center"/>
          </w:tcPr>
          <w:p w14:paraId="43F154F3" w14:textId="474E8360"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1836F031" w14:textId="77777777" w:rsidTr="00485129">
        <w:trPr>
          <w:trHeight w:val="388"/>
        </w:trPr>
        <w:tc>
          <w:tcPr>
            <w:tcW w:w="516" w:type="dxa"/>
            <w:shd w:val="clear" w:color="auto" w:fill="F2F2F2" w:themeFill="background1" w:themeFillShade="F2"/>
            <w:vAlign w:val="center"/>
          </w:tcPr>
          <w:p w14:paraId="7CCFEA15"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11</w:t>
            </w:r>
          </w:p>
        </w:tc>
        <w:tc>
          <w:tcPr>
            <w:tcW w:w="7557" w:type="dxa"/>
            <w:shd w:val="clear" w:color="auto" w:fill="F2F2F2" w:themeFill="background1" w:themeFillShade="F2"/>
            <w:vAlign w:val="center"/>
          </w:tcPr>
          <w:p w14:paraId="4F54262F"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777" w:type="dxa"/>
            <w:shd w:val="clear" w:color="auto" w:fill="BFBFBF" w:themeFill="background1" w:themeFillShade="BF"/>
            <w:vAlign w:val="center"/>
          </w:tcPr>
          <w:p w14:paraId="6A49AAF8" w14:textId="712B84C6"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49" w:type="dxa"/>
            <w:shd w:val="clear" w:color="auto" w:fill="BFBFBF" w:themeFill="background1" w:themeFillShade="BF"/>
            <w:vAlign w:val="center"/>
          </w:tcPr>
          <w:p w14:paraId="2730DA64" w14:textId="7735F553"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2AB476D4" w14:textId="77777777" w:rsidTr="00485129">
        <w:trPr>
          <w:trHeight w:val="388"/>
        </w:trPr>
        <w:tc>
          <w:tcPr>
            <w:tcW w:w="516" w:type="dxa"/>
            <w:shd w:val="clear" w:color="auto" w:fill="F2F2F2" w:themeFill="background1" w:themeFillShade="F2"/>
            <w:vAlign w:val="center"/>
          </w:tcPr>
          <w:p w14:paraId="0EA954AE"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12</w:t>
            </w:r>
          </w:p>
        </w:tc>
        <w:tc>
          <w:tcPr>
            <w:tcW w:w="7557" w:type="dxa"/>
            <w:shd w:val="clear" w:color="auto" w:fill="F2F2F2" w:themeFill="background1" w:themeFillShade="F2"/>
            <w:vAlign w:val="center"/>
          </w:tcPr>
          <w:p w14:paraId="112258A0"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777" w:type="dxa"/>
            <w:shd w:val="clear" w:color="auto" w:fill="BFBFBF" w:themeFill="background1" w:themeFillShade="BF"/>
            <w:vAlign w:val="center"/>
          </w:tcPr>
          <w:p w14:paraId="6DAEBB8D" w14:textId="4E013540"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49" w:type="dxa"/>
            <w:shd w:val="clear" w:color="auto" w:fill="BFBFBF" w:themeFill="background1" w:themeFillShade="BF"/>
            <w:vAlign w:val="center"/>
          </w:tcPr>
          <w:p w14:paraId="635E10B9" w14:textId="28A1472E"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66B5766A" w14:textId="77777777" w:rsidTr="00485129">
        <w:trPr>
          <w:trHeight w:val="388"/>
        </w:trPr>
        <w:tc>
          <w:tcPr>
            <w:tcW w:w="516" w:type="dxa"/>
            <w:shd w:val="clear" w:color="auto" w:fill="F2F2F2" w:themeFill="background1" w:themeFillShade="F2"/>
            <w:vAlign w:val="center"/>
          </w:tcPr>
          <w:p w14:paraId="683F72E3"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13</w:t>
            </w:r>
          </w:p>
        </w:tc>
        <w:tc>
          <w:tcPr>
            <w:tcW w:w="7557" w:type="dxa"/>
            <w:shd w:val="clear" w:color="auto" w:fill="F2F2F2" w:themeFill="background1" w:themeFillShade="F2"/>
            <w:vAlign w:val="center"/>
          </w:tcPr>
          <w:p w14:paraId="6527606E"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777" w:type="dxa"/>
            <w:shd w:val="clear" w:color="auto" w:fill="BFBFBF" w:themeFill="background1" w:themeFillShade="BF"/>
            <w:vAlign w:val="center"/>
          </w:tcPr>
          <w:p w14:paraId="32AB405E" w14:textId="6D463CAD"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49" w:type="dxa"/>
            <w:shd w:val="clear" w:color="auto" w:fill="BFBFBF" w:themeFill="background1" w:themeFillShade="BF"/>
            <w:vAlign w:val="center"/>
          </w:tcPr>
          <w:p w14:paraId="6ED118E8" w14:textId="0AC81400"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77F9C71D" w14:textId="77777777" w:rsidTr="00485129">
        <w:trPr>
          <w:trHeight w:val="388"/>
        </w:trPr>
        <w:tc>
          <w:tcPr>
            <w:tcW w:w="516" w:type="dxa"/>
            <w:shd w:val="clear" w:color="auto" w:fill="F2F2F2" w:themeFill="background1" w:themeFillShade="F2"/>
            <w:vAlign w:val="center"/>
          </w:tcPr>
          <w:p w14:paraId="5A8C9D58"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14</w:t>
            </w:r>
          </w:p>
        </w:tc>
        <w:tc>
          <w:tcPr>
            <w:tcW w:w="7557" w:type="dxa"/>
            <w:shd w:val="clear" w:color="auto" w:fill="F2F2F2" w:themeFill="background1" w:themeFillShade="F2"/>
            <w:vAlign w:val="center"/>
          </w:tcPr>
          <w:p w14:paraId="5F7D14D4"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777" w:type="dxa"/>
            <w:shd w:val="clear" w:color="auto" w:fill="BFBFBF" w:themeFill="background1" w:themeFillShade="BF"/>
            <w:vAlign w:val="center"/>
          </w:tcPr>
          <w:p w14:paraId="5C94FD61" w14:textId="0733FB13"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49" w:type="dxa"/>
            <w:shd w:val="clear" w:color="auto" w:fill="BFBFBF" w:themeFill="background1" w:themeFillShade="BF"/>
            <w:vAlign w:val="center"/>
          </w:tcPr>
          <w:p w14:paraId="5AC94F73" w14:textId="34B6BA32"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36EE1D8E" w14:textId="77777777" w:rsidTr="00485129">
        <w:trPr>
          <w:trHeight w:val="388"/>
        </w:trPr>
        <w:tc>
          <w:tcPr>
            <w:tcW w:w="516" w:type="dxa"/>
            <w:shd w:val="clear" w:color="auto" w:fill="F2F2F2" w:themeFill="background1" w:themeFillShade="F2"/>
            <w:vAlign w:val="center"/>
          </w:tcPr>
          <w:p w14:paraId="4458A9A8"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15</w:t>
            </w:r>
          </w:p>
        </w:tc>
        <w:tc>
          <w:tcPr>
            <w:tcW w:w="7557" w:type="dxa"/>
            <w:shd w:val="clear" w:color="auto" w:fill="F2F2F2" w:themeFill="background1" w:themeFillShade="F2"/>
            <w:vAlign w:val="center"/>
          </w:tcPr>
          <w:p w14:paraId="18717145"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777" w:type="dxa"/>
            <w:shd w:val="clear" w:color="auto" w:fill="BFBFBF" w:themeFill="background1" w:themeFillShade="BF"/>
            <w:vAlign w:val="center"/>
          </w:tcPr>
          <w:p w14:paraId="5313125F" w14:textId="342D3EA7"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49" w:type="dxa"/>
            <w:shd w:val="clear" w:color="auto" w:fill="BFBFBF" w:themeFill="background1" w:themeFillShade="BF"/>
            <w:vAlign w:val="center"/>
          </w:tcPr>
          <w:p w14:paraId="1DB4AA18" w14:textId="513067E0"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5C0B651D" w14:textId="77777777" w:rsidTr="00485129">
        <w:trPr>
          <w:trHeight w:val="388"/>
        </w:trPr>
        <w:tc>
          <w:tcPr>
            <w:tcW w:w="516" w:type="dxa"/>
            <w:shd w:val="clear" w:color="auto" w:fill="F2F2F2" w:themeFill="background1" w:themeFillShade="F2"/>
            <w:vAlign w:val="center"/>
          </w:tcPr>
          <w:p w14:paraId="67F0AB52"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16</w:t>
            </w:r>
          </w:p>
        </w:tc>
        <w:tc>
          <w:tcPr>
            <w:tcW w:w="7557" w:type="dxa"/>
            <w:shd w:val="clear" w:color="auto" w:fill="F2F2F2" w:themeFill="background1" w:themeFillShade="F2"/>
            <w:vAlign w:val="center"/>
          </w:tcPr>
          <w:p w14:paraId="16E967B8"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777" w:type="dxa"/>
            <w:shd w:val="clear" w:color="auto" w:fill="BFBFBF" w:themeFill="background1" w:themeFillShade="BF"/>
            <w:vAlign w:val="center"/>
          </w:tcPr>
          <w:p w14:paraId="133CCC26" w14:textId="0BB1432B"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49" w:type="dxa"/>
            <w:shd w:val="clear" w:color="auto" w:fill="BFBFBF" w:themeFill="background1" w:themeFillShade="BF"/>
            <w:vAlign w:val="center"/>
          </w:tcPr>
          <w:p w14:paraId="1E707A2A" w14:textId="09B781D9"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6B8ED99A" w14:textId="77777777" w:rsidTr="00485129">
        <w:trPr>
          <w:trHeight w:val="388"/>
        </w:trPr>
        <w:tc>
          <w:tcPr>
            <w:tcW w:w="516" w:type="dxa"/>
            <w:shd w:val="clear" w:color="auto" w:fill="F2F2F2" w:themeFill="background1" w:themeFillShade="F2"/>
            <w:vAlign w:val="center"/>
          </w:tcPr>
          <w:p w14:paraId="3C32EACB"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lastRenderedPageBreak/>
              <w:t>17</w:t>
            </w:r>
          </w:p>
        </w:tc>
        <w:tc>
          <w:tcPr>
            <w:tcW w:w="7557" w:type="dxa"/>
            <w:shd w:val="clear" w:color="auto" w:fill="F2F2F2" w:themeFill="background1" w:themeFillShade="F2"/>
            <w:vAlign w:val="center"/>
          </w:tcPr>
          <w:p w14:paraId="08663EBF"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777" w:type="dxa"/>
            <w:vMerge w:val="restart"/>
            <w:shd w:val="clear" w:color="auto" w:fill="BFBFBF" w:themeFill="background1" w:themeFillShade="BF"/>
            <w:vAlign w:val="center"/>
          </w:tcPr>
          <w:p w14:paraId="5581E66C" w14:textId="403B95FA"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49" w:type="dxa"/>
            <w:vMerge w:val="restart"/>
            <w:shd w:val="clear" w:color="auto" w:fill="BFBFBF" w:themeFill="background1" w:themeFillShade="BF"/>
            <w:vAlign w:val="center"/>
          </w:tcPr>
          <w:p w14:paraId="7371B08C" w14:textId="0E908188"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6385D09B" w14:textId="77777777" w:rsidTr="00485129">
        <w:trPr>
          <w:trHeight w:val="388"/>
        </w:trPr>
        <w:tc>
          <w:tcPr>
            <w:tcW w:w="516" w:type="dxa"/>
            <w:vAlign w:val="center"/>
          </w:tcPr>
          <w:p w14:paraId="623ED4C4" w14:textId="77777777" w:rsidR="00485129" w:rsidRPr="00A42F82" w:rsidRDefault="00485129" w:rsidP="00485129">
            <w:pPr>
              <w:autoSpaceDE w:val="0"/>
              <w:autoSpaceDN w:val="0"/>
              <w:adjustRightInd w:val="0"/>
              <w:rPr>
                <w:rFonts w:ascii="Arial" w:hAnsi="Arial" w:cs="Arial"/>
                <w:sz w:val="22"/>
                <w:szCs w:val="22"/>
              </w:rPr>
            </w:pPr>
          </w:p>
        </w:tc>
        <w:tc>
          <w:tcPr>
            <w:tcW w:w="7557" w:type="dxa"/>
            <w:shd w:val="clear" w:color="auto" w:fill="auto"/>
            <w:vAlign w:val="center"/>
          </w:tcPr>
          <w:p w14:paraId="1F754BBB"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71E70751" w14:textId="77777777" w:rsidR="00485129" w:rsidRPr="00A42F82" w:rsidRDefault="00485129" w:rsidP="00485129">
            <w:pPr>
              <w:rPr>
                <w:rFonts w:ascii="Arial" w:hAnsi="Arial" w:cs="Arial"/>
              </w:rPr>
            </w:pPr>
          </w:p>
          <w:p w14:paraId="4710AC15" w14:textId="77777777" w:rsidR="00485129" w:rsidRPr="00A42F82" w:rsidRDefault="00485129" w:rsidP="00485129">
            <w:pPr>
              <w:rPr>
                <w:rFonts w:ascii="Arial" w:hAnsi="Arial" w:cs="Arial"/>
              </w:rPr>
            </w:pPr>
          </w:p>
          <w:p w14:paraId="65A66CA1" w14:textId="77777777" w:rsidR="00485129" w:rsidRPr="00A42F82" w:rsidRDefault="00485129" w:rsidP="00485129">
            <w:pPr>
              <w:rPr>
                <w:rFonts w:ascii="Arial" w:hAnsi="Arial" w:cs="Arial"/>
                <w:sz w:val="22"/>
                <w:szCs w:val="22"/>
              </w:rPr>
            </w:pPr>
          </w:p>
          <w:p w14:paraId="3CA255DF"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777" w:type="dxa"/>
            <w:vMerge/>
            <w:shd w:val="clear" w:color="auto" w:fill="BFBFBF" w:themeFill="background1" w:themeFillShade="BF"/>
            <w:vAlign w:val="center"/>
          </w:tcPr>
          <w:p w14:paraId="3AC52FBE" w14:textId="77777777" w:rsidR="00485129" w:rsidRPr="00A42F82" w:rsidRDefault="00485129" w:rsidP="00485129">
            <w:pPr>
              <w:autoSpaceDE w:val="0"/>
              <w:autoSpaceDN w:val="0"/>
              <w:adjustRightInd w:val="0"/>
              <w:jc w:val="center"/>
              <w:rPr>
                <w:rFonts w:ascii="Arial" w:hAnsi="Arial" w:cs="Arial"/>
                <w:b/>
                <w:bCs/>
                <w:sz w:val="22"/>
                <w:szCs w:val="22"/>
              </w:rPr>
            </w:pPr>
          </w:p>
        </w:tc>
        <w:tc>
          <w:tcPr>
            <w:tcW w:w="749" w:type="dxa"/>
            <w:vMerge/>
            <w:shd w:val="clear" w:color="auto" w:fill="BFBFBF" w:themeFill="background1" w:themeFillShade="BF"/>
            <w:vAlign w:val="center"/>
          </w:tcPr>
          <w:p w14:paraId="39C55CCC" w14:textId="77777777" w:rsidR="00485129" w:rsidRPr="00A42F82" w:rsidRDefault="00485129" w:rsidP="00485129">
            <w:pPr>
              <w:autoSpaceDE w:val="0"/>
              <w:autoSpaceDN w:val="0"/>
              <w:adjustRightInd w:val="0"/>
              <w:jc w:val="center"/>
              <w:rPr>
                <w:rFonts w:ascii="Arial" w:hAnsi="Arial" w:cs="Arial"/>
                <w:b/>
                <w:bCs/>
                <w:sz w:val="22"/>
                <w:szCs w:val="22"/>
              </w:rPr>
            </w:pPr>
          </w:p>
        </w:tc>
      </w:tr>
    </w:tbl>
    <w:p w14:paraId="1FA0A3A0" w14:textId="77777777" w:rsidR="00485129" w:rsidRPr="00A42F82" w:rsidRDefault="00485129" w:rsidP="00485129">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0B1F861" w14:textId="77777777" w:rsidR="00485129" w:rsidRPr="00A42F82" w:rsidRDefault="00485129" w:rsidP="00485129">
      <w:pPr>
        <w:rPr>
          <w:rFonts w:ascii="Arial" w:hAnsi="Arial" w:cs="Arial"/>
          <w:bCs/>
          <w:iCs/>
        </w:rPr>
      </w:pPr>
    </w:p>
    <w:p w14:paraId="76929779" w14:textId="77777777" w:rsidR="00485129" w:rsidRPr="00A42F82" w:rsidRDefault="00485129" w:rsidP="00485129">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70C9EF12" w14:textId="77777777" w:rsidR="00485129" w:rsidRPr="00A42F82" w:rsidRDefault="00485129" w:rsidP="00485129">
      <w:pPr>
        <w:rPr>
          <w:rFonts w:ascii="Arial" w:hAnsi="Arial" w:cs="Arial"/>
          <w:bCs/>
          <w:iCs/>
        </w:rPr>
      </w:pPr>
    </w:p>
    <w:p w14:paraId="0DE577F5" w14:textId="77777777" w:rsidR="00485129" w:rsidRPr="00A42F82" w:rsidRDefault="00485129" w:rsidP="00485129">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3737B391" w14:textId="77777777" w:rsidR="00485129" w:rsidRPr="00A42F82" w:rsidRDefault="00485129" w:rsidP="00485129">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6EF0990A" w14:textId="77777777" w:rsidR="00485129" w:rsidRPr="00A42F82" w:rsidRDefault="00485129" w:rsidP="00485129">
      <w:pPr>
        <w:rPr>
          <w:rFonts w:ascii="Arial" w:hAnsi="Arial" w:cs="Arial"/>
          <w:bCs/>
          <w:sz w:val="24"/>
          <w:szCs w:val="24"/>
        </w:rPr>
      </w:pPr>
    </w:p>
    <w:tbl>
      <w:tblPr>
        <w:tblStyle w:val="TableGrid0"/>
        <w:tblW w:w="9621" w:type="dxa"/>
        <w:tblLook w:val="04A0" w:firstRow="1" w:lastRow="0" w:firstColumn="1" w:lastColumn="0" w:noHBand="0" w:noVBand="1"/>
      </w:tblPr>
      <w:tblGrid>
        <w:gridCol w:w="517"/>
        <w:gridCol w:w="7566"/>
        <w:gridCol w:w="782"/>
        <w:gridCol w:w="756"/>
      </w:tblGrid>
      <w:tr w:rsidR="00485129" w:rsidRPr="00A42F82" w14:paraId="23520D92" w14:textId="77777777" w:rsidTr="004A568D">
        <w:trPr>
          <w:trHeight w:val="511"/>
        </w:trPr>
        <w:tc>
          <w:tcPr>
            <w:tcW w:w="517" w:type="dxa"/>
            <w:shd w:val="clear" w:color="auto" w:fill="F2F2F2" w:themeFill="background1" w:themeFillShade="F2"/>
            <w:vAlign w:val="center"/>
          </w:tcPr>
          <w:p w14:paraId="1F2C0CE5" w14:textId="77777777" w:rsidR="00485129" w:rsidRPr="00A42F82" w:rsidRDefault="00485129" w:rsidP="00485129">
            <w:pPr>
              <w:autoSpaceDE w:val="0"/>
              <w:autoSpaceDN w:val="0"/>
              <w:adjustRightInd w:val="0"/>
              <w:jc w:val="center"/>
              <w:rPr>
                <w:rFonts w:ascii="Arial" w:hAnsi="Arial" w:cs="Arial"/>
                <w:b/>
                <w:sz w:val="22"/>
                <w:szCs w:val="22"/>
              </w:rPr>
            </w:pPr>
          </w:p>
        </w:tc>
        <w:tc>
          <w:tcPr>
            <w:tcW w:w="7566" w:type="dxa"/>
            <w:shd w:val="clear" w:color="auto" w:fill="F2F2F2" w:themeFill="background1" w:themeFillShade="F2"/>
          </w:tcPr>
          <w:p w14:paraId="77F77532" w14:textId="77777777" w:rsidR="00485129" w:rsidRPr="00A42F82" w:rsidRDefault="00485129" w:rsidP="00485129">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782" w:type="dxa"/>
            <w:shd w:val="clear" w:color="auto" w:fill="F2F2F2" w:themeFill="background1" w:themeFillShade="F2"/>
          </w:tcPr>
          <w:p w14:paraId="6B57EE5B" w14:textId="77777777" w:rsidR="00485129" w:rsidRPr="00A42F82" w:rsidRDefault="00485129" w:rsidP="00485129">
            <w:pPr>
              <w:autoSpaceDE w:val="0"/>
              <w:autoSpaceDN w:val="0"/>
              <w:adjustRightInd w:val="0"/>
              <w:jc w:val="center"/>
              <w:rPr>
                <w:rFonts w:ascii="Arial" w:hAnsi="Arial" w:cs="Arial"/>
                <w:b/>
                <w:bCs/>
                <w:sz w:val="22"/>
                <w:szCs w:val="22"/>
              </w:rPr>
            </w:pPr>
          </w:p>
          <w:p w14:paraId="2760082E"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56" w:type="dxa"/>
            <w:shd w:val="clear" w:color="auto" w:fill="F2F2F2" w:themeFill="background1" w:themeFillShade="F2"/>
          </w:tcPr>
          <w:p w14:paraId="2A268E93" w14:textId="77777777" w:rsidR="00485129" w:rsidRPr="00A42F82" w:rsidRDefault="00485129" w:rsidP="00485129">
            <w:pPr>
              <w:autoSpaceDE w:val="0"/>
              <w:autoSpaceDN w:val="0"/>
              <w:adjustRightInd w:val="0"/>
              <w:jc w:val="center"/>
              <w:rPr>
                <w:rFonts w:ascii="Arial" w:hAnsi="Arial" w:cs="Arial"/>
                <w:b/>
                <w:bCs/>
                <w:sz w:val="22"/>
                <w:szCs w:val="22"/>
              </w:rPr>
            </w:pPr>
          </w:p>
          <w:p w14:paraId="24386A48"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85129" w:rsidRPr="00A42F82" w14:paraId="44693294" w14:textId="77777777" w:rsidTr="004A568D">
        <w:trPr>
          <w:trHeight w:val="439"/>
        </w:trPr>
        <w:tc>
          <w:tcPr>
            <w:tcW w:w="517" w:type="dxa"/>
            <w:shd w:val="clear" w:color="auto" w:fill="F2F2F2" w:themeFill="background1" w:themeFillShade="F2"/>
            <w:vAlign w:val="center"/>
          </w:tcPr>
          <w:p w14:paraId="1DDF6379"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7566" w:type="dxa"/>
            <w:shd w:val="clear" w:color="auto" w:fill="F2F2F2" w:themeFill="background1" w:themeFillShade="F2"/>
            <w:vAlign w:val="center"/>
          </w:tcPr>
          <w:p w14:paraId="1DF7CCBC"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782" w:type="dxa"/>
            <w:shd w:val="clear" w:color="auto" w:fill="BFBFBF" w:themeFill="background1" w:themeFillShade="BF"/>
            <w:vAlign w:val="center"/>
          </w:tcPr>
          <w:p w14:paraId="46760F7B" w14:textId="19470415"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756" w:type="dxa"/>
            <w:shd w:val="clear" w:color="auto" w:fill="BFBFBF" w:themeFill="background1" w:themeFillShade="BF"/>
            <w:vAlign w:val="center"/>
          </w:tcPr>
          <w:p w14:paraId="3A3CAA97" w14:textId="218C72FD"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406A956D" w14:textId="77777777" w:rsidTr="004A568D">
        <w:trPr>
          <w:trHeight w:val="403"/>
        </w:trPr>
        <w:tc>
          <w:tcPr>
            <w:tcW w:w="517" w:type="dxa"/>
            <w:shd w:val="clear" w:color="auto" w:fill="F2F2F2" w:themeFill="background1" w:themeFillShade="F2"/>
            <w:vAlign w:val="center"/>
          </w:tcPr>
          <w:p w14:paraId="12C63BCC"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7566" w:type="dxa"/>
            <w:shd w:val="clear" w:color="auto" w:fill="F2F2F2" w:themeFill="background1" w:themeFillShade="F2"/>
            <w:vAlign w:val="center"/>
          </w:tcPr>
          <w:p w14:paraId="59F0C764"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782" w:type="dxa"/>
            <w:shd w:val="clear" w:color="auto" w:fill="BFBFBF" w:themeFill="background1" w:themeFillShade="BF"/>
            <w:vAlign w:val="center"/>
          </w:tcPr>
          <w:p w14:paraId="051E2FB5" w14:textId="052B2819"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756" w:type="dxa"/>
            <w:shd w:val="clear" w:color="auto" w:fill="BFBFBF" w:themeFill="background1" w:themeFillShade="BF"/>
            <w:vAlign w:val="center"/>
          </w:tcPr>
          <w:p w14:paraId="7218E733" w14:textId="771B947F"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85129" w:rsidRPr="00A42F82" w14:paraId="72A70D62" w14:textId="77777777" w:rsidTr="004A568D">
        <w:trPr>
          <w:trHeight w:val="439"/>
        </w:trPr>
        <w:tc>
          <w:tcPr>
            <w:tcW w:w="517" w:type="dxa"/>
            <w:shd w:val="clear" w:color="auto" w:fill="F2F2F2" w:themeFill="background1" w:themeFillShade="F2"/>
            <w:vAlign w:val="center"/>
          </w:tcPr>
          <w:p w14:paraId="53F340DA"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7566" w:type="dxa"/>
            <w:shd w:val="clear" w:color="auto" w:fill="F2F2F2" w:themeFill="background1" w:themeFillShade="F2"/>
            <w:vAlign w:val="center"/>
          </w:tcPr>
          <w:p w14:paraId="360BC543"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782" w:type="dxa"/>
            <w:shd w:val="clear" w:color="auto" w:fill="BFBFBF" w:themeFill="background1" w:themeFillShade="BF"/>
            <w:vAlign w:val="center"/>
          </w:tcPr>
          <w:p w14:paraId="7C9B5B8D" w14:textId="5E03F5B6"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56" w:type="dxa"/>
            <w:shd w:val="clear" w:color="auto" w:fill="BFBFBF" w:themeFill="background1" w:themeFillShade="BF"/>
            <w:vAlign w:val="center"/>
          </w:tcPr>
          <w:p w14:paraId="6F14239C" w14:textId="33BAAFCA"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43D62020" w14:textId="77777777" w:rsidTr="004A568D">
        <w:trPr>
          <w:trHeight w:val="403"/>
        </w:trPr>
        <w:tc>
          <w:tcPr>
            <w:tcW w:w="517" w:type="dxa"/>
            <w:shd w:val="clear" w:color="auto" w:fill="F2F2F2" w:themeFill="background1" w:themeFillShade="F2"/>
            <w:vAlign w:val="center"/>
          </w:tcPr>
          <w:p w14:paraId="0DB9503B"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7566" w:type="dxa"/>
            <w:shd w:val="clear" w:color="auto" w:fill="F2F2F2" w:themeFill="background1" w:themeFillShade="F2"/>
            <w:vAlign w:val="center"/>
          </w:tcPr>
          <w:p w14:paraId="1947A301"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782" w:type="dxa"/>
            <w:shd w:val="clear" w:color="auto" w:fill="BFBFBF" w:themeFill="background1" w:themeFillShade="BF"/>
            <w:vAlign w:val="center"/>
          </w:tcPr>
          <w:p w14:paraId="6C452059" w14:textId="61ACA025"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56" w:type="dxa"/>
            <w:shd w:val="clear" w:color="auto" w:fill="BFBFBF" w:themeFill="background1" w:themeFillShade="BF"/>
            <w:vAlign w:val="center"/>
          </w:tcPr>
          <w:p w14:paraId="32F6DF02" w14:textId="1EBA3034"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605FFE08" w14:textId="77777777" w:rsidTr="004A568D">
        <w:trPr>
          <w:trHeight w:val="403"/>
        </w:trPr>
        <w:tc>
          <w:tcPr>
            <w:tcW w:w="517" w:type="dxa"/>
            <w:shd w:val="clear" w:color="auto" w:fill="F2F2F2" w:themeFill="background1" w:themeFillShade="F2"/>
            <w:vAlign w:val="center"/>
          </w:tcPr>
          <w:p w14:paraId="089B41A5"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566" w:type="dxa"/>
            <w:shd w:val="clear" w:color="auto" w:fill="F2F2F2" w:themeFill="background1" w:themeFillShade="F2"/>
            <w:vAlign w:val="center"/>
          </w:tcPr>
          <w:p w14:paraId="47321E7F"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782" w:type="dxa"/>
            <w:shd w:val="clear" w:color="auto" w:fill="BFBFBF" w:themeFill="background1" w:themeFillShade="BF"/>
            <w:vAlign w:val="center"/>
          </w:tcPr>
          <w:p w14:paraId="68C8D9E2" w14:textId="4FCF6A81"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56" w:type="dxa"/>
            <w:shd w:val="clear" w:color="auto" w:fill="BFBFBF" w:themeFill="background1" w:themeFillShade="BF"/>
            <w:vAlign w:val="center"/>
          </w:tcPr>
          <w:p w14:paraId="7C5B9494" w14:textId="2967238F"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02C12B8A" w14:textId="77777777" w:rsidTr="004A568D">
        <w:trPr>
          <w:trHeight w:val="439"/>
        </w:trPr>
        <w:tc>
          <w:tcPr>
            <w:tcW w:w="517" w:type="dxa"/>
            <w:shd w:val="clear" w:color="auto" w:fill="F2F2F2" w:themeFill="background1" w:themeFillShade="F2"/>
            <w:vAlign w:val="center"/>
          </w:tcPr>
          <w:p w14:paraId="5DA153F1"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566" w:type="dxa"/>
            <w:shd w:val="clear" w:color="auto" w:fill="F2F2F2" w:themeFill="background1" w:themeFillShade="F2"/>
            <w:vAlign w:val="center"/>
          </w:tcPr>
          <w:p w14:paraId="111E38FE"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782" w:type="dxa"/>
            <w:shd w:val="clear" w:color="auto" w:fill="BFBFBF" w:themeFill="background1" w:themeFillShade="BF"/>
            <w:vAlign w:val="center"/>
          </w:tcPr>
          <w:p w14:paraId="4F7D2617" w14:textId="55CDBB45"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56" w:type="dxa"/>
            <w:shd w:val="clear" w:color="auto" w:fill="BFBFBF" w:themeFill="background1" w:themeFillShade="BF"/>
            <w:vAlign w:val="center"/>
          </w:tcPr>
          <w:p w14:paraId="0F2B1494" w14:textId="61316074"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4FA7E820" w14:textId="77777777" w:rsidTr="004A568D">
        <w:trPr>
          <w:trHeight w:val="403"/>
        </w:trPr>
        <w:tc>
          <w:tcPr>
            <w:tcW w:w="517" w:type="dxa"/>
            <w:shd w:val="clear" w:color="auto" w:fill="F2F2F2" w:themeFill="background1" w:themeFillShade="F2"/>
            <w:vAlign w:val="center"/>
          </w:tcPr>
          <w:p w14:paraId="47B00255"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566" w:type="dxa"/>
            <w:shd w:val="clear" w:color="auto" w:fill="F2F2F2" w:themeFill="background1" w:themeFillShade="F2"/>
            <w:vAlign w:val="center"/>
          </w:tcPr>
          <w:p w14:paraId="46564F5F"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782" w:type="dxa"/>
            <w:shd w:val="clear" w:color="auto" w:fill="BFBFBF" w:themeFill="background1" w:themeFillShade="BF"/>
            <w:vAlign w:val="center"/>
          </w:tcPr>
          <w:p w14:paraId="782FCDD8" w14:textId="270224C8"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56" w:type="dxa"/>
            <w:shd w:val="clear" w:color="auto" w:fill="BFBFBF" w:themeFill="background1" w:themeFillShade="BF"/>
            <w:vAlign w:val="center"/>
          </w:tcPr>
          <w:p w14:paraId="5CF8CB9B" w14:textId="36194AF3"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22BDEEE1" w14:textId="77777777" w:rsidTr="004A568D">
        <w:trPr>
          <w:trHeight w:val="403"/>
        </w:trPr>
        <w:tc>
          <w:tcPr>
            <w:tcW w:w="517" w:type="dxa"/>
            <w:shd w:val="clear" w:color="auto" w:fill="F2F2F2" w:themeFill="background1" w:themeFillShade="F2"/>
            <w:vAlign w:val="center"/>
          </w:tcPr>
          <w:p w14:paraId="77810643"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566" w:type="dxa"/>
            <w:shd w:val="clear" w:color="auto" w:fill="F2F2F2" w:themeFill="background1" w:themeFillShade="F2"/>
            <w:vAlign w:val="center"/>
          </w:tcPr>
          <w:p w14:paraId="2BDA3519"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782" w:type="dxa"/>
            <w:shd w:val="clear" w:color="auto" w:fill="BFBFBF" w:themeFill="background1" w:themeFillShade="BF"/>
            <w:vAlign w:val="center"/>
          </w:tcPr>
          <w:p w14:paraId="6D33C430" w14:textId="24417B67"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56" w:type="dxa"/>
            <w:shd w:val="clear" w:color="auto" w:fill="BFBFBF" w:themeFill="background1" w:themeFillShade="BF"/>
            <w:vAlign w:val="center"/>
          </w:tcPr>
          <w:p w14:paraId="75FA69E8" w14:textId="4409EB79"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569DCD8C" w14:textId="77777777" w:rsidTr="004A568D">
        <w:trPr>
          <w:trHeight w:val="403"/>
        </w:trPr>
        <w:tc>
          <w:tcPr>
            <w:tcW w:w="517" w:type="dxa"/>
            <w:shd w:val="clear" w:color="auto" w:fill="F2F2F2" w:themeFill="background1" w:themeFillShade="F2"/>
            <w:vAlign w:val="center"/>
          </w:tcPr>
          <w:p w14:paraId="6B82027B"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566" w:type="dxa"/>
            <w:shd w:val="clear" w:color="auto" w:fill="F2F2F2" w:themeFill="background1" w:themeFillShade="F2"/>
            <w:vAlign w:val="center"/>
          </w:tcPr>
          <w:p w14:paraId="75A6133B"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F3CA3A8" w14:textId="77777777" w:rsidR="00485129" w:rsidRPr="00A42F82" w:rsidRDefault="00485129" w:rsidP="00485129">
            <w:pPr>
              <w:autoSpaceDE w:val="0"/>
              <w:autoSpaceDN w:val="0"/>
              <w:adjustRightInd w:val="0"/>
              <w:rPr>
                <w:rFonts w:ascii="Arial" w:hAnsi="Arial" w:cs="Arial"/>
                <w:sz w:val="22"/>
                <w:szCs w:val="22"/>
              </w:rPr>
            </w:pPr>
          </w:p>
        </w:tc>
        <w:tc>
          <w:tcPr>
            <w:tcW w:w="782" w:type="dxa"/>
            <w:vMerge w:val="restart"/>
            <w:shd w:val="clear" w:color="auto" w:fill="BFBFBF" w:themeFill="background1" w:themeFillShade="BF"/>
            <w:vAlign w:val="center"/>
          </w:tcPr>
          <w:p w14:paraId="545F7385" w14:textId="08942321" w:rsidR="00485129" w:rsidRPr="00A42F82" w:rsidRDefault="004A568D"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756" w:type="dxa"/>
            <w:vMerge w:val="restart"/>
            <w:shd w:val="clear" w:color="auto" w:fill="BFBFBF" w:themeFill="background1" w:themeFillShade="BF"/>
            <w:vAlign w:val="center"/>
          </w:tcPr>
          <w:p w14:paraId="6CDF8929" w14:textId="2F911FA0"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06D68FEF" w14:textId="77777777" w:rsidTr="004A568D">
        <w:trPr>
          <w:trHeight w:val="403"/>
        </w:trPr>
        <w:tc>
          <w:tcPr>
            <w:tcW w:w="517" w:type="dxa"/>
            <w:vAlign w:val="center"/>
          </w:tcPr>
          <w:p w14:paraId="7EE3642C" w14:textId="77777777" w:rsidR="00485129" w:rsidRPr="00A42F82" w:rsidRDefault="00485129" w:rsidP="00485129">
            <w:pPr>
              <w:autoSpaceDE w:val="0"/>
              <w:autoSpaceDN w:val="0"/>
              <w:adjustRightInd w:val="0"/>
              <w:jc w:val="center"/>
              <w:rPr>
                <w:rFonts w:ascii="Arial" w:hAnsi="Arial" w:cs="Arial"/>
                <w:sz w:val="22"/>
                <w:szCs w:val="22"/>
              </w:rPr>
            </w:pPr>
          </w:p>
        </w:tc>
        <w:tc>
          <w:tcPr>
            <w:tcW w:w="7566" w:type="dxa"/>
            <w:shd w:val="clear" w:color="auto" w:fill="auto"/>
            <w:vAlign w:val="center"/>
          </w:tcPr>
          <w:p w14:paraId="7486F6E6"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8BACCC3" w14:textId="77777777" w:rsidR="00485129" w:rsidRPr="00A42F82" w:rsidRDefault="00485129" w:rsidP="00485129">
            <w:pPr>
              <w:rPr>
                <w:rFonts w:ascii="Arial" w:hAnsi="Arial" w:cs="Arial"/>
              </w:rPr>
            </w:pPr>
          </w:p>
          <w:p w14:paraId="523CA9D1"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782" w:type="dxa"/>
            <w:vMerge/>
            <w:shd w:val="clear" w:color="auto" w:fill="BFBFBF" w:themeFill="background1" w:themeFillShade="BF"/>
            <w:vAlign w:val="center"/>
          </w:tcPr>
          <w:p w14:paraId="7C4BA5E4" w14:textId="77777777" w:rsidR="00485129" w:rsidRPr="00A42F82" w:rsidRDefault="00485129" w:rsidP="00485129">
            <w:pPr>
              <w:autoSpaceDE w:val="0"/>
              <w:autoSpaceDN w:val="0"/>
              <w:adjustRightInd w:val="0"/>
              <w:jc w:val="center"/>
              <w:rPr>
                <w:rFonts w:ascii="Arial" w:hAnsi="Arial" w:cs="Arial"/>
                <w:b/>
                <w:bCs/>
                <w:sz w:val="22"/>
                <w:szCs w:val="22"/>
              </w:rPr>
            </w:pPr>
          </w:p>
        </w:tc>
        <w:tc>
          <w:tcPr>
            <w:tcW w:w="756" w:type="dxa"/>
            <w:vMerge/>
            <w:shd w:val="clear" w:color="auto" w:fill="BFBFBF" w:themeFill="background1" w:themeFillShade="BF"/>
            <w:vAlign w:val="center"/>
          </w:tcPr>
          <w:p w14:paraId="7D281C67" w14:textId="77777777" w:rsidR="00485129" w:rsidRPr="00A42F82" w:rsidRDefault="00485129" w:rsidP="00485129">
            <w:pPr>
              <w:autoSpaceDE w:val="0"/>
              <w:autoSpaceDN w:val="0"/>
              <w:adjustRightInd w:val="0"/>
              <w:jc w:val="center"/>
              <w:rPr>
                <w:rFonts w:ascii="Arial" w:hAnsi="Arial" w:cs="Arial"/>
                <w:b/>
                <w:bCs/>
                <w:sz w:val="22"/>
                <w:szCs w:val="22"/>
              </w:rPr>
            </w:pPr>
          </w:p>
        </w:tc>
      </w:tr>
    </w:tbl>
    <w:p w14:paraId="705C88AE" w14:textId="77777777" w:rsidR="00485129" w:rsidRPr="00A42F82" w:rsidRDefault="00485129" w:rsidP="00485129">
      <w:pPr>
        <w:rPr>
          <w:rFonts w:ascii="Arial" w:hAnsi="Arial" w:cs="Arial"/>
          <w:bCs/>
          <w:sz w:val="24"/>
          <w:szCs w:val="24"/>
        </w:rPr>
      </w:pPr>
    </w:p>
    <w:tbl>
      <w:tblPr>
        <w:tblStyle w:val="TableGrid0"/>
        <w:tblW w:w="9450" w:type="dxa"/>
        <w:tblLook w:val="04A0" w:firstRow="1" w:lastRow="0" w:firstColumn="1" w:lastColumn="0" w:noHBand="0" w:noVBand="1"/>
      </w:tblPr>
      <w:tblGrid>
        <w:gridCol w:w="508"/>
        <w:gridCol w:w="2944"/>
        <w:gridCol w:w="5998"/>
      </w:tblGrid>
      <w:tr w:rsidR="00485129" w:rsidRPr="00A42F82" w14:paraId="3641B0F3" w14:textId="77777777" w:rsidTr="00485129">
        <w:trPr>
          <w:trHeight w:val="399"/>
        </w:trPr>
        <w:tc>
          <w:tcPr>
            <w:tcW w:w="508" w:type="dxa"/>
            <w:tcBorders>
              <w:bottom w:val="single" w:sz="4" w:space="0" w:color="auto"/>
            </w:tcBorders>
            <w:shd w:val="clear" w:color="auto" w:fill="F2F2F2" w:themeFill="background1" w:themeFillShade="F2"/>
          </w:tcPr>
          <w:p w14:paraId="28F478A5" w14:textId="77777777" w:rsidR="00485129" w:rsidRPr="00A42F82" w:rsidRDefault="00485129" w:rsidP="00485129">
            <w:pPr>
              <w:rPr>
                <w:rFonts w:ascii="Arial" w:hAnsi="Arial" w:cs="Arial"/>
                <w:bCs/>
                <w:sz w:val="22"/>
                <w:szCs w:val="22"/>
              </w:rPr>
            </w:pPr>
          </w:p>
        </w:tc>
        <w:tc>
          <w:tcPr>
            <w:tcW w:w="8942" w:type="dxa"/>
            <w:gridSpan w:val="2"/>
            <w:tcBorders>
              <w:bottom w:val="single" w:sz="4" w:space="0" w:color="auto"/>
            </w:tcBorders>
            <w:shd w:val="clear" w:color="auto" w:fill="F2F2F2" w:themeFill="background1" w:themeFillShade="F2"/>
            <w:vAlign w:val="center"/>
          </w:tcPr>
          <w:p w14:paraId="45C5081D" w14:textId="77777777" w:rsidR="00485129" w:rsidRPr="00A42F82" w:rsidRDefault="00485129" w:rsidP="00485129">
            <w:pPr>
              <w:rPr>
                <w:rFonts w:ascii="Arial" w:hAnsi="Arial" w:cs="Arial"/>
                <w:b/>
                <w:sz w:val="22"/>
                <w:szCs w:val="22"/>
              </w:rPr>
            </w:pPr>
            <w:r w:rsidRPr="00A42F82">
              <w:rPr>
                <w:rFonts w:ascii="Arial" w:hAnsi="Arial" w:cs="Arial"/>
                <w:b/>
                <w:sz w:val="22"/>
                <w:szCs w:val="22"/>
              </w:rPr>
              <w:t>Participant numbers and source</w:t>
            </w:r>
          </w:p>
          <w:p w14:paraId="32D526E3"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485129" w:rsidRPr="00A42F82" w14:paraId="365798F2" w14:textId="77777777" w:rsidTr="00485129">
        <w:trPr>
          <w:trHeight w:val="399"/>
        </w:trPr>
        <w:tc>
          <w:tcPr>
            <w:tcW w:w="50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2E35FE" w14:textId="77777777" w:rsidR="00485129" w:rsidRPr="00A42F82" w:rsidRDefault="00485129" w:rsidP="00485129">
            <w:pPr>
              <w:jc w:val="center"/>
              <w:rPr>
                <w:rFonts w:ascii="Arial" w:hAnsi="Arial" w:cs="Arial"/>
                <w:sz w:val="22"/>
                <w:szCs w:val="22"/>
              </w:rPr>
            </w:pPr>
            <w:r w:rsidRPr="00A42F82">
              <w:rPr>
                <w:rFonts w:ascii="Arial" w:hAnsi="Arial" w:cs="Arial"/>
                <w:sz w:val="22"/>
                <w:szCs w:val="22"/>
              </w:rPr>
              <w:t>10</w:t>
            </w:r>
          </w:p>
        </w:tc>
        <w:tc>
          <w:tcPr>
            <w:tcW w:w="29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DA1157" w14:textId="77777777" w:rsidR="00485129" w:rsidRPr="00A42F82" w:rsidRDefault="00485129" w:rsidP="00485129">
            <w:pPr>
              <w:rPr>
                <w:rFonts w:ascii="Arial" w:hAnsi="Arial" w:cs="Arial"/>
                <w:sz w:val="22"/>
                <w:szCs w:val="22"/>
              </w:rPr>
            </w:pPr>
            <w:r w:rsidRPr="00A42F82">
              <w:rPr>
                <w:rFonts w:ascii="Arial" w:hAnsi="Arial" w:cs="Arial"/>
                <w:sz w:val="22"/>
                <w:szCs w:val="22"/>
              </w:rPr>
              <w:t>How many participants are expected?</w:t>
            </w:r>
          </w:p>
          <w:p w14:paraId="2CD7F5B2" w14:textId="77777777" w:rsidR="00485129" w:rsidRPr="00A42F82" w:rsidRDefault="00485129" w:rsidP="00485129">
            <w:pPr>
              <w:rPr>
                <w:rFonts w:ascii="Arial" w:hAnsi="Arial" w:cs="Arial"/>
                <w:sz w:val="22"/>
                <w:szCs w:val="22"/>
              </w:rPr>
            </w:pPr>
          </w:p>
        </w:tc>
        <w:tc>
          <w:tcPr>
            <w:tcW w:w="5998" w:type="dxa"/>
            <w:tcBorders>
              <w:top w:val="single" w:sz="4" w:space="0" w:color="auto"/>
              <w:left w:val="single" w:sz="4" w:space="0" w:color="auto"/>
              <w:bottom w:val="single" w:sz="4" w:space="0" w:color="auto"/>
              <w:right w:val="single" w:sz="4" w:space="0" w:color="auto"/>
            </w:tcBorders>
            <w:vAlign w:val="center"/>
          </w:tcPr>
          <w:p w14:paraId="73F98541" w14:textId="77777777" w:rsidR="00485129" w:rsidRPr="00A42F82" w:rsidRDefault="00485129" w:rsidP="00485129">
            <w:pPr>
              <w:rPr>
                <w:rFonts w:ascii="Arial" w:hAnsi="Arial" w:cs="Arial"/>
                <w:sz w:val="22"/>
                <w:szCs w:val="22"/>
              </w:rPr>
            </w:pPr>
          </w:p>
          <w:p w14:paraId="4679F56A" w14:textId="77777777" w:rsidR="00485129" w:rsidRPr="00A42F82" w:rsidRDefault="00485129" w:rsidP="00485129">
            <w:pPr>
              <w:rPr>
                <w:rFonts w:ascii="Arial" w:hAnsi="Arial" w:cs="Arial"/>
                <w:sz w:val="22"/>
                <w:szCs w:val="22"/>
              </w:rPr>
            </w:pPr>
            <w:r>
              <w:rPr>
                <w:rFonts w:ascii="Arial" w:hAnsi="Arial" w:cs="Arial"/>
                <w:sz w:val="22"/>
                <w:szCs w:val="22"/>
              </w:rPr>
              <w:t>100</w:t>
            </w:r>
          </w:p>
          <w:p w14:paraId="4FC8C570" w14:textId="77777777" w:rsidR="00485129" w:rsidRPr="00A42F82" w:rsidRDefault="00485129" w:rsidP="00485129">
            <w:pPr>
              <w:rPr>
                <w:rFonts w:ascii="Arial" w:hAnsi="Arial" w:cs="Arial"/>
                <w:sz w:val="22"/>
                <w:szCs w:val="22"/>
              </w:rPr>
            </w:pPr>
          </w:p>
          <w:p w14:paraId="644B4309" w14:textId="77777777" w:rsidR="00485129" w:rsidRPr="00A42F82" w:rsidRDefault="00485129" w:rsidP="00485129">
            <w:pPr>
              <w:rPr>
                <w:rFonts w:ascii="Arial" w:hAnsi="Arial" w:cs="Arial"/>
                <w:b/>
                <w:sz w:val="22"/>
                <w:szCs w:val="22"/>
              </w:rPr>
            </w:pPr>
            <w:r w:rsidRPr="00A42F82">
              <w:rPr>
                <w:rFonts w:ascii="Arial" w:hAnsi="Arial" w:cs="Arial"/>
                <w:i/>
                <w:color w:val="808080"/>
                <w:sz w:val="18"/>
                <w:szCs w:val="18"/>
              </w:rPr>
              <w:t>(this box should expand as you type)</w:t>
            </w:r>
          </w:p>
        </w:tc>
      </w:tr>
      <w:tr w:rsidR="00485129" w:rsidRPr="00A42F82" w14:paraId="2BBFE9FF" w14:textId="77777777" w:rsidTr="00485129">
        <w:trPr>
          <w:trHeight w:val="399"/>
        </w:trPr>
        <w:tc>
          <w:tcPr>
            <w:tcW w:w="50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934C3C" w14:textId="77777777" w:rsidR="00485129" w:rsidRPr="00A42F82" w:rsidRDefault="00485129" w:rsidP="00485129">
            <w:pPr>
              <w:jc w:val="center"/>
              <w:rPr>
                <w:rFonts w:ascii="Arial" w:hAnsi="Arial" w:cs="Arial"/>
                <w:sz w:val="22"/>
                <w:szCs w:val="22"/>
              </w:rPr>
            </w:pPr>
            <w:r w:rsidRPr="00A42F82">
              <w:rPr>
                <w:rFonts w:ascii="Arial" w:hAnsi="Arial" w:cs="Arial"/>
                <w:sz w:val="22"/>
                <w:szCs w:val="22"/>
              </w:rPr>
              <w:lastRenderedPageBreak/>
              <w:t>11</w:t>
            </w:r>
          </w:p>
        </w:tc>
        <w:tc>
          <w:tcPr>
            <w:tcW w:w="29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E08F37" w14:textId="77777777" w:rsidR="00485129" w:rsidRPr="00A42F82" w:rsidRDefault="00485129" w:rsidP="00485129">
            <w:pPr>
              <w:rPr>
                <w:rFonts w:ascii="Arial" w:hAnsi="Arial" w:cs="Arial"/>
                <w:sz w:val="22"/>
                <w:szCs w:val="22"/>
              </w:rPr>
            </w:pPr>
            <w:r w:rsidRPr="00A42F82">
              <w:rPr>
                <w:rFonts w:ascii="Arial" w:hAnsi="Arial" w:cs="Arial"/>
                <w:sz w:val="22"/>
                <w:szCs w:val="22"/>
              </w:rPr>
              <w:t>Who will the participants be?</w:t>
            </w:r>
          </w:p>
          <w:p w14:paraId="7BE2D64B" w14:textId="77777777" w:rsidR="00485129" w:rsidRPr="00A42F82" w:rsidRDefault="00485129" w:rsidP="00485129">
            <w:pPr>
              <w:rPr>
                <w:rFonts w:ascii="Arial" w:hAnsi="Arial" w:cs="Arial"/>
                <w:sz w:val="22"/>
                <w:szCs w:val="22"/>
              </w:rPr>
            </w:pPr>
          </w:p>
        </w:tc>
        <w:tc>
          <w:tcPr>
            <w:tcW w:w="5998" w:type="dxa"/>
            <w:tcBorders>
              <w:top w:val="single" w:sz="4" w:space="0" w:color="auto"/>
              <w:left w:val="single" w:sz="4" w:space="0" w:color="auto"/>
              <w:bottom w:val="single" w:sz="4" w:space="0" w:color="auto"/>
              <w:right w:val="single" w:sz="4" w:space="0" w:color="auto"/>
            </w:tcBorders>
            <w:vAlign w:val="center"/>
          </w:tcPr>
          <w:p w14:paraId="4843E69F" w14:textId="77777777" w:rsidR="00485129" w:rsidRPr="00A42F82" w:rsidRDefault="00485129" w:rsidP="00485129">
            <w:pPr>
              <w:rPr>
                <w:rFonts w:ascii="Arial" w:hAnsi="Arial" w:cs="Arial"/>
                <w:sz w:val="22"/>
                <w:szCs w:val="22"/>
              </w:rPr>
            </w:pPr>
          </w:p>
          <w:p w14:paraId="6FF33767" w14:textId="77777777" w:rsidR="00485129" w:rsidRPr="00A42F82" w:rsidRDefault="00485129" w:rsidP="00485129">
            <w:pPr>
              <w:rPr>
                <w:rFonts w:ascii="Arial" w:hAnsi="Arial" w:cs="Arial"/>
                <w:sz w:val="22"/>
                <w:szCs w:val="22"/>
              </w:rPr>
            </w:pPr>
            <w:r>
              <w:rPr>
                <w:rFonts w:ascii="Arial" w:hAnsi="Arial" w:cs="Arial"/>
                <w:sz w:val="22"/>
                <w:szCs w:val="22"/>
              </w:rPr>
              <w:t xml:space="preserve">Stock </w:t>
            </w:r>
            <w:proofErr w:type="gramStart"/>
            <w:r>
              <w:rPr>
                <w:rFonts w:ascii="Arial" w:hAnsi="Arial" w:cs="Arial"/>
                <w:sz w:val="22"/>
                <w:szCs w:val="22"/>
              </w:rPr>
              <w:t>investors</w:t>
            </w:r>
            <w:proofErr w:type="gramEnd"/>
          </w:p>
          <w:p w14:paraId="60A15BDC" w14:textId="77777777" w:rsidR="00485129" w:rsidRPr="00A42F82" w:rsidRDefault="00485129" w:rsidP="00485129">
            <w:pPr>
              <w:rPr>
                <w:rFonts w:ascii="Arial" w:hAnsi="Arial" w:cs="Arial"/>
                <w:sz w:val="22"/>
                <w:szCs w:val="22"/>
              </w:rPr>
            </w:pPr>
          </w:p>
          <w:p w14:paraId="294DE110" w14:textId="77777777" w:rsidR="00485129" w:rsidRPr="00A42F82" w:rsidRDefault="00485129" w:rsidP="00485129">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485129" w:rsidRPr="00A42F82" w14:paraId="43348E75" w14:textId="77777777" w:rsidTr="00485129">
        <w:trPr>
          <w:trHeight w:val="399"/>
        </w:trPr>
        <w:tc>
          <w:tcPr>
            <w:tcW w:w="508" w:type="dxa"/>
            <w:tcBorders>
              <w:top w:val="single" w:sz="4" w:space="0" w:color="auto"/>
            </w:tcBorders>
            <w:shd w:val="clear" w:color="auto" w:fill="F2F2F2" w:themeFill="background1" w:themeFillShade="F2"/>
            <w:vAlign w:val="center"/>
          </w:tcPr>
          <w:p w14:paraId="7C80A48A" w14:textId="77777777" w:rsidR="00485129" w:rsidRPr="00A42F82" w:rsidRDefault="00485129" w:rsidP="00485129">
            <w:pPr>
              <w:jc w:val="center"/>
              <w:rPr>
                <w:rFonts w:ascii="Arial" w:hAnsi="Arial" w:cs="Arial"/>
                <w:sz w:val="22"/>
                <w:szCs w:val="22"/>
              </w:rPr>
            </w:pPr>
            <w:r w:rsidRPr="00A42F82">
              <w:rPr>
                <w:rFonts w:ascii="Arial" w:hAnsi="Arial" w:cs="Arial"/>
                <w:sz w:val="22"/>
                <w:szCs w:val="22"/>
              </w:rPr>
              <w:t>12</w:t>
            </w:r>
          </w:p>
        </w:tc>
        <w:tc>
          <w:tcPr>
            <w:tcW w:w="2944" w:type="dxa"/>
            <w:tcBorders>
              <w:top w:val="single" w:sz="4" w:space="0" w:color="auto"/>
            </w:tcBorders>
            <w:shd w:val="clear" w:color="auto" w:fill="F2F2F2" w:themeFill="background1" w:themeFillShade="F2"/>
            <w:vAlign w:val="center"/>
          </w:tcPr>
          <w:p w14:paraId="6E353838" w14:textId="77777777" w:rsidR="00485129" w:rsidRPr="00A42F82" w:rsidRDefault="00485129" w:rsidP="00485129">
            <w:pPr>
              <w:rPr>
                <w:rFonts w:ascii="Arial" w:hAnsi="Arial" w:cs="Arial"/>
                <w:sz w:val="22"/>
                <w:szCs w:val="22"/>
              </w:rPr>
            </w:pPr>
            <w:r w:rsidRPr="00A42F82">
              <w:rPr>
                <w:rFonts w:ascii="Arial" w:hAnsi="Arial" w:cs="Arial"/>
                <w:sz w:val="22"/>
                <w:szCs w:val="22"/>
              </w:rPr>
              <w:t>How will you identify the participants?</w:t>
            </w:r>
          </w:p>
        </w:tc>
        <w:tc>
          <w:tcPr>
            <w:tcW w:w="5998" w:type="dxa"/>
            <w:tcBorders>
              <w:top w:val="single" w:sz="4" w:space="0" w:color="auto"/>
            </w:tcBorders>
            <w:vAlign w:val="center"/>
          </w:tcPr>
          <w:p w14:paraId="0ABAA060" w14:textId="77777777" w:rsidR="00485129" w:rsidRPr="00A42F82" w:rsidRDefault="00485129" w:rsidP="00485129">
            <w:pPr>
              <w:rPr>
                <w:rFonts w:ascii="Arial" w:hAnsi="Arial" w:cs="Arial"/>
                <w:sz w:val="22"/>
                <w:szCs w:val="22"/>
              </w:rPr>
            </w:pPr>
          </w:p>
          <w:p w14:paraId="34A7493C" w14:textId="77777777" w:rsidR="00485129" w:rsidRPr="00A42F82" w:rsidRDefault="00485129" w:rsidP="00485129">
            <w:pPr>
              <w:rPr>
                <w:rFonts w:ascii="Arial" w:hAnsi="Arial" w:cs="Arial"/>
                <w:sz w:val="22"/>
                <w:szCs w:val="22"/>
              </w:rPr>
            </w:pPr>
            <w:r w:rsidRPr="00BD4B62">
              <w:rPr>
                <w:rFonts w:ascii="Arial" w:hAnsi="Arial" w:cs="Arial"/>
                <w:sz w:val="22"/>
                <w:szCs w:val="22"/>
              </w:rPr>
              <w:t>Voluntary participation</w:t>
            </w:r>
            <w:r>
              <w:rPr>
                <w:rFonts w:ascii="Arial" w:hAnsi="Arial" w:cs="Arial"/>
                <w:sz w:val="22"/>
                <w:szCs w:val="22"/>
              </w:rPr>
              <w:t xml:space="preserve">, </w:t>
            </w:r>
            <w:r w:rsidRPr="00BD4B62">
              <w:rPr>
                <w:rFonts w:ascii="Arial" w:hAnsi="Arial" w:cs="Arial"/>
                <w:sz w:val="22"/>
                <w:szCs w:val="22"/>
              </w:rPr>
              <w:t>Informed consent</w:t>
            </w:r>
            <w:r>
              <w:rPr>
                <w:rFonts w:ascii="Arial" w:hAnsi="Arial" w:cs="Arial"/>
                <w:sz w:val="22"/>
                <w:szCs w:val="22"/>
              </w:rPr>
              <w:t xml:space="preserve"> and anonymity</w:t>
            </w:r>
          </w:p>
          <w:p w14:paraId="10B14BC8" w14:textId="77777777" w:rsidR="00485129" w:rsidRPr="00A42F82" w:rsidRDefault="00485129" w:rsidP="00485129">
            <w:pPr>
              <w:rPr>
                <w:rFonts w:ascii="Arial" w:hAnsi="Arial" w:cs="Arial"/>
                <w:sz w:val="22"/>
                <w:szCs w:val="22"/>
              </w:rPr>
            </w:pPr>
          </w:p>
          <w:p w14:paraId="7CB4E7FB" w14:textId="77777777" w:rsidR="00485129" w:rsidRPr="00A42F82" w:rsidRDefault="00485129" w:rsidP="00485129">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5249E529" w14:textId="77777777" w:rsidR="00485129" w:rsidRPr="00A42F82" w:rsidRDefault="00485129" w:rsidP="00485129">
      <w:pPr>
        <w:rPr>
          <w:rFonts w:ascii="Arial" w:hAnsi="Arial" w:cs="Arial"/>
          <w:bCs/>
          <w:sz w:val="24"/>
          <w:szCs w:val="24"/>
        </w:rPr>
      </w:pPr>
    </w:p>
    <w:p w14:paraId="77E93ABF" w14:textId="77777777" w:rsidR="00485129" w:rsidRPr="00A42F82" w:rsidRDefault="00485129" w:rsidP="00485129">
      <w:pPr>
        <w:rPr>
          <w:rFonts w:ascii="Arial" w:hAnsi="Arial" w:cs="Arial"/>
        </w:rPr>
      </w:pPr>
    </w:p>
    <w:tbl>
      <w:tblPr>
        <w:tblStyle w:val="TableGrid0"/>
        <w:tblW w:w="9536" w:type="dxa"/>
        <w:tblLook w:val="04A0" w:firstRow="1" w:lastRow="0" w:firstColumn="1" w:lastColumn="0" w:noHBand="0" w:noVBand="1"/>
      </w:tblPr>
      <w:tblGrid>
        <w:gridCol w:w="511"/>
        <w:gridCol w:w="6446"/>
        <w:gridCol w:w="902"/>
        <w:gridCol w:w="774"/>
        <w:gridCol w:w="903"/>
      </w:tblGrid>
      <w:tr w:rsidR="00485129" w:rsidRPr="00A42F82" w14:paraId="6CC11E17" w14:textId="77777777" w:rsidTr="00485129">
        <w:trPr>
          <w:trHeight w:val="438"/>
        </w:trPr>
        <w:tc>
          <w:tcPr>
            <w:tcW w:w="511" w:type="dxa"/>
            <w:shd w:val="clear" w:color="auto" w:fill="F2F2F2" w:themeFill="background1" w:themeFillShade="F2"/>
            <w:vAlign w:val="center"/>
          </w:tcPr>
          <w:p w14:paraId="497F9DF5" w14:textId="77777777" w:rsidR="00485129" w:rsidRPr="00A42F82" w:rsidRDefault="00485129" w:rsidP="00485129">
            <w:pPr>
              <w:autoSpaceDE w:val="0"/>
              <w:autoSpaceDN w:val="0"/>
              <w:adjustRightInd w:val="0"/>
              <w:jc w:val="center"/>
              <w:rPr>
                <w:rFonts w:ascii="Arial" w:hAnsi="Arial" w:cs="Arial"/>
                <w:bCs/>
                <w:sz w:val="22"/>
                <w:szCs w:val="22"/>
              </w:rPr>
            </w:pPr>
          </w:p>
        </w:tc>
        <w:tc>
          <w:tcPr>
            <w:tcW w:w="6446" w:type="dxa"/>
            <w:shd w:val="clear" w:color="auto" w:fill="F2F2F2" w:themeFill="background1" w:themeFillShade="F2"/>
          </w:tcPr>
          <w:p w14:paraId="3FDBA17C" w14:textId="77777777" w:rsidR="00485129" w:rsidRPr="00A42F82" w:rsidRDefault="00485129" w:rsidP="00485129">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02" w:type="dxa"/>
            <w:shd w:val="clear" w:color="auto" w:fill="F2F2F2" w:themeFill="background1" w:themeFillShade="F2"/>
            <w:vAlign w:val="bottom"/>
          </w:tcPr>
          <w:p w14:paraId="67CEF7F2" w14:textId="77777777" w:rsidR="00485129" w:rsidRPr="00A42F82" w:rsidRDefault="00485129" w:rsidP="00485129">
            <w:pPr>
              <w:autoSpaceDE w:val="0"/>
              <w:autoSpaceDN w:val="0"/>
              <w:adjustRightInd w:val="0"/>
              <w:jc w:val="center"/>
              <w:rPr>
                <w:rFonts w:ascii="Arial" w:hAnsi="Arial" w:cs="Arial"/>
                <w:b/>
                <w:bCs/>
                <w:sz w:val="16"/>
                <w:szCs w:val="16"/>
              </w:rPr>
            </w:pPr>
          </w:p>
          <w:p w14:paraId="0A0B0052"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74" w:type="dxa"/>
            <w:shd w:val="clear" w:color="auto" w:fill="F2F2F2" w:themeFill="background1" w:themeFillShade="F2"/>
            <w:vAlign w:val="bottom"/>
          </w:tcPr>
          <w:p w14:paraId="6317F180"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02" w:type="dxa"/>
            <w:shd w:val="clear" w:color="auto" w:fill="F2F2F2" w:themeFill="background1" w:themeFillShade="F2"/>
          </w:tcPr>
          <w:p w14:paraId="28989FAE" w14:textId="77777777" w:rsidR="00485129" w:rsidRPr="00A42F82" w:rsidRDefault="00485129" w:rsidP="00485129">
            <w:pPr>
              <w:autoSpaceDE w:val="0"/>
              <w:autoSpaceDN w:val="0"/>
              <w:adjustRightInd w:val="0"/>
              <w:jc w:val="center"/>
              <w:rPr>
                <w:rFonts w:ascii="Arial" w:hAnsi="Arial" w:cs="Arial"/>
                <w:b/>
                <w:bCs/>
                <w:sz w:val="16"/>
                <w:szCs w:val="16"/>
              </w:rPr>
            </w:pPr>
          </w:p>
          <w:p w14:paraId="0232AA6F"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85129" w:rsidRPr="00A42F82" w14:paraId="43D815E4" w14:textId="77777777" w:rsidTr="00485129">
        <w:trPr>
          <w:trHeight w:val="438"/>
        </w:trPr>
        <w:tc>
          <w:tcPr>
            <w:tcW w:w="511" w:type="dxa"/>
            <w:shd w:val="clear" w:color="auto" w:fill="F2F2F2" w:themeFill="background1" w:themeFillShade="F2"/>
            <w:vAlign w:val="center"/>
          </w:tcPr>
          <w:p w14:paraId="47AC5A49"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6446" w:type="dxa"/>
            <w:shd w:val="clear" w:color="auto" w:fill="F2F2F2" w:themeFill="background1" w:themeFillShade="F2"/>
            <w:vAlign w:val="center"/>
          </w:tcPr>
          <w:p w14:paraId="3A106BBA"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02" w:type="dxa"/>
            <w:shd w:val="clear" w:color="auto" w:fill="BFBFBF" w:themeFill="background1" w:themeFillShade="BF"/>
            <w:vAlign w:val="center"/>
          </w:tcPr>
          <w:p w14:paraId="230183CE" w14:textId="05B21BEA"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774" w:type="dxa"/>
            <w:shd w:val="clear" w:color="auto" w:fill="BFBFBF" w:themeFill="background1" w:themeFillShade="BF"/>
            <w:vAlign w:val="center"/>
          </w:tcPr>
          <w:p w14:paraId="0C2A4962" w14:textId="0C28C930"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02" w:type="dxa"/>
            <w:shd w:val="clear" w:color="auto" w:fill="BFBFBF" w:themeFill="background1" w:themeFillShade="BF"/>
            <w:vAlign w:val="center"/>
          </w:tcPr>
          <w:p w14:paraId="4D4DFC62" w14:textId="4E1944F5"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85129" w:rsidRPr="00A42F82" w14:paraId="4C1744FD" w14:textId="77777777" w:rsidTr="00485129">
        <w:trPr>
          <w:trHeight w:val="402"/>
        </w:trPr>
        <w:tc>
          <w:tcPr>
            <w:tcW w:w="511" w:type="dxa"/>
            <w:shd w:val="clear" w:color="auto" w:fill="F2F2F2" w:themeFill="background1" w:themeFillShade="F2"/>
            <w:vAlign w:val="center"/>
          </w:tcPr>
          <w:p w14:paraId="53CCA0F2"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6446" w:type="dxa"/>
            <w:shd w:val="clear" w:color="auto" w:fill="F2F2F2" w:themeFill="background1" w:themeFillShade="F2"/>
            <w:vAlign w:val="center"/>
          </w:tcPr>
          <w:p w14:paraId="6C474AF0"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02" w:type="dxa"/>
            <w:shd w:val="clear" w:color="auto" w:fill="BFBFBF" w:themeFill="background1" w:themeFillShade="BF"/>
            <w:vAlign w:val="center"/>
          </w:tcPr>
          <w:p w14:paraId="0612D007" w14:textId="446C7780"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774" w:type="dxa"/>
            <w:shd w:val="clear" w:color="auto" w:fill="BFBFBF" w:themeFill="background1" w:themeFillShade="BF"/>
            <w:vAlign w:val="center"/>
          </w:tcPr>
          <w:p w14:paraId="1AC35351" w14:textId="778405D9"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02" w:type="dxa"/>
            <w:shd w:val="clear" w:color="auto" w:fill="BFBFBF" w:themeFill="background1" w:themeFillShade="BF"/>
            <w:vAlign w:val="center"/>
          </w:tcPr>
          <w:p w14:paraId="52601BCC" w14:textId="67936905"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85129" w:rsidRPr="00A42F82" w14:paraId="2B18CEAD" w14:textId="77777777" w:rsidTr="00485129">
        <w:trPr>
          <w:trHeight w:val="438"/>
        </w:trPr>
        <w:tc>
          <w:tcPr>
            <w:tcW w:w="511" w:type="dxa"/>
            <w:shd w:val="clear" w:color="auto" w:fill="F2F2F2" w:themeFill="background1" w:themeFillShade="F2"/>
            <w:vAlign w:val="center"/>
          </w:tcPr>
          <w:p w14:paraId="33BE7C9F"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6446" w:type="dxa"/>
            <w:shd w:val="clear" w:color="auto" w:fill="F2F2F2" w:themeFill="background1" w:themeFillShade="F2"/>
            <w:vAlign w:val="center"/>
          </w:tcPr>
          <w:p w14:paraId="2DBFAA04"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02" w:type="dxa"/>
            <w:shd w:val="clear" w:color="auto" w:fill="BFBFBF" w:themeFill="background1" w:themeFillShade="BF"/>
            <w:vAlign w:val="center"/>
          </w:tcPr>
          <w:p w14:paraId="2CEA3585" w14:textId="062F5E8B"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774" w:type="dxa"/>
            <w:shd w:val="clear" w:color="auto" w:fill="BFBFBF" w:themeFill="background1" w:themeFillShade="BF"/>
            <w:vAlign w:val="center"/>
          </w:tcPr>
          <w:p w14:paraId="3013EF88" w14:textId="2031D49A"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02" w:type="dxa"/>
            <w:shd w:val="clear" w:color="auto" w:fill="BFBFBF" w:themeFill="background1" w:themeFillShade="BF"/>
            <w:vAlign w:val="center"/>
          </w:tcPr>
          <w:p w14:paraId="07D90170" w14:textId="149AAA31"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85129" w:rsidRPr="00A42F82" w14:paraId="107797EE" w14:textId="77777777" w:rsidTr="00485129">
        <w:trPr>
          <w:trHeight w:val="402"/>
        </w:trPr>
        <w:tc>
          <w:tcPr>
            <w:tcW w:w="511" w:type="dxa"/>
            <w:shd w:val="clear" w:color="auto" w:fill="F2F2F2" w:themeFill="background1" w:themeFillShade="F2"/>
            <w:vAlign w:val="center"/>
          </w:tcPr>
          <w:p w14:paraId="71BD8408"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6446" w:type="dxa"/>
            <w:shd w:val="clear" w:color="auto" w:fill="F2F2F2" w:themeFill="background1" w:themeFillShade="F2"/>
            <w:vAlign w:val="center"/>
          </w:tcPr>
          <w:p w14:paraId="0E7F2829"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02" w:type="dxa"/>
            <w:shd w:val="clear" w:color="auto" w:fill="BFBFBF" w:themeFill="background1" w:themeFillShade="BF"/>
            <w:vAlign w:val="center"/>
          </w:tcPr>
          <w:p w14:paraId="3F346D1C" w14:textId="4AD6C5C6"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774" w:type="dxa"/>
            <w:shd w:val="clear" w:color="auto" w:fill="BFBFBF" w:themeFill="background1" w:themeFillShade="BF"/>
            <w:vAlign w:val="center"/>
          </w:tcPr>
          <w:p w14:paraId="594A9832" w14:textId="41240E7A"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02" w:type="dxa"/>
            <w:shd w:val="clear" w:color="auto" w:fill="BFBFBF" w:themeFill="background1" w:themeFillShade="BF"/>
            <w:vAlign w:val="center"/>
          </w:tcPr>
          <w:p w14:paraId="1DBDABE1" w14:textId="226A73C9"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85129" w:rsidRPr="00A42F82" w14:paraId="063493F6" w14:textId="77777777" w:rsidTr="00485129">
        <w:trPr>
          <w:trHeight w:val="438"/>
        </w:trPr>
        <w:tc>
          <w:tcPr>
            <w:tcW w:w="511" w:type="dxa"/>
            <w:shd w:val="clear" w:color="auto" w:fill="F2F2F2" w:themeFill="background1" w:themeFillShade="F2"/>
            <w:vAlign w:val="center"/>
          </w:tcPr>
          <w:p w14:paraId="570C39FC"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6446" w:type="dxa"/>
            <w:shd w:val="clear" w:color="auto" w:fill="F2F2F2" w:themeFill="background1" w:themeFillShade="F2"/>
            <w:vAlign w:val="center"/>
          </w:tcPr>
          <w:p w14:paraId="0B195F0D"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02" w:type="dxa"/>
            <w:shd w:val="clear" w:color="auto" w:fill="BFBFBF" w:themeFill="background1" w:themeFillShade="BF"/>
            <w:vAlign w:val="center"/>
          </w:tcPr>
          <w:p w14:paraId="67603BC7" w14:textId="77A458D8"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774" w:type="dxa"/>
            <w:shd w:val="clear" w:color="auto" w:fill="BFBFBF" w:themeFill="background1" w:themeFillShade="BF"/>
            <w:vAlign w:val="center"/>
          </w:tcPr>
          <w:p w14:paraId="71E23B20" w14:textId="017D0A20"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02" w:type="dxa"/>
            <w:shd w:val="clear" w:color="auto" w:fill="BFBFBF" w:themeFill="background1" w:themeFillShade="BF"/>
            <w:vAlign w:val="center"/>
          </w:tcPr>
          <w:p w14:paraId="0F0321CE" w14:textId="44F170BC"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85129" w:rsidRPr="00A42F82" w14:paraId="7EFC90A2" w14:textId="77777777" w:rsidTr="00485129">
        <w:trPr>
          <w:trHeight w:val="402"/>
        </w:trPr>
        <w:tc>
          <w:tcPr>
            <w:tcW w:w="511" w:type="dxa"/>
            <w:shd w:val="clear" w:color="auto" w:fill="F2F2F2" w:themeFill="background1" w:themeFillShade="F2"/>
            <w:vAlign w:val="center"/>
          </w:tcPr>
          <w:p w14:paraId="2A1CF9B8"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6446" w:type="dxa"/>
            <w:shd w:val="clear" w:color="auto" w:fill="F2F2F2" w:themeFill="background1" w:themeFillShade="F2"/>
            <w:vAlign w:val="center"/>
          </w:tcPr>
          <w:p w14:paraId="34A4C7E9"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02" w:type="dxa"/>
            <w:shd w:val="clear" w:color="auto" w:fill="BFBFBF" w:themeFill="background1" w:themeFillShade="BF"/>
            <w:vAlign w:val="center"/>
          </w:tcPr>
          <w:p w14:paraId="3095F4BC" w14:textId="382A65D0"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774" w:type="dxa"/>
            <w:shd w:val="clear" w:color="auto" w:fill="BFBFBF" w:themeFill="background1" w:themeFillShade="BF"/>
            <w:vAlign w:val="center"/>
          </w:tcPr>
          <w:p w14:paraId="03DAA7E4" w14:textId="6B37D55B"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02" w:type="dxa"/>
            <w:shd w:val="clear" w:color="auto" w:fill="BFBFBF" w:themeFill="background1" w:themeFillShade="BF"/>
            <w:vAlign w:val="center"/>
          </w:tcPr>
          <w:p w14:paraId="76679643" w14:textId="2649639B"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85129" w:rsidRPr="00A42F82" w14:paraId="316F58A6" w14:textId="77777777" w:rsidTr="00485129">
        <w:trPr>
          <w:trHeight w:val="438"/>
        </w:trPr>
        <w:tc>
          <w:tcPr>
            <w:tcW w:w="511" w:type="dxa"/>
            <w:shd w:val="clear" w:color="auto" w:fill="F2F2F2" w:themeFill="background1" w:themeFillShade="F2"/>
            <w:vAlign w:val="center"/>
          </w:tcPr>
          <w:p w14:paraId="3A458047"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6446" w:type="dxa"/>
            <w:shd w:val="clear" w:color="auto" w:fill="F2F2F2" w:themeFill="background1" w:themeFillShade="F2"/>
            <w:vAlign w:val="center"/>
          </w:tcPr>
          <w:p w14:paraId="1756ED27"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02" w:type="dxa"/>
            <w:shd w:val="clear" w:color="auto" w:fill="BFBFBF" w:themeFill="background1" w:themeFillShade="BF"/>
            <w:vAlign w:val="center"/>
          </w:tcPr>
          <w:p w14:paraId="7CD49DF9" w14:textId="2C484E15"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774" w:type="dxa"/>
            <w:shd w:val="clear" w:color="auto" w:fill="BFBFBF" w:themeFill="background1" w:themeFillShade="BF"/>
            <w:vAlign w:val="center"/>
          </w:tcPr>
          <w:p w14:paraId="03BD4B21" w14:textId="6EB30343"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02" w:type="dxa"/>
            <w:shd w:val="clear" w:color="auto" w:fill="BFBFBF" w:themeFill="background1" w:themeFillShade="BF"/>
            <w:vAlign w:val="center"/>
          </w:tcPr>
          <w:p w14:paraId="0FF7D33C" w14:textId="672B3A3E"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85129" w:rsidRPr="00A42F82" w14:paraId="033147DC" w14:textId="77777777" w:rsidTr="00485129">
        <w:trPr>
          <w:trHeight w:val="402"/>
        </w:trPr>
        <w:tc>
          <w:tcPr>
            <w:tcW w:w="511" w:type="dxa"/>
            <w:shd w:val="clear" w:color="auto" w:fill="F2F2F2" w:themeFill="background1" w:themeFillShade="F2"/>
            <w:vAlign w:val="center"/>
          </w:tcPr>
          <w:p w14:paraId="17A8A675"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6446" w:type="dxa"/>
            <w:shd w:val="clear" w:color="auto" w:fill="F2F2F2" w:themeFill="background1" w:themeFillShade="F2"/>
            <w:vAlign w:val="center"/>
          </w:tcPr>
          <w:p w14:paraId="3C069B4A"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02" w:type="dxa"/>
            <w:shd w:val="clear" w:color="auto" w:fill="BFBFBF" w:themeFill="background1" w:themeFillShade="BF"/>
            <w:vAlign w:val="center"/>
          </w:tcPr>
          <w:p w14:paraId="648035FB" w14:textId="3800293E"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774" w:type="dxa"/>
            <w:shd w:val="clear" w:color="auto" w:fill="BFBFBF" w:themeFill="background1" w:themeFillShade="BF"/>
            <w:vAlign w:val="center"/>
          </w:tcPr>
          <w:p w14:paraId="25A3BEB1" w14:textId="78C2C97C"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02" w:type="dxa"/>
            <w:shd w:val="clear" w:color="auto" w:fill="BFBFBF" w:themeFill="background1" w:themeFillShade="BF"/>
            <w:vAlign w:val="center"/>
          </w:tcPr>
          <w:p w14:paraId="15D76458" w14:textId="73B5D1F9"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85129" w:rsidRPr="00A42F82" w14:paraId="5E2CA274" w14:textId="77777777" w:rsidTr="00485129">
        <w:trPr>
          <w:trHeight w:val="438"/>
        </w:trPr>
        <w:tc>
          <w:tcPr>
            <w:tcW w:w="511" w:type="dxa"/>
            <w:shd w:val="clear" w:color="auto" w:fill="F2F2F2" w:themeFill="background1" w:themeFillShade="F2"/>
            <w:vAlign w:val="center"/>
          </w:tcPr>
          <w:p w14:paraId="149E65C4"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6446" w:type="dxa"/>
            <w:shd w:val="clear" w:color="auto" w:fill="F2F2F2" w:themeFill="background1" w:themeFillShade="F2"/>
            <w:vAlign w:val="center"/>
          </w:tcPr>
          <w:p w14:paraId="1BB2D571"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02" w:type="dxa"/>
            <w:shd w:val="clear" w:color="auto" w:fill="BFBFBF" w:themeFill="background1" w:themeFillShade="BF"/>
            <w:vAlign w:val="center"/>
          </w:tcPr>
          <w:p w14:paraId="36B3143D" w14:textId="1FB49F0B"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774" w:type="dxa"/>
            <w:shd w:val="clear" w:color="auto" w:fill="BFBFBF" w:themeFill="background1" w:themeFillShade="BF"/>
            <w:vAlign w:val="center"/>
          </w:tcPr>
          <w:p w14:paraId="0F1C26E1" w14:textId="5F780479"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02" w:type="dxa"/>
            <w:shd w:val="clear" w:color="auto" w:fill="BFBFBF" w:themeFill="background1" w:themeFillShade="BF"/>
            <w:vAlign w:val="center"/>
          </w:tcPr>
          <w:p w14:paraId="460C3A7D" w14:textId="28F063F8"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85129" w:rsidRPr="00A42F82" w14:paraId="166272F3" w14:textId="77777777" w:rsidTr="00485129">
        <w:trPr>
          <w:trHeight w:val="402"/>
        </w:trPr>
        <w:tc>
          <w:tcPr>
            <w:tcW w:w="511" w:type="dxa"/>
            <w:tcBorders>
              <w:bottom w:val="single" w:sz="4" w:space="0" w:color="auto"/>
            </w:tcBorders>
            <w:shd w:val="clear" w:color="auto" w:fill="F2F2F2" w:themeFill="background1" w:themeFillShade="F2"/>
            <w:vAlign w:val="center"/>
          </w:tcPr>
          <w:p w14:paraId="71611C32"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025" w:type="dxa"/>
            <w:gridSpan w:val="4"/>
            <w:tcBorders>
              <w:bottom w:val="single" w:sz="4" w:space="0" w:color="auto"/>
            </w:tcBorders>
            <w:shd w:val="clear" w:color="auto" w:fill="F2F2F2" w:themeFill="background1" w:themeFillShade="F2"/>
            <w:vAlign w:val="center"/>
          </w:tcPr>
          <w:p w14:paraId="3583A51F"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485129" w:rsidRPr="00A42F82" w14:paraId="111BA0A8" w14:textId="77777777" w:rsidTr="00485129">
        <w:trPr>
          <w:trHeight w:val="402"/>
        </w:trPr>
        <w:tc>
          <w:tcPr>
            <w:tcW w:w="511" w:type="dxa"/>
            <w:vAlign w:val="center"/>
          </w:tcPr>
          <w:p w14:paraId="59E0A234" w14:textId="77777777" w:rsidR="00485129" w:rsidRPr="00A42F82" w:rsidRDefault="00485129" w:rsidP="00485129">
            <w:pPr>
              <w:jc w:val="center"/>
              <w:rPr>
                <w:rFonts w:ascii="Arial" w:hAnsi="Arial" w:cs="Arial"/>
                <w:sz w:val="22"/>
                <w:szCs w:val="22"/>
              </w:rPr>
            </w:pPr>
          </w:p>
        </w:tc>
        <w:tc>
          <w:tcPr>
            <w:tcW w:w="9025" w:type="dxa"/>
            <w:gridSpan w:val="4"/>
            <w:vAlign w:val="center"/>
          </w:tcPr>
          <w:p w14:paraId="19BB7B23" w14:textId="77777777" w:rsidR="00485129" w:rsidRPr="00A42F82" w:rsidRDefault="00485129" w:rsidP="00485129">
            <w:pPr>
              <w:rPr>
                <w:rFonts w:ascii="Arial" w:hAnsi="Arial" w:cs="Arial"/>
                <w:sz w:val="22"/>
                <w:szCs w:val="22"/>
              </w:rPr>
            </w:pPr>
          </w:p>
          <w:p w14:paraId="486FA3D0" w14:textId="77777777" w:rsidR="00485129" w:rsidRPr="00A42F82" w:rsidRDefault="00485129" w:rsidP="00485129">
            <w:pPr>
              <w:rPr>
                <w:rFonts w:ascii="Arial" w:hAnsi="Arial" w:cs="Arial"/>
                <w:sz w:val="22"/>
                <w:szCs w:val="22"/>
              </w:rPr>
            </w:pPr>
          </w:p>
          <w:p w14:paraId="7DEC41F1" w14:textId="77777777" w:rsidR="00485129" w:rsidRPr="00A42F82" w:rsidRDefault="00485129" w:rsidP="00485129">
            <w:pPr>
              <w:rPr>
                <w:rFonts w:ascii="Arial" w:hAnsi="Arial" w:cs="Arial"/>
                <w:sz w:val="22"/>
                <w:szCs w:val="22"/>
              </w:rPr>
            </w:pPr>
          </w:p>
          <w:p w14:paraId="6BAAC384" w14:textId="77777777" w:rsidR="00485129" w:rsidRPr="00A42F82" w:rsidRDefault="00485129" w:rsidP="0048512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BEF10B0" w14:textId="77777777" w:rsidR="00485129" w:rsidRPr="00A42F82" w:rsidRDefault="00485129" w:rsidP="00485129">
      <w:pPr>
        <w:rPr>
          <w:rFonts w:ascii="Arial" w:hAnsi="Arial" w:cs="Arial"/>
        </w:rPr>
      </w:pPr>
    </w:p>
    <w:tbl>
      <w:tblPr>
        <w:tblStyle w:val="TableGrid0"/>
        <w:tblW w:w="9504" w:type="dxa"/>
        <w:tblLook w:val="04A0" w:firstRow="1" w:lastRow="0" w:firstColumn="1" w:lastColumn="0" w:noHBand="0" w:noVBand="1"/>
      </w:tblPr>
      <w:tblGrid>
        <w:gridCol w:w="509"/>
        <w:gridCol w:w="6425"/>
        <w:gridCol w:w="899"/>
        <w:gridCol w:w="771"/>
        <w:gridCol w:w="900"/>
      </w:tblGrid>
      <w:tr w:rsidR="00485129" w:rsidRPr="00A42F82" w14:paraId="781329C2" w14:textId="77777777" w:rsidTr="00485129">
        <w:trPr>
          <w:trHeight w:val="440"/>
        </w:trPr>
        <w:tc>
          <w:tcPr>
            <w:tcW w:w="509" w:type="dxa"/>
            <w:shd w:val="clear" w:color="auto" w:fill="F2F2F2" w:themeFill="background1" w:themeFillShade="F2"/>
          </w:tcPr>
          <w:p w14:paraId="4D6030F7" w14:textId="77777777" w:rsidR="00485129" w:rsidRPr="00A42F82" w:rsidRDefault="00485129" w:rsidP="00485129">
            <w:pPr>
              <w:autoSpaceDE w:val="0"/>
              <w:autoSpaceDN w:val="0"/>
              <w:adjustRightInd w:val="0"/>
              <w:jc w:val="both"/>
              <w:rPr>
                <w:rFonts w:ascii="Arial" w:hAnsi="Arial" w:cs="Arial"/>
                <w:bCs/>
                <w:sz w:val="22"/>
                <w:szCs w:val="22"/>
              </w:rPr>
            </w:pPr>
          </w:p>
        </w:tc>
        <w:tc>
          <w:tcPr>
            <w:tcW w:w="6425" w:type="dxa"/>
            <w:shd w:val="clear" w:color="auto" w:fill="F2F2F2" w:themeFill="background1" w:themeFillShade="F2"/>
            <w:vAlign w:val="center"/>
          </w:tcPr>
          <w:p w14:paraId="7E434579" w14:textId="77777777" w:rsidR="00485129" w:rsidRPr="00A42F82" w:rsidRDefault="00485129" w:rsidP="00485129">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899" w:type="dxa"/>
            <w:shd w:val="clear" w:color="auto" w:fill="F2F2F2" w:themeFill="background1" w:themeFillShade="F2"/>
            <w:vAlign w:val="bottom"/>
          </w:tcPr>
          <w:p w14:paraId="75CD39AD" w14:textId="77777777" w:rsidR="00485129" w:rsidRPr="00A42F82" w:rsidRDefault="00485129" w:rsidP="00485129">
            <w:pPr>
              <w:autoSpaceDE w:val="0"/>
              <w:autoSpaceDN w:val="0"/>
              <w:adjustRightInd w:val="0"/>
              <w:jc w:val="center"/>
              <w:rPr>
                <w:rFonts w:ascii="Arial" w:hAnsi="Arial" w:cs="Arial"/>
                <w:b/>
                <w:bCs/>
                <w:sz w:val="16"/>
                <w:szCs w:val="16"/>
              </w:rPr>
            </w:pPr>
          </w:p>
          <w:p w14:paraId="5D2A9277"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71" w:type="dxa"/>
            <w:shd w:val="clear" w:color="auto" w:fill="F2F2F2" w:themeFill="background1" w:themeFillShade="F2"/>
            <w:vAlign w:val="bottom"/>
          </w:tcPr>
          <w:p w14:paraId="4541B95F"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99" w:type="dxa"/>
            <w:shd w:val="clear" w:color="auto" w:fill="F2F2F2" w:themeFill="background1" w:themeFillShade="F2"/>
            <w:vAlign w:val="bottom"/>
          </w:tcPr>
          <w:p w14:paraId="057138B3" w14:textId="77777777" w:rsidR="00485129" w:rsidRPr="00A42F82" w:rsidRDefault="00485129" w:rsidP="00485129">
            <w:pPr>
              <w:autoSpaceDE w:val="0"/>
              <w:autoSpaceDN w:val="0"/>
              <w:adjustRightInd w:val="0"/>
              <w:jc w:val="center"/>
              <w:rPr>
                <w:rFonts w:ascii="Arial" w:hAnsi="Arial" w:cs="Arial"/>
                <w:b/>
                <w:bCs/>
                <w:sz w:val="16"/>
                <w:szCs w:val="16"/>
              </w:rPr>
            </w:pPr>
          </w:p>
          <w:p w14:paraId="6398CD91"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85129" w:rsidRPr="00A42F82" w14:paraId="5E6E6BBC" w14:textId="77777777" w:rsidTr="00485129">
        <w:trPr>
          <w:trHeight w:val="440"/>
        </w:trPr>
        <w:tc>
          <w:tcPr>
            <w:tcW w:w="509" w:type="dxa"/>
            <w:shd w:val="clear" w:color="auto" w:fill="F2F2F2" w:themeFill="background1" w:themeFillShade="F2"/>
            <w:vAlign w:val="center"/>
          </w:tcPr>
          <w:p w14:paraId="123601DF"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6425" w:type="dxa"/>
            <w:shd w:val="clear" w:color="auto" w:fill="F2F2F2" w:themeFill="background1" w:themeFillShade="F2"/>
            <w:vAlign w:val="center"/>
          </w:tcPr>
          <w:p w14:paraId="3CF28E5F"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899" w:type="dxa"/>
            <w:shd w:val="clear" w:color="auto" w:fill="BFBFBF" w:themeFill="background1" w:themeFillShade="BF"/>
            <w:vAlign w:val="center"/>
          </w:tcPr>
          <w:p w14:paraId="404C9B7E" w14:textId="5EE36E94"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71" w:type="dxa"/>
            <w:shd w:val="clear" w:color="auto" w:fill="BFBFBF" w:themeFill="background1" w:themeFillShade="BF"/>
            <w:vAlign w:val="center"/>
          </w:tcPr>
          <w:p w14:paraId="55F60777" w14:textId="380BB2B6"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99" w:type="dxa"/>
            <w:shd w:val="clear" w:color="auto" w:fill="BFBFBF" w:themeFill="background1" w:themeFillShade="BF"/>
            <w:vAlign w:val="center"/>
          </w:tcPr>
          <w:p w14:paraId="5A894023" w14:textId="0E3BF282"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85129" w:rsidRPr="00A42F82" w14:paraId="4B1335A7" w14:textId="77777777" w:rsidTr="00485129">
        <w:trPr>
          <w:trHeight w:val="404"/>
        </w:trPr>
        <w:tc>
          <w:tcPr>
            <w:tcW w:w="509" w:type="dxa"/>
            <w:shd w:val="clear" w:color="auto" w:fill="F2F2F2" w:themeFill="background1" w:themeFillShade="F2"/>
            <w:vAlign w:val="center"/>
          </w:tcPr>
          <w:p w14:paraId="4D27F026"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6425" w:type="dxa"/>
            <w:shd w:val="clear" w:color="auto" w:fill="F2F2F2" w:themeFill="background1" w:themeFillShade="F2"/>
            <w:vAlign w:val="center"/>
          </w:tcPr>
          <w:p w14:paraId="1034CE61"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899" w:type="dxa"/>
            <w:shd w:val="clear" w:color="auto" w:fill="BFBFBF" w:themeFill="background1" w:themeFillShade="BF"/>
            <w:vAlign w:val="center"/>
          </w:tcPr>
          <w:p w14:paraId="54DE1A48" w14:textId="31223ECD"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71" w:type="dxa"/>
            <w:shd w:val="clear" w:color="auto" w:fill="BFBFBF" w:themeFill="background1" w:themeFillShade="BF"/>
            <w:vAlign w:val="center"/>
          </w:tcPr>
          <w:p w14:paraId="67A31B17" w14:textId="2DB4F294"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99" w:type="dxa"/>
            <w:shd w:val="clear" w:color="auto" w:fill="BFBFBF" w:themeFill="background1" w:themeFillShade="BF"/>
            <w:vAlign w:val="center"/>
          </w:tcPr>
          <w:p w14:paraId="77532083" w14:textId="7EB6D9F2"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85129" w:rsidRPr="00A42F82" w14:paraId="7DEACEB1" w14:textId="77777777" w:rsidTr="00485129">
        <w:trPr>
          <w:trHeight w:val="440"/>
        </w:trPr>
        <w:tc>
          <w:tcPr>
            <w:tcW w:w="509" w:type="dxa"/>
            <w:shd w:val="clear" w:color="auto" w:fill="F2F2F2" w:themeFill="background1" w:themeFillShade="F2"/>
            <w:vAlign w:val="center"/>
          </w:tcPr>
          <w:p w14:paraId="3AFE2F72"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6425" w:type="dxa"/>
            <w:shd w:val="clear" w:color="auto" w:fill="F2F2F2" w:themeFill="background1" w:themeFillShade="F2"/>
            <w:vAlign w:val="center"/>
          </w:tcPr>
          <w:p w14:paraId="446EF1D8"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899" w:type="dxa"/>
            <w:shd w:val="clear" w:color="auto" w:fill="BFBFBF" w:themeFill="background1" w:themeFillShade="BF"/>
            <w:vAlign w:val="center"/>
          </w:tcPr>
          <w:p w14:paraId="6F40C59B" w14:textId="48555662"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71" w:type="dxa"/>
            <w:shd w:val="clear" w:color="auto" w:fill="BFBFBF" w:themeFill="background1" w:themeFillShade="BF"/>
            <w:vAlign w:val="center"/>
          </w:tcPr>
          <w:p w14:paraId="22E9B8DB" w14:textId="2756F43B"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99" w:type="dxa"/>
            <w:shd w:val="clear" w:color="auto" w:fill="BFBFBF" w:themeFill="background1" w:themeFillShade="BF"/>
            <w:vAlign w:val="center"/>
          </w:tcPr>
          <w:p w14:paraId="7B65729C" w14:textId="0B53D3E4"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85129" w:rsidRPr="00A42F82" w14:paraId="3F895D20" w14:textId="77777777" w:rsidTr="00485129">
        <w:trPr>
          <w:trHeight w:val="404"/>
        </w:trPr>
        <w:tc>
          <w:tcPr>
            <w:tcW w:w="509" w:type="dxa"/>
            <w:shd w:val="clear" w:color="auto" w:fill="F2F2F2" w:themeFill="background1" w:themeFillShade="F2"/>
            <w:vAlign w:val="center"/>
          </w:tcPr>
          <w:p w14:paraId="34085E9A"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6425" w:type="dxa"/>
            <w:shd w:val="clear" w:color="auto" w:fill="F2F2F2" w:themeFill="background1" w:themeFillShade="F2"/>
            <w:vAlign w:val="center"/>
          </w:tcPr>
          <w:p w14:paraId="40220EFD"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899" w:type="dxa"/>
            <w:shd w:val="clear" w:color="auto" w:fill="BFBFBF" w:themeFill="background1" w:themeFillShade="BF"/>
            <w:vAlign w:val="center"/>
          </w:tcPr>
          <w:p w14:paraId="75A5DFF7" w14:textId="1AC17EEE"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771" w:type="dxa"/>
            <w:shd w:val="clear" w:color="auto" w:fill="BFBFBF" w:themeFill="background1" w:themeFillShade="BF"/>
            <w:vAlign w:val="center"/>
          </w:tcPr>
          <w:p w14:paraId="778E01AF" w14:textId="5BF2EBC3"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99" w:type="dxa"/>
            <w:shd w:val="clear" w:color="auto" w:fill="BFBFBF" w:themeFill="background1" w:themeFillShade="BF"/>
            <w:vAlign w:val="center"/>
          </w:tcPr>
          <w:p w14:paraId="1DE399A0" w14:textId="49607BDA"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85129" w:rsidRPr="00A42F82" w14:paraId="7C58C062" w14:textId="77777777" w:rsidTr="00485129">
        <w:trPr>
          <w:trHeight w:val="404"/>
        </w:trPr>
        <w:tc>
          <w:tcPr>
            <w:tcW w:w="509" w:type="dxa"/>
            <w:shd w:val="clear" w:color="auto" w:fill="F2F2F2" w:themeFill="background1" w:themeFillShade="F2"/>
            <w:vAlign w:val="center"/>
          </w:tcPr>
          <w:p w14:paraId="13C671D7"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8995" w:type="dxa"/>
            <w:gridSpan w:val="4"/>
            <w:shd w:val="clear" w:color="auto" w:fill="F2F2F2" w:themeFill="background1" w:themeFillShade="F2"/>
            <w:vAlign w:val="center"/>
          </w:tcPr>
          <w:p w14:paraId="3F09F715"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485129" w:rsidRPr="00A42F82" w14:paraId="5BF47B80" w14:textId="77777777" w:rsidTr="00485129">
        <w:trPr>
          <w:trHeight w:val="404"/>
        </w:trPr>
        <w:tc>
          <w:tcPr>
            <w:tcW w:w="509" w:type="dxa"/>
            <w:vAlign w:val="center"/>
          </w:tcPr>
          <w:p w14:paraId="73D9750C" w14:textId="77777777" w:rsidR="00485129" w:rsidRPr="00A42F82" w:rsidRDefault="00485129" w:rsidP="00485129">
            <w:pPr>
              <w:jc w:val="center"/>
              <w:rPr>
                <w:rFonts w:ascii="Arial" w:hAnsi="Arial" w:cs="Arial"/>
                <w:sz w:val="22"/>
                <w:szCs w:val="22"/>
              </w:rPr>
            </w:pPr>
          </w:p>
        </w:tc>
        <w:tc>
          <w:tcPr>
            <w:tcW w:w="8995" w:type="dxa"/>
            <w:gridSpan w:val="4"/>
            <w:vAlign w:val="center"/>
          </w:tcPr>
          <w:p w14:paraId="786C3A87" w14:textId="77777777" w:rsidR="00485129" w:rsidRPr="00A42F82" w:rsidRDefault="00485129" w:rsidP="00485129">
            <w:pPr>
              <w:rPr>
                <w:rFonts w:ascii="Arial" w:hAnsi="Arial" w:cs="Arial"/>
                <w:sz w:val="22"/>
                <w:szCs w:val="22"/>
              </w:rPr>
            </w:pPr>
          </w:p>
          <w:p w14:paraId="6B0E3FE8" w14:textId="77777777" w:rsidR="00485129" w:rsidRPr="00A42F82" w:rsidRDefault="00485129" w:rsidP="00485129">
            <w:pPr>
              <w:rPr>
                <w:rFonts w:ascii="Arial" w:hAnsi="Arial" w:cs="Arial"/>
                <w:sz w:val="22"/>
                <w:szCs w:val="22"/>
              </w:rPr>
            </w:pPr>
          </w:p>
          <w:p w14:paraId="1CB692A8" w14:textId="77777777" w:rsidR="00485129" w:rsidRPr="00A42F82" w:rsidRDefault="00485129" w:rsidP="00485129">
            <w:pPr>
              <w:rPr>
                <w:rFonts w:ascii="Arial" w:hAnsi="Arial" w:cs="Arial"/>
                <w:sz w:val="22"/>
                <w:szCs w:val="22"/>
              </w:rPr>
            </w:pPr>
          </w:p>
          <w:p w14:paraId="2324F5C0" w14:textId="77777777" w:rsidR="00485129" w:rsidRPr="00A42F82" w:rsidRDefault="00485129" w:rsidP="0048512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D32B28B" w14:textId="77777777" w:rsidR="00485129" w:rsidRPr="00A42F82" w:rsidRDefault="00485129" w:rsidP="00485129">
      <w:pPr>
        <w:autoSpaceDE w:val="0"/>
        <w:autoSpaceDN w:val="0"/>
        <w:adjustRightInd w:val="0"/>
        <w:spacing w:after="240"/>
        <w:jc w:val="both"/>
        <w:rPr>
          <w:rFonts w:ascii="Arial" w:hAnsi="Arial" w:cs="Arial"/>
          <w:b/>
        </w:rPr>
      </w:pPr>
    </w:p>
    <w:p w14:paraId="2CF85E8E" w14:textId="77777777" w:rsidR="00485129" w:rsidRPr="00A42F82" w:rsidRDefault="00485129" w:rsidP="00485129">
      <w:pPr>
        <w:rPr>
          <w:rFonts w:ascii="Arial" w:hAnsi="Arial" w:cs="Arial"/>
          <w:b/>
        </w:rPr>
      </w:pPr>
      <w:r w:rsidRPr="00A42F82">
        <w:rPr>
          <w:rFonts w:ascii="Arial" w:hAnsi="Arial" w:cs="Arial"/>
          <w:b/>
        </w:rPr>
        <w:t>SECTION H: Anticipated Risks</w:t>
      </w:r>
    </w:p>
    <w:p w14:paraId="4F50422E" w14:textId="77777777" w:rsidR="00485129" w:rsidRPr="00A42F82" w:rsidRDefault="00485129" w:rsidP="00485129">
      <w:pPr>
        <w:rPr>
          <w:rFonts w:ascii="Arial" w:hAnsi="Arial" w:cs="Arial"/>
          <w:b/>
        </w:rPr>
      </w:pPr>
    </w:p>
    <w:tbl>
      <w:tblPr>
        <w:tblW w:w="948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6"/>
        <w:gridCol w:w="4493"/>
        <w:gridCol w:w="3061"/>
        <w:gridCol w:w="783"/>
        <w:gridCol w:w="614"/>
      </w:tblGrid>
      <w:tr w:rsidR="00485129" w:rsidRPr="00A42F82" w14:paraId="2C41D577" w14:textId="77777777" w:rsidTr="004A568D">
        <w:trPr>
          <w:trHeight w:val="3568"/>
        </w:trPr>
        <w:tc>
          <w:tcPr>
            <w:tcW w:w="536" w:type="dxa"/>
            <w:tcBorders>
              <w:bottom w:val="single" w:sz="4" w:space="0" w:color="auto"/>
            </w:tcBorders>
            <w:shd w:val="clear" w:color="auto" w:fill="F2F2F2" w:themeFill="background1" w:themeFillShade="F2"/>
          </w:tcPr>
          <w:p w14:paraId="5507BB52" w14:textId="77777777" w:rsidR="00485129" w:rsidRPr="00A42F82" w:rsidRDefault="00485129" w:rsidP="00485129">
            <w:pPr>
              <w:pStyle w:val="Heading1"/>
              <w:rPr>
                <w:rFonts w:ascii="Arial" w:hAnsi="Arial" w:cs="Arial"/>
                <w:b/>
                <w:bCs/>
              </w:rPr>
            </w:pPr>
          </w:p>
        </w:tc>
        <w:tc>
          <w:tcPr>
            <w:tcW w:w="8951" w:type="dxa"/>
            <w:gridSpan w:val="4"/>
            <w:tcBorders>
              <w:bottom w:val="single" w:sz="4" w:space="0" w:color="auto"/>
            </w:tcBorders>
            <w:shd w:val="clear" w:color="auto" w:fill="F2F2F2" w:themeFill="background1" w:themeFillShade="F2"/>
          </w:tcPr>
          <w:p w14:paraId="24AA261D" w14:textId="77777777" w:rsidR="00485129" w:rsidRPr="00226E81" w:rsidRDefault="00485129" w:rsidP="00226E81">
            <w:pPr>
              <w:rPr>
                <w:sz w:val="32"/>
                <w:szCs w:val="32"/>
              </w:rPr>
            </w:pPr>
            <w:r w:rsidRPr="00A42F82">
              <w:br w:type="page"/>
            </w:r>
            <w:r w:rsidRPr="00226E81">
              <w:rPr>
                <w:sz w:val="32"/>
                <w:szCs w:val="32"/>
              </w:rPr>
              <w:t>Outline any anticipated risks</w:t>
            </w:r>
            <w:r w:rsidRPr="00226E81">
              <w:rPr>
                <w:rFonts w:eastAsia="SimSun"/>
                <w:sz w:val="32"/>
                <w:szCs w:val="32"/>
                <w:lang w:eastAsia="zh-CN"/>
              </w:rPr>
              <w:t xml:space="preserve"> </w:t>
            </w:r>
            <w:r w:rsidRPr="00226E81">
              <w:rPr>
                <w:sz w:val="32"/>
                <w:szCs w:val="32"/>
              </w:rPr>
              <w:t xml:space="preserve">that may adversely affect any of the participants, the researchers and/or the University, and the steps that will be taken to address them. </w:t>
            </w:r>
          </w:p>
          <w:p w14:paraId="2E84DA89" w14:textId="77777777" w:rsidR="00485129" w:rsidRPr="00A42F82" w:rsidRDefault="00485129" w:rsidP="00485129">
            <w:pPr>
              <w:rPr>
                <w:rFonts w:ascii="Arial" w:hAnsi="Arial" w:cs="Arial"/>
              </w:rPr>
            </w:pPr>
          </w:p>
          <w:p w14:paraId="39C095DB" w14:textId="77777777" w:rsidR="00485129" w:rsidRPr="00A42F82" w:rsidRDefault="00485129" w:rsidP="00485129">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485129" w:rsidRPr="00A42F82" w14:paraId="10978AE6" w14:textId="77777777" w:rsidTr="00226E81">
        <w:trPr>
          <w:trHeight w:val="567"/>
        </w:trPr>
        <w:tc>
          <w:tcPr>
            <w:tcW w:w="536" w:type="dxa"/>
            <w:vMerge w:val="restart"/>
            <w:shd w:val="clear" w:color="auto" w:fill="F2F2F2" w:themeFill="background1" w:themeFillShade="F2"/>
            <w:vAlign w:val="center"/>
          </w:tcPr>
          <w:p w14:paraId="74A70713" w14:textId="77777777" w:rsidR="00485129" w:rsidRPr="00A42F82" w:rsidRDefault="00485129" w:rsidP="00226E81">
            <w:pPr>
              <w:rPr>
                <w:b/>
                <w:bCs/>
              </w:rPr>
            </w:pPr>
            <w:r w:rsidRPr="00A42F82">
              <w:t>1</w:t>
            </w:r>
          </w:p>
        </w:tc>
        <w:tc>
          <w:tcPr>
            <w:tcW w:w="7554" w:type="dxa"/>
            <w:gridSpan w:val="2"/>
            <w:vMerge w:val="restart"/>
            <w:shd w:val="clear" w:color="auto" w:fill="F2F2F2" w:themeFill="background1" w:themeFillShade="F2"/>
            <w:vAlign w:val="center"/>
          </w:tcPr>
          <w:p w14:paraId="46C763BB" w14:textId="77777777" w:rsidR="00485129" w:rsidRPr="00A42F82" w:rsidRDefault="00485129" w:rsidP="00226E81">
            <w:r w:rsidRPr="00A42F82">
              <w:t xml:space="preserve">Full risk assessment completed and appended? </w:t>
            </w:r>
          </w:p>
        </w:tc>
        <w:tc>
          <w:tcPr>
            <w:tcW w:w="783" w:type="dxa"/>
            <w:tcBorders>
              <w:bottom w:val="single" w:sz="4" w:space="0" w:color="auto"/>
            </w:tcBorders>
            <w:shd w:val="clear" w:color="auto" w:fill="F2F2F2" w:themeFill="background1" w:themeFillShade="F2"/>
          </w:tcPr>
          <w:p w14:paraId="6A49D246" w14:textId="521DA05C" w:rsidR="00485129" w:rsidRPr="004A568D" w:rsidRDefault="00485129" w:rsidP="00226E81">
            <w:pPr>
              <w:jc w:val="center"/>
            </w:pPr>
            <w:r w:rsidRPr="004A568D">
              <w:t>Yes</w:t>
            </w:r>
          </w:p>
        </w:tc>
        <w:tc>
          <w:tcPr>
            <w:tcW w:w="613" w:type="dxa"/>
            <w:tcBorders>
              <w:bottom w:val="single" w:sz="4" w:space="0" w:color="auto"/>
            </w:tcBorders>
            <w:shd w:val="clear" w:color="auto" w:fill="BFBFBF" w:themeFill="background1" w:themeFillShade="BF"/>
          </w:tcPr>
          <w:p w14:paraId="2D14C35D" w14:textId="361C4574" w:rsidR="00485129" w:rsidRPr="00A42F82" w:rsidRDefault="00485129" w:rsidP="00226E81">
            <w:pPr>
              <w:jc w:val="center"/>
              <w:rPr>
                <w:sz w:val="20"/>
                <w:szCs w:val="16"/>
              </w:rPr>
            </w:pPr>
            <w:r w:rsidRPr="00A42F82">
              <w:rPr>
                <w:rFonts w:ascii="Segoe UI Symbol" w:eastAsia="MS Gothic" w:hAnsi="Segoe UI Symbol" w:cs="Segoe UI Symbol"/>
              </w:rPr>
              <w:t>☐</w:t>
            </w:r>
          </w:p>
        </w:tc>
      </w:tr>
      <w:tr w:rsidR="00485129" w:rsidRPr="00A42F82" w14:paraId="5C995E43" w14:textId="77777777" w:rsidTr="004A568D">
        <w:trPr>
          <w:trHeight w:val="144"/>
        </w:trPr>
        <w:tc>
          <w:tcPr>
            <w:tcW w:w="536" w:type="dxa"/>
            <w:vMerge/>
            <w:tcBorders>
              <w:bottom w:val="single" w:sz="4" w:space="0" w:color="auto"/>
            </w:tcBorders>
            <w:shd w:val="clear" w:color="auto" w:fill="F2F2F2" w:themeFill="background1" w:themeFillShade="F2"/>
            <w:vAlign w:val="center"/>
          </w:tcPr>
          <w:p w14:paraId="20B8514E" w14:textId="77777777" w:rsidR="00485129" w:rsidRPr="00A42F82" w:rsidRDefault="00485129" w:rsidP="00485129">
            <w:pPr>
              <w:pStyle w:val="Heading1"/>
              <w:rPr>
                <w:rFonts w:ascii="Arial" w:hAnsi="Arial" w:cs="Arial"/>
                <w:b/>
                <w:bCs/>
                <w:sz w:val="20"/>
                <w:szCs w:val="16"/>
              </w:rPr>
            </w:pPr>
          </w:p>
        </w:tc>
        <w:tc>
          <w:tcPr>
            <w:tcW w:w="7554" w:type="dxa"/>
            <w:gridSpan w:val="2"/>
            <w:vMerge/>
            <w:tcBorders>
              <w:bottom w:val="single" w:sz="4" w:space="0" w:color="auto"/>
            </w:tcBorders>
            <w:shd w:val="clear" w:color="auto" w:fill="F2F2F2" w:themeFill="background1" w:themeFillShade="F2"/>
          </w:tcPr>
          <w:p w14:paraId="5A13D635" w14:textId="77777777" w:rsidR="00485129" w:rsidRPr="00A42F82" w:rsidRDefault="00485129" w:rsidP="00485129">
            <w:pPr>
              <w:pStyle w:val="Heading1"/>
              <w:rPr>
                <w:rFonts w:ascii="Arial" w:hAnsi="Arial" w:cs="Arial"/>
                <w:sz w:val="20"/>
                <w:szCs w:val="16"/>
              </w:rPr>
            </w:pPr>
          </w:p>
        </w:tc>
        <w:tc>
          <w:tcPr>
            <w:tcW w:w="783" w:type="dxa"/>
            <w:tcBorders>
              <w:bottom w:val="single" w:sz="4" w:space="0" w:color="auto"/>
            </w:tcBorders>
            <w:shd w:val="clear" w:color="auto" w:fill="F2F2F2" w:themeFill="background1" w:themeFillShade="F2"/>
          </w:tcPr>
          <w:p w14:paraId="460D83EC" w14:textId="77777777" w:rsidR="00485129" w:rsidRPr="004A568D" w:rsidRDefault="00485129" w:rsidP="00226E81">
            <w:pPr>
              <w:jc w:val="center"/>
            </w:pPr>
            <w:r w:rsidRPr="004A568D">
              <w:t>No</w:t>
            </w:r>
          </w:p>
        </w:tc>
        <w:tc>
          <w:tcPr>
            <w:tcW w:w="613" w:type="dxa"/>
            <w:tcBorders>
              <w:bottom w:val="single" w:sz="4" w:space="0" w:color="auto"/>
            </w:tcBorders>
            <w:shd w:val="clear" w:color="auto" w:fill="BFBFBF" w:themeFill="background1" w:themeFillShade="BF"/>
          </w:tcPr>
          <w:p w14:paraId="0F8AD851" w14:textId="3C796E1E" w:rsidR="00485129" w:rsidRPr="00A42F82" w:rsidRDefault="00485129" w:rsidP="00226E81">
            <w:pPr>
              <w:jc w:val="center"/>
              <w:rPr>
                <w:b/>
                <w:bCs/>
              </w:rPr>
            </w:pPr>
            <w:r>
              <w:rPr>
                <w:rFonts w:ascii="MS Gothic" w:eastAsia="MS Gothic" w:hAnsi="MS Gothic" w:hint="eastAsia"/>
              </w:rPr>
              <w:t>☒</w:t>
            </w:r>
          </w:p>
        </w:tc>
      </w:tr>
      <w:tr w:rsidR="00485129" w:rsidRPr="00A42F82" w14:paraId="2F6937F0" w14:textId="77777777" w:rsidTr="004A568D">
        <w:trPr>
          <w:trHeight w:val="1145"/>
        </w:trPr>
        <w:tc>
          <w:tcPr>
            <w:tcW w:w="536" w:type="dxa"/>
            <w:tcBorders>
              <w:bottom w:val="single" w:sz="4" w:space="0" w:color="auto"/>
            </w:tcBorders>
            <w:shd w:val="clear" w:color="auto" w:fill="F2F2F2" w:themeFill="background1" w:themeFillShade="F2"/>
            <w:vAlign w:val="center"/>
          </w:tcPr>
          <w:p w14:paraId="02C20B15" w14:textId="77777777" w:rsidR="00485129" w:rsidRPr="00A42F82" w:rsidRDefault="00485129" w:rsidP="00485129">
            <w:pPr>
              <w:jc w:val="center"/>
              <w:rPr>
                <w:rFonts w:ascii="Arial" w:hAnsi="Arial" w:cs="Arial"/>
              </w:rPr>
            </w:pPr>
            <w:r w:rsidRPr="00A42F82">
              <w:rPr>
                <w:rFonts w:ascii="Arial" w:hAnsi="Arial" w:cs="Arial"/>
              </w:rPr>
              <w:t>2</w:t>
            </w:r>
          </w:p>
        </w:tc>
        <w:tc>
          <w:tcPr>
            <w:tcW w:w="8951" w:type="dxa"/>
            <w:gridSpan w:val="4"/>
            <w:tcBorders>
              <w:bottom w:val="single" w:sz="4" w:space="0" w:color="auto"/>
            </w:tcBorders>
            <w:shd w:val="clear" w:color="auto" w:fill="F2F2F2" w:themeFill="background1" w:themeFillShade="F2"/>
          </w:tcPr>
          <w:p w14:paraId="692FD6D4" w14:textId="77777777" w:rsidR="00485129" w:rsidRPr="00A42F82" w:rsidRDefault="00485129" w:rsidP="00485129">
            <w:pPr>
              <w:rPr>
                <w:rFonts w:ascii="Arial" w:hAnsi="Arial" w:cs="Arial"/>
              </w:rPr>
            </w:pPr>
            <w:r w:rsidRPr="00A42F82">
              <w:rPr>
                <w:rFonts w:ascii="Arial" w:hAnsi="Arial" w:cs="Arial"/>
                <w:b/>
              </w:rPr>
              <w:t>Risks to participants</w:t>
            </w:r>
          </w:p>
          <w:p w14:paraId="6B5177AE" w14:textId="77777777" w:rsidR="00485129" w:rsidRPr="00A42F82" w:rsidRDefault="00485129" w:rsidP="00485129">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485129" w:rsidRPr="00A42F82" w14:paraId="6307AA88" w14:textId="77777777" w:rsidTr="004A568D">
        <w:trPr>
          <w:trHeight w:val="2504"/>
        </w:trPr>
        <w:tc>
          <w:tcPr>
            <w:tcW w:w="536" w:type="dxa"/>
            <w:tcBorders>
              <w:top w:val="single" w:sz="4" w:space="0" w:color="auto"/>
              <w:bottom w:val="single" w:sz="4" w:space="0" w:color="auto"/>
            </w:tcBorders>
            <w:vAlign w:val="center"/>
          </w:tcPr>
          <w:p w14:paraId="7293B10D" w14:textId="77777777" w:rsidR="00485129" w:rsidRPr="00A42F82" w:rsidRDefault="00485129" w:rsidP="00485129">
            <w:pPr>
              <w:autoSpaceDE w:val="0"/>
              <w:autoSpaceDN w:val="0"/>
              <w:adjustRightInd w:val="0"/>
              <w:jc w:val="center"/>
              <w:rPr>
                <w:rFonts w:ascii="Arial" w:hAnsi="Arial" w:cs="Arial"/>
              </w:rPr>
            </w:pPr>
          </w:p>
        </w:tc>
        <w:tc>
          <w:tcPr>
            <w:tcW w:w="4493" w:type="dxa"/>
            <w:tcBorders>
              <w:top w:val="single" w:sz="4" w:space="0" w:color="auto"/>
              <w:bottom w:val="single" w:sz="4" w:space="0" w:color="auto"/>
            </w:tcBorders>
          </w:tcPr>
          <w:p w14:paraId="26FC28C6" w14:textId="77777777" w:rsidR="00485129" w:rsidRPr="00A42F82" w:rsidRDefault="00485129" w:rsidP="00485129">
            <w:pPr>
              <w:autoSpaceDE w:val="0"/>
              <w:autoSpaceDN w:val="0"/>
              <w:adjustRightInd w:val="0"/>
              <w:rPr>
                <w:rFonts w:ascii="Arial" w:hAnsi="Arial" w:cs="Arial"/>
              </w:rPr>
            </w:pPr>
            <w:r w:rsidRPr="00A42F82">
              <w:rPr>
                <w:rFonts w:ascii="Arial" w:hAnsi="Arial" w:cs="Arial"/>
              </w:rPr>
              <w:t>Risk to participants:</w:t>
            </w:r>
          </w:p>
          <w:p w14:paraId="32B500E2" w14:textId="77777777" w:rsidR="00485129" w:rsidRPr="00A42F82" w:rsidRDefault="00485129" w:rsidP="00485129">
            <w:pPr>
              <w:rPr>
                <w:rFonts w:ascii="Arial" w:hAnsi="Arial" w:cs="Arial"/>
              </w:rPr>
            </w:pPr>
          </w:p>
          <w:p w14:paraId="64EFA67B" w14:textId="77777777" w:rsidR="00485129" w:rsidRDefault="00485129" w:rsidP="00485129">
            <w:pPr>
              <w:autoSpaceDE w:val="0"/>
              <w:autoSpaceDN w:val="0"/>
              <w:adjustRightInd w:val="0"/>
              <w:rPr>
                <w:rFonts w:ascii="Arial" w:hAnsi="Arial" w:cs="Arial"/>
              </w:rPr>
            </w:pPr>
            <w:r w:rsidRPr="005E67B5">
              <w:rPr>
                <w:rFonts w:ascii="Arial" w:hAnsi="Arial" w:cs="Arial"/>
              </w:rPr>
              <w:t>Lack of understanding of the purpose and topic of the research being conducted. Willingness to withdraw from the study while completing the survey.</w:t>
            </w:r>
          </w:p>
          <w:p w14:paraId="58D2A85B" w14:textId="77777777" w:rsidR="00485129" w:rsidRPr="00A42F82" w:rsidRDefault="00485129" w:rsidP="00485129">
            <w:pPr>
              <w:autoSpaceDE w:val="0"/>
              <w:autoSpaceDN w:val="0"/>
              <w:adjustRightInd w:val="0"/>
              <w:rPr>
                <w:rFonts w:ascii="Arial" w:hAnsi="Arial" w:cs="Arial"/>
              </w:rPr>
            </w:pPr>
            <w:r w:rsidRPr="00233C11">
              <w:rPr>
                <w:rFonts w:ascii="Arial" w:hAnsi="Arial" w:cs="Arial"/>
              </w:rPr>
              <w:t xml:space="preserve"> </w:t>
            </w:r>
            <w:r w:rsidRPr="00A42F82">
              <w:rPr>
                <w:rFonts w:ascii="Arial" w:hAnsi="Arial" w:cs="Arial"/>
                <w:i/>
                <w:color w:val="808080"/>
                <w:sz w:val="18"/>
                <w:szCs w:val="18"/>
              </w:rPr>
              <w:t>(this box should expand as you type)</w:t>
            </w:r>
          </w:p>
        </w:tc>
        <w:tc>
          <w:tcPr>
            <w:tcW w:w="4457" w:type="dxa"/>
            <w:gridSpan w:val="3"/>
            <w:tcBorders>
              <w:top w:val="single" w:sz="4" w:space="0" w:color="auto"/>
              <w:bottom w:val="single" w:sz="4" w:space="0" w:color="auto"/>
            </w:tcBorders>
          </w:tcPr>
          <w:p w14:paraId="24918593" w14:textId="77777777" w:rsidR="00485129" w:rsidRPr="00A42F82" w:rsidRDefault="00485129" w:rsidP="00485129">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DBE1C0F" w14:textId="77777777" w:rsidR="00485129" w:rsidRPr="00A42F82" w:rsidRDefault="00485129" w:rsidP="00485129">
            <w:pPr>
              <w:rPr>
                <w:rFonts w:ascii="Arial" w:hAnsi="Arial" w:cs="Arial"/>
              </w:rPr>
            </w:pPr>
          </w:p>
          <w:p w14:paraId="01476C7B" w14:textId="77777777" w:rsidR="00485129" w:rsidRDefault="00485129" w:rsidP="00485129">
            <w:pPr>
              <w:rPr>
                <w:rFonts w:ascii="Arial" w:hAnsi="Arial" w:cs="Arial"/>
              </w:rPr>
            </w:pPr>
            <w:r w:rsidRPr="005E67B5">
              <w:rPr>
                <w:rFonts w:ascii="Arial" w:hAnsi="Arial" w:cs="Arial"/>
              </w:rPr>
              <w:t>Possibility to ask questions during the survey. Possibility to resign from completing the survey at any stage.</w:t>
            </w:r>
          </w:p>
          <w:p w14:paraId="2C195612" w14:textId="77777777" w:rsidR="00485129" w:rsidRPr="00A42F82" w:rsidRDefault="00485129" w:rsidP="00485129">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85129" w:rsidRPr="00A42F82" w14:paraId="5AEBBF78" w14:textId="77777777" w:rsidTr="004A568D">
        <w:trPr>
          <w:trHeight w:val="1799"/>
        </w:trPr>
        <w:tc>
          <w:tcPr>
            <w:tcW w:w="536" w:type="dxa"/>
            <w:tcBorders>
              <w:bottom w:val="single" w:sz="4" w:space="0" w:color="auto"/>
            </w:tcBorders>
            <w:shd w:val="clear" w:color="auto" w:fill="F2F2F2" w:themeFill="background1" w:themeFillShade="F2"/>
            <w:vAlign w:val="center"/>
          </w:tcPr>
          <w:p w14:paraId="38261F60" w14:textId="77777777" w:rsidR="00485129" w:rsidRPr="00A42F82" w:rsidRDefault="00485129" w:rsidP="00485129">
            <w:pPr>
              <w:jc w:val="center"/>
              <w:rPr>
                <w:rFonts w:ascii="Arial" w:hAnsi="Arial" w:cs="Arial"/>
              </w:rPr>
            </w:pPr>
            <w:r w:rsidRPr="00A42F82">
              <w:rPr>
                <w:rFonts w:ascii="Arial" w:hAnsi="Arial" w:cs="Arial"/>
              </w:rPr>
              <w:t>3</w:t>
            </w:r>
          </w:p>
        </w:tc>
        <w:tc>
          <w:tcPr>
            <w:tcW w:w="8951" w:type="dxa"/>
            <w:gridSpan w:val="4"/>
            <w:tcBorders>
              <w:bottom w:val="single" w:sz="4" w:space="0" w:color="auto"/>
            </w:tcBorders>
            <w:shd w:val="clear" w:color="auto" w:fill="F2F2F2" w:themeFill="background1" w:themeFillShade="F2"/>
          </w:tcPr>
          <w:p w14:paraId="298E80B1" w14:textId="77777777" w:rsidR="00485129" w:rsidRPr="00A42F82" w:rsidRDefault="00485129" w:rsidP="00485129">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485129" w:rsidRPr="00A42F82" w14:paraId="3655E892" w14:textId="77777777" w:rsidTr="00D16B8E">
        <w:trPr>
          <w:trHeight w:val="1026"/>
        </w:trPr>
        <w:tc>
          <w:tcPr>
            <w:tcW w:w="536" w:type="dxa"/>
            <w:tcBorders>
              <w:top w:val="single" w:sz="4" w:space="0" w:color="auto"/>
              <w:bottom w:val="single" w:sz="4" w:space="0" w:color="auto"/>
            </w:tcBorders>
            <w:vAlign w:val="center"/>
          </w:tcPr>
          <w:p w14:paraId="211D4F23" w14:textId="77777777" w:rsidR="00485129" w:rsidRPr="00A42F82" w:rsidRDefault="00485129" w:rsidP="00485129">
            <w:pPr>
              <w:jc w:val="center"/>
              <w:rPr>
                <w:rFonts w:ascii="Arial" w:hAnsi="Arial" w:cs="Arial"/>
              </w:rPr>
            </w:pPr>
          </w:p>
        </w:tc>
        <w:tc>
          <w:tcPr>
            <w:tcW w:w="8951" w:type="dxa"/>
            <w:gridSpan w:val="4"/>
            <w:tcBorders>
              <w:top w:val="single" w:sz="4" w:space="0" w:color="auto"/>
              <w:bottom w:val="single" w:sz="4" w:space="0" w:color="auto"/>
            </w:tcBorders>
          </w:tcPr>
          <w:p w14:paraId="7C71C4CF" w14:textId="77777777" w:rsidR="00485129" w:rsidRPr="00A42F82" w:rsidRDefault="00485129" w:rsidP="00485129">
            <w:pPr>
              <w:rPr>
                <w:rFonts w:ascii="Arial" w:hAnsi="Arial" w:cs="Arial"/>
              </w:rPr>
            </w:pPr>
          </w:p>
          <w:p w14:paraId="45DE8711" w14:textId="77777777" w:rsidR="00D16B8E" w:rsidRDefault="00D16B8E" w:rsidP="00485129">
            <w:pPr>
              <w:autoSpaceDE w:val="0"/>
              <w:autoSpaceDN w:val="0"/>
              <w:adjustRightInd w:val="0"/>
              <w:rPr>
                <w:rFonts w:ascii="Arial" w:hAnsi="Arial" w:cs="Arial"/>
                <w:i/>
                <w:color w:val="808080"/>
                <w:sz w:val="18"/>
                <w:szCs w:val="18"/>
              </w:rPr>
            </w:pPr>
          </w:p>
          <w:p w14:paraId="15B10933" w14:textId="77777777" w:rsidR="00D16B8E" w:rsidRDefault="00D16B8E" w:rsidP="00485129">
            <w:pPr>
              <w:autoSpaceDE w:val="0"/>
              <w:autoSpaceDN w:val="0"/>
              <w:adjustRightInd w:val="0"/>
              <w:rPr>
                <w:rFonts w:ascii="Arial" w:hAnsi="Arial" w:cs="Arial"/>
                <w:i/>
                <w:color w:val="808080"/>
                <w:sz w:val="18"/>
                <w:szCs w:val="18"/>
              </w:rPr>
            </w:pPr>
          </w:p>
          <w:p w14:paraId="70A2F31F" w14:textId="04F06721" w:rsidR="00485129" w:rsidRPr="00A42F82" w:rsidRDefault="00485129" w:rsidP="0048512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85129" w:rsidRPr="00A42F82" w14:paraId="2B9ECDDE" w14:textId="77777777" w:rsidTr="004A568D">
        <w:trPr>
          <w:trHeight w:val="1135"/>
        </w:trPr>
        <w:tc>
          <w:tcPr>
            <w:tcW w:w="536" w:type="dxa"/>
            <w:tcBorders>
              <w:top w:val="single" w:sz="4" w:space="0" w:color="auto"/>
              <w:bottom w:val="single" w:sz="4" w:space="0" w:color="auto"/>
            </w:tcBorders>
            <w:shd w:val="clear" w:color="auto" w:fill="F2F2F2" w:themeFill="background1" w:themeFillShade="F2"/>
            <w:vAlign w:val="center"/>
          </w:tcPr>
          <w:p w14:paraId="18C7E9B4" w14:textId="77777777" w:rsidR="00485129" w:rsidRPr="00A42F82" w:rsidRDefault="00485129" w:rsidP="00485129">
            <w:pPr>
              <w:jc w:val="center"/>
              <w:rPr>
                <w:rFonts w:ascii="Arial" w:hAnsi="Arial" w:cs="Arial"/>
              </w:rPr>
            </w:pPr>
            <w:r w:rsidRPr="00A42F82">
              <w:rPr>
                <w:rFonts w:ascii="Arial" w:hAnsi="Arial" w:cs="Arial"/>
              </w:rPr>
              <w:lastRenderedPageBreak/>
              <w:t>4</w:t>
            </w:r>
          </w:p>
        </w:tc>
        <w:tc>
          <w:tcPr>
            <w:tcW w:w="8951" w:type="dxa"/>
            <w:gridSpan w:val="4"/>
            <w:tcBorders>
              <w:top w:val="single" w:sz="4" w:space="0" w:color="auto"/>
              <w:bottom w:val="single" w:sz="4" w:space="0" w:color="auto"/>
            </w:tcBorders>
            <w:shd w:val="clear" w:color="auto" w:fill="F2F2F2" w:themeFill="background1" w:themeFillShade="F2"/>
          </w:tcPr>
          <w:p w14:paraId="485D6EDD" w14:textId="77777777" w:rsidR="00485129" w:rsidRPr="00A42F82" w:rsidRDefault="00485129" w:rsidP="00485129">
            <w:pPr>
              <w:rPr>
                <w:rFonts w:ascii="Arial" w:hAnsi="Arial" w:cs="Arial"/>
              </w:rPr>
            </w:pPr>
            <w:r w:rsidRPr="00A42F82">
              <w:rPr>
                <w:rFonts w:ascii="Arial" w:hAnsi="Arial" w:cs="Arial"/>
                <w:b/>
              </w:rPr>
              <w:t>Risks to the investigator</w:t>
            </w:r>
          </w:p>
          <w:p w14:paraId="4372F145" w14:textId="77777777" w:rsidR="00485129" w:rsidRPr="00A42F82" w:rsidRDefault="00485129" w:rsidP="00485129">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485129" w:rsidRPr="00A42F82" w14:paraId="42B9DDC8" w14:textId="77777777" w:rsidTr="00D16B8E">
        <w:trPr>
          <w:trHeight w:val="2680"/>
        </w:trPr>
        <w:tc>
          <w:tcPr>
            <w:tcW w:w="536" w:type="dxa"/>
            <w:tcBorders>
              <w:top w:val="single" w:sz="4" w:space="0" w:color="auto"/>
              <w:bottom w:val="single" w:sz="4" w:space="0" w:color="auto"/>
            </w:tcBorders>
            <w:vAlign w:val="center"/>
          </w:tcPr>
          <w:p w14:paraId="064C8369" w14:textId="77777777" w:rsidR="00485129" w:rsidRPr="00A42F82" w:rsidRDefault="00485129" w:rsidP="00485129">
            <w:pPr>
              <w:autoSpaceDE w:val="0"/>
              <w:autoSpaceDN w:val="0"/>
              <w:adjustRightInd w:val="0"/>
              <w:jc w:val="center"/>
              <w:rPr>
                <w:rFonts w:ascii="Arial" w:hAnsi="Arial" w:cs="Arial"/>
              </w:rPr>
            </w:pPr>
          </w:p>
        </w:tc>
        <w:tc>
          <w:tcPr>
            <w:tcW w:w="4493" w:type="dxa"/>
            <w:tcBorders>
              <w:top w:val="single" w:sz="4" w:space="0" w:color="auto"/>
              <w:bottom w:val="single" w:sz="4" w:space="0" w:color="auto"/>
            </w:tcBorders>
          </w:tcPr>
          <w:p w14:paraId="405A0ABE" w14:textId="77777777" w:rsidR="00485129" w:rsidRPr="00A42F82" w:rsidRDefault="00485129" w:rsidP="00485129">
            <w:pPr>
              <w:autoSpaceDE w:val="0"/>
              <w:autoSpaceDN w:val="0"/>
              <w:adjustRightInd w:val="0"/>
              <w:rPr>
                <w:rFonts w:ascii="Arial" w:hAnsi="Arial" w:cs="Arial"/>
              </w:rPr>
            </w:pPr>
            <w:r w:rsidRPr="00A42F82">
              <w:rPr>
                <w:rFonts w:ascii="Arial" w:hAnsi="Arial" w:cs="Arial"/>
              </w:rPr>
              <w:t>Risk to the investigator:</w:t>
            </w:r>
          </w:p>
          <w:p w14:paraId="595AEC52" w14:textId="77777777" w:rsidR="00485129" w:rsidRPr="00A42F82" w:rsidRDefault="00485129" w:rsidP="00485129">
            <w:pPr>
              <w:rPr>
                <w:rFonts w:ascii="Arial" w:hAnsi="Arial" w:cs="Arial"/>
              </w:rPr>
            </w:pPr>
          </w:p>
          <w:p w14:paraId="1028E2B4" w14:textId="77777777" w:rsidR="00485129" w:rsidRPr="00A42F82" w:rsidRDefault="00485129" w:rsidP="00485129">
            <w:pPr>
              <w:rPr>
                <w:rFonts w:ascii="Arial" w:hAnsi="Arial" w:cs="Arial"/>
              </w:rPr>
            </w:pPr>
            <w:r w:rsidRPr="005E67B5">
              <w:rPr>
                <w:rFonts w:ascii="Arial" w:hAnsi="Arial" w:cs="Arial"/>
              </w:rPr>
              <w:t>The limitations of the study include possible difficulties in obtaining complete and reliable data from respondents. Finding at least 100 stock investors who will agree to complete the survey within the time frame.</w:t>
            </w:r>
          </w:p>
          <w:p w14:paraId="0B8DCFDC" w14:textId="77777777" w:rsidR="00485129" w:rsidRPr="00A42F82" w:rsidRDefault="00485129" w:rsidP="00485129">
            <w:pPr>
              <w:rPr>
                <w:rFonts w:ascii="Arial" w:hAnsi="Arial" w:cs="Arial"/>
              </w:rPr>
            </w:pPr>
          </w:p>
          <w:p w14:paraId="5A6BF4CD" w14:textId="77777777" w:rsidR="00485129" w:rsidRPr="00A42F82" w:rsidRDefault="00485129" w:rsidP="0048512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457" w:type="dxa"/>
            <w:gridSpan w:val="3"/>
            <w:tcBorders>
              <w:top w:val="single" w:sz="4" w:space="0" w:color="auto"/>
              <w:bottom w:val="single" w:sz="4" w:space="0" w:color="auto"/>
            </w:tcBorders>
          </w:tcPr>
          <w:p w14:paraId="7A9B3A0E" w14:textId="77777777" w:rsidR="00485129" w:rsidRPr="00A42F82" w:rsidRDefault="00485129" w:rsidP="00485129">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300F2645" w14:textId="77777777" w:rsidR="00485129" w:rsidRPr="00A42F82" w:rsidRDefault="00485129" w:rsidP="00485129">
            <w:pPr>
              <w:rPr>
                <w:rFonts w:ascii="Arial" w:hAnsi="Arial" w:cs="Arial"/>
              </w:rPr>
            </w:pPr>
          </w:p>
          <w:p w14:paraId="503BF038" w14:textId="77777777" w:rsidR="00485129" w:rsidRPr="005E67B5" w:rsidRDefault="00485129" w:rsidP="00485129">
            <w:pPr>
              <w:rPr>
                <w:rFonts w:ascii="Arial" w:hAnsi="Arial" w:cs="Arial"/>
              </w:rPr>
            </w:pPr>
            <w:r w:rsidRPr="005E67B5">
              <w:rPr>
                <w:rFonts w:ascii="Arial" w:hAnsi="Arial" w:cs="Arial"/>
              </w:rPr>
              <w:t>If the survey is completed by less than 100 participants, an additional interview will be conducted.</w:t>
            </w:r>
          </w:p>
          <w:p w14:paraId="267B754E" w14:textId="77777777" w:rsidR="00485129" w:rsidRPr="00A42F82" w:rsidRDefault="00485129" w:rsidP="00485129">
            <w:pPr>
              <w:rPr>
                <w:rFonts w:ascii="Arial" w:hAnsi="Arial" w:cs="Arial"/>
              </w:rPr>
            </w:pPr>
          </w:p>
          <w:p w14:paraId="694FE675" w14:textId="77777777" w:rsidR="00485129" w:rsidRPr="00A42F82" w:rsidRDefault="00485129" w:rsidP="00485129">
            <w:pPr>
              <w:rPr>
                <w:rFonts w:ascii="Arial" w:hAnsi="Arial" w:cs="Arial"/>
              </w:rPr>
            </w:pPr>
          </w:p>
          <w:p w14:paraId="39490E64" w14:textId="77777777" w:rsidR="00485129" w:rsidRPr="00A42F82" w:rsidRDefault="00485129" w:rsidP="0048512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85129" w:rsidRPr="00A42F82" w14:paraId="1264C3D4" w14:textId="77777777" w:rsidTr="004A568D">
        <w:trPr>
          <w:trHeight w:val="868"/>
        </w:trPr>
        <w:tc>
          <w:tcPr>
            <w:tcW w:w="536" w:type="dxa"/>
            <w:tcBorders>
              <w:top w:val="single" w:sz="4" w:space="0" w:color="auto"/>
              <w:bottom w:val="single" w:sz="4" w:space="0" w:color="auto"/>
            </w:tcBorders>
            <w:shd w:val="clear" w:color="auto" w:fill="F2F2F2" w:themeFill="background1" w:themeFillShade="F2"/>
            <w:vAlign w:val="center"/>
          </w:tcPr>
          <w:p w14:paraId="6F7E181F" w14:textId="77777777" w:rsidR="00485129" w:rsidRPr="00A42F82" w:rsidRDefault="00485129" w:rsidP="00485129">
            <w:pPr>
              <w:jc w:val="center"/>
              <w:rPr>
                <w:rFonts w:ascii="Arial" w:hAnsi="Arial" w:cs="Arial"/>
              </w:rPr>
            </w:pPr>
            <w:r w:rsidRPr="00A42F82">
              <w:rPr>
                <w:rFonts w:ascii="Arial" w:hAnsi="Arial" w:cs="Arial"/>
              </w:rPr>
              <w:t>5</w:t>
            </w:r>
          </w:p>
        </w:tc>
        <w:tc>
          <w:tcPr>
            <w:tcW w:w="8951" w:type="dxa"/>
            <w:gridSpan w:val="4"/>
            <w:tcBorders>
              <w:top w:val="single" w:sz="4" w:space="0" w:color="auto"/>
              <w:bottom w:val="single" w:sz="4" w:space="0" w:color="auto"/>
            </w:tcBorders>
            <w:shd w:val="clear" w:color="auto" w:fill="F2F2F2" w:themeFill="background1" w:themeFillShade="F2"/>
          </w:tcPr>
          <w:p w14:paraId="53704EA1" w14:textId="77777777" w:rsidR="00485129" w:rsidRPr="00A42F82" w:rsidRDefault="00485129" w:rsidP="00485129">
            <w:pPr>
              <w:rPr>
                <w:rFonts w:ascii="Arial" w:hAnsi="Arial" w:cs="Arial"/>
              </w:rPr>
            </w:pPr>
            <w:r w:rsidRPr="00A42F82">
              <w:rPr>
                <w:rFonts w:ascii="Arial" w:hAnsi="Arial" w:cs="Arial"/>
                <w:b/>
              </w:rPr>
              <w:t>University/institutional risks</w:t>
            </w:r>
          </w:p>
          <w:p w14:paraId="16854996" w14:textId="77777777" w:rsidR="00485129" w:rsidRPr="00A42F82" w:rsidRDefault="00485129" w:rsidP="00485129">
            <w:pPr>
              <w:rPr>
                <w:rFonts w:ascii="Arial" w:hAnsi="Arial" w:cs="Arial"/>
              </w:rPr>
            </w:pPr>
            <w:r w:rsidRPr="00A42F82">
              <w:rPr>
                <w:rFonts w:ascii="Arial" w:hAnsi="Arial" w:cs="Arial"/>
              </w:rPr>
              <w:t>For example: adverse publicity, financial loss, data protection</w:t>
            </w:r>
          </w:p>
        </w:tc>
      </w:tr>
      <w:tr w:rsidR="00485129" w:rsidRPr="00A42F82" w14:paraId="189C853E" w14:textId="77777777" w:rsidTr="00D16B8E">
        <w:trPr>
          <w:trHeight w:val="1847"/>
        </w:trPr>
        <w:tc>
          <w:tcPr>
            <w:tcW w:w="536" w:type="dxa"/>
            <w:tcBorders>
              <w:top w:val="single" w:sz="4" w:space="0" w:color="auto"/>
              <w:bottom w:val="single" w:sz="4" w:space="0" w:color="auto"/>
            </w:tcBorders>
            <w:vAlign w:val="center"/>
          </w:tcPr>
          <w:p w14:paraId="3EB968AB" w14:textId="77777777" w:rsidR="00485129" w:rsidRPr="00A42F82" w:rsidRDefault="00485129" w:rsidP="00485129">
            <w:pPr>
              <w:autoSpaceDE w:val="0"/>
              <w:autoSpaceDN w:val="0"/>
              <w:adjustRightInd w:val="0"/>
              <w:jc w:val="center"/>
              <w:rPr>
                <w:rFonts w:ascii="Arial" w:hAnsi="Arial" w:cs="Arial"/>
              </w:rPr>
            </w:pPr>
          </w:p>
        </w:tc>
        <w:tc>
          <w:tcPr>
            <w:tcW w:w="4493" w:type="dxa"/>
            <w:tcBorders>
              <w:top w:val="single" w:sz="4" w:space="0" w:color="auto"/>
              <w:bottom w:val="single" w:sz="4" w:space="0" w:color="auto"/>
            </w:tcBorders>
          </w:tcPr>
          <w:p w14:paraId="69F13AFD" w14:textId="77777777" w:rsidR="00485129" w:rsidRPr="00A42F82" w:rsidRDefault="00485129" w:rsidP="00485129">
            <w:pPr>
              <w:autoSpaceDE w:val="0"/>
              <w:autoSpaceDN w:val="0"/>
              <w:adjustRightInd w:val="0"/>
              <w:rPr>
                <w:rFonts w:ascii="Arial" w:hAnsi="Arial" w:cs="Arial"/>
              </w:rPr>
            </w:pPr>
            <w:r w:rsidRPr="00A42F82">
              <w:rPr>
                <w:rFonts w:ascii="Arial" w:hAnsi="Arial" w:cs="Arial"/>
              </w:rPr>
              <w:t>Risk to the University:</w:t>
            </w:r>
          </w:p>
          <w:p w14:paraId="6670F810" w14:textId="77777777" w:rsidR="00485129" w:rsidRPr="00A42F82" w:rsidRDefault="00485129" w:rsidP="00485129">
            <w:pPr>
              <w:rPr>
                <w:rFonts w:ascii="Arial" w:hAnsi="Arial" w:cs="Arial"/>
              </w:rPr>
            </w:pPr>
          </w:p>
          <w:p w14:paraId="16E97D32" w14:textId="77777777" w:rsidR="00485129" w:rsidRPr="00A42F82" w:rsidRDefault="00485129" w:rsidP="00485129">
            <w:pPr>
              <w:rPr>
                <w:rFonts w:ascii="Arial" w:hAnsi="Arial" w:cs="Arial"/>
              </w:rPr>
            </w:pPr>
            <w:r>
              <w:rPr>
                <w:rFonts w:ascii="Arial" w:hAnsi="Arial" w:cs="Arial"/>
              </w:rPr>
              <w:t>Data protection</w:t>
            </w:r>
          </w:p>
          <w:p w14:paraId="1674928D" w14:textId="77777777" w:rsidR="00485129" w:rsidRPr="00A42F82" w:rsidRDefault="00485129" w:rsidP="00485129">
            <w:pPr>
              <w:rPr>
                <w:rFonts w:ascii="Arial" w:hAnsi="Arial" w:cs="Arial"/>
              </w:rPr>
            </w:pPr>
          </w:p>
          <w:p w14:paraId="1126E538" w14:textId="77777777" w:rsidR="00485129" w:rsidRPr="00A42F82" w:rsidRDefault="00485129" w:rsidP="0048512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457" w:type="dxa"/>
            <w:gridSpan w:val="3"/>
            <w:tcBorders>
              <w:top w:val="single" w:sz="4" w:space="0" w:color="auto"/>
              <w:bottom w:val="single" w:sz="4" w:space="0" w:color="auto"/>
            </w:tcBorders>
          </w:tcPr>
          <w:p w14:paraId="1C345F73" w14:textId="77777777" w:rsidR="00485129" w:rsidRPr="00A42F82" w:rsidRDefault="00485129" w:rsidP="00485129">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03E8AE8" w14:textId="77777777" w:rsidR="00485129" w:rsidRPr="00A42F82" w:rsidRDefault="00485129" w:rsidP="00485129">
            <w:pPr>
              <w:rPr>
                <w:rFonts w:ascii="Arial" w:hAnsi="Arial" w:cs="Arial"/>
              </w:rPr>
            </w:pPr>
          </w:p>
          <w:p w14:paraId="1A63AEBD" w14:textId="77777777" w:rsidR="00485129" w:rsidRPr="00A42F82" w:rsidRDefault="00485129" w:rsidP="00485129">
            <w:pPr>
              <w:rPr>
                <w:rFonts w:ascii="Arial" w:hAnsi="Arial" w:cs="Arial"/>
              </w:rPr>
            </w:pPr>
            <w:r w:rsidRPr="005E67B5">
              <w:rPr>
                <w:rFonts w:ascii="Arial" w:hAnsi="Arial" w:cs="Arial"/>
              </w:rPr>
              <w:t>The data is located on the University cloud, to which only authorized persons have access.</w:t>
            </w:r>
          </w:p>
          <w:p w14:paraId="7D3354EF" w14:textId="77777777" w:rsidR="00485129" w:rsidRPr="00A42F82" w:rsidRDefault="00485129" w:rsidP="00485129">
            <w:pPr>
              <w:rPr>
                <w:rFonts w:ascii="Arial" w:hAnsi="Arial" w:cs="Arial"/>
              </w:rPr>
            </w:pPr>
          </w:p>
          <w:p w14:paraId="354E5195" w14:textId="77777777" w:rsidR="00485129" w:rsidRPr="00A42F82" w:rsidRDefault="00485129" w:rsidP="0048512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85129" w:rsidRPr="00A42F82" w14:paraId="5354A228" w14:textId="77777777" w:rsidTr="004A568D">
        <w:trPr>
          <w:trHeight w:val="868"/>
        </w:trPr>
        <w:tc>
          <w:tcPr>
            <w:tcW w:w="536" w:type="dxa"/>
            <w:tcBorders>
              <w:top w:val="single" w:sz="4" w:space="0" w:color="auto"/>
              <w:bottom w:val="single" w:sz="4" w:space="0" w:color="auto"/>
            </w:tcBorders>
            <w:shd w:val="clear" w:color="auto" w:fill="F2F2F2" w:themeFill="background1" w:themeFillShade="F2"/>
            <w:vAlign w:val="center"/>
          </w:tcPr>
          <w:p w14:paraId="47B05345" w14:textId="77777777" w:rsidR="00485129" w:rsidRPr="00A42F82" w:rsidRDefault="00485129" w:rsidP="00485129">
            <w:pPr>
              <w:jc w:val="center"/>
              <w:rPr>
                <w:rFonts w:ascii="Arial" w:hAnsi="Arial" w:cs="Arial"/>
              </w:rPr>
            </w:pPr>
            <w:r w:rsidRPr="00A42F82">
              <w:rPr>
                <w:rFonts w:ascii="Arial" w:hAnsi="Arial" w:cs="Arial"/>
              </w:rPr>
              <w:t>6</w:t>
            </w:r>
          </w:p>
        </w:tc>
        <w:tc>
          <w:tcPr>
            <w:tcW w:w="8951" w:type="dxa"/>
            <w:gridSpan w:val="4"/>
            <w:tcBorders>
              <w:top w:val="single" w:sz="4" w:space="0" w:color="auto"/>
              <w:bottom w:val="single" w:sz="4" w:space="0" w:color="auto"/>
            </w:tcBorders>
            <w:shd w:val="clear" w:color="auto" w:fill="F2F2F2" w:themeFill="background1" w:themeFillShade="F2"/>
          </w:tcPr>
          <w:p w14:paraId="52775D4D" w14:textId="77777777" w:rsidR="00485129" w:rsidRPr="00A42F82" w:rsidRDefault="00485129" w:rsidP="00485129">
            <w:pPr>
              <w:rPr>
                <w:rFonts w:ascii="Arial" w:hAnsi="Arial" w:cs="Arial"/>
              </w:rPr>
            </w:pPr>
            <w:r w:rsidRPr="00A42F82">
              <w:rPr>
                <w:rFonts w:ascii="Arial" w:hAnsi="Arial" w:cs="Arial"/>
                <w:b/>
              </w:rPr>
              <w:t>Environmental risks</w:t>
            </w:r>
          </w:p>
          <w:p w14:paraId="484327A4" w14:textId="77777777" w:rsidR="00485129" w:rsidRPr="00A42F82" w:rsidRDefault="00485129" w:rsidP="00485129">
            <w:pPr>
              <w:rPr>
                <w:rFonts w:ascii="Arial" w:hAnsi="Arial" w:cs="Arial"/>
              </w:rPr>
            </w:pPr>
            <w:r w:rsidRPr="00A42F82">
              <w:rPr>
                <w:rFonts w:ascii="Arial" w:hAnsi="Arial" w:cs="Arial"/>
              </w:rPr>
              <w:t>For example: accidental spillage of pollutants, damage to local ecosystems</w:t>
            </w:r>
          </w:p>
        </w:tc>
      </w:tr>
      <w:tr w:rsidR="00485129" w:rsidRPr="00A42F82" w14:paraId="3E7AF0B8" w14:textId="77777777" w:rsidTr="00D16B8E">
        <w:trPr>
          <w:trHeight w:val="274"/>
        </w:trPr>
        <w:tc>
          <w:tcPr>
            <w:tcW w:w="536" w:type="dxa"/>
            <w:tcBorders>
              <w:top w:val="single" w:sz="4" w:space="0" w:color="auto"/>
              <w:bottom w:val="single" w:sz="4" w:space="0" w:color="auto"/>
            </w:tcBorders>
            <w:vAlign w:val="center"/>
          </w:tcPr>
          <w:p w14:paraId="70DDC1BA" w14:textId="77777777" w:rsidR="00485129" w:rsidRPr="00A42F82" w:rsidRDefault="00485129" w:rsidP="00485129">
            <w:pPr>
              <w:autoSpaceDE w:val="0"/>
              <w:autoSpaceDN w:val="0"/>
              <w:adjustRightInd w:val="0"/>
              <w:jc w:val="center"/>
              <w:rPr>
                <w:rFonts w:ascii="Arial" w:hAnsi="Arial" w:cs="Arial"/>
              </w:rPr>
            </w:pPr>
          </w:p>
        </w:tc>
        <w:tc>
          <w:tcPr>
            <w:tcW w:w="4493" w:type="dxa"/>
            <w:tcBorders>
              <w:top w:val="single" w:sz="4" w:space="0" w:color="auto"/>
              <w:bottom w:val="single" w:sz="4" w:space="0" w:color="auto"/>
            </w:tcBorders>
          </w:tcPr>
          <w:p w14:paraId="065DFDAD" w14:textId="77777777" w:rsidR="00485129" w:rsidRPr="00A42F82" w:rsidRDefault="00485129" w:rsidP="00485129">
            <w:pPr>
              <w:autoSpaceDE w:val="0"/>
              <w:autoSpaceDN w:val="0"/>
              <w:adjustRightInd w:val="0"/>
              <w:rPr>
                <w:rFonts w:ascii="Arial" w:hAnsi="Arial" w:cs="Arial"/>
              </w:rPr>
            </w:pPr>
            <w:r w:rsidRPr="00A42F82">
              <w:rPr>
                <w:rFonts w:ascii="Arial" w:hAnsi="Arial" w:cs="Arial"/>
              </w:rPr>
              <w:t>Risk to the environment:</w:t>
            </w:r>
          </w:p>
          <w:p w14:paraId="60047AE6" w14:textId="77777777" w:rsidR="00D16B8E" w:rsidRDefault="00485129" w:rsidP="00D16B8E">
            <w:pPr>
              <w:rPr>
                <w:rFonts w:ascii="Arial" w:hAnsi="Arial" w:cs="Arial"/>
              </w:rPr>
            </w:pPr>
            <w:r>
              <w:rPr>
                <w:rFonts w:ascii="Arial" w:hAnsi="Arial" w:cs="Arial"/>
              </w:rPr>
              <w:t>N/a</w:t>
            </w:r>
          </w:p>
          <w:p w14:paraId="0259BEFB" w14:textId="43EC6C53" w:rsidR="00485129" w:rsidRPr="00A42F82" w:rsidRDefault="00485129" w:rsidP="00D16B8E">
            <w:pPr>
              <w:rPr>
                <w:rFonts w:ascii="Arial" w:hAnsi="Arial" w:cs="Arial"/>
              </w:rPr>
            </w:pPr>
            <w:r w:rsidRPr="00A42F82">
              <w:rPr>
                <w:rFonts w:ascii="Arial" w:hAnsi="Arial" w:cs="Arial"/>
                <w:i/>
                <w:color w:val="808080"/>
                <w:sz w:val="18"/>
                <w:szCs w:val="18"/>
              </w:rPr>
              <w:t>(this box should expand as you type)</w:t>
            </w:r>
          </w:p>
        </w:tc>
        <w:tc>
          <w:tcPr>
            <w:tcW w:w="4457" w:type="dxa"/>
            <w:gridSpan w:val="3"/>
            <w:tcBorders>
              <w:top w:val="single" w:sz="4" w:space="0" w:color="auto"/>
              <w:bottom w:val="single" w:sz="4" w:space="0" w:color="auto"/>
            </w:tcBorders>
          </w:tcPr>
          <w:p w14:paraId="48005A8E" w14:textId="77777777" w:rsidR="00485129" w:rsidRPr="00A42F82" w:rsidRDefault="00485129" w:rsidP="00485129">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7977F5E1" w14:textId="77777777" w:rsidR="00485129" w:rsidRPr="00A42F82" w:rsidRDefault="00485129" w:rsidP="00485129">
            <w:pPr>
              <w:rPr>
                <w:rFonts w:ascii="Arial" w:hAnsi="Arial" w:cs="Arial"/>
              </w:rPr>
            </w:pPr>
          </w:p>
          <w:p w14:paraId="2435C95E" w14:textId="77777777" w:rsidR="00485129" w:rsidRPr="00A42F82" w:rsidRDefault="00485129" w:rsidP="0048512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D7186F5" w14:textId="77777777" w:rsidR="00485129" w:rsidRPr="00A42F82" w:rsidRDefault="00485129" w:rsidP="00485129">
      <w:pPr>
        <w:rPr>
          <w:rFonts w:ascii="Arial" w:hAnsi="Arial" w:cs="Arial"/>
        </w:rPr>
      </w:pPr>
    </w:p>
    <w:tbl>
      <w:tblPr>
        <w:tblW w:w="953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0"/>
        <w:gridCol w:w="6711"/>
        <w:gridCol w:w="744"/>
        <w:gridCol w:w="770"/>
        <w:gridCol w:w="772"/>
      </w:tblGrid>
      <w:tr w:rsidR="00485129" w:rsidRPr="00A42F82" w14:paraId="77982836" w14:textId="77777777" w:rsidTr="004A568D">
        <w:trPr>
          <w:trHeight w:val="510"/>
        </w:trPr>
        <w:tc>
          <w:tcPr>
            <w:tcW w:w="540" w:type="dxa"/>
            <w:tcBorders>
              <w:top w:val="single" w:sz="4" w:space="0" w:color="auto"/>
              <w:bottom w:val="single" w:sz="4" w:space="0" w:color="auto"/>
            </w:tcBorders>
            <w:shd w:val="clear" w:color="auto" w:fill="F2F2F2" w:themeFill="background1" w:themeFillShade="F2"/>
            <w:vAlign w:val="center"/>
          </w:tcPr>
          <w:p w14:paraId="57531CC0" w14:textId="77777777" w:rsidR="00485129" w:rsidRPr="00A42F82" w:rsidRDefault="00485129" w:rsidP="00485129">
            <w:pPr>
              <w:autoSpaceDE w:val="0"/>
              <w:autoSpaceDN w:val="0"/>
              <w:adjustRightInd w:val="0"/>
              <w:jc w:val="center"/>
              <w:rPr>
                <w:rFonts w:ascii="Arial" w:hAnsi="Arial" w:cs="Arial"/>
                <w:bCs/>
              </w:rPr>
            </w:pPr>
          </w:p>
        </w:tc>
        <w:tc>
          <w:tcPr>
            <w:tcW w:w="8997" w:type="dxa"/>
            <w:gridSpan w:val="4"/>
            <w:tcBorders>
              <w:top w:val="single" w:sz="4" w:space="0" w:color="auto"/>
              <w:bottom w:val="single" w:sz="4" w:space="0" w:color="auto"/>
            </w:tcBorders>
            <w:shd w:val="clear" w:color="auto" w:fill="F2F2F2" w:themeFill="background1" w:themeFillShade="F2"/>
            <w:vAlign w:val="center"/>
          </w:tcPr>
          <w:p w14:paraId="2A82D0FC" w14:textId="77777777" w:rsidR="00485129" w:rsidRPr="00A42F82" w:rsidRDefault="00485129" w:rsidP="00485129">
            <w:pPr>
              <w:autoSpaceDE w:val="0"/>
              <w:autoSpaceDN w:val="0"/>
              <w:adjustRightInd w:val="0"/>
              <w:rPr>
                <w:rFonts w:ascii="Arial" w:hAnsi="Arial" w:cs="Arial"/>
                <w:b/>
              </w:rPr>
            </w:pPr>
            <w:r w:rsidRPr="00A42F82">
              <w:rPr>
                <w:rFonts w:ascii="Arial" w:hAnsi="Arial" w:cs="Arial"/>
                <w:b/>
              </w:rPr>
              <w:t>Disclosure and Barring Service</w:t>
            </w:r>
          </w:p>
        </w:tc>
      </w:tr>
      <w:tr w:rsidR="00485129" w:rsidRPr="00A42F82" w14:paraId="17B1D623" w14:textId="77777777" w:rsidTr="004A568D">
        <w:trPr>
          <w:trHeight w:val="1038"/>
        </w:trPr>
        <w:tc>
          <w:tcPr>
            <w:tcW w:w="540" w:type="dxa"/>
            <w:tcBorders>
              <w:top w:val="single" w:sz="4" w:space="0" w:color="auto"/>
              <w:bottom w:val="single" w:sz="4" w:space="0" w:color="auto"/>
            </w:tcBorders>
            <w:shd w:val="clear" w:color="auto" w:fill="F2F2F2" w:themeFill="background1" w:themeFillShade="F2"/>
            <w:vAlign w:val="center"/>
          </w:tcPr>
          <w:p w14:paraId="234BA990" w14:textId="77777777" w:rsidR="00485129" w:rsidRPr="00A42F82" w:rsidRDefault="00485129" w:rsidP="00485129">
            <w:pPr>
              <w:autoSpaceDE w:val="0"/>
              <w:autoSpaceDN w:val="0"/>
              <w:adjustRightInd w:val="0"/>
              <w:jc w:val="center"/>
              <w:rPr>
                <w:rFonts w:ascii="Arial" w:hAnsi="Arial" w:cs="Arial"/>
                <w:bCs/>
              </w:rPr>
            </w:pPr>
          </w:p>
        </w:tc>
        <w:tc>
          <w:tcPr>
            <w:tcW w:w="6711" w:type="dxa"/>
            <w:tcBorders>
              <w:top w:val="single" w:sz="4" w:space="0" w:color="auto"/>
              <w:bottom w:val="single" w:sz="4" w:space="0" w:color="auto"/>
            </w:tcBorders>
            <w:shd w:val="clear" w:color="auto" w:fill="F2F2F2" w:themeFill="background1" w:themeFillShade="F2"/>
          </w:tcPr>
          <w:p w14:paraId="28B4BC3A" w14:textId="77777777" w:rsidR="00485129" w:rsidRPr="00A42F82" w:rsidRDefault="00485129" w:rsidP="00485129">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744" w:type="dxa"/>
            <w:tcBorders>
              <w:top w:val="single" w:sz="4" w:space="0" w:color="auto"/>
              <w:bottom w:val="single" w:sz="4" w:space="0" w:color="auto"/>
            </w:tcBorders>
            <w:shd w:val="clear" w:color="auto" w:fill="F2F2F2" w:themeFill="background1" w:themeFillShade="F2"/>
            <w:vAlign w:val="bottom"/>
          </w:tcPr>
          <w:p w14:paraId="38A5B86A" w14:textId="77777777" w:rsidR="00485129" w:rsidRPr="00A42F82" w:rsidRDefault="00485129" w:rsidP="00485129">
            <w:pPr>
              <w:autoSpaceDE w:val="0"/>
              <w:autoSpaceDN w:val="0"/>
              <w:adjustRightInd w:val="0"/>
              <w:jc w:val="center"/>
              <w:rPr>
                <w:rFonts w:ascii="Arial" w:hAnsi="Arial" w:cs="Arial"/>
                <w:b/>
                <w:bCs/>
              </w:rPr>
            </w:pPr>
            <w:r w:rsidRPr="00A42F82">
              <w:rPr>
                <w:rFonts w:ascii="Arial" w:hAnsi="Arial" w:cs="Arial"/>
                <w:b/>
                <w:bCs/>
              </w:rPr>
              <w:t>YES</w:t>
            </w:r>
          </w:p>
          <w:p w14:paraId="48A08EF4" w14:textId="77777777" w:rsidR="00485129" w:rsidRPr="00A42F82" w:rsidRDefault="00485129" w:rsidP="00485129">
            <w:pPr>
              <w:autoSpaceDE w:val="0"/>
              <w:autoSpaceDN w:val="0"/>
              <w:adjustRightInd w:val="0"/>
              <w:jc w:val="center"/>
              <w:rPr>
                <w:rFonts w:ascii="Arial" w:hAnsi="Arial" w:cs="Arial"/>
                <w:b/>
              </w:rPr>
            </w:pPr>
          </w:p>
        </w:tc>
        <w:tc>
          <w:tcPr>
            <w:tcW w:w="770" w:type="dxa"/>
            <w:tcBorders>
              <w:top w:val="single" w:sz="4" w:space="0" w:color="auto"/>
              <w:bottom w:val="single" w:sz="4" w:space="0" w:color="auto"/>
            </w:tcBorders>
            <w:shd w:val="clear" w:color="auto" w:fill="F2F2F2" w:themeFill="background1" w:themeFillShade="F2"/>
            <w:vAlign w:val="bottom"/>
          </w:tcPr>
          <w:p w14:paraId="5298F551" w14:textId="77777777" w:rsidR="00485129" w:rsidRPr="00A42F82" w:rsidRDefault="00485129" w:rsidP="00485129">
            <w:pPr>
              <w:autoSpaceDE w:val="0"/>
              <w:autoSpaceDN w:val="0"/>
              <w:adjustRightInd w:val="0"/>
              <w:jc w:val="center"/>
              <w:rPr>
                <w:rFonts w:ascii="Arial" w:hAnsi="Arial" w:cs="Arial"/>
                <w:b/>
                <w:bCs/>
              </w:rPr>
            </w:pPr>
            <w:r w:rsidRPr="00A42F82">
              <w:rPr>
                <w:rFonts w:ascii="Arial" w:hAnsi="Arial" w:cs="Arial"/>
                <w:b/>
                <w:bCs/>
              </w:rPr>
              <w:t>NO</w:t>
            </w:r>
          </w:p>
          <w:p w14:paraId="5107F3A0" w14:textId="77777777" w:rsidR="00485129" w:rsidRPr="00A42F82" w:rsidRDefault="00485129" w:rsidP="00485129">
            <w:pPr>
              <w:autoSpaceDE w:val="0"/>
              <w:autoSpaceDN w:val="0"/>
              <w:adjustRightInd w:val="0"/>
              <w:jc w:val="center"/>
              <w:rPr>
                <w:rFonts w:ascii="Arial" w:hAnsi="Arial" w:cs="Arial"/>
                <w:b/>
              </w:rPr>
            </w:pPr>
          </w:p>
        </w:tc>
        <w:tc>
          <w:tcPr>
            <w:tcW w:w="771" w:type="dxa"/>
            <w:tcBorders>
              <w:top w:val="single" w:sz="4" w:space="0" w:color="auto"/>
              <w:bottom w:val="single" w:sz="4" w:space="0" w:color="auto"/>
            </w:tcBorders>
            <w:shd w:val="clear" w:color="auto" w:fill="F2F2F2" w:themeFill="background1" w:themeFillShade="F2"/>
            <w:vAlign w:val="bottom"/>
          </w:tcPr>
          <w:p w14:paraId="391A1ABD" w14:textId="77777777" w:rsidR="00485129" w:rsidRPr="00A42F82" w:rsidRDefault="00485129" w:rsidP="00485129">
            <w:pPr>
              <w:autoSpaceDE w:val="0"/>
              <w:autoSpaceDN w:val="0"/>
              <w:adjustRightInd w:val="0"/>
              <w:jc w:val="center"/>
              <w:rPr>
                <w:rFonts w:ascii="Arial" w:hAnsi="Arial" w:cs="Arial"/>
                <w:b/>
                <w:bCs/>
              </w:rPr>
            </w:pPr>
            <w:r w:rsidRPr="00A42F82">
              <w:rPr>
                <w:rFonts w:ascii="Arial" w:hAnsi="Arial" w:cs="Arial"/>
                <w:b/>
                <w:bCs/>
              </w:rPr>
              <w:t>N/A</w:t>
            </w:r>
          </w:p>
          <w:p w14:paraId="3980A7CA" w14:textId="77777777" w:rsidR="00485129" w:rsidRPr="00A42F82" w:rsidRDefault="00485129" w:rsidP="00485129">
            <w:pPr>
              <w:autoSpaceDE w:val="0"/>
              <w:autoSpaceDN w:val="0"/>
              <w:adjustRightInd w:val="0"/>
              <w:jc w:val="center"/>
              <w:rPr>
                <w:rFonts w:ascii="Arial" w:hAnsi="Arial" w:cs="Arial"/>
                <w:b/>
              </w:rPr>
            </w:pPr>
          </w:p>
        </w:tc>
      </w:tr>
      <w:tr w:rsidR="00485129" w:rsidRPr="00A42F82" w14:paraId="5DFE705F" w14:textId="77777777" w:rsidTr="004A568D">
        <w:trPr>
          <w:trHeight w:val="521"/>
        </w:trPr>
        <w:tc>
          <w:tcPr>
            <w:tcW w:w="540" w:type="dxa"/>
            <w:tcBorders>
              <w:top w:val="single" w:sz="4" w:space="0" w:color="auto"/>
              <w:bottom w:val="single" w:sz="4" w:space="0" w:color="auto"/>
            </w:tcBorders>
            <w:shd w:val="clear" w:color="auto" w:fill="F2F2F2" w:themeFill="background1" w:themeFillShade="F2"/>
            <w:vAlign w:val="center"/>
          </w:tcPr>
          <w:p w14:paraId="1C70C9D2" w14:textId="77777777" w:rsidR="00485129" w:rsidRPr="00A42F82" w:rsidRDefault="00485129" w:rsidP="00485129">
            <w:pPr>
              <w:autoSpaceDE w:val="0"/>
              <w:autoSpaceDN w:val="0"/>
              <w:adjustRightInd w:val="0"/>
              <w:jc w:val="center"/>
              <w:rPr>
                <w:rFonts w:ascii="Arial" w:hAnsi="Arial" w:cs="Arial"/>
                <w:bCs/>
              </w:rPr>
            </w:pPr>
            <w:r w:rsidRPr="00A42F82">
              <w:rPr>
                <w:rFonts w:ascii="Arial" w:hAnsi="Arial" w:cs="Arial"/>
                <w:bCs/>
              </w:rPr>
              <w:t>7</w:t>
            </w:r>
          </w:p>
        </w:tc>
        <w:tc>
          <w:tcPr>
            <w:tcW w:w="6711" w:type="dxa"/>
            <w:tcBorders>
              <w:top w:val="single" w:sz="4" w:space="0" w:color="auto"/>
              <w:bottom w:val="single" w:sz="4" w:space="0" w:color="auto"/>
            </w:tcBorders>
            <w:shd w:val="clear" w:color="auto" w:fill="F2F2F2" w:themeFill="background1" w:themeFillShade="F2"/>
            <w:vAlign w:val="center"/>
          </w:tcPr>
          <w:p w14:paraId="2DFB2D3F" w14:textId="77777777" w:rsidR="00485129" w:rsidRPr="00A42F82" w:rsidRDefault="00485129" w:rsidP="00485129">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744" w:type="dxa"/>
            <w:tcBorders>
              <w:top w:val="single" w:sz="4" w:space="0" w:color="auto"/>
              <w:bottom w:val="single" w:sz="4" w:space="0" w:color="auto"/>
            </w:tcBorders>
            <w:shd w:val="clear" w:color="auto" w:fill="BFBFBF" w:themeFill="background1" w:themeFillShade="BF"/>
            <w:vAlign w:val="center"/>
          </w:tcPr>
          <w:p w14:paraId="180386F5" w14:textId="28B4BF2D" w:rsidR="00485129" w:rsidRPr="00A42F82" w:rsidRDefault="00485129" w:rsidP="00485129">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c>
          <w:tcPr>
            <w:tcW w:w="770" w:type="dxa"/>
            <w:tcBorders>
              <w:top w:val="single" w:sz="4" w:space="0" w:color="auto"/>
              <w:bottom w:val="single" w:sz="4" w:space="0" w:color="auto"/>
            </w:tcBorders>
            <w:shd w:val="clear" w:color="auto" w:fill="BFBFBF" w:themeFill="background1" w:themeFillShade="BF"/>
            <w:vAlign w:val="center"/>
          </w:tcPr>
          <w:p w14:paraId="5A5D19E7" w14:textId="60FF02AD" w:rsidR="00485129" w:rsidRPr="00A42F82" w:rsidRDefault="00485129" w:rsidP="00485129">
            <w:pPr>
              <w:autoSpaceDE w:val="0"/>
              <w:autoSpaceDN w:val="0"/>
              <w:adjustRightInd w:val="0"/>
              <w:jc w:val="center"/>
              <w:rPr>
                <w:rFonts w:ascii="Arial" w:hAnsi="Arial" w:cs="Arial"/>
                <w:sz w:val="16"/>
                <w:szCs w:val="16"/>
              </w:rPr>
            </w:pPr>
            <w:r>
              <w:rPr>
                <w:rFonts w:ascii="MS Gothic" w:eastAsia="MS Gothic" w:hAnsi="MS Gothic" w:cs="Arial" w:hint="eastAsia"/>
              </w:rPr>
              <w:t>☒</w:t>
            </w:r>
          </w:p>
        </w:tc>
        <w:tc>
          <w:tcPr>
            <w:tcW w:w="771" w:type="dxa"/>
            <w:tcBorders>
              <w:top w:val="single" w:sz="4" w:space="0" w:color="auto"/>
              <w:bottom w:val="single" w:sz="4" w:space="0" w:color="auto"/>
            </w:tcBorders>
            <w:shd w:val="clear" w:color="auto" w:fill="BFBFBF" w:themeFill="background1" w:themeFillShade="BF"/>
            <w:vAlign w:val="center"/>
          </w:tcPr>
          <w:p w14:paraId="40B795E6" w14:textId="296CD29C" w:rsidR="00485129" w:rsidRPr="00A42F82" w:rsidRDefault="00485129" w:rsidP="00485129">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r>
      <w:tr w:rsidR="00485129" w:rsidRPr="00A42F82" w14:paraId="013F9F32" w14:textId="77777777" w:rsidTr="004A568D">
        <w:trPr>
          <w:trHeight w:val="521"/>
        </w:trPr>
        <w:tc>
          <w:tcPr>
            <w:tcW w:w="540" w:type="dxa"/>
            <w:tcBorders>
              <w:top w:val="single" w:sz="4" w:space="0" w:color="auto"/>
              <w:bottom w:val="single" w:sz="4" w:space="0" w:color="auto"/>
            </w:tcBorders>
            <w:shd w:val="clear" w:color="auto" w:fill="F2F2F2" w:themeFill="background1" w:themeFillShade="F2"/>
            <w:vAlign w:val="center"/>
          </w:tcPr>
          <w:p w14:paraId="0529C1DC" w14:textId="77777777" w:rsidR="00485129" w:rsidRPr="00A42F82" w:rsidRDefault="00485129" w:rsidP="00485129">
            <w:pPr>
              <w:autoSpaceDE w:val="0"/>
              <w:autoSpaceDN w:val="0"/>
              <w:adjustRightInd w:val="0"/>
              <w:jc w:val="center"/>
              <w:rPr>
                <w:rFonts w:ascii="Arial" w:hAnsi="Arial" w:cs="Arial"/>
                <w:bCs/>
              </w:rPr>
            </w:pPr>
            <w:r w:rsidRPr="00A42F82">
              <w:rPr>
                <w:rFonts w:ascii="Arial" w:hAnsi="Arial" w:cs="Arial"/>
                <w:bCs/>
              </w:rPr>
              <w:t>8</w:t>
            </w:r>
          </w:p>
        </w:tc>
        <w:tc>
          <w:tcPr>
            <w:tcW w:w="6711" w:type="dxa"/>
            <w:tcBorders>
              <w:top w:val="single" w:sz="4" w:space="0" w:color="auto"/>
              <w:bottom w:val="single" w:sz="4" w:space="0" w:color="auto"/>
            </w:tcBorders>
            <w:shd w:val="clear" w:color="auto" w:fill="F2F2F2" w:themeFill="background1" w:themeFillShade="F2"/>
            <w:vAlign w:val="center"/>
          </w:tcPr>
          <w:p w14:paraId="2DFEC421" w14:textId="77777777" w:rsidR="00485129" w:rsidRPr="00A42F82" w:rsidRDefault="00485129" w:rsidP="00485129">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286" w:type="dxa"/>
            <w:gridSpan w:val="3"/>
            <w:tcBorders>
              <w:top w:val="single" w:sz="4" w:space="0" w:color="auto"/>
              <w:bottom w:val="single" w:sz="4" w:space="0" w:color="auto"/>
            </w:tcBorders>
            <w:shd w:val="clear" w:color="auto" w:fill="auto"/>
            <w:vAlign w:val="center"/>
          </w:tcPr>
          <w:p w14:paraId="21B6EA1A" w14:textId="77777777" w:rsidR="00485129" w:rsidRPr="00A42F82" w:rsidRDefault="00485129" w:rsidP="00485129">
            <w:pPr>
              <w:autoSpaceDE w:val="0"/>
              <w:autoSpaceDN w:val="0"/>
              <w:adjustRightInd w:val="0"/>
              <w:jc w:val="center"/>
              <w:rPr>
                <w:rFonts w:ascii="Arial" w:hAnsi="Arial" w:cs="Arial"/>
                <w:b/>
                <w:bCs/>
              </w:rPr>
            </w:pPr>
          </w:p>
        </w:tc>
      </w:tr>
    </w:tbl>
    <w:p w14:paraId="00CAFA0A" w14:textId="77777777" w:rsidR="00485129" w:rsidRPr="00A42F82" w:rsidRDefault="00485129" w:rsidP="00485129">
      <w:pPr>
        <w:autoSpaceDE w:val="0"/>
        <w:autoSpaceDN w:val="0"/>
        <w:adjustRightInd w:val="0"/>
        <w:spacing w:after="240"/>
        <w:jc w:val="both"/>
        <w:rPr>
          <w:rFonts w:ascii="Arial" w:hAnsi="Arial" w:cs="Arial"/>
          <w:b/>
        </w:rPr>
      </w:pPr>
    </w:p>
    <w:p w14:paraId="05E6FFF2" w14:textId="77777777" w:rsidR="00485129" w:rsidRPr="00A42F82" w:rsidRDefault="00485129" w:rsidP="00485129">
      <w:pPr>
        <w:rPr>
          <w:rFonts w:ascii="Arial" w:hAnsi="Arial" w:cs="Arial"/>
          <w:b/>
        </w:rPr>
      </w:pPr>
      <w:r w:rsidRPr="00A42F82">
        <w:rPr>
          <w:rFonts w:ascii="Arial" w:hAnsi="Arial" w:cs="Arial"/>
          <w:b/>
        </w:rPr>
        <w:t>SECTION I: Feedback, Consent and Confidentiality</w:t>
      </w:r>
    </w:p>
    <w:p w14:paraId="09F58945" w14:textId="77777777" w:rsidR="00485129" w:rsidRPr="00A42F82" w:rsidRDefault="00485129" w:rsidP="00485129">
      <w:pPr>
        <w:rPr>
          <w:rFonts w:ascii="Arial" w:hAnsi="Arial" w:cs="Arial"/>
          <w:b/>
        </w:rPr>
      </w:pPr>
    </w:p>
    <w:tbl>
      <w:tblPr>
        <w:tblW w:w="954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1"/>
        <w:gridCol w:w="9008"/>
      </w:tblGrid>
      <w:tr w:rsidR="00485129" w:rsidRPr="00A42F82" w14:paraId="62CA5A50" w14:textId="77777777" w:rsidTr="00485129">
        <w:trPr>
          <w:trHeight w:val="868"/>
        </w:trPr>
        <w:tc>
          <w:tcPr>
            <w:tcW w:w="541" w:type="dxa"/>
            <w:tcBorders>
              <w:top w:val="single" w:sz="4" w:space="0" w:color="auto"/>
              <w:bottom w:val="single" w:sz="4" w:space="0" w:color="auto"/>
            </w:tcBorders>
            <w:shd w:val="clear" w:color="auto" w:fill="F2F2F2" w:themeFill="background1" w:themeFillShade="F2"/>
          </w:tcPr>
          <w:p w14:paraId="2B9FD68F" w14:textId="77777777" w:rsidR="00485129" w:rsidRPr="00A42F82" w:rsidRDefault="00485129" w:rsidP="00485129">
            <w:pPr>
              <w:rPr>
                <w:rFonts w:ascii="Arial" w:hAnsi="Arial" w:cs="Arial"/>
                <w:bCs/>
              </w:rPr>
            </w:pPr>
            <w:r w:rsidRPr="00A42F82">
              <w:rPr>
                <w:rFonts w:ascii="Arial" w:hAnsi="Arial" w:cs="Arial"/>
                <w:bCs/>
              </w:rPr>
              <w:t>1</w:t>
            </w:r>
          </w:p>
        </w:tc>
        <w:tc>
          <w:tcPr>
            <w:tcW w:w="9008" w:type="dxa"/>
            <w:tcBorders>
              <w:top w:val="single" w:sz="4" w:space="0" w:color="auto"/>
              <w:bottom w:val="single" w:sz="4" w:space="0" w:color="auto"/>
            </w:tcBorders>
            <w:shd w:val="clear" w:color="auto" w:fill="F2F2F2" w:themeFill="background1" w:themeFillShade="F2"/>
          </w:tcPr>
          <w:p w14:paraId="2DF6F910" w14:textId="77777777" w:rsidR="00485129" w:rsidRPr="00A42F82" w:rsidRDefault="00485129" w:rsidP="00485129">
            <w:pPr>
              <w:rPr>
                <w:rFonts w:ascii="Arial" w:hAnsi="Arial" w:cs="Arial"/>
              </w:rPr>
            </w:pPr>
            <w:r w:rsidRPr="00A42F82">
              <w:rPr>
                <w:rFonts w:ascii="Arial" w:hAnsi="Arial" w:cs="Arial"/>
                <w:b/>
              </w:rPr>
              <w:t>Feedback</w:t>
            </w:r>
          </w:p>
          <w:p w14:paraId="76BD9A03" w14:textId="77777777" w:rsidR="00485129" w:rsidRPr="00A42F82" w:rsidRDefault="00485129" w:rsidP="00485129">
            <w:pPr>
              <w:rPr>
                <w:rFonts w:ascii="Arial" w:hAnsi="Arial" w:cs="Arial"/>
              </w:rPr>
            </w:pPr>
            <w:r w:rsidRPr="00A42F82">
              <w:rPr>
                <w:rFonts w:ascii="Arial" w:hAnsi="Arial" w:cs="Arial"/>
              </w:rPr>
              <w:t xml:space="preserve">What de-briefing and feedback will be provided to participants, how will this be done and when? </w:t>
            </w:r>
          </w:p>
        </w:tc>
      </w:tr>
      <w:tr w:rsidR="00485129" w:rsidRPr="00A42F82" w14:paraId="25144A4E" w14:textId="77777777" w:rsidTr="00485129">
        <w:trPr>
          <w:trHeight w:val="1951"/>
        </w:trPr>
        <w:tc>
          <w:tcPr>
            <w:tcW w:w="541" w:type="dxa"/>
            <w:tcBorders>
              <w:top w:val="single" w:sz="4" w:space="0" w:color="auto"/>
              <w:bottom w:val="single" w:sz="4" w:space="0" w:color="auto"/>
            </w:tcBorders>
          </w:tcPr>
          <w:p w14:paraId="07F7A2FB" w14:textId="77777777" w:rsidR="00485129" w:rsidRPr="00A42F82" w:rsidRDefault="00485129" w:rsidP="00485129">
            <w:pPr>
              <w:rPr>
                <w:rFonts w:ascii="Arial" w:hAnsi="Arial" w:cs="Arial"/>
                <w:bCs/>
              </w:rPr>
            </w:pPr>
          </w:p>
        </w:tc>
        <w:tc>
          <w:tcPr>
            <w:tcW w:w="9008" w:type="dxa"/>
            <w:tcBorders>
              <w:top w:val="single" w:sz="4" w:space="0" w:color="auto"/>
              <w:bottom w:val="single" w:sz="4" w:space="0" w:color="auto"/>
            </w:tcBorders>
          </w:tcPr>
          <w:p w14:paraId="42342A96" w14:textId="77777777" w:rsidR="00485129" w:rsidRPr="00A42F82" w:rsidRDefault="00485129" w:rsidP="00485129">
            <w:pPr>
              <w:rPr>
                <w:rFonts w:ascii="Arial" w:hAnsi="Arial" w:cs="Arial"/>
              </w:rPr>
            </w:pPr>
          </w:p>
          <w:p w14:paraId="66528732" w14:textId="77777777" w:rsidR="00485129" w:rsidRPr="00A42F82" w:rsidRDefault="00485129" w:rsidP="00485129">
            <w:pPr>
              <w:rPr>
                <w:rFonts w:ascii="Arial" w:hAnsi="Arial" w:cs="Arial"/>
              </w:rPr>
            </w:pPr>
            <w:r>
              <w:rPr>
                <w:rFonts w:ascii="Arial" w:hAnsi="Arial" w:cs="Arial"/>
              </w:rPr>
              <w:t xml:space="preserve">No feedback will be provided to participants, but I will </w:t>
            </w:r>
            <w:r w:rsidRPr="00D1796F">
              <w:rPr>
                <w:rFonts w:ascii="Arial" w:hAnsi="Arial" w:cs="Arial"/>
              </w:rPr>
              <w:t xml:space="preserve">provide a copy of the findings at </w:t>
            </w:r>
            <w:r>
              <w:rPr>
                <w:rFonts w:ascii="Arial" w:hAnsi="Arial" w:cs="Arial"/>
              </w:rPr>
              <w:t xml:space="preserve">participant’s </w:t>
            </w:r>
            <w:r w:rsidRPr="00D1796F">
              <w:rPr>
                <w:rFonts w:ascii="Arial" w:hAnsi="Arial" w:cs="Arial"/>
              </w:rPr>
              <w:t>request.</w:t>
            </w:r>
          </w:p>
          <w:p w14:paraId="071966AE" w14:textId="77777777" w:rsidR="00485129" w:rsidRPr="00A42F82" w:rsidRDefault="00485129" w:rsidP="00485129">
            <w:pPr>
              <w:rPr>
                <w:rFonts w:ascii="Arial" w:hAnsi="Arial" w:cs="Arial"/>
              </w:rPr>
            </w:pPr>
          </w:p>
          <w:p w14:paraId="7484C8B2" w14:textId="77777777" w:rsidR="00485129" w:rsidRPr="00A42F82" w:rsidRDefault="00485129" w:rsidP="0048512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85129" w:rsidRPr="00A42F82" w14:paraId="4ED4EB51" w14:textId="77777777" w:rsidTr="00485129">
        <w:trPr>
          <w:trHeight w:val="1685"/>
        </w:trPr>
        <w:tc>
          <w:tcPr>
            <w:tcW w:w="541" w:type="dxa"/>
            <w:tcBorders>
              <w:top w:val="single" w:sz="4" w:space="0" w:color="auto"/>
              <w:bottom w:val="single" w:sz="4" w:space="0" w:color="auto"/>
            </w:tcBorders>
            <w:shd w:val="clear" w:color="auto" w:fill="F2F2F2" w:themeFill="background1" w:themeFillShade="F2"/>
          </w:tcPr>
          <w:p w14:paraId="16734CB5" w14:textId="77777777" w:rsidR="00485129" w:rsidRPr="00A42F82" w:rsidRDefault="00485129" w:rsidP="00485129">
            <w:pPr>
              <w:rPr>
                <w:rFonts w:ascii="Arial" w:hAnsi="Arial" w:cs="Arial"/>
                <w:bCs/>
              </w:rPr>
            </w:pPr>
            <w:r w:rsidRPr="00A42F82">
              <w:rPr>
                <w:rFonts w:ascii="Arial" w:hAnsi="Arial" w:cs="Arial"/>
                <w:bCs/>
              </w:rPr>
              <w:t>2</w:t>
            </w:r>
          </w:p>
        </w:tc>
        <w:tc>
          <w:tcPr>
            <w:tcW w:w="9008" w:type="dxa"/>
            <w:tcBorders>
              <w:top w:val="single" w:sz="4" w:space="0" w:color="auto"/>
              <w:bottom w:val="single" w:sz="4" w:space="0" w:color="auto"/>
            </w:tcBorders>
            <w:shd w:val="clear" w:color="auto" w:fill="F2F2F2" w:themeFill="background1" w:themeFillShade="F2"/>
          </w:tcPr>
          <w:p w14:paraId="60528256" w14:textId="77777777" w:rsidR="00485129" w:rsidRPr="00A42F82" w:rsidRDefault="00485129" w:rsidP="00485129">
            <w:pPr>
              <w:rPr>
                <w:rFonts w:ascii="Arial" w:hAnsi="Arial" w:cs="Arial"/>
              </w:rPr>
            </w:pPr>
            <w:r w:rsidRPr="00A42F82">
              <w:rPr>
                <w:rFonts w:ascii="Arial" w:hAnsi="Arial" w:cs="Arial"/>
                <w:b/>
              </w:rPr>
              <w:t>Informed consent</w:t>
            </w:r>
          </w:p>
          <w:p w14:paraId="585EFB20" w14:textId="77777777" w:rsidR="00485129" w:rsidRPr="00A42F82" w:rsidRDefault="00485129" w:rsidP="00485129">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85129" w:rsidRPr="00A42F82" w14:paraId="37263996" w14:textId="77777777" w:rsidTr="00485129">
        <w:trPr>
          <w:trHeight w:val="2666"/>
        </w:trPr>
        <w:tc>
          <w:tcPr>
            <w:tcW w:w="541" w:type="dxa"/>
            <w:tcBorders>
              <w:top w:val="single" w:sz="4" w:space="0" w:color="auto"/>
              <w:bottom w:val="single" w:sz="4" w:space="0" w:color="auto"/>
            </w:tcBorders>
          </w:tcPr>
          <w:p w14:paraId="59546375" w14:textId="77777777" w:rsidR="00485129" w:rsidRPr="00A42F82" w:rsidRDefault="00485129" w:rsidP="00485129">
            <w:pPr>
              <w:rPr>
                <w:rFonts w:ascii="Arial" w:hAnsi="Arial" w:cs="Arial"/>
                <w:bCs/>
              </w:rPr>
            </w:pPr>
          </w:p>
        </w:tc>
        <w:tc>
          <w:tcPr>
            <w:tcW w:w="9008" w:type="dxa"/>
            <w:tcBorders>
              <w:top w:val="single" w:sz="4" w:space="0" w:color="auto"/>
              <w:bottom w:val="single" w:sz="4" w:space="0" w:color="auto"/>
            </w:tcBorders>
          </w:tcPr>
          <w:p w14:paraId="157861F6" w14:textId="77777777" w:rsidR="00485129" w:rsidRDefault="00485129" w:rsidP="00485129">
            <w:pPr>
              <w:rPr>
                <w:rFonts w:ascii="Arial" w:hAnsi="Arial" w:cs="Arial"/>
              </w:rPr>
            </w:pPr>
          </w:p>
          <w:p w14:paraId="4652E7C5" w14:textId="77777777" w:rsidR="00485129" w:rsidRPr="001167B6" w:rsidRDefault="00485129" w:rsidP="00485129">
            <w:pPr>
              <w:rPr>
                <w:rFonts w:ascii="Arial" w:hAnsi="Arial" w:cs="Arial"/>
              </w:rPr>
            </w:pPr>
            <w:r w:rsidRPr="00FB28B6">
              <w:rPr>
                <w:rFonts w:ascii="Arial" w:hAnsi="Arial" w:cs="Arial"/>
              </w:rPr>
              <w:t>I will inform participants before their participation, at the beginning of the questionnaire there will be information about the purpose and objectives of the study. There will be a button on the form which participants press to indicate their consent.</w:t>
            </w:r>
          </w:p>
          <w:p w14:paraId="75923C64" w14:textId="77777777" w:rsidR="00485129" w:rsidRPr="00A42F82" w:rsidRDefault="00485129" w:rsidP="00485129">
            <w:pPr>
              <w:rPr>
                <w:rFonts w:ascii="Arial" w:hAnsi="Arial" w:cs="Arial"/>
              </w:rPr>
            </w:pPr>
          </w:p>
          <w:p w14:paraId="0623C1A4" w14:textId="77777777" w:rsidR="00485129" w:rsidRPr="00A42F82" w:rsidRDefault="00485129" w:rsidP="00485129">
            <w:pPr>
              <w:rPr>
                <w:rFonts w:ascii="Arial" w:hAnsi="Arial" w:cs="Arial"/>
              </w:rPr>
            </w:pPr>
          </w:p>
          <w:p w14:paraId="24C8670E" w14:textId="77777777" w:rsidR="00485129" w:rsidRPr="00A42F82" w:rsidRDefault="00485129" w:rsidP="0048512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85129" w:rsidRPr="00A42F82" w14:paraId="73D95238" w14:textId="77777777" w:rsidTr="00485129">
        <w:trPr>
          <w:trHeight w:val="1134"/>
        </w:trPr>
        <w:tc>
          <w:tcPr>
            <w:tcW w:w="541" w:type="dxa"/>
            <w:tcBorders>
              <w:top w:val="single" w:sz="4" w:space="0" w:color="auto"/>
              <w:bottom w:val="single" w:sz="4" w:space="0" w:color="auto"/>
            </w:tcBorders>
            <w:shd w:val="clear" w:color="auto" w:fill="F2F2F2" w:themeFill="background1" w:themeFillShade="F2"/>
          </w:tcPr>
          <w:p w14:paraId="507BFD7E" w14:textId="77777777" w:rsidR="00485129" w:rsidRPr="00A42F82" w:rsidRDefault="00485129" w:rsidP="00485129">
            <w:pPr>
              <w:rPr>
                <w:rFonts w:ascii="Arial" w:hAnsi="Arial" w:cs="Arial"/>
                <w:bCs/>
              </w:rPr>
            </w:pPr>
            <w:r w:rsidRPr="00A42F82">
              <w:rPr>
                <w:rFonts w:ascii="Arial" w:hAnsi="Arial" w:cs="Arial"/>
                <w:bCs/>
              </w:rPr>
              <w:t>3</w:t>
            </w:r>
          </w:p>
        </w:tc>
        <w:tc>
          <w:tcPr>
            <w:tcW w:w="9008" w:type="dxa"/>
            <w:tcBorders>
              <w:top w:val="single" w:sz="4" w:space="0" w:color="auto"/>
              <w:bottom w:val="single" w:sz="4" w:space="0" w:color="auto"/>
            </w:tcBorders>
            <w:shd w:val="clear" w:color="auto" w:fill="F2F2F2" w:themeFill="background1" w:themeFillShade="F2"/>
          </w:tcPr>
          <w:p w14:paraId="3FB8A7FC" w14:textId="77777777" w:rsidR="00485129" w:rsidRPr="00A42F82" w:rsidRDefault="00485129" w:rsidP="00485129">
            <w:pPr>
              <w:rPr>
                <w:rFonts w:ascii="Arial" w:hAnsi="Arial" w:cs="Arial"/>
                <w:b/>
              </w:rPr>
            </w:pPr>
            <w:r w:rsidRPr="00A42F82">
              <w:rPr>
                <w:rFonts w:ascii="Arial" w:hAnsi="Arial" w:cs="Arial"/>
                <w:b/>
              </w:rPr>
              <w:t>Confidentiality / Anonymity</w:t>
            </w:r>
          </w:p>
          <w:p w14:paraId="2A1146E4" w14:textId="77777777" w:rsidR="00485129" w:rsidRPr="00A42F82" w:rsidRDefault="00485129" w:rsidP="00485129">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485129" w:rsidRPr="00A42F82" w14:paraId="5BE54FA3" w14:textId="77777777" w:rsidTr="00485129">
        <w:trPr>
          <w:trHeight w:val="1685"/>
        </w:trPr>
        <w:tc>
          <w:tcPr>
            <w:tcW w:w="541" w:type="dxa"/>
            <w:tcBorders>
              <w:top w:val="single" w:sz="4" w:space="0" w:color="auto"/>
              <w:bottom w:val="single" w:sz="4" w:space="0" w:color="auto"/>
            </w:tcBorders>
          </w:tcPr>
          <w:p w14:paraId="733433CA" w14:textId="77777777" w:rsidR="00485129" w:rsidRPr="00A42F82" w:rsidRDefault="00485129" w:rsidP="00485129">
            <w:pPr>
              <w:rPr>
                <w:rFonts w:ascii="Arial" w:hAnsi="Arial" w:cs="Arial"/>
                <w:bCs/>
              </w:rPr>
            </w:pPr>
          </w:p>
        </w:tc>
        <w:tc>
          <w:tcPr>
            <w:tcW w:w="9008" w:type="dxa"/>
            <w:tcBorders>
              <w:top w:val="single" w:sz="4" w:space="0" w:color="auto"/>
              <w:bottom w:val="single" w:sz="4" w:space="0" w:color="auto"/>
            </w:tcBorders>
          </w:tcPr>
          <w:p w14:paraId="34B3B98E" w14:textId="77777777" w:rsidR="00485129" w:rsidRPr="00A42F82" w:rsidRDefault="00485129" w:rsidP="00485129">
            <w:pPr>
              <w:rPr>
                <w:rFonts w:ascii="Arial" w:hAnsi="Arial" w:cs="Arial"/>
              </w:rPr>
            </w:pPr>
            <w:r w:rsidRPr="00D1796F">
              <w:rPr>
                <w:rFonts w:ascii="Arial" w:hAnsi="Arial" w:cs="Arial"/>
              </w:rPr>
              <w:t>All questionnaires will be kept strictly confidential and</w:t>
            </w:r>
            <w:r>
              <w:rPr>
                <w:rFonts w:ascii="Arial" w:hAnsi="Arial" w:cs="Arial"/>
              </w:rPr>
              <w:t xml:space="preserve"> </w:t>
            </w:r>
            <w:r w:rsidRPr="00FB28B6">
              <w:rPr>
                <w:rFonts w:ascii="Arial" w:hAnsi="Arial" w:cs="Arial"/>
              </w:rPr>
              <w:t>anonymous</w:t>
            </w:r>
            <w:r>
              <w:rPr>
                <w:rFonts w:ascii="Arial" w:hAnsi="Arial" w:cs="Arial"/>
              </w:rPr>
              <w:t>.</w:t>
            </w:r>
          </w:p>
          <w:p w14:paraId="6DE24916" w14:textId="77777777" w:rsidR="00485129" w:rsidRPr="00A42F82" w:rsidRDefault="00485129" w:rsidP="00485129">
            <w:pPr>
              <w:rPr>
                <w:rFonts w:ascii="Arial" w:hAnsi="Arial" w:cs="Arial"/>
              </w:rPr>
            </w:pPr>
          </w:p>
          <w:p w14:paraId="1D1ABC4B" w14:textId="77777777" w:rsidR="00485129" w:rsidRPr="00A42F82" w:rsidRDefault="00485129" w:rsidP="00485129">
            <w:pPr>
              <w:rPr>
                <w:rFonts w:ascii="Arial" w:hAnsi="Arial" w:cs="Arial"/>
              </w:rPr>
            </w:pPr>
          </w:p>
          <w:p w14:paraId="25B640EB" w14:textId="77777777" w:rsidR="00485129" w:rsidRPr="00A42F82" w:rsidRDefault="00485129" w:rsidP="0048512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72CF902" w14:textId="77777777" w:rsidR="00485129" w:rsidRPr="00A42F82" w:rsidRDefault="00485129" w:rsidP="00485129">
      <w:pPr>
        <w:rPr>
          <w:rFonts w:ascii="Arial" w:hAnsi="Arial" w:cs="Arial"/>
        </w:rPr>
      </w:pPr>
    </w:p>
    <w:p w14:paraId="63597E91" w14:textId="77777777" w:rsidR="00485129" w:rsidRPr="00A42F82" w:rsidRDefault="00485129" w:rsidP="00485129">
      <w:pPr>
        <w:rPr>
          <w:rFonts w:ascii="Arial" w:hAnsi="Arial" w:cs="Arial"/>
          <w:b/>
        </w:rPr>
      </w:pPr>
      <w:r w:rsidRPr="00A42F82">
        <w:rPr>
          <w:rFonts w:ascii="Arial" w:hAnsi="Arial" w:cs="Arial"/>
          <w:b/>
        </w:rPr>
        <w:t>SECTION J: Data Protection and Storage</w:t>
      </w:r>
    </w:p>
    <w:p w14:paraId="7B596D65" w14:textId="77777777" w:rsidR="00485129" w:rsidRPr="00A42F82" w:rsidRDefault="00485129" w:rsidP="00485129">
      <w:pPr>
        <w:rPr>
          <w:rFonts w:ascii="Arial" w:hAnsi="Arial" w:cs="Arial"/>
          <w:b/>
        </w:rPr>
      </w:pPr>
    </w:p>
    <w:tbl>
      <w:tblPr>
        <w:tblW w:w="954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15"/>
        <w:gridCol w:w="7189"/>
        <w:gridCol w:w="902"/>
        <w:gridCol w:w="934"/>
      </w:tblGrid>
      <w:tr w:rsidR="00485129" w:rsidRPr="00A42F82" w14:paraId="02882E0A" w14:textId="77777777" w:rsidTr="00485129">
        <w:trPr>
          <w:trHeight w:val="402"/>
        </w:trPr>
        <w:tc>
          <w:tcPr>
            <w:tcW w:w="515" w:type="dxa"/>
            <w:tcBorders>
              <w:left w:val="single" w:sz="4" w:space="0" w:color="auto"/>
              <w:bottom w:val="single" w:sz="4" w:space="0" w:color="auto"/>
              <w:right w:val="single" w:sz="4" w:space="0" w:color="auto"/>
            </w:tcBorders>
            <w:shd w:val="clear" w:color="auto" w:fill="F2F2F2" w:themeFill="background1" w:themeFillShade="F2"/>
            <w:vAlign w:val="center"/>
          </w:tcPr>
          <w:p w14:paraId="30C6AB09" w14:textId="77777777" w:rsidR="00485129" w:rsidRPr="00A42F82" w:rsidRDefault="00485129" w:rsidP="00485129">
            <w:pPr>
              <w:pStyle w:val="NormalWeb"/>
              <w:autoSpaceDE w:val="0"/>
              <w:autoSpaceDN w:val="0"/>
              <w:adjustRightInd w:val="0"/>
              <w:jc w:val="center"/>
              <w:rPr>
                <w:rFonts w:ascii="Arial" w:hAnsi="Arial" w:cs="Arial"/>
                <w:sz w:val="22"/>
                <w:szCs w:val="22"/>
              </w:rPr>
            </w:pPr>
          </w:p>
        </w:tc>
        <w:tc>
          <w:tcPr>
            <w:tcW w:w="7189" w:type="dxa"/>
            <w:tcBorders>
              <w:left w:val="single" w:sz="4" w:space="0" w:color="auto"/>
              <w:bottom w:val="single" w:sz="4" w:space="0" w:color="auto"/>
              <w:right w:val="single" w:sz="4" w:space="0" w:color="auto"/>
            </w:tcBorders>
            <w:shd w:val="clear" w:color="auto" w:fill="F2F2F2" w:themeFill="background1" w:themeFillShade="F2"/>
            <w:vAlign w:val="center"/>
          </w:tcPr>
          <w:p w14:paraId="509C4F1C" w14:textId="77777777" w:rsidR="00485129" w:rsidRPr="00A42F82" w:rsidRDefault="00485129" w:rsidP="00485129">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0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93D305" w14:textId="77777777" w:rsidR="00485129" w:rsidRPr="00A42F82" w:rsidRDefault="00485129" w:rsidP="0048512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9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13253C" w14:textId="77777777" w:rsidR="00485129" w:rsidRPr="00A42F82" w:rsidRDefault="00485129" w:rsidP="0048512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85129" w:rsidRPr="00A42F82" w14:paraId="0D934795" w14:textId="77777777" w:rsidTr="00485129">
        <w:trPr>
          <w:trHeight w:val="402"/>
        </w:trPr>
        <w:tc>
          <w:tcPr>
            <w:tcW w:w="515" w:type="dxa"/>
            <w:tcBorders>
              <w:left w:val="single" w:sz="4" w:space="0" w:color="auto"/>
              <w:bottom w:val="single" w:sz="4" w:space="0" w:color="auto"/>
              <w:right w:val="single" w:sz="4" w:space="0" w:color="auto"/>
            </w:tcBorders>
            <w:shd w:val="clear" w:color="auto" w:fill="F2F2F2" w:themeFill="background1" w:themeFillShade="F2"/>
            <w:vAlign w:val="center"/>
          </w:tcPr>
          <w:p w14:paraId="3D5AF4CC" w14:textId="77777777" w:rsidR="00485129" w:rsidRPr="00A42F82" w:rsidRDefault="00485129" w:rsidP="00485129">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189" w:type="dxa"/>
            <w:tcBorders>
              <w:left w:val="single" w:sz="4" w:space="0" w:color="auto"/>
              <w:bottom w:val="single" w:sz="4" w:space="0" w:color="auto"/>
              <w:right w:val="single" w:sz="4" w:space="0" w:color="auto"/>
            </w:tcBorders>
            <w:shd w:val="clear" w:color="auto" w:fill="F2F2F2" w:themeFill="background1" w:themeFillShade="F2"/>
            <w:vAlign w:val="center"/>
          </w:tcPr>
          <w:p w14:paraId="656E14AB" w14:textId="77777777" w:rsidR="00485129" w:rsidRPr="00A42F82" w:rsidRDefault="00485129" w:rsidP="00485129">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0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1BDDCE" w14:textId="77777777" w:rsidR="00485129" w:rsidRPr="00A42F82" w:rsidRDefault="00485129" w:rsidP="00485129">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93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190114" w14:textId="2E2FC689" w:rsidR="00485129" w:rsidRDefault="00485129" w:rsidP="00485129">
            <w:pPr>
              <w:autoSpaceDE w:val="0"/>
              <w:autoSpaceDN w:val="0"/>
              <w:adjustRightInd w:val="0"/>
              <w:jc w:val="center"/>
              <w:rPr>
                <w:rFonts w:ascii="Arial" w:hAnsi="Arial" w:cs="Arial"/>
              </w:rPr>
            </w:pPr>
            <w:r>
              <w:rPr>
                <w:rFonts w:ascii="MS Gothic" w:eastAsia="MS Gothic" w:hAnsi="MS Gothic" w:cs="Arial" w:hint="eastAsia"/>
              </w:rPr>
              <w:t>☒</w:t>
            </w:r>
          </w:p>
          <w:p w14:paraId="654B1C8D" w14:textId="77777777" w:rsidR="00485129" w:rsidRPr="00A42F82" w:rsidRDefault="00485129" w:rsidP="00485129">
            <w:pPr>
              <w:pStyle w:val="NormalWeb"/>
              <w:autoSpaceDE w:val="0"/>
              <w:autoSpaceDN w:val="0"/>
              <w:adjustRightInd w:val="0"/>
              <w:jc w:val="center"/>
              <w:rPr>
                <w:rFonts w:ascii="Arial" w:eastAsia="MS Gothic" w:hAnsi="Arial" w:cs="Arial"/>
                <w:sz w:val="22"/>
                <w:szCs w:val="22"/>
                <w:lang w:val="en-US"/>
              </w:rPr>
            </w:pPr>
          </w:p>
        </w:tc>
      </w:tr>
      <w:tr w:rsidR="00485129" w:rsidRPr="00A42F82" w14:paraId="1A2176EA" w14:textId="77777777" w:rsidTr="00485129">
        <w:trPr>
          <w:trHeight w:val="402"/>
        </w:trPr>
        <w:tc>
          <w:tcPr>
            <w:tcW w:w="5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2DEA5B" w14:textId="77777777" w:rsidR="00485129" w:rsidRPr="00A42F82" w:rsidRDefault="00485129" w:rsidP="00485129">
            <w:pPr>
              <w:pStyle w:val="NormalWeb"/>
              <w:autoSpaceDE w:val="0"/>
              <w:autoSpaceDN w:val="0"/>
              <w:adjustRightInd w:val="0"/>
              <w:jc w:val="center"/>
              <w:rPr>
                <w:rFonts w:ascii="Arial" w:hAnsi="Arial" w:cs="Arial"/>
                <w:sz w:val="22"/>
                <w:szCs w:val="22"/>
              </w:rPr>
            </w:pPr>
          </w:p>
        </w:tc>
        <w:tc>
          <w:tcPr>
            <w:tcW w:w="902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848CFD" w14:textId="77777777" w:rsidR="00485129" w:rsidRPr="00A42F82" w:rsidRDefault="00485129" w:rsidP="00485129">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485129" w:rsidRPr="00A42F82" w14:paraId="027A8DD2" w14:textId="77777777" w:rsidTr="00485129">
        <w:trPr>
          <w:trHeight w:val="402"/>
        </w:trPr>
        <w:tc>
          <w:tcPr>
            <w:tcW w:w="515" w:type="dxa"/>
            <w:tcBorders>
              <w:top w:val="single" w:sz="4" w:space="0" w:color="auto"/>
              <w:left w:val="single" w:sz="4" w:space="0" w:color="auto"/>
              <w:bottom w:val="single" w:sz="4" w:space="0" w:color="auto"/>
              <w:right w:val="single" w:sz="4" w:space="0" w:color="auto"/>
            </w:tcBorders>
            <w:vAlign w:val="center"/>
          </w:tcPr>
          <w:p w14:paraId="10DBC0E8" w14:textId="77777777" w:rsidR="00485129" w:rsidRPr="00A42F82" w:rsidRDefault="00485129" w:rsidP="00485129">
            <w:pPr>
              <w:jc w:val="center"/>
              <w:rPr>
                <w:rFonts w:ascii="Arial" w:hAnsi="Arial" w:cs="Arial"/>
              </w:rPr>
            </w:pPr>
            <w:r w:rsidRPr="00A42F82">
              <w:rPr>
                <w:rFonts w:ascii="Arial" w:hAnsi="Arial" w:cs="Arial"/>
              </w:rPr>
              <w:t>2</w:t>
            </w:r>
          </w:p>
        </w:tc>
        <w:tc>
          <w:tcPr>
            <w:tcW w:w="9025" w:type="dxa"/>
            <w:gridSpan w:val="3"/>
            <w:tcBorders>
              <w:top w:val="single" w:sz="4" w:space="0" w:color="auto"/>
              <w:left w:val="single" w:sz="4" w:space="0" w:color="auto"/>
              <w:bottom w:val="single" w:sz="4" w:space="0" w:color="auto"/>
              <w:right w:val="single" w:sz="4" w:space="0" w:color="auto"/>
            </w:tcBorders>
            <w:vAlign w:val="center"/>
            <w:hideMark/>
          </w:tcPr>
          <w:p w14:paraId="59844C36" w14:textId="77777777" w:rsidR="00485129" w:rsidRPr="00A42F82" w:rsidRDefault="00485129" w:rsidP="00485129">
            <w:pPr>
              <w:rPr>
                <w:rFonts w:ascii="Arial" w:hAnsi="Arial" w:cs="Arial"/>
              </w:rPr>
            </w:pPr>
          </w:p>
          <w:p w14:paraId="436C9BD8" w14:textId="77777777" w:rsidR="00485129" w:rsidRPr="00A42F82" w:rsidRDefault="00485129" w:rsidP="00485129">
            <w:pPr>
              <w:rPr>
                <w:rFonts w:ascii="Arial" w:hAnsi="Arial" w:cs="Arial"/>
              </w:rPr>
            </w:pPr>
          </w:p>
          <w:p w14:paraId="38A37A59" w14:textId="77777777" w:rsidR="00485129" w:rsidRPr="00A42F82" w:rsidRDefault="00485129" w:rsidP="00485129">
            <w:pPr>
              <w:rPr>
                <w:rFonts w:ascii="Arial" w:hAnsi="Arial" w:cs="Arial"/>
              </w:rPr>
            </w:pPr>
          </w:p>
          <w:p w14:paraId="729969BE" w14:textId="77777777" w:rsidR="00485129" w:rsidRPr="00A42F82" w:rsidRDefault="00485129" w:rsidP="00485129">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85129" w:rsidRPr="00A42F82" w14:paraId="4974C8B3" w14:textId="77777777" w:rsidTr="00485129">
        <w:trPr>
          <w:trHeight w:val="402"/>
        </w:trPr>
        <w:tc>
          <w:tcPr>
            <w:tcW w:w="515" w:type="dxa"/>
            <w:tcBorders>
              <w:left w:val="single" w:sz="4" w:space="0" w:color="auto"/>
              <w:bottom w:val="single" w:sz="4" w:space="0" w:color="auto"/>
              <w:right w:val="single" w:sz="4" w:space="0" w:color="auto"/>
            </w:tcBorders>
            <w:shd w:val="clear" w:color="auto" w:fill="F2F2F2" w:themeFill="background1" w:themeFillShade="F2"/>
            <w:vAlign w:val="center"/>
          </w:tcPr>
          <w:p w14:paraId="329F6511" w14:textId="77777777" w:rsidR="00485129" w:rsidRPr="00A42F82" w:rsidRDefault="00485129" w:rsidP="00485129">
            <w:pPr>
              <w:pStyle w:val="NormalWeb"/>
              <w:autoSpaceDE w:val="0"/>
              <w:autoSpaceDN w:val="0"/>
              <w:adjustRightInd w:val="0"/>
              <w:spacing w:before="0" w:beforeAutospacing="0" w:after="0" w:afterAutospacing="0"/>
              <w:jc w:val="center"/>
              <w:rPr>
                <w:rFonts w:ascii="Arial" w:hAnsi="Arial" w:cs="Arial"/>
                <w:sz w:val="22"/>
                <w:szCs w:val="22"/>
              </w:rPr>
            </w:pPr>
          </w:p>
        </w:tc>
        <w:tc>
          <w:tcPr>
            <w:tcW w:w="7189" w:type="dxa"/>
            <w:tcBorders>
              <w:left w:val="single" w:sz="4" w:space="0" w:color="auto"/>
              <w:bottom w:val="single" w:sz="4" w:space="0" w:color="auto"/>
              <w:right w:val="single" w:sz="4" w:space="0" w:color="auto"/>
            </w:tcBorders>
            <w:shd w:val="clear" w:color="auto" w:fill="F2F2F2" w:themeFill="background1" w:themeFillShade="F2"/>
            <w:vAlign w:val="center"/>
          </w:tcPr>
          <w:p w14:paraId="27F5045D" w14:textId="77777777" w:rsidR="00485129" w:rsidRPr="00A42F82" w:rsidRDefault="00485129" w:rsidP="00485129">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0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B51D54" w14:textId="77777777" w:rsidR="00485129" w:rsidRPr="00A42F82" w:rsidRDefault="00485129" w:rsidP="0048512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93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330C8A" w14:textId="77777777" w:rsidR="00485129" w:rsidRPr="00A42F82" w:rsidRDefault="00485129" w:rsidP="0048512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85129" w:rsidRPr="00A42F82" w14:paraId="290FC8D9" w14:textId="77777777" w:rsidTr="00485129">
        <w:trPr>
          <w:trHeight w:val="402"/>
        </w:trPr>
        <w:tc>
          <w:tcPr>
            <w:tcW w:w="5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444835" w14:textId="77777777" w:rsidR="00485129" w:rsidRPr="00A42F82" w:rsidRDefault="00485129" w:rsidP="00485129">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1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92D02C" w14:textId="77777777" w:rsidR="00485129" w:rsidRPr="00A42F82" w:rsidRDefault="00485129" w:rsidP="0048512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79492DA7" w14:textId="77777777" w:rsidR="00485129" w:rsidRPr="00A42F82" w:rsidRDefault="00485129" w:rsidP="00485129">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76961AC" w14:textId="77777777" w:rsidR="00485129" w:rsidRPr="00A42F82" w:rsidRDefault="00485129" w:rsidP="00485129">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0D4BCA7" w14:textId="77777777" w:rsidR="00485129" w:rsidRPr="00A42F82" w:rsidRDefault="00485129" w:rsidP="00485129">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2C564336" w14:textId="77777777" w:rsidR="00485129" w:rsidRPr="00A42F82" w:rsidRDefault="00485129" w:rsidP="00485129">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45D41DE" w14:textId="77777777" w:rsidR="00485129" w:rsidRPr="00A42F82" w:rsidRDefault="00485129" w:rsidP="00485129">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8B48D8F" w14:textId="77777777" w:rsidR="00485129" w:rsidRPr="00A42F82" w:rsidRDefault="00485129" w:rsidP="00485129">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1A76B5D" w14:textId="77777777" w:rsidR="00485129" w:rsidRPr="00A42F82" w:rsidRDefault="00485129" w:rsidP="00485129">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ECE7C0A" w14:textId="77777777" w:rsidR="00485129" w:rsidRPr="00A42F82" w:rsidRDefault="00485129" w:rsidP="00485129">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0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7980BF" w14:textId="77777777" w:rsidR="00485129" w:rsidRPr="00A42F82" w:rsidRDefault="00485129" w:rsidP="00485129">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93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4CF58D" w14:textId="6A37BE5A" w:rsidR="00485129" w:rsidRDefault="00485129" w:rsidP="00485129">
            <w:pPr>
              <w:autoSpaceDE w:val="0"/>
              <w:autoSpaceDN w:val="0"/>
              <w:adjustRightInd w:val="0"/>
              <w:jc w:val="center"/>
              <w:rPr>
                <w:rFonts w:ascii="Arial" w:hAnsi="Arial" w:cs="Arial"/>
              </w:rPr>
            </w:pPr>
            <w:r>
              <w:rPr>
                <w:rFonts w:ascii="MS Gothic" w:eastAsia="MS Gothic" w:hAnsi="MS Gothic" w:cs="Arial" w:hint="eastAsia"/>
              </w:rPr>
              <w:t>☒</w:t>
            </w:r>
          </w:p>
          <w:p w14:paraId="75751E14" w14:textId="77777777" w:rsidR="00485129" w:rsidRPr="00A42F82" w:rsidRDefault="00485129" w:rsidP="00485129">
            <w:pPr>
              <w:pStyle w:val="NormalWeb"/>
              <w:autoSpaceDE w:val="0"/>
              <w:autoSpaceDN w:val="0"/>
              <w:adjustRightInd w:val="0"/>
              <w:jc w:val="center"/>
              <w:rPr>
                <w:rFonts w:ascii="Arial" w:hAnsi="Arial" w:cs="Arial"/>
              </w:rPr>
            </w:pPr>
          </w:p>
        </w:tc>
      </w:tr>
      <w:tr w:rsidR="00485129" w:rsidRPr="00A42F82" w14:paraId="53113360" w14:textId="77777777" w:rsidTr="00485129">
        <w:trPr>
          <w:trHeight w:val="402"/>
        </w:trPr>
        <w:tc>
          <w:tcPr>
            <w:tcW w:w="5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98EFBE" w14:textId="77777777" w:rsidR="00485129" w:rsidRPr="00A42F82" w:rsidRDefault="00485129" w:rsidP="00485129">
            <w:pPr>
              <w:pStyle w:val="NormalWeb"/>
              <w:autoSpaceDE w:val="0"/>
              <w:autoSpaceDN w:val="0"/>
              <w:adjustRightInd w:val="0"/>
              <w:jc w:val="center"/>
              <w:rPr>
                <w:rFonts w:ascii="Arial" w:hAnsi="Arial" w:cs="Arial"/>
                <w:sz w:val="22"/>
                <w:szCs w:val="22"/>
              </w:rPr>
            </w:pPr>
          </w:p>
        </w:tc>
        <w:tc>
          <w:tcPr>
            <w:tcW w:w="902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322DBB" w14:textId="77777777" w:rsidR="00485129" w:rsidRPr="00A42F82" w:rsidRDefault="00485129" w:rsidP="00485129">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485129" w:rsidRPr="00A42F82" w14:paraId="6FAA6875" w14:textId="77777777" w:rsidTr="00485129">
        <w:trPr>
          <w:trHeight w:val="402"/>
        </w:trPr>
        <w:tc>
          <w:tcPr>
            <w:tcW w:w="515" w:type="dxa"/>
            <w:tcBorders>
              <w:top w:val="single" w:sz="4" w:space="0" w:color="auto"/>
              <w:left w:val="single" w:sz="4" w:space="0" w:color="auto"/>
              <w:bottom w:val="single" w:sz="4" w:space="0" w:color="auto"/>
              <w:right w:val="single" w:sz="4" w:space="0" w:color="auto"/>
            </w:tcBorders>
            <w:vAlign w:val="center"/>
          </w:tcPr>
          <w:p w14:paraId="55ECDEE9" w14:textId="77777777" w:rsidR="00485129" w:rsidRPr="00A42F82" w:rsidRDefault="00485129" w:rsidP="00485129">
            <w:pPr>
              <w:jc w:val="center"/>
              <w:rPr>
                <w:rFonts w:ascii="Arial" w:hAnsi="Arial" w:cs="Arial"/>
              </w:rPr>
            </w:pPr>
            <w:r w:rsidRPr="00A42F82">
              <w:rPr>
                <w:rFonts w:ascii="Arial" w:hAnsi="Arial" w:cs="Arial"/>
              </w:rPr>
              <w:t>4</w:t>
            </w:r>
          </w:p>
        </w:tc>
        <w:tc>
          <w:tcPr>
            <w:tcW w:w="9025" w:type="dxa"/>
            <w:gridSpan w:val="3"/>
            <w:tcBorders>
              <w:top w:val="single" w:sz="4" w:space="0" w:color="auto"/>
              <w:left w:val="single" w:sz="4" w:space="0" w:color="auto"/>
              <w:bottom w:val="single" w:sz="4" w:space="0" w:color="auto"/>
              <w:right w:val="single" w:sz="4" w:space="0" w:color="auto"/>
            </w:tcBorders>
            <w:vAlign w:val="center"/>
            <w:hideMark/>
          </w:tcPr>
          <w:p w14:paraId="7B308634" w14:textId="77777777" w:rsidR="00485129" w:rsidRPr="00A42F82" w:rsidRDefault="00485129" w:rsidP="00485129">
            <w:pPr>
              <w:rPr>
                <w:rFonts w:ascii="Arial" w:hAnsi="Arial" w:cs="Arial"/>
              </w:rPr>
            </w:pPr>
          </w:p>
          <w:p w14:paraId="0F9978DF" w14:textId="77777777" w:rsidR="00485129" w:rsidRPr="00A42F82" w:rsidRDefault="00485129" w:rsidP="00485129">
            <w:pPr>
              <w:rPr>
                <w:rFonts w:ascii="Arial" w:hAnsi="Arial" w:cs="Arial"/>
              </w:rPr>
            </w:pPr>
          </w:p>
          <w:p w14:paraId="69D01B0B" w14:textId="77777777" w:rsidR="00485129" w:rsidRPr="00A42F82" w:rsidRDefault="00485129" w:rsidP="0048512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7764D2E" w14:textId="77777777" w:rsidR="00485129" w:rsidRPr="00A42F82" w:rsidRDefault="00485129" w:rsidP="00485129">
      <w:pPr>
        <w:rPr>
          <w:rFonts w:ascii="Arial" w:hAnsi="Arial" w:cs="Arial"/>
        </w:rPr>
      </w:pPr>
    </w:p>
    <w:tbl>
      <w:tblPr>
        <w:tblStyle w:val="TableGrid0"/>
        <w:tblW w:w="9515" w:type="dxa"/>
        <w:tblLook w:val="04A0" w:firstRow="1" w:lastRow="0" w:firstColumn="1" w:lastColumn="0" w:noHBand="0" w:noVBand="1"/>
      </w:tblPr>
      <w:tblGrid>
        <w:gridCol w:w="510"/>
        <w:gridCol w:w="7173"/>
        <w:gridCol w:w="900"/>
        <w:gridCol w:w="932"/>
      </w:tblGrid>
      <w:tr w:rsidR="00485129" w:rsidRPr="00A42F82" w14:paraId="61BB5FE9" w14:textId="77777777" w:rsidTr="004A568D">
        <w:trPr>
          <w:trHeight w:val="437"/>
        </w:trPr>
        <w:tc>
          <w:tcPr>
            <w:tcW w:w="510" w:type="dxa"/>
            <w:shd w:val="clear" w:color="auto" w:fill="F2F2F2" w:themeFill="background1" w:themeFillShade="F2"/>
            <w:vAlign w:val="center"/>
          </w:tcPr>
          <w:p w14:paraId="107BE782" w14:textId="77777777" w:rsidR="00485129" w:rsidRPr="00A42F82" w:rsidRDefault="00485129" w:rsidP="00485129">
            <w:pPr>
              <w:autoSpaceDE w:val="0"/>
              <w:autoSpaceDN w:val="0"/>
              <w:adjustRightInd w:val="0"/>
              <w:jc w:val="center"/>
              <w:rPr>
                <w:rFonts w:ascii="Arial" w:hAnsi="Arial" w:cs="Arial"/>
                <w:sz w:val="22"/>
                <w:szCs w:val="22"/>
              </w:rPr>
            </w:pPr>
          </w:p>
        </w:tc>
        <w:tc>
          <w:tcPr>
            <w:tcW w:w="7173" w:type="dxa"/>
            <w:shd w:val="clear" w:color="auto" w:fill="F2F2F2" w:themeFill="background1" w:themeFillShade="F2"/>
          </w:tcPr>
          <w:p w14:paraId="7C6D1B33" w14:textId="77777777" w:rsidR="00485129" w:rsidRPr="00A42F82" w:rsidRDefault="00485129" w:rsidP="00485129">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00" w:type="dxa"/>
            <w:shd w:val="clear" w:color="auto" w:fill="F2F2F2" w:themeFill="background1" w:themeFillShade="F2"/>
          </w:tcPr>
          <w:p w14:paraId="00B95D7B"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31" w:type="dxa"/>
            <w:shd w:val="clear" w:color="auto" w:fill="F2F2F2" w:themeFill="background1" w:themeFillShade="F2"/>
          </w:tcPr>
          <w:p w14:paraId="6243E52A"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85129" w:rsidRPr="00A42F82" w14:paraId="39BE643E" w14:textId="77777777" w:rsidTr="004A568D">
        <w:trPr>
          <w:trHeight w:val="437"/>
        </w:trPr>
        <w:tc>
          <w:tcPr>
            <w:tcW w:w="510" w:type="dxa"/>
            <w:shd w:val="clear" w:color="auto" w:fill="F2F2F2" w:themeFill="background1" w:themeFillShade="F2"/>
            <w:vAlign w:val="center"/>
          </w:tcPr>
          <w:p w14:paraId="6C5B6946"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173" w:type="dxa"/>
            <w:shd w:val="clear" w:color="auto" w:fill="F2F2F2" w:themeFill="background1" w:themeFillShade="F2"/>
            <w:vAlign w:val="center"/>
          </w:tcPr>
          <w:p w14:paraId="09E29765"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00" w:type="dxa"/>
            <w:shd w:val="clear" w:color="auto" w:fill="BFBFBF" w:themeFill="background1" w:themeFillShade="BF"/>
          </w:tcPr>
          <w:p w14:paraId="54D6C5FF" w14:textId="7A1A92A2"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31" w:type="dxa"/>
            <w:shd w:val="clear" w:color="auto" w:fill="BFBFBF" w:themeFill="background1" w:themeFillShade="BF"/>
          </w:tcPr>
          <w:p w14:paraId="4E76AC57" w14:textId="45A7F533"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0BBEC38F" w14:textId="77777777" w:rsidTr="004A568D">
        <w:trPr>
          <w:trHeight w:val="401"/>
        </w:trPr>
        <w:tc>
          <w:tcPr>
            <w:tcW w:w="510" w:type="dxa"/>
            <w:shd w:val="clear" w:color="auto" w:fill="F2F2F2" w:themeFill="background1" w:themeFillShade="F2"/>
            <w:vAlign w:val="center"/>
          </w:tcPr>
          <w:p w14:paraId="581861CF"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173" w:type="dxa"/>
            <w:shd w:val="clear" w:color="auto" w:fill="F2F2F2" w:themeFill="background1" w:themeFillShade="F2"/>
            <w:vAlign w:val="center"/>
          </w:tcPr>
          <w:p w14:paraId="3A6D2062"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00" w:type="dxa"/>
            <w:shd w:val="clear" w:color="auto" w:fill="BFBFBF" w:themeFill="background1" w:themeFillShade="BF"/>
          </w:tcPr>
          <w:p w14:paraId="078035CF" w14:textId="7185CF2F"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31" w:type="dxa"/>
            <w:shd w:val="clear" w:color="auto" w:fill="BFBFBF" w:themeFill="background1" w:themeFillShade="BF"/>
          </w:tcPr>
          <w:p w14:paraId="5C9CF062" w14:textId="3AEDC77E"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36D7E723" w14:textId="77777777" w:rsidTr="004A568D">
        <w:trPr>
          <w:trHeight w:val="437"/>
        </w:trPr>
        <w:tc>
          <w:tcPr>
            <w:tcW w:w="510" w:type="dxa"/>
            <w:shd w:val="clear" w:color="auto" w:fill="F2F2F2" w:themeFill="background1" w:themeFillShade="F2"/>
            <w:vAlign w:val="center"/>
          </w:tcPr>
          <w:p w14:paraId="30610444"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173" w:type="dxa"/>
            <w:shd w:val="clear" w:color="auto" w:fill="F2F2F2" w:themeFill="background1" w:themeFillShade="F2"/>
            <w:vAlign w:val="center"/>
          </w:tcPr>
          <w:p w14:paraId="14ED6AD7"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00" w:type="dxa"/>
            <w:shd w:val="clear" w:color="auto" w:fill="BFBFBF" w:themeFill="background1" w:themeFillShade="BF"/>
          </w:tcPr>
          <w:p w14:paraId="73286E2E" w14:textId="43910DB4"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31" w:type="dxa"/>
            <w:shd w:val="clear" w:color="auto" w:fill="BFBFBF" w:themeFill="background1" w:themeFillShade="BF"/>
          </w:tcPr>
          <w:p w14:paraId="7117BDC3" w14:textId="788E949F"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5D7FCA10" w14:textId="77777777" w:rsidTr="004A568D">
        <w:trPr>
          <w:trHeight w:val="401"/>
        </w:trPr>
        <w:tc>
          <w:tcPr>
            <w:tcW w:w="510" w:type="dxa"/>
            <w:shd w:val="clear" w:color="auto" w:fill="F2F2F2" w:themeFill="background1" w:themeFillShade="F2"/>
            <w:vAlign w:val="center"/>
          </w:tcPr>
          <w:p w14:paraId="13CB08F4"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173" w:type="dxa"/>
            <w:shd w:val="clear" w:color="auto" w:fill="F2F2F2" w:themeFill="background1" w:themeFillShade="F2"/>
            <w:vAlign w:val="center"/>
          </w:tcPr>
          <w:p w14:paraId="6F2326F2"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00" w:type="dxa"/>
            <w:shd w:val="clear" w:color="auto" w:fill="BFBFBF" w:themeFill="background1" w:themeFillShade="BF"/>
          </w:tcPr>
          <w:p w14:paraId="3299F57F" w14:textId="2EF66DF5"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31" w:type="dxa"/>
            <w:shd w:val="clear" w:color="auto" w:fill="BFBFBF" w:themeFill="background1" w:themeFillShade="BF"/>
          </w:tcPr>
          <w:p w14:paraId="576BCC0C" w14:textId="75EC1CF6"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62DBA365" w14:textId="77777777" w:rsidTr="004A568D">
        <w:trPr>
          <w:trHeight w:val="401"/>
        </w:trPr>
        <w:tc>
          <w:tcPr>
            <w:tcW w:w="510" w:type="dxa"/>
            <w:shd w:val="clear" w:color="auto" w:fill="F2F2F2" w:themeFill="background1" w:themeFillShade="F2"/>
            <w:vAlign w:val="center"/>
          </w:tcPr>
          <w:p w14:paraId="0A77C2A0"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173" w:type="dxa"/>
            <w:shd w:val="clear" w:color="auto" w:fill="F2F2F2" w:themeFill="background1" w:themeFillShade="F2"/>
            <w:vAlign w:val="center"/>
          </w:tcPr>
          <w:p w14:paraId="2F721C70"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00" w:type="dxa"/>
            <w:shd w:val="clear" w:color="auto" w:fill="BFBFBF" w:themeFill="background1" w:themeFillShade="BF"/>
          </w:tcPr>
          <w:p w14:paraId="47B9C3E3" w14:textId="6922F48F"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31" w:type="dxa"/>
            <w:shd w:val="clear" w:color="auto" w:fill="BFBFBF" w:themeFill="background1" w:themeFillShade="BF"/>
          </w:tcPr>
          <w:p w14:paraId="3C9CB514" w14:textId="38222FE7"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52B7EAC9" w14:textId="77777777" w:rsidTr="004A568D">
        <w:trPr>
          <w:trHeight w:val="401"/>
        </w:trPr>
        <w:tc>
          <w:tcPr>
            <w:tcW w:w="510" w:type="dxa"/>
            <w:shd w:val="clear" w:color="auto" w:fill="F2F2F2" w:themeFill="background1" w:themeFillShade="F2"/>
            <w:vAlign w:val="center"/>
          </w:tcPr>
          <w:p w14:paraId="1F183F72"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173" w:type="dxa"/>
            <w:shd w:val="clear" w:color="auto" w:fill="F2F2F2" w:themeFill="background1" w:themeFillShade="F2"/>
            <w:vAlign w:val="center"/>
          </w:tcPr>
          <w:p w14:paraId="0046C585"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00" w:type="dxa"/>
            <w:shd w:val="clear" w:color="auto" w:fill="BFBFBF" w:themeFill="background1" w:themeFillShade="BF"/>
          </w:tcPr>
          <w:p w14:paraId="36142F45" w14:textId="41DC4FB6"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31" w:type="dxa"/>
            <w:shd w:val="clear" w:color="auto" w:fill="BFBFBF" w:themeFill="background1" w:themeFillShade="BF"/>
          </w:tcPr>
          <w:p w14:paraId="3F664D80" w14:textId="53B8A74E"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0FAF0242" w14:textId="77777777" w:rsidTr="004A568D">
        <w:trPr>
          <w:trHeight w:val="401"/>
        </w:trPr>
        <w:tc>
          <w:tcPr>
            <w:tcW w:w="510" w:type="dxa"/>
            <w:shd w:val="clear" w:color="auto" w:fill="F2F2F2" w:themeFill="background1" w:themeFillShade="F2"/>
            <w:vAlign w:val="center"/>
          </w:tcPr>
          <w:p w14:paraId="74B6FF34"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173" w:type="dxa"/>
            <w:shd w:val="clear" w:color="auto" w:fill="F2F2F2" w:themeFill="background1" w:themeFillShade="F2"/>
          </w:tcPr>
          <w:p w14:paraId="2B695418"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Other – specify:</w:t>
            </w:r>
          </w:p>
          <w:p w14:paraId="02CBED45" w14:textId="77777777" w:rsidR="00485129" w:rsidRPr="00A42F82" w:rsidRDefault="00485129" w:rsidP="00485129">
            <w:pPr>
              <w:autoSpaceDE w:val="0"/>
              <w:autoSpaceDN w:val="0"/>
              <w:adjustRightInd w:val="0"/>
              <w:rPr>
                <w:rFonts w:ascii="Arial" w:hAnsi="Arial" w:cs="Arial"/>
                <w:sz w:val="22"/>
                <w:szCs w:val="22"/>
              </w:rPr>
            </w:pPr>
          </w:p>
        </w:tc>
        <w:tc>
          <w:tcPr>
            <w:tcW w:w="900" w:type="dxa"/>
            <w:shd w:val="clear" w:color="auto" w:fill="BFBFBF" w:themeFill="background1" w:themeFillShade="BF"/>
            <w:vAlign w:val="center"/>
          </w:tcPr>
          <w:p w14:paraId="645A2DA8" w14:textId="27BC6F69"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31" w:type="dxa"/>
            <w:shd w:val="clear" w:color="auto" w:fill="BFBFBF" w:themeFill="background1" w:themeFillShade="BF"/>
            <w:vAlign w:val="center"/>
          </w:tcPr>
          <w:p w14:paraId="72966BB5" w14:textId="524BEB51"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7B1AD132" w14:textId="77777777" w:rsidTr="004A568D">
        <w:trPr>
          <w:trHeight w:val="401"/>
        </w:trPr>
        <w:tc>
          <w:tcPr>
            <w:tcW w:w="510" w:type="dxa"/>
            <w:shd w:val="clear" w:color="auto" w:fill="F2F2F2" w:themeFill="background1" w:themeFillShade="F2"/>
            <w:vAlign w:val="center"/>
          </w:tcPr>
          <w:p w14:paraId="47F6490F" w14:textId="77777777" w:rsidR="00485129" w:rsidRPr="00A42F82" w:rsidRDefault="00485129" w:rsidP="00485129">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005" w:type="dxa"/>
            <w:gridSpan w:val="3"/>
            <w:shd w:val="clear" w:color="auto" w:fill="F2F2F2" w:themeFill="background1" w:themeFillShade="F2"/>
          </w:tcPr>
          <w:p w14:paraId="4E5DAF4C" w14:textId="77777777" w:rsidR="00485129" w:rsidRPr="00A42F82" w:rsidRDefault="00485129" w:rsidP="00485129">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85129" w:rsidRPr="00A42F82" w14:paraId="3B6C0089" w14:textId="77777777" w:rsidTr="004A568D">
        <w:trPr>
          <w:trHeight w:val="401"/>
        </w:trPr>
        <w:tc>
          <w:tcPr>
            <w:tcW w:w="510" w:type="dxa"/>
            <w:vAlign w:val="center"/>
          </w:tcPr>
          <w:p w14:paraId="4ED85C28" w14:textId="77777777" w:rsidR="00485129" w:rsidRPr="00A42F82" w:rsidRDefault="00485129" w:rsidP="00485129">
            <w:pPr>
              <w:jc w:val="center"/>
              <w:rPr>
                <w:rFonts w:ascii="Arial" w:hAnsi="Arial" w:cs="Arial"/>
                <w:sz w:val="22"/>
                <w:szCs w:val="22"/>
              </w:rPr>
            </w:pPr>
          </w:p>
        </w:tc>
        <w:tc>
          <w:tcPr>
            <w:tcW w:w="9005" w:type="dxa"/>
            <w:gridSpan w:val="3"/>
          </w:tcPr>
          <w:p w14:paraId="5D544112" w14:textId="77777777" w:rsidR="00485129" w:rsidRDefault="00485129" w:rsidP="00485129">
            <w:pPr>
              <w:rPr>
                <w:rFonts w:ascii="Arial" w:hAnsi="Arial" w:cs="Arial"/>
                <w:sz w:val="22"/>
                <w:szCs w:val="22"/>
              </w:rPr>
            </w:pPr>
          </w:p>
          <w:p w14:paraId="045147E1" w14:textId="77777777" w:rsidR="00485129" w:rsidRPr="00A42F82" w:rsidRDefault="00485129" w:rsidP="00485129">
            <w:pPr>
              <w:rPr>
                <w:rFonts w:ascii="Arial" w:hAnsi="Arial" w:cs="Arial"/>
                <w:sz w:val="22"/>
                <w:szCs w:val="22"/>
              </w:rPr>
            </w:pPr>
            <w:r>
              <w:rPr>
                <w:rFonts w:ascii="Arial" w:hAnsi="Arial" w:cs="Arial"/>
                <w:sz w:val="22"/>
                <w:szCs w:val="22"/>
              </w:rPr>
              <w:t>Data from the research activity is stored on the University cloud.</w:t>
            </w:r>
          </w:p>
          <w:p w14:paraId="3D3F2B46" w14:textId="77777777" w:rsidR="00485129" w:rsidRPr="00A42F82" w:rsidRDefault="00485129" w:rsidP="00485129">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395D5505" w14:textId="77777777" w:rsidR="00485129" w:rsidRPr="00A42F82" w:rsidRDefault="00485129" w:rsidP="00485129">
      <w:pPr>
        <w:rPr>
          <w:rFonts w:ascii="Arial" w:hAnsi="Arial" w:cs="Arial"/>
        </w:rPr>
      </w:pPr>
    </w:p>
    <w:tbl>
      <w:tblPr>
        <w:tblStyle w:val="TableGrid0"/>
        <w:tblW w:w="9453" w:type="dxa"/>
        <w:tblLook w:val="04A0" w:firstRow="1" w:lastRow="0" w:firstColumn="1" w:lastColumn="0" w:noHBand="0" w:noVBand="1"/>
      </w:tblPr>
      <w:tblGrid>
        <w:gridCol w:w="506"/>
        <w:gridCol w:w="7127"/>
        <w:gridCol w:w="894"/>
        <w:gridCol w:w="926"/>
      </w:tblGrid>
      <w:tr w:rsidR="00485129" w:rsidRPr="00A42F82" w14:paraId="02C16196" w14:textId="77777777" w:rsidTr="004A568D">
        <w:trPr>
          <w:trHeight w:val="439"/>
        </w:trPr>
        <w:tc>
          <w:tcPr>
            <w:tcW w:w="506" w:type="dxa"/>
            <w:shd w:val="clear" w:color="auto" w:fill="F2F2F2" w:themeFill="background1" w:themeFillShade="F2"/>
          </w:tcPr>
          <w:p w14:paraId="4C938512" w14:textId="77777777" w:rsidR="00485129" w:rsidRPr="00A42F82" w:rsidRDefault="00485129" w:rsidP="00485129">
            <w:pPr>
              <w:autoSpaceDE w:val="0"/>
              <w:autoSpaceDN w:val="0"/>
              <w:adjustRightInd w:val="0"/>
              <w:rPr>
                <w:rFonts w:ascii="Arial" w:hAnsi="Arial" w:cs="Arial"/>
                <w:sz w:val="22"/>
                <w:szCs w:val="22"/>
              </w:rPr>
            </w:pPr>
          </w:p>
        </w:tc>
        <w:tc>
          <w:tcPr>
            <w:tcW w:w="8947" w:type="dxa"/>
            <w:gridSpan w:val="3"/>
            <w:shd w:val="clear" w:color="auto" w:fill="F2F2F2" w:themeFill="background1" w:themeFillShade="F2"/>
            <w:vAlign w:val="center"/>
          </w:tcPr>
          <w:p w14:paraId="5264DEBA" w14:textId="77777777" w:rsidR="00485129" w:rsidRPr="00A42F82" w:rsidRDefault="00485129" w:rsidP="00485129">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85129" w:rsidRPr="00A42F82" w14:paraId="60D6F5EE" w14:textId="77777777" w:rsidTr="004A568D">
        <w:trPr>
          <w:trHeight w:val="439"/>
        </w:trPr>
        <w:tc>
          <w:tcPr>
            <w:tcW w:w="506" w:type="dxa"/>
            <w:shd w:val="clear" w:color="auto" w:fill="F2F2F2" w:themeFill="background1" w:themeFillShade="F2"/>
            <w:vAlign w:val="center"/>
          </w:tcPr>
          <w:p w14:paraId="4FC96D11" w14:textId="77777777" w:rsidR="00485129" w:rsidRPr="00A42F82" w:rsidRDefault="00485129" w:rsidP="00485129">
            <w:pPr>
              <w:autoSpaceDE w:val="0"/>
              <w:autoSpaceDN w:val="0"/>
              <w:adjustRightInd w:val="0"/>
              <w:jc w:val="center"/>
              <w:rPr>
                <w:rFonts w:ascii="Arial" w:hAnsi="Arial" w:cs="Arial"/>
                <w:sz w:val="22"/>
                <w:szCs w:val="22"/>
              </w:rPr>
            </w:pPr>
          </w:p>
        </w:tc>
        <w:tc>
          <w:tcPr>
            <w:tcW w:w="7127" w:type="dxa"/>
            <w:shd w:val="clear" w:color="auto" w:fill="F2F2F2" w:themeFill="background1" w:themeFillShade="F2"/>
            <w:vAlign w:val="center"/>
          </w:tcPr>
          <w:p w14:paraId="7D69FA25" w14:textId="77777777" w:rsidR="00485129" w:rsidRPr="00A42F82" w:rsidRDefault="00485129" w:rsidP="00485129">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894" w:type="dxa"/>
            <w:shd w:val="clear" w:color="auto" w:fill="F2F2F2" w:themeFill="background1" w:themeFillShade="F2"/>
            <w:vAlign w:val="center"/>
          </w:tcPr>
          <w:p w14:paraId="65AE4D88"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25" w:type="dxa"/>
            <w:shd w:val="clear" w:color="auto" w:fill="F2F2F2" w:themeFill="background1" w:themeFillShade="F2"/>
            <w:vAlign w:val="center"/>
          </w:tcPr>
          <w:p w14:paraId="6AE1506A" w14:textId="77777777" w:rsidR="00485129" w:rsidRPr="00A42F82" w:rsidRDefault="00485129" w:rsidP="0048512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85129" w:rsidRPr="00A42F82" w14:paraId="42BB3B36" w14:textId="77777777" w:rsidTr="004A568D">
        <w:trPr>
          <w:trHeight w:val="439"/>
        </w:trPr>
        <w:tc>
          <w:tcPr>
            <w:tcW w:w="506" w:type="dxa"/>
            <w:shd w:val="clear" w:color="auto" w:fill="F2F2F2" w:themeFill="background1" w:themeFillShade="F2"/>
            <w:vAlign w:val="center"/>
          </w:tcPr>
          <w:p w14:paraId="31A59C61"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127" w:type="dxa"/>
            <w:shd w:val="clear" w:color="auto" w:fill="F2F2F2" w:themeFill="background1" w:themeFillShade="F2"/>
            <w:vAlign w:val="center"/>
          </w:tcPr>
          <w:p w14:paraId="396D04D0"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894" w:type="dxa"/>
            <w:shd w:val="clear" w:color="auto" w:fill="BFBFBF" w:themeFill="background1" w:themeFillShade="BF"/>
            <w:vAlign w:val="center"/>
          </w:tcPr>
          <w:p w14:paraId="265E75A8" w14:textId="4F200A4D"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25" w:type="dxa"/>
            <w:shd w:val="clear" w:color="auto" w:fill="BFBFBF" w:themeFill="background1" w:themeFillShade="BF"/>
            <w:vAlign w:val="center"/>
          </w:tcPr>
          <w:p w14:paraId="10D47C8F" w14:textId="61A69DCF"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309725B3" w14:textId="77777777" w:rsidTr="004A568D">
        <w:trPr>
          <w:trHeight w:val="403"/>
        </w:trPr>
        <w:tc>
          <w:tcPr>
            <w:tcW w:w="506" w:type="dxa"/>
            <w:shd w:val="clear" w:color="auto" w:fill="F2F2F2" w:themeFill="background1" w:themeFillShade="F2"/>
            <w:vAlign w:val="center"/>
          </w:tcPr>
          <w:p w14:paraId="23DB687A"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127" w:type="dxa"/>
            <w:shd w:val="clear" w:color="auto" w:fill="F2F2F2" w:themeFill="background1" w:themeFillShade="F2"/>
            <w:vAlign w:val="center"/>
          </w:tcPr>
          <w:p w14:paraId="3343CC57"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894" w:type="dxa"/>
            <w:shd w:val="clear" w:color="auto" w:fill="BFBFBF" w:themeFill="background1" w:themeFillShade="BF"/>
            <w:vAlign w:val="center"/>
          </w:tcPr>
          <w:p w14:paraId="4B02EC0A" w14:textId="108F1522"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25" w:type="dxa"/>
            <w:shd w:val="clear" w:color="auto" w:fill="BFBFBF" w:themeFill="background1" w:themeFillShade="BF"/>
            <w:vAlign w:val="center"/>
          </w:tcPr>
          <w:p w14:paraId="4A260B95" w14:textId="28357398"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78275CAC" w14:textId="77777777" w:rsidTr="004A568D">
        <w:trPr>
          <w:trHeight w:val="439"/>
        </w:trPr>
        <w:tc>
          <w:tcPr>
            <w:tcW w:w="506" w:type="dxa"/>
            <w:shd w:val="clear" w:color="auto" w:fill="F2F2F2" w:themeFill="background1" w:themeFillShade="F2"/>
            <w:vAlign w:val="center"/>
          </w:tcPr>
          <w:p w14:paraId="318E2450"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127" w:type="dxa"/>
            <w:shd w:val="clear" w:color="auto" w:fill="F2F2F2" w:themeFill="background1" w:themeFillShade="F2"/>
            <w:vAlign w:val="center"/>
          </w:tcPr>
          <w:p w14:paraId="3513D433"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894" w:type="dxa"/>
            <w:shd w:val="clear" w:color="auto" w:fill="BFBFBF" w:themeFill="background1" w:themeFillShade="BF"/>
            <w:vAlign w:val="center"/>
          </w:tcPr>
          <w:p w14:paraId="54C078C6" w14:textId="32A15FCB"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25" w:type="dxa"/>
            <w:shd w:val="clear" w:color="auto" w:fill="BFBFBF" w:themeFill="background1" w:themeFillShade="BF"/>
            <w:vAlign w:val="center"/>
          </w:tcPr>
          <w:p w14:paraId="76E6325F" w14:textId="65E5B46D"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750C9287" w14:textId="77777777" w:rsidTr="004A568D">
        <w:trPr>
          <w:trHeight w:val="403"/>
        </w:trPr>
        <w:tc>
          <w:tcPr>
            <w:tcW w:w="506" w:type="dxa"/>
            <w:shd w:val="clear" w:color="auto" w:fill="F2F2F2" w:themeFill="background1" w:themeFillShade="F2"/>
            <w:vAlign w:val="center"/>
          </w:tcPr>
          <w:p w14:paraId="191B1D8F"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127" w:type="dxa"/>
            <w:shd w:val="clear" w:color="auto" w:fill="F2F2F2" w:themeFill="background1" w:themeFillShade="F2"/>
            <w:vAlign w:val="center"/>
          </w:tcPr>
          <w:p w14:paraId="4049C028"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894" w:type="dxa"/>
            <w:shd w:val="clear" w:color="auto" w:fill="BFBFBF" w:themeFill="background1" w:themeFillShade="BF"/>
            <w:vAlign w:val="center"/>
          </w:tcPr>
          <w:p w14:paraId="685D83C3" w14:textId="19537D66"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25" w:type="dxa"/>
            <w:shd w:val="clear" w:color="auto" w:fill="BFBFBF" w:themeFill="background1" w:themeFillShade="BF"/>
            <w:vAlign w:val="center"/>
          </w:tcPr>
          <w:p w14:paraId="6694C9BF" w14:textId="0890CE57"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01DF01F2" w14:textId="77777777" w:rsidTr="004A568D">
        <w:trPr>
          <w:trHeight w:val="403"/>
        </w:trPr>
        <w:tc>
          <w:tcPr>
            <w:tcW w:w="506" w:type="dxa"/>
            <w:shd w:val="clear" w:color="auto" w:fill="F2F2F2" w:themeFill="background1" w:themeFillShade="F2"/>
            <w:vAlign w:val="center"/>
          </w:tcPr>
          <w:p w14:paraId="7E5E45B1"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127" w:type="dxa"/>
            <w:shd w:val="clear" w:color="auto" w:fill="F2F2F2" w:themeFill="background1" w:themeFillShade="F2"/>
            <w:vAlign w:val="center"/>
          </w:tcPr>
          <w:p w14:paraId="01A492DD"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894" w:type="dxa"/>
            <w:shd w:val="clear" w:color="auto" w:fill="BFBFBF" w:themeFill="background1" w:themeFillShade="BF"/>
            <w:vAlign w:val="center"/>
          </w:tcPr>
          <w:p w14:paraId="21A2C9A1" w14:textId="564F3D98"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25" w:type="dxa"/>
            <w:shd w:val="clear" w:color="auto" w:fill="BFBFBF" w:themeFill="background1" w:themeFillShade="BF"/>
            <w:vAlign w:val="center"/>
          </w:tcPr>
          <w:p w14:paraId="7D1DF8CE" w14:textId="1A413FA6"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377F47B6" w14:textId="77777777" w:rsidTr="004A568D">
        <w:trPr>
          <w:trHeight w:val="403"/>
        </w:trPr>
        <w:tc>
          <w:tcPr>
            <w:tcW w:w="506" w:type="dxa"/>
            <w:shd w:val="clear" w:color="auto" w:fill="F2F2F2" w:themeFill="background1" w:themeFillShade="F2"/>
            <w:vAlign w:val="center"/>
          </w:tcPr>
          <w:p w14:paraId="635A4999"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127" w:type="dxa"/>
            <w:shd w:val="clear" w:color="auto" w:fill="F2F2F2" w:themeFill="background1" w:themeFillShade="F2"/>
            <w:vAlign w:val="center"/>
          </w:tcPr>
          <w:p w14:paraId="19C664A1"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894" w:type="dxa"/>
            <w:shd w:val="clear" w:color="auto" w:fill="BFBFBF" w:themeFill="background1" w:themeFillShade="BF"/>
            <w:vAlign w:val="center"/>
          </w:tcPr>
          <w:p w14:paraId="6B0F2A22" w14:textId="03BD9F0A"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25" w:type="dxa"/>
            <w:shd w:val="clear" w:color="auto" w:fill="BFBFBF" w:themeFill="background1" w:themeFillShade="BF"/>
            <w:vAlign w:val="center"/>
          </w:tcPr>
          <w:p w14:paraId="3FD05CA7" w14:textId="29F46CD2"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23308759" w14:textId="77777777" w:rsidTr="004A568D">
        <w:trPr>
          <w:trHeight w:val="403"/>
        </w:trPr>
        <w:tc>
          <w:tcPr>
            <w:tcW w:w="506" w:type="dxa"/>
            <w:shd w:val="clear" w:color="auto" w:fill="F2F2F2" w:themeFill="background1" w:themeFillShade="F2"/>
            <w:vAlign w:val="center"/>
          </w:tcPr>
          <w:p w14:paraId="28EEF12D"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127" w:type="dxa"/>
            <w:shd w:val="clear" w:color="auto" w:fill="F2F2F2" w:themeFill="background1" w:themeFillShade="F2"/>
            <w:vAlign w:val="center"/>
          </w:tcPr>
          <w:p w14:paraId="71A71FF0"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894" w:type="dxa"/>
            <w:shd w:val="clear" w:color="auto" w:fill="BFBFBF" w:themeFill="background1" w:themeFillShade="BF"/>
            <w:vAlign w:val="center"/>
          </w:tcPr>
          <w:p w14:paraId="33813D2A" w14:textId="77A8039F"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25" w:type="dxa"/>
            <w:shd w:val="clear" w:color="auto" w:fill="BFBFBF" w:themeFill="background1" w:themeFillShade="BF"/>
            <w:vAlign w:val="center"/>
          </w:tcPr>
          <w:p w14:paraId="00143B38" w14:textId="6A79A4AB"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5C16B69D" w14:textId="77777777" w:rsidTr="004A568D">
        <w:trPr>
          <w:trHeight w:val="403"/>
        </w:trPr>
        <w:tc>
          <w:tcPr>
            <w:tcW w:w="506" w:type="dxa"/>
            <w:shd w:val="clear" w:color="auto" w:fill="F2F2F2" w:themeFill="background1" w:themeFillShade="F2"/>
            <w:vAlign w:val="center"/>
          </w:tcPr>
          <w:p w14:paraId="17C5170F"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127" w:type="dxa"/>
            <w:shd w:val="clear" w:color="auto" w:fill="F2F2F2" w:themeFill="background1" w:themeFillShade="F2"/>
            <w:vAlign w:val="center"/>
          </w:tcPr>
          <w:p w14:paraId="7F1264A0" w14:textId="77777777" w:rsidR="00485129" w:rsidRPr="00A42F82" w:rsidRDefault="00485129" w:rsidP="00485129">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894" w:type="dxa"/>
            <w:shd w:val="clear" w:color="auto" w:fill="BFBFBF" w:themeFill="background1" w:themeFillShade="BF"/>
            <w:vAlign w:val="center"/>
          </w:tcPr>
          <w:p w14:paraId="7FAB4795" w14:textId="55935ADC" w:rsidR="00485129" w:rsidRPr="00A42F82" w:rsidRDefault="00485129" w:rsidP="0048512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25" w:type="dxa"/>
            <w:shd w:val="clear" w:color="auto" w:fill="BFBFBF" w:themeFill="background1" w:themeFillShade="BF"/>
            <w:vAlign w:val="center"/>
          </w:tcPr>
          <w:p w14:paraId="68E609E6" w14:textId="19AA8CB2" w:rsidR="00485129" w:rsidRPr="00A42F82" w:rsidRDefault="004A568D" w:rsidP="0048512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85129" w:rsidRPr="00A42F82" w14:paraId="038ACAD7" w14:textId="77777777" w:rsidTr="004A568D">
        <w:trPr>
          <w:trHeight w:val="403"/>
        </w:trPr>
        <w:tc>
          <w:tcPr>
            <w:tcW w:w="506" w:type="dxa"/>
            <w:shd w:val="clear" w:color="auto" w:fill="F2F2F2" w:themeFill="background1" w:themeFillShade="F2"/>
            <w:vAlign w:val="center"/>
          </w:tcPr>
          <w:p w14:paraId="6E687AC0" w14:textId="77777777" w:rsidR="00485129" w:rsidRPr="00A42F82" w:rsidRDefault="00485129" w:rsidP="00485129">
            <w:pPr>
              <w:spacing w:before="120" w:after="120"/>
              <w:jc w:val="center"/>
              <w:rPr>
                <w:rFonts w:ascii="Arial" w:hAnsi="Arial" w:cs="Arial"/>
                <w:sz w:val="22"/>
                <w:szCs w:val="22"/>
              </w:rPr>
            </w:pPr>
            <w:r w:rsidRPr="00A42F82">
              <w:rPr>
                <w:rFonts w:ascii="Arial" w:hAnsi="Arial" w:cs="Arial"/>
                <w:sz w:val="22"/>
                <w:szCs w:val="22"/>
              </w:rPr>
              <w:t>21</w:t>
            </w:r>
          </w:p>
        </w:tc>
        <w:tc>
          <w:tcPr>
            <w:tcW w:w="8947" w:type="dxa"/>
            <w:gridSpan w:val="3"/>
            <w:shd w:val="clear" w:color="auto" w:fill="F2F2F2" w:themeFill="background1" w:themeFillShade="F2"/>
            <w:vAlign w:val="center"/>
          </w:tcPr>
          <w:p w14:paraId="393A1029" w14:textId="77777777" w:rsidR="00485129" w:rsidRPr="00A42F82" w:rsidRDefault="00485129" w:rsidP="00485129">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485129" w:rsidRPr="00A42F82" w14:paraId="071B40C8" w14:textId="77777777" w:rsidTr="004A568D">
        <w:trPr>
          <w:trHeight w:val="403"/>
        </w:trPr>
        <w:tc>
          <w:tcPr>
            <w:tcW w:w="506" w:type="dxa"/>
            <w:vAlign w:val="center"/>
          </w:tcPr>
          <w:p w14:paraId="7E945AB1" w14:textId="77777777" w:rsidR="00485129" w:rsidRPr="00A42F82" w:rsidRDefault="00485129" w:rsidP="00485129">
            <w:pPr>
              <w:autoSpaceDE w:val="0"/>
              <w:autoSpaceDN w:val="0"/>
              <w:adjustRightInd w:val="0"/>
              <w:jc w:val="center"/>
              <w:rPr>
                <w:rFonts w:ascii="Arial" w:hAnsi="Arial" w:cs="Arial"/>
                <w:sz w:val="22"/>
                <w:szCs w:val="22"/>
              </w:rPr>
            </w:pPr>
          </w:p>
        </w:tc>
        <w:tc>
          <w:tcPr>
            <w:tcW w:w="8947" w:type="dxa"/>
            <w:gridSpan w:val="3"/>
            <w:vAlign w:val="center"/>
          </w:tcPr>
          <w:p w14:paraId="1C68282C" w14:textId="77777777" w:rsidR="00485129" w:rsidRPr="00A42F82" w:rsidRDefault="00485129" w:rsidP="00485129">
            <w:pPr>
              <w:autoSpaceDE w:val="0"/>
              <w:autoSpaceDN w:val="0"/>
              <w:adjustRightInd w:val="0"/>
              <w:rPr>
                <w:rFonts w:ascii="Arial" w:hAnsi="Arial" w:cs="Arial"/>
                <w:sz w:val="22"/>
                <w:szCs w:val="22"/>
              </w:rPr>
            </w:pPr>
          </w:p>
          <w:p w14:paraId="62D9DACD" w14:textId="77777777" w:rsidR="00485129" w:rsidRPr="00A42F82" w:rsidRDefault="00485129" w:rsidP="00485129">
            <w:pPr>
              <w:autoSpaceDE w:val="0"/>
              <w:autoSpaceDN w:val="0"/>
              <w:adjustRightInd w:val="0"/>
              <w:rPr>
                <w:rFonts w:ascii="Arial" w:hAnsi="Arial" w:cs="Arial"/>
                <w:sz w:val="22"/>
                <w:szCs w:val="22"/>
              </w:rPr>
            </w:pPr>
          </w:p>
          <w:p w14:paraId="5AABDADD" w14:textId="77777777" w:rsidR="00485129" w:rsidRPr="00A42F82" w:rsidRDefault="00485129" w:rsidP="00485129">
            <w:pPr>
              <w:autoSpaceDE w:val="0"/>
              <w:autoSpaceDN w:val="0"/>
              <w:adjustRightInd w:val="0"/>
              <w:rPr>
                <w:rFonts w:ascii="Arial" w:hAnsi="Arial" w:cs="Arial"/>
                <w:sz w:val="22"/>
                <w:szCs w:val="22"/>
              </w:rPr>
            </w:pPr>
          </w:p>
          <w:p w14:paraId="0DF83BD0" w14:textId="77777777" w:rsidR="00485129" w:rsidRPr="00A42F82" w:rsidRDefault="00485129" w:rsidP="0048512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85129" w:rsidRPr="00A42F82" w14:paraId="51281DE8" w14:textId="77777777" w:rsidTr="004A568D">
        <w:trPr>
          <w:trHeight w:val="403"/>
        </w:trPr>
        <w:tc>
          <w:tcPr>
            <w:tcW w:w="506" w:type="dxa"/>
            <w:shd w:val="clear" w:color="auto" w:fill="F2F2F2" w:themeFill="background1" w:themeFillShade="F2"/>
            <w:vAlign w:val="center"/>
          </w:tcPr>
          <w:p w14:paraId="3B90DE32" w14:textId="77777777" w:rsidR="00485129" w:rsidRPr="00A42F82" w:rsidRDefault="00485129" w:rsidP="00485129">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8947" w:type="dxa"/>
            <w:gridSpan w:val="3"/>
            <w:shd w:val="clear" w:color="auto" w:fill="F2F2F2" w:themeFill="background1" w:themeFillShade="F2"/>
            <w:vAlign w:val="center"/>
          </w:tcPr>
          <w:p w14:paraId="3FA8FE14"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85129" w:rsidRPr="00A42F82" w14:paraId="2DC1DF48" w14:textId="77777777" w:rsidTr="004A568D">
        <w:trPr>
          <w:trHeight w:val="403"/>
        </w:trPr>
        <w:tc>
          <w:tcPr>
            <w:tcW w:w="506" w:type="dxa"/>
            <w:vAlign w:val="center"/>
          </w:tcPr>
          <w:p w14:paraId="0B10228E" w14:textId="77777777" w:rsidR="00485129" w:rsidRPr="00A42F82" w:rsidRDefault="00485129" w:rsidP="00485129">
            <w:pPr>
              <w:autoSpaceDE w:val="0"/>
              <w:autoSpaceDN w:val="0"/>
              <w:adjustRightInd w:val="0"/>
              <w:jc w:val="center"/>
              <w:rPr>
                <w:rFonts w:ascii="Arial" w:hAnsi="Arial" w:cs="Arial"/>
                <w:sz w:val="22"/>
                <w:szCs w:val="22"/>
              </w:rPr>
            </w:pPr>
          </w:p>
        </w:tc>
        <w:tc>
          <w:tcPr>
            <w:tcW w:w="8947" w:type="dxa"/>
            <w:gridSpan w:val="3"/>
            <w:vAlign w:val="center"/>
          </w:tcPr>
          <w:p w14:paraId="050A49D4" w14:textId="77777777" w:rsidR="00485129" w:rsidRPr="00A42F82" w:rsidRDefault="00485129" w:rsidP="00485129">
            <w:pPr>
              <w:autoSpaceDE w:val="0"/>
              <w:autoSpaceDN w:val="0"/>
              <w:adjustRightInd w:val="0"/>
              <w:rPr>
                <w:rFonts w:ascii="Arial" w:hAnsi="Arial" w:cs="Arial"/>
                <w:sz w:val="22"/>
                <w:szCs w:val="22"/>
              </w:rPr>
            </w:pPr>
          </w:p>
          <w:p w14:paraId="76BEEBE1" w14:textId="77777777" w:rsidR="00485129" w:rsidRPr="00A42F82" w:rsidRDefault="00485129" w:rsidP="00485129">
            <w:pPr>
              <w:autoSpaceDE w:val="0"/>
              <w:autoSpaceDN w:val="0"/>
              <w:adjustRightInd w:val="0"/>
              <w:rPr>
                <w:rFonts w:ascii="Arial" w:hAnsi="Arial" w:cs="Arial"/>
                <w:sz w:val="22"/>
                <w:szCs w:val="22"/>
              </w:rPr>
            </w:pPr>
            <w:r>
              <w:rPr>
                <w:rFonts w:ascii="Arial" w:hAnsi="Arial" w:cs="Arial"/>
                <w:sz w:val="22"/>
                <w:szCs w:val="22"/>
              </w:rPr>
              <w:t>The researcher and supervisor</w:t>
            </w:r>
          </w:p>
          <w:p w14:paraId="156C1AD7" w14:textId="77777777" w:rsidR="00485129" w:rsidRPr="00A42F82" w:rsidRDefault="00485129" w:rsidP="00485129">
            <w:pPr>
              <w:autoSpaceDE w:val="0"/>
              <w:autoSpaceDN w:val="0"/>
              <w:adjustRightInd w:val="0"/>
              <w:rPr>
                <w:rFonts w:ascii="Arial" w:hAnsi="Arial" w:cs="Arial"/>
                <w:sz w:val="22"/>
                <w:szCs w:val="22"/>
              </w:rPr>
            </w:pPr>
          </w:p>
          <w:p w14:paraId="6F4E6692"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85129" w:rsidRPr="00A42F82" w14:paraId="74077067" w14:textId="77777777" w:rsidTr="004A568D">
        <w:trPr>
          <w:trHeight w:val="403"/>
        </w:trPr>
        <w:tc>
          <w:tcPr>
            <w:tcW w:w="506" w:type="dxa"/>
            <w:shd w:val="clear" w:color="auto" w:fill="F2F2F2" w:themeFill="background1" w:themeFillShade="F2"/>
            <w:vAlign w:val="center"/>
          </w:tcPr>
          <w:p w14:paraId="019FAAE5" w14:textId="77777777" w:rsidR="00485129" w:rsidRPr="00A42F82" w:rsidRDefault="00485129" w:rsidP="00485129">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8947" w:type="dxa"/>
            <w:gridSpan w:val="3"/>
            <w:shd w:val="clear" w:color="auto" w:fill="F2F2F2" w:themeFill="background1" w:themeFillShade="F2"/>
          </w:tcPr>
          <w:p w14:paraId="656BCF95"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85129" w:rsidRPr="00A42F82" w14:paraId="56A15435" w14:textId="77777777" w:rsidTr="004A568D">
        <w:trPr>
          <w:trHeight w:val="403"/>
        </w:trPr>
        <w:tc>
          <w:tcPr>
            <w:tcW w:w="506" w:type="dxa"/>
            <w:vAlign w:val="center"/>
          </w:tcPr>
          <w:p w14:paraId="5C700C96" w14:textId="77777777" w:rsidR="00485129" w:rsidRPr="00A42F82" w:rsidRDefault="00485129" w:rsidP="00485129">
            <w:pPr>
              <w:autoSpaceDE w:val="0"/>
              <w:autoSpaceDN w:val="0"/>
              <w:adjustRightInd w:val="0"/>
              <w:jc w:val="center"/>
              <w:rPr>
                <w:rFonts w:ascii="Arial" w:hAnsi="Arial" w:cs="Arial"/>
                <w:sz w:val="22"/>
                <w:szCs w:val="22"/>
              </w:rPr>
            </w:pPr>
          </w:p>
        </w:tc>
        <w:tc>
          <w:tcPr>
            <w:tcW w:w="8947" w:type="dxa"/>
            <w:gridSpan w:val="3"/>
          </w:tcPr>
          <w:p w14:paraId="519FC95B" w14:textId="77777777" w:rsidR="00485129" w:rsidRPr="00A42F82" w:rsidRDefault="00485129" w:rsidP="00485129">
            <w:pPr>
              <w:autoSpaceDE w:val="0"/>
              <w:autoSpaceDN w:val="0"/>
              <w:adjustRightInd w:val="0"/>
              <w:rPr>
                <w:rFonts w:ascii="Arial" w:hAnsi="Arial" w:cs="Arial"/>
                <w:sz w:val="22"/>
                <w:szCs w:val="22"/>
              </w:rPr>
            </w:pPr>
          </w:p>
          <w:p w14:paraId="79FC935A" w14:textId="77777777" w:rsidR="00485129" w:rsidRPr="00A42F82" w:rsidRDefault="00485129" w:rsidP="00485129">
            <w:pPr>
              <w:autoSpaceDE w:val="0"/>
              <w:autoSpaceDN w:val="0"/>
              <w:adjustRightInd w:val="0"/>
              <w:rPr>
                <w:rFonts w:ascii="Arial" w:hAnsi="Arial" w:cs="Arial"/>
                <w:sz w:val="22"/>
                <w:szCs w:val="22"/>
              </w:rPr>
            </w:pPr>
            <w:r>
              <w:rPr>
                <w:rFonts w:ascii="Arial" w:hAnsi="Arial" w:cs="Arial"/>
                <w:sz w:val="22"/>
                <w:szCs w:val="22"/>
              </w:rPr>
              <w:t>The researcher</w:t>
            </w:r>
          </w:p>
          <w:p w14:paraId="69ADE817" w14:textId="77777777" w:rsidR="00485129" w:rsidRPr="00A42F82" w:rsidRDefault="00485129" w:rsidP="00485129">
            <w:pPr>
              <w:autoSpaceDE w:val="0"/>
              <w:autoSpaceDN w:val="0"/>
              <w:adjustRightInd w:val="0"/>
              <w:rPr>
                <w:rFonts w:ascii="Arial" w:hAnsi="Arial" w:cs="Arial"/>
                <w:sz w:val="22"/>
                <w:szCs w:val="22"/>
              </w:rPr>
            </w:pPr>
          </w:p>
          <w:p w14:paraId="4FADB90F"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85129" w:rsidRPr="00A42F82" w14:paraId="10085311" w14:textId="77777777" w:rsidTr="004A568D">
        <w:trPr>
          <w:trHeight w:val="403"/>
        </w:trPr>
        <w:tc>
          <w:tcPr>
            <w:tcW w:w="506" w:type="dxa"/>
            <w:shd w:val="clear" w:color="auto" w:fill="F2F2F2" w:themeFill="background1" w:themeFillShade="F2"/>
            <w:vAlign w:val="center"/>
          </w:tcPr>
          <w:p w14:paraId="06285457" w14:textId="77777777" w:rsidR="00485129" w:rsidRPr="00A42F82" w:rsidRDefault="00485129" w:rsidP="00485129">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8947" w:type="dxa"/>
            <w:gridSpan w:val="3"/>
            <w:shd w:val="clear" w:color="auto" w:fill="F2F2F2" w:themeFill="background1" w:themeFillShade="F2"/>
          </w:tcPr>
          <w:p w14:paraId="54385456"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85129" w:rsidRPr="00A42F82" w14:paraId="60DF985D" w14:textId="77777777" w:rsidTr="004A568D">
        <w:trPr>
          <w:trHeight w:val="403"/>
        </w:trPr>
        <w:tc>
          <w:tcPr>
            <w:tcW w:w="506" w:type="dxa"/>
            <w:vAlign w:val="center"/>
          </w:tcPr>
          <w:p w14:paraId="2A677544" w14:textId="77777777" w:rsidR="00485129" w:rsidRPr="00A42F82" w:rsidRDefault="00485129" w:rsidP="00485129">
            <w:pPr>
              <w:autoSpaceDE w:val="0"/>
              <w:autoSpaceDN w:val="0"/>
              <w:adjustRightInd w:val="0"/>
              <w:jc w:val="center"/>
              <w:rPr>
                <w:rFonts w:ascii="Arial" w:hAnsi="Arial" w:cs="Arial"/>
                <w:sz w:val="22"/>
                <w:szCs w:val="22"/>
              </w:rPr>
            </w:pPr>
          </w:p>
        </w:tc>
        <w:tc>
          <w:tcPr>
            <w:tcW w:w="8947" w:type="dxa"/>
            <w:gridSpan w:val="3"/>
          </w:tcPr>
          <w:p w14:paraId="5E0A6D1F" w14:textId="77777777" w:rsidR="00485129" w:rsidRPr="00A42F82" w:rsidRDefault="00485129" w:rsidP="00485129">
            <w:pPr>
              <w:autoSpaceDE w:val="0"/>
              <w:autoSpaceDN w:val="0"/>
              <w:adjustRightInd w:val="0"/>
              <w:rPr>
                <w:rFonts w:ascii="Arial" w:hAnsi="Arial" w:cs="Arial"/>
                <w:sz w:val="22"/>
                <w:szCs w:val="22"/>
              </w:rPr>
            </w:pPr>
          </w:p>
          <w:p w14:paraId="510919AC" w14:textId="77777777" w:rsidR="00485129" w:rsidRPr="00A42F82" w:rsidRDefault="00485129" w:rsidP="00485129">
            <w:pPr>
              <w:autoSpaceDE w:val="0"/>
              <w:autoSpaceDN w:val="0"/>
              <w:adjustRightInd w:val="0"/>
              <w:rPr>
                <w:rFonts w:ascii="Arial" w:hAnsi="Arial" w:cs="Arial"/>
                <w:sz w:val="22"/>
                <w:szCs w:val="22"/>
              </w:rPr>
            </w:pPr>
            <w:r>
              <w:rPr>
                <w:rFonts w:ascii="Arial" w:hAnsi="Arial" w:cs="Arial"/>
                <w:sz w:val="22"/>
                <w:szCs w:val="22"/>
              </w:rPr>
              <w:t xml:space="preserve">The University </w:t>
            </w:r>
            <w:proofErr w:type="gramStart"/>
            <w:r>
              <w:rPr>
                <w:rFonts w:ascii="Arial" w:hAnsi="Arial" w:cs="Arial"/>
                <w:sz w:val="22"/>
                <w:szCs w:val="22"/>
              </w:rPr>
              <w:t>cloud</w:t>
            </w:r>
            <w:proofErr w:type="gramEnd"/>
          </w:p>
          <w:p w14:paraId="652ACC66" w14:textId="77777777" w:rsidR="00485129" w:rsidRPr="00A42F82" w:rsidRDefault="00485129" w:rsidP="00485129">
            <w:pPr>
              <w:autoSpaceDE w:val="0"/>
              <w:autoSpaceDN w:val="0"/>
              <w:adjustRightInd w:val="0"/>
              <w:rPr>
                <w:rFonts w:ascii="Arial" w:hAnsi="Arial" w:cs="Arial"/>
                <w:sz w:val="22"/>
                <w:szCs w:val="22"/>
              </w:rPr>
            </w:pPr>
          </w:p>
          <w:p w14:paraId="35F05AFE"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85129" w:rsidRPr="00A42F82" w14:paraId="4F81461A" w14:textId="77777777" w:rsidTr="004A568D">
        <w:trPr>
          <w:trHeight w:val="403"/>
        </w:trPr>
        <w:tc>
          <w:tcPr>
            <w:tcW w:w="506" w:type="dxa"/>
            <w:shd w:val="clear" w:color="auto" w:fill="F2F2F2" w:themeFill="background1" w:themeFillShade="F2"/>
            <w:vAlign w:val="center"/>
          </w:tcPr>
          <w:p w14:paraId="7CE51CAB" w14:textId="77777777" w:rsidR="00485129" w:rsidRPr="00A42F82" w:rsidRDefault="00485129" w:rsidP="00485129">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8947" w:type="dxa"/>
            <w:gridSpan w:val="3"/>
            <w:shd w:val="clear" w:color="auto" w:fill="F2F2F2" w:themeFill="background1" w:themeFillShade="F2"/>
          </w:tcPr>
          <w:p w14:paraId="7C89DA1B"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57"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85129" w:rsidRPr="00A42F82" w14:paraId="428ADA20" w14:textId="77777777" w:rsidTr="004A568D">
        <w:trPr>
          <w:trHeight w:val="403"/>
        </w:trPr>
        <w:tc>
          <w:tcPr>
            <w:tcW w:w="506" w:type="dxa"/>
            <w:vAlign w:val="center"/>
          </w:tcPr>
          <w:p w14:paraId="2D6B3CDF" w14:textId="77777777" w:rsidR="00485129" w:rsidRPr="00A42F82" w:rsidRDefault="00485129" w:rsidP="00485129">
            <w:pPr>
              <w:autoSpaceDE w:val="0"/>
              <w:autoSpaceDN w:val="0"/>
              <w:adjustRightInd w:val="0"/>
              <w:jc w:val="center"/>
              <w:rPr>
                <w:rFonts w:ascii="Arial" w:hAnsi="Arial" w:cs="Arial"/>
                <w:sz w:val="22"/>
                <w:szCs w:val="22"/>
              </w:rPr>
            </w:pPr>
          </w:p>
        </w:tc>
        <w:tc>
          <w:tcPr>
            <w:tcW w:w="8947" w:type="dxa"/>
            <w:gridSpan w:val="3"/>
          </w:tcPr>
          <w:p w14:paraId="060B004C" w14:textId="77777777" w:rsidR="00485129" w:rsidRPr="00A42F82" w:rsidRDefault="00485129" w:rsidP="00485129">
            <w:pPr>
              <w:autoSpaceDE w:val="0"/>
              <w:autoSpaceDN w:val="0"/>
              <w:adjustRightInd w:val="0"/>
              <w:rPr>
                <w:rFonts w:ascii="Arial" w:hAnsi="Arial" w:cs="Arial"/>
                <w:sz w:val="22"/>
                <w:szCs w:val="22"/>
              </w:rPr>
            </w:pPr>
          </w:p>
          <w:p w14:paraId="6F170972" w14:textId="77777777" w:rsidR="00485129" w:rsidRPr="00A42F82" w:rsidRDefault="00485129" w:rsidP="00485129">
            <w:pPr>
              <w:autoSpaceDE w:val="0"/>
              <w:autoSpaceDN w:val="0"/>
              <w:adjustRightInd w:val="0"/>
              <w:rPr>
                <w:rFonts w:ascii="Arial" w:hAnsi="Arial" w:cs="Arial"/>
                <w:sz w:val="22"/>
                <w:szCs w:val="22"/>
              </w:rPr>
            </w:pPr>
            <w:r>
              <w:rPr>
                <w:rFonts w:ascii="Arial" w:hAnsi="Arial" w:cs="Arial"/>
                <w:sz w:val="22"/>
                <w:szCs w:val="22"/>
              </w:rPr>
              <w:t>N/a</w:t>
            </w:r>
          </w:p>
          <w:p w14:paraId="61D25033" w14:textId="77777777" w:rsidR="00485129" w:rsidRPr="00A42F82" w:rsidRDefault="00485129" w:rsidP="00485129">
            <w:pPr>
              <w:autoSpaceDE w:val="0"/>
              <w:autoSpaceDN w:val="0"/>
              <w:adjustRightInd w:val="0"/>
              <w:rPr>
                <w:rFonts w:ascii="Arial" w:hAnsi="Arial" w:cs="Arial"/>
                <w:sz w:val="22"/>
                <w:szCs w:val="22"/>
              </w:rPr>
            </w:pPr>
          </w:p>
          <w:p w14:paraId="5C5BA30C"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85129" w:rsidRPr="00A42F82" w14:paraId="25A859EE" w14:textId="77777777" w:rsidTr="004A568D">
        <w:trPr>
          <w:trHeight w:val="606"/>
        </w:trPr>
        <w:tc>
          <w:tcPr>
            <w:tcW w:w="506" w:type="dxa"/>
            <w:shd w:val="clear" w:color="auto" w:fill="F2F2F2" w:themeFill="background1" w:themeFillShade="F2"/>
            <w:vAlign w:val="center"/>
          </w:tcPr>
          <w:p w14:paraId="63DEE480" w14:textId="77777777" w:rsidR="00485129" w:rsidRPr="00A42F82" w:rsidRDefault="00485129" w:rsidP="00485129">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127" w:type="dxa"/>
            <w:shd w:val="clear" w:color="auto" w:fill="F2F2F2" w:themeFill="background1" w:themeFillShade="F2"/>
          </w:tcPr>
          <w:p w14:paraId="78F0EB65" w14:textId="77777777" w:rsidR="00485129" w:rsidRPr="00A42F82" w:rsidRDefault="00485129" w:rsidP="00485129">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58"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894" w:type="dxa"/>
            <w:shd w:val="clear" w:color="auto" w:fill="F2F2F2" w:themeFill="background1" w:themeFillShade="F2"/>
            <w:vAlign w:val="center"/>
          </w:tcPr>
          <w:p w14:paraId="4D838D48" w14:textId="77777777" w:rsidR="00485129" w:rsidRPr="00A42F82" w:rsidRDefault="00485129" w:rsidP="00485129">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25" w:type="dxa"/>
            <w:shd w:val="clear" w:color="auto" w:fill="BFBFBF" w:themeFill="background1" w:themeFillShade="BF"/>
            <w:vAlign w:val="center"/>
          </w:tcPr>
          <w:p w14:paraId="4ACFEC48" w14:textId="5E33F18B"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485129" w:rsidRPr="00A42F82" w14:paraId="76B5CC86" w14:textId="77777777" w:rsidTr="004A568D">
        <w:trPr>
          <w:trHeight w:val="632"/>
        </w:trPr>
        <w:tc>
          <w:tcPr>
            <w:tcW w:w="506" w:type="dxa"/>
            <w:shd w:val="clear" w:color="auto" w:fill="F2F2F2" w:themeFill="background1" w:themeFillShade="F2"/>
            <w:vAlign w:val="center"/>
          </w:tcPr>
          <w:p w14:paraId="468EB5C9" w14:textId="77777777" w:rsidR="00485129" w:rsidRPr="00A42F82" w:rsidRDefault="00485129" w:rsidP="00485129">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127" w:type="dxa"/>
            <w:shd w:val="clear" w:color="auto" w:fill="F2F2F2" w:themeFill="background1" w:themeFillShade="F2"/>
          </w:tcPr>
          <w:p w14:paraId="6BE0ADF1" w14:textId="77777777" w:rsidR="00485129" w:rsidRPr="00A42F82" w:rsidRDefault="00485129" w:rsidP="00485129">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894" w:type="dxa"/>
            <w:shd w:val="clear" w:color="auto" w:fill="F2F2F2" w:themeFill="background1" w:themeFillShade="F2"/>
            <w:vAlign w:val="center"/>
          </w:tcPr>
          <w:p w14:paraId="257DF329" w14:textId="77777777" w:rsidR="00485129" w:rsidRPr="00A42F82" w:rsidRDefault="00485129" w:rsidP="00485129">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25" w:type="dxa"/>
            <w:shd w:val="clear" w:color="auto" w:fill="BFBFBF" w:themeFill="background1" w:themeFillShade="BF"/>
            <w:vAlign w:val="center"/>
          </w:tcPr>
          <w:p w14:paraId="6BE62211" w14:textId="7E95D39F" w:rsidR="00485129" w:rsidRPr="00A42F82" w:rsidRDefault="00485129" w:rsidP="00485129">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003C1793" w14:textId="4977DB00" w:rsidR="00485129" w:rsidRPr="00A42F82" w:rsidRDefault="00485129" w:rsidP="00485129">
      <w:pPr>
        <w:rPr>
          <w:rFonts w:ascii="Arial" w:hAnsi="Arial" w:cs="Arial"/>
          <w:b/>
          <w:bCs/>
        </w:rPr>
      </w:pPr>
    </w:p>
    <w:p w14:paraId="1C612132" w14:textId="77777777" w:rsidR="00485129" w:rsidRPr="00A42F82" w:rsidRDefault="00485129" w:rsidP="00485129">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9473"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99"/>
        <w:gridCol w:w="2679"/>
        <w:gridCol w:w="4357"/>
        <w:gridCol w:w="1938"/>
      </w:tblGrid>
      <w:tr w:rsidR="00485129" w:rsidRPr="00A42F82" w14:paraId="1CCA101D" w14:textId="77777777" w:rsidTr="00D16B8E">
        <w:trPr>
          <w:trHeight w:val="1416"/>
        </w:trPr>
        <w:tc>
          <w:tcPr>
            <w:tcW w:w="499" w:type="dxa"/>
            <w:shd w:val="clear" w:color="auto" w:fill="F2F2F2" w:themeFill="background1" w:themeFillShade="F2"/>
            <w:vAlign w:val="center"/>
          </w:tcPr>
          <w:p w14:paraId="554336E2" w14:textId="77777777" w:rsidR="00485129" w:rsidRPr="00A42F82" w:rsidRDefault="00485129" w:rsidP="00485129">
            <w:pPr>
              <w:jc w:val="center"/>
              <w:rPr>
                <w:rFonts w:ascii="Arial" w:hAnsi="Arial" w:cs="Arial"/>
              </w:rPr>
            </w:pPr>
          </w:p>
        </w:tc>
        <w:tc>
          <w:tcPr>
            <w:tcW w:w="8974" w:type="dxa"/>
            <w:gridSpan w:val="3"/>
            <w:shd w:val="clear" w:color="auto" w:fill="F2F2F2" w:themeFill="background1" w:themeFillShade="F2"/>
            <w:vAlign w:val="center"/>
          </w:tcPr>
          <w:p w14:paraId="0E9D5B6A" w14:textId="77777777" w:rsidR="00485129" w:rsidRPr="00A42F82" w:rsidRDefault="00485129" w:rsidP="00485129">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45C8A6C8" w14:textId="77777777" w:rsidR="00485129" w:rsidRPr="00A42F82" w:rsidRDefault="00485129" w:rsidP="00485129">
            <w:pPr>
              <w:jc w:val="both"/>
              <w:rPr>
                <w:rFonts w:ascii="Arial" w:hAnsi="Arial" w:cs="Arial"/>
                <w:b/>
                <w:bCs/>
                <w:color w:val="000000"/>
              </w:rPr>
            </w:pPr>
          </w:p>
          <w:p w14:paraId="3DB3261E" w14:textId="77777777" w:rsidR="00485129" w:rsidRPr="00A42F82" w:rsidRDefault="00485129" w:rsidP="00485129">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59"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485129" w:rsidRPr="00A42F82" w14:paraId="44C0B20E" w14:textId="77777777" w:rsidTr="00D16B8E">
        <w:trPr>
          <w:trHeight w:val="514"/>
        </w:trPr>
        <w:tc>
          <w:tcPr>
            <w:tcW w:w="49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D8D964" w14:textId="77777777" w:rsidR="00485129" w:rsidRPr="00A42F82" w:rsidRDefault="00485129" w:rsidP="00485129">
            <w:pPr>
              <w:spacing w:before="100" w:beforeAutospacing="1" w:after="100" w:afterAutospacing="1"/>
              <w:jc w:val="center"/>
              <w:rPr>
                <w:rFonts w:ascii="Arial" w:hAnsi="Arial" w:cs="Arial"/>
                <w:bCs/>
              </w:rPr>
            </w:pPr>
            <w:r w:rsidRPr="00A42F82">
              <w:rPr>
                <w:rFonts w:ascii="Arial" w:hAnsi="Arial" w:cs="Arial"/>
                <w:bCs/>
              </w:rPr>
              <w:t>1</w:t>
            </w:r>
          </w:p>
        </w:tc>
        <w:tc>
          <w:tcPr>
            <w:tcW w:w="267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18954A" w14:textId="77777777" w:rsidR="00485129" w:rsidRPr="00A42F82" w:rsidRDefault="00485129" w:rsidP="00485129">
            <w:pPr>
              <w:spacing w:before="100" w:beforeAutospacing="1" w:after="100" w:afterAutospacing="1"/>
              <w:rPr>
                <w:rFonts w:ascii="Arial" w:hAnsi="Arial" w:cs="Arial"/>
              </w:rPr>
            </w:pPr>
            <w:r w:rsidRPr="00A42F82">
              <w:rPr>
                <w:rFonts w:ascii="Arial" w:hAnsi="Arial" w:cs="Arial"/>
                <w:b/>
                <w:bCs/>
              </w:rPr>
              <w:t>Signature of applicant:</w:t>
            </w:r>
          </w:p>
        </w:tc>
        <w:tc>
          <w:tcPr>
            <w:tcW w:w="4357" w:type="dxa"/>
            <w:tcBorders>
              <w:left w:val="single" w:sz="4" w:space="0" w:color="auto"/>
            </w:tcBorders>
            <w:vAlign w:val="center"/>
          </w:tcPr>
          <w:p w14:paraId="3A24080F" w14:textId="77777777" w:rsidR="00485129" w:rsidRPr="004A0EA1" w:rsidRDefault="00485129" w:rsidP="00485129">
            <w:pPr>
              <w:spacing w:before="100" w:beforeAutospacing="1" w:after="100" w:afterAutospacing="1"/>
              <w:rPr>
                <w:rFonts w:ascii="Dreaming Outloud Script Pro" w:hAnsi="Dreaming Outloud Script Pro" w:cs="Dreaming Outloud Script Pro"/>
              </w:rPr>
            </w:pPr>
            <w:r>
              <w:rPr>
                <w:rFonts w:ascii="Dreaming Outloud Script Pro" w:hAnsi="Dreaming Outloud Script Pro" w:cs="Dreaming Outloud Script Pro"/>
              </w:rPr>
              <w:t>Marta Kaminska</w:t>
            </w:r>
          </w:p>
        </w:tc>
        <w:tc>
          <w:tcPr>
            <w:tcW w:w="1936" w:type="dxa"/>
            <w:vAlign w:val="center"/>
          </w:tcPr>
          <w:p w14:paraId="1355E891" w14:textId="77777777" w:rsidR="00485129" w:rsidRPr="00A42F82" w:rsidRDefault="00485129" w:rsidP="004A568D">
            <w:pPr>
              <w:spacing w:before="100" w:beforeAutospacing="1" w:after="100" w:afterAutospacing="1"/>
              <w:rPr>
                <w:rFonts w:ascii="Arial" w:hAnsi="Arial" w:cs="Arial"/>
                <w:b/>
                <w:bCs/>
              </w:rPr>
            </w:pPr>
            <w:r w:rsidRPr="00A42F82">
              <w:rPr>
                <w:rFonts w:ascii="Arial" w:hAnsi="Arial" w:cs="Arial"/>
                <w:b/>
                <w:bCs/>
              </w:rPr>
              <w:t>Date:</w:t>
            </w:r>
          </w:p>
          <w:p w14:paraId="61C7B03B" w14:textId="77777777" w:rsidR="00485129" w:rsidRPr="00A42F82" w:rsidRDefault="00485129" w:rsidP="00485129">
            <w:pPr>
              <w:spacing w:before="100" w:beforeAutospacing="1" w:after="100" w:afterAutospacing="1"/>
              <w:rPr>
                <w:rFonts w:ascii="Arial" w:hAnsi="Arial" w:cs="Arial"/>
              </w:rPr>
            </w:pPr>
            <w:r>
              <w:rPr>
                <w:rFonts w:ascii="Arial" w:hAnsi="Arial" w:cs="Arial"/>
              </w:rPr>
              <w:t>11.12.2023</w:t>
            </w:r>
          </w:p>
        </w:tc>
      </w:tr>
    </w:tbl>
    <w:p w14:paraId="2F7BAF22" w14:textId="77777777" w:rsidR="00485129" w:rsidRPr="00A42F82" w:rsidRDefault="00485129" w:rsidP="00485129">
      <w:pPr>
        <w:rPr>
          <w:rFonts w:ascii="Arial" w:hAnsi="Arial" w:cs="Arial"/>
        </w:rPr>
      </w:pPr>
    </w:p>
    <w:p w14:paraId="36FA8258" w14:textId="77777777" w:rsidR="00485129" w:rsidRPr="00A42F82" w:rsidRDefault="00485129" w:rsidP="00485129">
      <w:pPr>
        <w:rPr>
          <w:rFonts w:ascii="Arial" w:hAnsi="Arial" w:cs="Arial"/>
          <w:b/>
          <w:i/>
        </w:rPr>
      </w:pPr>
      <w:r w:rsidRPr="00A42F82">
        <w:rPr>
          <w:rFonts w:ascii="Arial" w:hAnsi="Arial" w:cs="Arial"/>
          <w:b/>
          <w:i/>
        </w:rPr>
        <w:t>For STUDENT Submissions:</w:t>
      </w:r>
    </w:p>
    <w:tbl>
      <w:tblPr>
        <w:tblW w:w="527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3"/>
        <w:gridCol w:w="2747"/>
        <w:gridCol w:w="4137"/>
        <w:gridCol w:w="1928"/>
      </w:tblGrid>
      <w:tr w:rsidR="00485129" w:rsidRPr="00A42F82" w14:paraId="763F10A9" w14:textId="77777777" w:rsidTr="00D16B8E">
        <w:trPr>
          <w:trHeight w:val="361"/>
        </w:trPr>
        <w:tc>
          <w:tcPr>
            <w:tcW w:w="365" w:type="pct"/>
            <w:shd w:val="clear" w:color="auto" w:fill="F2F2F2" w:themeFill="background1" w:themeFillShade="F2"/>
            <w:vAlign w:val="center"/>
          </w:tcPr>
          <w:p w14:paraId="43673F63" w14:textId="77777777" w:rsidR="00485129" w:rsidRPr="00A42F82" w:rsidRDefault="00485129" w:rsidP="00485129">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6AF79580" w14:textId="77777777" w:rsidR="00485129" w:rsidRPr="00A42F82" w:rsidRDefault="00485129" w:rsidP="00485129">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372F35DA" w14:textId="77777777" w:rsidR="00485129" w:rsidRPr="00A42F82" w:rsidRDefault="00485129" w:rsidP="00485129">
            <w:pPr>
              <w:pStyle w:val="ListParagraph"/>
              <w:ind w:left="0"/>
              <w:rPr>
                <w:rFonts w:ascii="Arial" w:hAnsi="Arial" w:cs="Arial"/>
              </w:rPr>
            </w:pPr>
          </w:p>
        </w:tc>
        <w:tc>
          <w:tcPr>
            <w:tcW w:w="1014" w:type="pct"/>
            <w:vMerge w:val="restart"/>
          </w:tcPr>
          <w:p w14:paraId="2931CAD5" w14:textId="77777777" w:rsidR="00485129" w:rsidRPr="00A42F82" w:rsidRDefault="00485129" w:rsidP="00485129">
            <w:pPr>
              <w:pStyle w:val="ListParagraph"/>
              <w:ind w:left="0"/>
              <w:rPr>
                <w:rFonts w:ascii="Arial" w:hAnsi="Arial" w:cs="Arial"/>
              </w:rPr>
            </w:pPr>
            <w:r w:rsidRPr="00A42F82">
              <w:rPr>
                <w:rFonts w:ascii="Arial" w:hAnsi="Arial" w:cs="Arial"/>
                <w:b/>
                <w:bCs/>
              </w:rPr>
              <w:t>Date:</w:t>
            </w:r>
          </w:p>
        </w:tc>
      </w:tr>
      <w:tr w:rsidR="00485129" w:rsidRPr="00A42F82" w14:paraId="48C0FFAF" w14:textId="77777777" w:rsidTr="00D16B8E">
        <w:trPr>
          <w:trHeight w:val="362"/>
        </w:trPr>
        <w:tc>
          <w:tcPr>
            <w:tcW w:w="365" w:type="pct"/>
            <w:shd w:val="clear" w:color="auto" w:fill="F2F2F2" w:themeFill="background1" w:themeFillShade="F2"/>
            <w:vAlign w:val="center"/>
          </w:tcPr>
          <w:p w14:paraId="6C6F27F1" w14:textId="77777777" w:rsidR="00485129" w:rsidRPr="00A42F82" w:rsidRDefault="00485129" w:rsidP="00485129">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7F5C2ED3" w14:textId="77777777" w:rsidR="00485129" w:rsidRPr="00A42F82" w:rsidRDefault="00485129" w:rsidP="00485129">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E7D529C" w14:textId="77777777" w:rsidR="00485129" w:rsidRPr="00A42F82" w:rsidRDefault="00485129" w:rsidP="00485129">
            <w:pPr>
              <w:pStyle w:val="ListParagraph"/>
              <w:ind w:left="0"/>
              <w:rPr>
                <w:rFonts w:ascii="Arial" w:hAnsi="Arial" w:cs="Arial"/>
              </w:rPr>
            </w:pPr>
          </w:p>
          <w:p w14:paraId="78D6EB2F" w14:textId="77777777" w:rsidR="00485129" w:rsidRPr="00A42F82" w:rsidRDefault="00485129" w:rsidP="00485129">
            <w:pPr>
              <w:pStyle w:val="ListParagraph"/>
              <w:ind w:left="0"/>
              <w:rPr>
                <w:rFonts w:ascii="Arial" w:hAnsi="Arial" w:cs="Arial"/>
              </w:rPr>
            </w:pPr>
          </w:p>
        </w:tc>
        <w:tc>
          <w:tcPr>
            <w:tcW w:w="1014" w:type="pct"/>
            <w:vMerge/>
            <w:vAlign w:val="center"/>
          </w:tcPr>
          <w:p w14:paraId="680952F9" w14:textId="77777777" w:rsidR="00485129" w:rsidRPr="00A42F82" w:rsidRDefault="00485129" w:rsidP="00485129">
            <w:pPr>
              <w:pStyle w:val="ListParagraph"/>
              <w:ind w:left="0"/>
              <w:rPr>
                <w:rFonts w:ascii="Arial" w:hAnsi="Arial" w:cs="Arial"/>
              </w:rPr>
            </w:pPr>
          </w:p>
        </w:tc>
      </w:tr>
    </w:tbl>
    <w:p w14:paraId="2F1DC5A0" w14:textId="77777777" w:rsidR="00485129" w:rsidRDefault="00485129" w:rsidP="00485129">
      <w:pPr>
        <w:rPr>
          <w:rFonts w:ascii="Arial" w:hAnsi="Arial" w:cs="Arial"/>
        </w:rPr>
      </w:pPr>
    </w:p>
    <w:p w14:paraId="243357EE" w14:textId="77777777" w:rsidR="00485129" w:rsidRPr="00A42F82" w:rsidRDefault="00485129" w:rsidP="00485129">
      <w:pPr>
        <w:rPr>
          <w:rFonts w:ascii="Arial" w:hAnsi="Arial" w:cs="Arial"/>
          <w:b/>
          <w:i/>
        </w:rPr>
      </w:pPr>
      <w:r w:rsidRPr="00A42F82">
        <w:rPr>
          <w:rFonts w:ascii="Arial" w:hAnsi="Arial" w:cs="Arial"/>
          <w:b/>
          <w:i/>
        </w:rPr>
        <w:t>For STAFF Submissions:</w:t>
      </w:r>
    </w:p>
    <w:tbl>
      <w:tblPr>
        <w:tblW w:w="52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13"/>
        <w:gridCol w:w="4087"/>
        <w:gridCol w:w="1902"/>
      </w:tblGrid>
      <w:tr w:rsidR="00485129" w:rsidRPr="00A42F82" w14:paraId="407657F4" w14:textId="77777777" w:rsidTr="00D16B8E">
        <w:trPr>
          <w:trHeight w:val="392"/>
        </w:trPr>
        <w:tc>
          <w:tcPr>
            <w:tcW w:w="365" w:type="pct"/>
            <w:shd w:val="clear" w:color="auto" w:fill="F2F2F2" w:themeFill="background1" w:themeFillShade="F2"/>
            <w:vAlign w:val="center"/>
          </w:tcPr>
          <w:p w14:paraId="60C0FFE7" w14:textId="77777777" w:rsidR="00485129" w:rsidRPr="00A42F82" w:rsidRDefault="00485129" w:rsidP="00485129">
            <w:pPr>
              <w:pStyle w:val="ListParagraph"/>
              <w:ind w:left="0"/>
              <w:jc w:val="center"/>
              <w:rPr>
                <w:rFonts w:ascii="Arial" w:hAnsi="Arial" w:cs="Arial"/>
              </w:rPr>
            </w:pPr>
            <w:r w:rsidRPr="00A42F82">
              <w:rPr>
                <w:rFonts w:ascii="Arial" w:hAnsi="Arial" w:cs="Arial"/>
              </w:rPr>
              <w:t>4</w:t>
            </w:r>
          </w:p>
        </w:tc>
        <w:tc>
          <w:tcPr>
            <w:tcW w:w="1445" w:type="pct"/>
            <w:shd w:val="clear" w:color="auto" w:fill="F2F2F2" w:themeFill="background1" w:themeFillShade="F2"/>
            <w:vAlign w:val="center"/>
          </w:tcPr>
          <w:p w14:paraId="672634D4" w14:textId="77777777" w:rsidR="00485129" w:rsidRPr="00A42F82" w:rsidRDefault="00485129" w:rsidP="00485129">
            <w:pPr>
              <w:pStyle w:val="ListParagraph"/>
              <w:ind w:left="0"/>
              <w:rPr>
                <w:rFonts w:ascii="Arial" w:hAnsi="Arial" w:cs="Arial"/>
              </w:rPr>
            </w:pPr>
            <w:r w:rsidRPr="00A42F82">
              <w:rPr>
                <w:rFonts w:ascii="Arial" w:hAnsi="Arial" w:cs="Arial"/>
              </w:rPr>
              <w:t>Academic Director/ Assistant Dean:</w:t>
            </w:r>
          </w:p>
        </w:tc>
        <w:tc>
          <w:tcPr>
            <w:tcW w:w="2177" w:type="pct"/>
            <w:shd w:val="clear" w:color="auto" w:fill="auto"/>
            <w:vAlign w:val="center"/>
          </w:tcPr>
          <w:p w14:paraId="3FC5A925" w14:textId="77777777" w:rsidR="00485129" w:rsidRPr="00A42F82" w:rsidRDefault="00485129" w:rsidP="00485129">
            <w:pPr>
              <w:pStyle w:val="ListParagraph"/>
              <w:ind w:left="0"/>
              <w:rPr>
                <w:rFonts w:ascii="Arial" w:hAnsi="Arial" w:cs="Arial"/>
              </w:rPr>
            </w:pPr>
          </w:p>
        </w:tc>
        <w:tc>
          <w:tcPr>
            <w:tcW w:w="1013" w:type="pct"/>
            <w:vMerge w:val="restart"/>
          </w:tcPr>
          <w:p w14:paraId="1CF6BB26" w14:textId="77777777" w:rsidR="00485129" w:rsidRPr="00A42F82" w:rsidRDefault="00485129" w:rsidP="00485129">
            <w:pPr>
              <w:pStyle w:val="ListParagraph"/>
              <w:ind w:left="0"/>
              <w:rPr>
                <w:rFonts w:ascii="Arial" w:hAnsi="Arial" w:cs="Arial"/>
              </w:rPr>
            </w:pPr>
            <w:r w:rsidRPr="00A42F82">
              <w:rPr>
                <w:rFonts w:ascii="Arial" w:hAnsi="Arial" w:cs="Arial"/>
                <w:b/>
                <w:bCs/>
              </w:rPr>
              <w:t>Date:</w:t>
            </w:r>
          </w:p>
        </w:tc>
      </w:tr>
      <w:tr w:rsidR="00485129" w:rsidRPr="00A42F82" w14:paraId="543CA1D9" w14:textId="77777777" w:rsidTr="00D16B8E">
        <w:trPr>
          <w:trHeight w:val="393"/>
        </w:trPr>
        <w:tc>
          <w:tcPr>
            <w:tcW w:w="365" w:type="pct"/>
            <w:shd w:val="clear" w:color="auto" w:fill="F2F2F2" w:themeFill="background1" w:themeFillShade="F2"/>
            <w:vAlign w:val="center"/>
          </w:tcPr>
          <w:p w14:paraId="1718F97E" w14:textId="77777777" w:rsidR="00485129" w:rsidRPr="00A42F82" w:rsidRDefault="00485129" w:rsidP="00485129">
            <w:pPr>
              <w:pStyle w:val="ListParagraph"/>
              <w:ind w:left="0"/>
              <w:jc w:val="center"/>
              <w:rPr>
                <w:rFonts w:ascii="Arial" w:hAnsi="Arial" w:cs="Arial"/>
              </w:rPr>
            </w:pPr>
            <w:r w:rsidRPr="00A42F82">
              <w:rPr>
                <w:rFonts w:ascii="Arial" w:hAnsi="Arial" w:cs="Arial"/>
              </w:rPr>
              <w:t>5</w:t>
            </w:r>
          </w:p>
        </w:tc>
        <w:tc>
          <w:tcPr>
            <w:tcW w:w="1445" w:type="pct"/>
            <w:shd w:val="clear" w:color="auto" w:fill="F2F2F2" w:themeFill="background1" w:themeFillShade="F2"/>
            <w:vAlign w:val="center"/>
          </w:tcPr>
          <w:p w14:paraId="3428260C" w14:textId="77777777" w:rsidR="00485129" w:rsidRPr="00A42F82" w:rsidRDefault="00485129" w:rsidP="00485129">
            <w:pPr>
              <w:pStyle w:val="ListParagraph"/>
              <w:ind w:left="0"/>
              <w:rPr>
                <w:rFonts w:ascii="Arial" w:hAnsi="Arial" w:cs="Arial"/>
              </w:rPr>
            </w:pPr>
            <w:r w:rsidRPr="00A42F82">
              <w:rPr>
                <w:rFonts w:ascii="Arial" w:hAnsi="Arial" w:cs="Arial"/>
              </w:rPr>
              <w:t>Signature:</w:t>
            </w:r>
          </w:p>
        </w:tc>
        <w:tc>
          <w:tcPr>
            <w:tcW w:w="2177" w:type="pct"/>
            <w:shd w:val="clear" w:color="auto" w:fill="auto"/>
            <w:vAlign w:val="center"/>
          </w:tcPr>
          <w:p w14:paraId="0EA14E90" w14:textId="77777777" w:rsidR="00485129" w:rsidRPr="00A42F82" w:rsidRDefault="00485129" w:rsidP="00485129">
            <w:pPr>
              <w:pStyle w:val="ListParagraph"/>
              <w:ind w:left="0"/>
              <w:rPr>
                <w:rFonts w:ascii="Arial" w:hAnsi="Arial" w:cs="Arial"/>
              </w:rPr>
            </w:pPr>
          </w:p>
        </w:tc>
        <w:tc>
          <w:tcPr>
            <w:tcW w:w="1013" w:type="pct"/>
            <w:vMerge/>
            <w:vAlign w:val="center"/>
          </w:tcPr>
          <w:p w14:paraId="5D4FAA14" w14:textId="77777777" w:rsidR="00485129" w:rsidRPr="00A42F82" w:rsidRDefault="00485129" w:rsidP="00485129">
            <w:pPr>
              <w:pStyle w:val="ListParagraph"/>
              <w:ind w:left="0"/>
              <w:rPr>
                <w:rFonts w:ascii="Arial" w:hAnsi="Arial" w:cs="Arial"/>
              </w:rPr>
            </w:pPr>
          </w:p>
        </w:tc>
      </w:tr>
    </w:tbl>
    <w:p w14:paraId="3519E0D8" w14:textId="77777777" w:rsidR="00485129" w:rsidRPr="00A42F82" w:rsidRDefault="00485129" w:rsidP="00485129">
      <w:pPr>
        <w:rPr>
          <w:rFonts w:ascii="Arial" w:hAnsi="Arial" w:cs="Arial"/>
          <w:b/>
        </w:rPr>
      </w:pPr>
    </w:p>
    <w:p w14:paraId="3CD37E3C" w14:textId="77777777" w:rsidR="00485129" w:rsidRPr="00A42F82" w:rsidRDefault="00485129" w:rsidP="00485129">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0"/>
        <w:tblW w:w="9483" w:type="dxa"/>
        <w:tblLook w:val="04A0" w:firstRow="1" w:lastRow="0" w:firstColumn="1" w:lastColumn="0" w:noHBand="0" w:noVBand="1"/>
      </w:tblPr>
      <w:tblGrid>
        <w:gridCol w:w="610"/>
        <w:gridCol w:w="8873"/>
      </w:tblGrid>
      <w:tr w:rsidR="00485129" w:rsidRPr="00A42F82" w14:paraId="16ACE695" w14:textId="77777777" w:rsidTr="004A568D">
        <w:trPr>
          <w:trHeight w:val="493"/>
        </w:trPr>
        <w:tc>
          <w:tcPr>
            <w:tcW w:w="610" w:type="dxa"/>
            <w:shd w:val="clear" w:color="auto" w:fill="BFBFBF" w:themeFill="background1" w:themeFillShade="BF"/>
            <w:vAlign w:val="center"/>
          </w:tcPr>
          <w:p w14:paraId="189E8D61" w14:textId="3E127A64" w:rsidR="00485129" w:rsidRPr="00A42F82" w:rsidRDefault="00485129" w:rsidP="00485129">
            <w:pPr>
              <w:jc w:val="center"/>
              <w:rPr>
                <w:rFonts w:ascii="Arial" w:eastAsia="MS Gothic" w:hAnsi="Arial" w:cs="Arial"/>
                <w:sz w:val="22"/>
                <w:szCs w:val="22"/>
              </w:rPr>
            </w:pPr>
            <w:r>
              <w:rPr>
                <w:rFonts w:ascii="MS Gothic" w:eastAsia="MS Gothic" w:hAnsi="MS Gothic" w:cs="Arial" w:hint="eastAsia"/>
              </w:rPr>
              <w:t>☒</w:t>
            </w:r>
          </w:p>
        </w:tc>
        <w:tc>
          <w:tcPr>
            <w:tcW w:w="8873" w:type="dxa"/>
            <w:vAlign w:val="center"/>
          </w:tcPr>
          <w:p w14:paraId="15A283F4" w14:textId="77777777" w:rsidR="00485129" w:rsidRPr="00A42F82" w:rsidRDefault="00485129" w:rsidP="00485129">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485129" w:rsidRPr="00A42F82" w14:paraId="4D12E236" w14:textId="77777777" w:rsidTr="004A568D">
        <w:trPr>
          <w:trHeight w:val="414"/>
        </w:trPr>
        <w:tc>
          <w:tcPr>
            <w:tcW w:w="610" w:type="dxa"/>
            <w:shd w:val="clear" w:color="auto" w:fill="BFBFBF" w:themeFill="background1" w:themeFillShade="BF"/>
            <w:vAlign w:val="center"/>
          </w:tcPr>
          <w:p w14:paraId="0216ABCA" w14:textId="4B13B980" w:rsidR="00485129" w:rsidRPr="00A42F82" w:rsidRDefault="00485129" w:rsidP="00485129">
            <w:pPr>
              <w:jc w:val="center"/>
              <w:rPr>
                <w:rFonts w:ascii="Arial" w:eastAsia="MS Gothic" w:hAnsi="Arial" w:cs="Arial"/>
                <w:sz w:val="22"/>
                <w:szCs w:val="22"/>
              </w:rPr>
            </w:pPr>
            <w:r>
              <w:rPr>
                <w:rFonts w:ascii="MS Gothic" w:eastAsia="MS Gothic" w:hAnsi="MS Gothic" w:cs="Arial" w:hint="eastAsia"/>
              </w:rPr>
              <w:t>☒</w:t>
            </w:r>
          </w:p>
        </w:tc>
        <w:tc>
          <w:tcPr>
            <w:tcW w:w="8873" w:type="dxa"/>
            <w:vAlign w:val="center"/>
          </w:tcPr>
          <w:p w14:paraId="3AC906B3" w14:textId="77777777" w:rsidR="00485129" w:rsidRPr="00A42F82" w:rsidRDefault="00485129" w:rsidP="00485129">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485129" w:rsidRPr="00A42F82" w14:paraId="612AA23D" w14:textId="77777777" w:rsidTr="004A568D">
        <w:trPr>
          <w:trHeight w:val="420"/>
        </w:trPr>
        <w:tc>
          <w:tcPr>
            <w:tcW w:w="610" w:type="dxa"/>
            <w:shd w:val="clear" w:color="auto" w:fill="BFBFBF" w:themeFill="background1" w:themeFillShade="BF"/>
            <w:vAlign w:val="center"/>
          </w:tcPr>
          <w:p w14:paraId="687D12A6" w14:textId="0A06C03D" w:rsidR="00485129" w:rsidRPr="00A42F82" w:rsidRDefault="00485129" w:rsidP="00485129">
            <w:pPr>
              <w:jc w:val="center"/>
              <w:rPr>
                <w:rFonts w:ascii="Arial" w:hAnsi="Arial" w:cs="Arial"/>
                <w:sz w:val="22"/>
                <w:szCs w:val="22"/>
              </w:rPr>
            </w:pPr>
            <w:r>
              <w:rPr>
                <w:rFonts w:ascii="MS Gothic" w:eastAsia="MS Gothic" w:hAnsi="MS Gothic" w:cs="Arial" w:hint="eastAsia"/>
              </w:rPr>
              <w:t>☒</w:t>
            </w:r>
          </w:p>
        </w:tc>
        <w:tc>
          <w:tcPr>
            <w:tcW w:w="8873" w:type="dxa"/>
            <w:vAlign w:val="center"/>
          </w:tcPr>
          <w:p w14:paraId="21414CC3" w14:textId="77777777" w:rsidR="00485129" w:rsidRPr="00A42F82" w:rsidRDefault="00485129" w:rsidP="00485129">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485129" w:rsidRPr="00A42F82" w14:paraId="12689358" w14:textId="77777777" w:rsidTr="004A568D">
        <w:trPr>
          <w:trHeight w:val="494"/>
        </w:trPr>
        <w:tc>
          <w:tcPr>
            <w:tcW w:w="610" w:type="dxa"/>
            <w:shd w:val="clear" w:color="auto" w:fill="BFBFBF" w:themeFill="background1" w:themeFillShade="BF"/>
            <w:vAlign w:val="center"/>
          </w:tcPr>
          <w:p w14:paraId="3B9EF05A" w14:textId="75888396" w:rsidR="00485129" w:rsidRPr="00A42F82" w:rsidRDefault="00485129" w:rsidP="00485129">
            <w:pPr>
              <w:jc w:val="center"/>
              <w:rPr>
                <w:rFonts w:ascii="Arial" w:hAnsi="Arial" w:cs="Arial"/>
                <w:sz w:val="22"/>
                <w:szCs w:val="22"/>
              </w:rPr>
            </w:pPr>
            <w:r>
              <w:rPr>
                <w:rFonts w:ascii="MS Gothic" w:eastAsia="MS Gothic" w:hAnsi="MS Gothic" w:cs="Arial" w:hint="eastAsia"/>
              </w:rPr>
              <w:t>☐</w:t>
            </w:r>
          </w:p>
        </w:tc>
        <w:tc>
          <w:tcPr>
            <w:tcW w:w="8873" w:type="dxa"/>
            <w:vAlign w:val="center"/>
          </w:tcPr>
          <w:p w14:paraId="5B777FA4" w14:textId="77777777" w:rsidR="00485129" w:rsidRPr="00A42F82" w:rsidRDefault="00485129" w:rsidP="00485129">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485129" w:rsidRPr="00A42F82" w14:paraId="6FDCDD98" w14:textId="77777777" w:rsidTr="004A568D">
        <w:trPr>
          <w:trHeight w:val="723"/>
        </w:trPr>
        <w:tc>
          <w:tcPr>
            <w:tcW w:w="610" w:type="dxa"/>
            <w:shd w:val="clear" w:color="auto" w:fill="BFBFBF" w:themeFill="background1" w:themeFillShade="BF"/>
            <w:vAlign w:val="center"/>
          </w:tcPr>
          <w:p w14:paraId="50E94580" w14:textId="7ADE2865" w:rsidR="00485129" w:rsidRPr="00A42F82" w:rsidRDefault="00485129" w:rsidP="00485129">
            <w:pPr>
              <w:jc w:val="center"/>
              <w:rPr>
                <w:rFonts w:ascii="Arial" w:hAnsi="Arial" w:cs="Arial"/>
              </w:rPr>
            </w:pPr>
            <w:r w:rsidRPr="00A42F82">
              <w:rPr>
                <w:rFonts w:ascii="Segoe UI Symbol" w:eastAsia="MS Gothic" w:hAnsi="Segoe UI Symbol" w:cs="Segoe UI Symbol"/>
              </w:rPr>
              <w:lastRenderedPageBreak/>
              <w:t>☐</w:t>
            </w:r>
          </w:p>
        </w:tc>
        <w:tc>
          <w:tcPr>
            <w:tcW w:w="8873" w:type="dxa"/>
            <w:vAlign w:val="center"/>
          </w:tcPr>
          <w:p w14:paraId="201C11A0" w14:textId="77777777" w:rsidR="00485129" w:rsidRPr="00A42F82" w:rsidRDefault="00485129" w:rsidP="00485129">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485129" w:rsidRPr="00A42F82" w14:paraId="79261875" w14:textId="77777777" w:rsidTr="004A568D">
        <w:trPr>
          <w:trHeight w:val="861"/>
        </w:trPr>
        <w:tc>
          <w:tcPr>
            <w:tcW w:w="610" w:type="dxa"/>
            <w:shd w:val="clear" w:color="auto" w:fill="BFBFBF" w:themeFill="background1" w:themeFillShade="BF"/>
            <w:vAlign w:val="center"/>
          </w:tcPr>
          <w:p w14:paraId="072E1273" w14:textId="2313C502" w:rsidR="00485129" w:rsidRPr="00A42F82" w:rsidRDefault="00485129" w:rsidP="00485129">
            <w:pPr>
              <w:jc w:val="center"/>
              <w:rPr>
                <w:rFonts w:ascii="Arial" w:hAnsi="Arial" w:cs="Arial"/>
                <w:sz w:val="22"/>
                <w:szCs w:val="22"/>
              </w:rPr>
            </w:pPr>
            <w:r>
              <w:rPr>
                <w:rFonts w:ascii="MS Gothic" w:eastAsia="MS Gothic" w:hAnsi="MS Gothic" w:cs="Arial" w:hint="eastAsia"/>
              </w:rPr>
              <w:t>☒</w:t>
            </w:r>
          </w:p>
        </w:tc>
        <w:tc>
          <w:tcPr>
            <w:tcW w:w="8873" w:type="dxa"/>
            <w:vAlign w:val="center"/>
          </w:tcPr>
          <w:p w14:paraId="0D866D91" w14:textId="77777777" w:rsidR="00485129" w:rsidRPr="00A42F82" w:rsidRDefault="00485129" w:rsidP="00485129">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485129" w:rsidRPr="00A42F82" w14:paraId="1C861613" w14:textId="77777777" w:rsidTr="004A568D">
        <w:trPr>
          <w:trHeight w:val="973"/>
        </w:trPr>
        <w:tc>
          <w:tcPr>
            <w:tcW w:w="610" w:type="dxa"/>
            <w:shd w:val="clear" w:color="auto" w:fill="BFBFBF" w:themeFill="background1" w:themeFillShade="BF"/>
            <w:vAlign w:val="center"/>
          </w:tcPr>
          <w:p w14:paraId="458536F7" w14:textId="44C09358" w:rsidR="00485129" w:rsidRPr="00A42F82" w:rsidRDefault="00485129" w:rsidP="00485129">
            <w:pPr>
              <w:jc w:val="center"/>
              <w:rPr>
                <w:rFonts w:ascii="Arial" w:hAnsi="Arial" w:cs="Arial"/>
                <w:sz w:val="22"/>
                <w:szCs w:val="22"/>
              </w:rPr>
            </w:pPr>
            <w:r>
              <w:rPr>
                <w:rFonts w:ascii="MS Gothic" w:eastAsia="MS Gothic" w:hAnsi="MS Gothic" w:cs="Arial" w:hint="eastAsia"/>
              </w:rPr>
              <w:t>☒</w:t>
            </w:r>
          </w:p>
        </w:tc>
        <w:tc>
          <w:tcPr>
            <w:tcW w:w="8873" w:type="dxa"/>
            <w:vAlign w:val="center"/>
          </w:tcPr>
          <w:p w14:paraId="229A8251" w14:textId="77777777" w:rsidR="00485129" w:rsidRPr="00A42F82" w:rsidRDefault="00485129" w:rsidP="00485129">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F0996AA" w14:textId="77777777" w:rsidR="00485129" w:rsidRPr="00A42F82" w:rsidRDefault="00485129" w:rsidP="00485129">
      <w:pPr>
        <w:tabs>
          <w:tab w:val="left" w:pos="5103"/>
        </w:tabs>
        <w:rPr>
          <w:rFonts w:ascii="Arial" w:hAnsi="Arial" w:cs="Arial"/>
          <w:b/>
          <w:bCs/>
        </w:rPr>
      </w:pPr>
    </w:p>
    <w:tbl>
      <w:tblPr>
        <w:tblW w:w="94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484"/>
      </w:tblGrid>
      <w:tr w:rsidR="00485129" w:rsidRPr="00A42F82" w14:paraId="61754767" w14:textId="77777777" w:rsidTr="004A568D">
        <w:trPr>
          <w:trHeight w:val="1297"/>
        </w:trPr>
        <w:tc>
          <w:tcPr>
            <w:tcW w:w="9484" w:type="dxa"/>
            <w:shd w:val="clear" w:color="auto" w:fill="D9D9D9" w:themeFill="background1" w:themeFillShade="D9"/>
          </w:tcPr>
          <w:p w14:paraId="0DE5E7B4" w14:textId="77777777" w:rsidR="00485129" w:rsidRPr="00A42F82" w:rsidRDefault="00485129" w:rsidP="00485129">
            <w:pPr>
              <w:rPr>
                <w:rFonts w:ascii="Arial" w:hAnsi="Arial" w:cs="Arial"/>
                <w:b/>
              </w:rPr>
            </w:pPr>
            <w:r w:rsidRPr="00A42F82">
              <w:rPr>
                <w:rFonts w:ascii="Arial" w:hAnsi="Arial" w:cs="Arial"/>
                <w:b/>
              </w:rPr>
              <w:t>RESEARCH STUDENTS ONLY</w:t>
            </w:r>
          </w:p>
          <w:p w14:paraId="47F6A61A" w14:textId="77777777" w:rsidR="00485129" w:rsidRPr="00A42F82" w:rsidRDefault="00485129" w:rsidP="00485129">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60" w:history="1">
              <w:r w:rsidRPr="00A42F82">
                <w:rPr>
                  <w:rStyle w:val="Hyperlink"/>
                  <w:rFonts w:ascii="Arial" w:hAnsi="Arial" w:cs="Arial"/>
                </w:rPr>
                <w:t>https://mytsd.uwtsd.ac.uk</w:t>
              </w:r>
            </w:hyperlink>
            <w:r w:rsidRPr="00A42F82">
              <w:rPr>
                <w:rFonts w:ascii="Arial" w:hAnsi="Arial" w:cs="Arial"/>
              </w:rPr>
              <w:t>).</w:t>
            </w:r>
          </w:p>
          <w:p w14:paraId="5C4F18BF" w14:textId="77777777" w:rsidR="00485129" w:rsidRPr="00A42F82" w:rsidRDefault="00485129" w:rsidP="00485129">
            <w:pPr>
              <w:rPr>
                <w:rFonts w:ascii="Arial" w:hAnsi="Arial" w:cs="Arial"/>
              </w:rPr>
            </w:pPr>
          </w:p>
        </w:tc>
      </w:tr>
      <w:tr w:rsidR="00485129" w:rsidRPr="00A42F82" w14:paraId="360BBA25" w14:textId="77777777" w:rsidTr="004A568D">
        <w:trPr>
          <w:trHeight w:val="1573"/>
        </w:trPr>
        <w:tc>
          <w:tcPr>
            <w:tcW w:w="9484" w:type="dxa"/>
            <w:shd w:val="clear" w:color="auto" w:fill="D9D9D9" w:themeFill="background1" w:themeFillShade="D9"/>
          </w:tcPr>
          <w:p w14:paraId="6B412976" w14:textId="77777777" w:rsidR="00485129" w:rsidRPr="00A42F82" w:rsidRDefault="00485129" w:rsidP="00485129">
            <w:pPr>
              <w:rPr>
                <w:rFonts w:ascii="Arial" w:hAnsi="Arial" w:cs="Arial"/>
                <w:b/>
              </w:rPr>
            </w:pPr>
            <w:r w:rsidRPr="00A42F82">
              <w:rPr>
                <w:rFonts w:ascii="Arial" w:hAnsi="Arial" w:cs="Arial"/>
                <w:b/>
              </w:rPr>
              <w:t>RESEARCH STAFF ONLY</w:t>
            </w:r>
          </w:p>
          <w:p w14:paraId="3DE0750D" w14:textId="77777777" w:rsidR="00485129" w:rsidRPr="00A42F82" w:rsidRDefault="00485129" w:rsidP="00485129">
            <w:pPr>
              <w:rPr>
                <w:rFonts w:ascii="Arial" w:hAnsi="Arial" w:cs="Arial"/>
              </w:rPr>
            </w:pPr>
            <w:r w:rsidRPr="00A42F82">
              <w:rPr>
                <w:rFonts w:ascii="Arial" w:hAnsi="Arial" w:cs="Arial"/>
              </w:rPr>
              <w:t xml:space="preserve">All communications relating to this application during its processing must be in writing and emailed to </w:t>
            </w:r>
            <w:hyperlink r:id="rId61"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66F73DD3" w14:textId="77777777" w:rsidR="00485129" w:rsidRPr="00A42F82" w:rsidRDefault="00485129" w:rsidP="00485129">
            <w:pPr>
              <w:rPr>
                <w:rFonts w:ascii="Arial" w:hAnsi="Arial" w:cs="Arial"/>
              </w:rPr>
            </w:pPr>
          </w:p>
        </w:tc>
      </w:tr>
      <w:tr w:rsidR="00485129" w:rsidRPr="00A42F82" w14:paraId="06B074D6" w14:textId="77777777" w:rsidTr="004A568D">
        <w:trPr>
          <w:trHeight w:val="766"/>
        </w:trPr>
        <w:tc>
          <w:tcPr>
            <w:tcW w:w="9484" w:type="dxa"/>
            <w:shd w:val="clear" w:color="auto" w:fill="D9D9D9" w:themeFill="background1" w:themeFillShade="D9"/>
          </w:tcPr>
          <w:p w14:paraId="7AF0E5E5" w14:textId="77777777" w:rsidR="00485129" w:rsidRPr="00A42F82" w:rsidRDefault="00485129" w:rsidP="0048512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3A7EE5EC" w14:textId="77777777" w:rsidR="00485129" w:rsidRPr="00A42F82" w:rsidRDefault="00485129" w:rsidP="00485129">
      <w:pPr>
        <w:tabs>
          <w:tab w:val="left" w:pos="5103"/>
        </w:tabs>
        <w:rPr>
          <w:rFonts w:ascii="Arial" w:hAnsi="Arial" w:cs="Arial"/>
          <w:bCs/>
        </w:rPr>
      </w:pPr>
    </w:p>
    <w:p w14:paraId="28D5ED61" w14:textId="1C38281C" w:rsidR="00D16B8E" w:rsidRDefault="00D16B8E">
      <w:r>
        <w:br w:type="page"/>
      </w:r>
    </w:p>
    <w:p w14:paraId="316771D9" w14:textId="62DB5B44" w:rsidR="00CD695E" w:rsidRDefault="009E5C07" w:rsidP="00D16B8E">
      <w:pPr>
        <w:pStyle w:val="Heading2"/>
        <w:rPr>
          <w:rFonts w:ascii="Times New Roman" w:hAnsi="Times New Roman" w:cs="Times New Roman"/>
        </w:rPr>
      </w:pPr>
      <w:bookmarkStart w:id="75" w:name="_Toc166692174"/>
      <w:r>
        <w:rPr>
          <w:rFonts w:ascii="Times New Roman" w:hAnsi="Times New Roman" w:cs="Times New Roman"/>
        </w:rPr>
        <w:lastRenderedPageBreak/>
        <w:t>7.2 Questionnaire</w:t>
      </w:r>
      <w:bookmarkEnd w:id="75"/>
    </w:p>
    <w:p w14:paraId="6A4EB92E" w14:textId="77777777" w:rsidR="001226C3" w:rsidRDefault="001226C3">
      <w:pPr>
        <w:spacing w:after="83" w:line="239" w:lineRule="auto"/>
        <w:ind w:left="166"/>
      </w:pPr>
      <w:r>
        <w:rPr>
          <w:rFonts w:ascii="Segoe UI" w:eastAsia="Segoe UI" w:hAnsi="Segoe UI" w:cs="Segoe UI"/>
          <w:color w:val="242424"/>
          <w:sz w:val="50"/>
        </w:rPr>
        <w:t>Psychology of investing in the stock market</w:t>
      </w:r>
    </w:p>
    <w:p w14:paraId="692309E0" w14:textId="77777777" w:rsidR="001226C3" w:rsidRDefault="001226C3">
      <w:pPr>
        <w:spacing w:after="0" w:line="264" w:lineRule="auto"/>
        <w:ind w:left="176" w:hanging="10"/>
      </w:pPr>
      <w:r>
        <w:rPr>
          <w:rFonts w:ascii="Segoe UI" w:eastAsia="Segoe UI" w:hAnsi="Segoe UI" w:cs="Segoe UI"/>
          <w:color w:val="242424"/>
          <w:sz w:val="19"/>
        </w:rPr>
        <w:t>Hello!</w:t>
      </w:r>
    </w:p>
    <w:p w14:paraId="003ED35C" w14:textId="77777777" w:rsidR="001226C3" w:rsidRDefault="001226C3">
      <w:pPr>
        <w:spacing w:after="0"/>
        <w:ind w:left="166"/>
      </w:pPr>
      <w:r>
        <w:rPr>
          <w:rFonts w:ascii="Segoe UI" w:eastAsia="Segoe UI" w:hAnsi="Segoe UI" w:cs="Segoe UI"/>
          <w:color w:val="242424"/>
          <w:sz w:val="19"/>
        </w:rPr>
        <w:t xml:space="preserve"> </w:t>
      </w:r>
    </w:p>
    <w:p w14:paraId="053F2301" w14:textId="77777777" w:rsidR="001226C3" w:rsidRDefault="001226C3">
      <w:pPr>
        <w:spacing w:after="0" w:line="264" w:lineRule="auto"/>
        <w:ind w:left="176" w:hanging="10"/>
      </w:pPr>
      <w:r>
        <w:rPr>
          <w:rFonts w:ascii="Segoe UI" w:eastAsia="Segoe UI" w:hAnsi="Segoe UI" w:cs="Segoe UI"/>
          <w:color w:val="242424"/>
          <w:sz w:val="19"/>
        </w:rPr>
        <w:t xml:space="preserve">My name is </w:t>
      </w:r>
      <w:proofErr w:type="gramStart"/>
      <w:r>
        <w:rPr>
          <w:rFonts w:ascii="Segoe UI" w:eastAsia="Segoe UI" w:hAnsi="Segoe UI" w:cs="Segoe UI"/>
          <w:color w:val="242424"/>
          <w:sz w:val="19"/>
        </w:rPr>
        <w:t>Marta</w:t>
      </w:r>
      <w:proofErr w:type="gramEnd"/>
      <w:r>
        <w:rPr>
          <w:rFonts w:ascii="Segoe UI" w:eastAsia="Segoe UI" w:hAnsi="Segoe UI" w:cs="Segoe UI"/>
          <w:color w:val="242424"/>
          <w:sz w:val="19"/>
        </w:rPr>
        <w:t xml:space="preserve"> and I am an undergraduate student at University of Wales Trinity Saint David.</w:t>
      </w:r>
    </w:p>
    <w:p w14:paraId="622E81C7" w14:textId="77777777" w:rsidR="001226C3" w:rsidRDefault="001226C3">
      <w:pPr>
        <w:spacing w:after="0" w:line="264" w:lineRule="auto"/>
        <w:ind w:left="176" w:hanging="10"/>
      </w:pPr>
      <w:r>
        <w:rPr>
          <w:rFonts w:ascii="Segoe UI" w:eastAsia="Segoe UI" w:hAnsi="Segoe UI" w:cs="Segoe UI"/>
          <w:color w:val="242424"/>
          <w:sz w:val="19"/>
        </w:rPr>
        <w:t>I am writing a dissertation of the 'Psychology of investing in the stock market'.</w:t>
      </w:r>
    </w:p>
    <w:p w14:paraId="2D35A225" w14:textId="77777777" w:rsidR="001226C3" w:rsidRDefault="001226C3">
      <w:pPr>
        <w:spacing w:after="0" w:line="264" w:lineRule="auto"/>
        <w:ind w:left="176" w:hanging="10"/>
      </w:pPr>
      <w:r>
        <w:rPr>
          <w:rFonts w:ascii="Segoe UI" w:eastAsia="Segoe UI" w:hAnsi="Segoe UI" w:cs="Segoe UI"/>
          <w:color w:val="242424"/>
          <w:sz w:val="19"/>
        </w:rPr>
        <w:t>For this purpose, I am conducting a survey to find out the factors influencing the decisions of individuals on the stock market. Your comments will help me better understand the motivations, risk tolerance, emotional factors, sources of information and decision-making processes when investing in stocks.</w:t>
      </w:r>
    </w:p>
    <w:p w14:paraId="7D9A39E2" w14:textId="77777777" w:rsidR="001226C3" w:rsidRDefault="001226C3">
      <w:pPr>
        <w:spacing w:after="0" w:line="264" w:lineRule="auto"/>
        <w:ind w:left="176" w:hanging="10"/>
      </w:pPr>
      <w:r>
        <w:rPr>
          <w:rFonts w:ascii="Segoe UI" w:eastAsia="Segoe UI" w:hAnsi="Segoe UI" w:cs="Segoe UI"/>
          <w:color w:val="242424"/>
          <w:sz w:val="19"/>
        </w:rPr>
        <w:t>This study aims to learn the opinions and experiences of surveyed people investing in the stock market.</w:t>
      </w:r>
    </w:p>
    <w:p w14:paraId="20AB8824" w14:textId="77777777" w:rsidR="001226C3" w:rsidRDefault="001226C3">
      <w:pPr>
        <w:spacing w:after="0"/>
        <w:ind w:left="166"/>
      </w:pPr>
      <w:r>
        <w:rPr>
          <w:rFonts w:ascii="Segoe UI" w:eastAsia="Segoe UI" w:hAnsi="Segoe UI" w:cs="Segoe UI"/>
          <w:color w:val="242424"/>
          <w:sz w:val="19"/>
        </w:rPr>
        <w:t xml:space="preserve"> </w:t>
      </w:r>
    </w:p>
    <w:p w14:paraId="6F929C6D" w14:textId="77777777" w:rsidR="001226C3" w:rsidRDefault="001226C3">
      <w:pPr>
        <w:spacing w:after="0" w:line="264" w:lineRule="auto"/>
        <w:ind w:left="176" w:hanging="10"/>
      </w:pPr>
      <w:r>
        <w:rPr>
          <w:rFonts w:ascii="Segoe UI" w:eastAsia="Segoe UI" w:hAnsi="Segoe UI" w:cs="Segoe UI"/>
          <w:color w:val="242424"/>
          <w:sz w:val="19"/>
        </w:rPr>
        <w:t>Your participation will provide valuable information that can benefit both researchers and investors. Please read each question carefully, and simply click on the answer that best aligns with your personal belief or experience.</w:t>
      </w:r>
    </w:p>
    <w:p w14:paraId="6687E926" w14:textId="77777777" w:rsidR="001226C3" w:rsidRDefault="001226C3">
      <w:pPr>
        <w:spacing w:after="273"/>
        <w:ind w:left="166"/>
      </w:pPr>
      <w:r>
        <w:rPr>
          <w:rFonts w:ascii="Segoe UI" w:eastAsia="Segoe UI" w:hAnsi="Segoe UI" w:cs="Segoe UI"/>
          <w:color w:val="242424"/>
          <w:sz w:val="19"/>
        </w:rPr>
        <w:t xml:space="preserve"> </w:t>
      </w:r>
    </w:p>
    <w:p w14:paraId="070831D9" w14:textId="77777777" w:rsidR="001226C3" w:rsidRDefault="001226C3">
      <w:pPr>
        <w:spacing w:after="0" w:line="264" w:lineRule="auto"/>
        <w:ind w:left="176" w:right="693" w:hanging="10"/>
      </w:pPr>
      <w:r>
        <w:rPr>
          <w:rFonts w:ascii="Segoe UI" w:eastAsia="Segoe UI" w:hAnsi="Segoe UI" w:cs="Segoe UI"/>
          <w:color w:val="242424"/>
          <w:sz w:val="19"/>
        </w:rPr>
        <w:t>Your participation in the survey is anonymous and your responses will be kept completely confidential. You should be able to complete the survey within 10 mins or less. Upon request, I can share the results of my research.</w:t>
      </w:r>
    </w:p>
    <w:p w14:paraId="606CF98B" w14:textId="77777777" w:rsidR="001226C3" w:rsidRDefault="001226C3">
      <w:pPr>
        <w:spacing w:after="0"/>
        <w:ind w:left="166"/>
      </w:pPr>
      <w:r>
        <w:rPr>
          <w:rFonts w:ascii="Segoe UI" w:eastAsia="Segoe UI" w:hAnsi="Segoe UI" w:cs="Segoe UI"/>
          <w:color w:val="242424"/>
          <w:sz w:val="19"/>
        </w:rPr>
        <w:t xml:space="preserve"> </w:t>
      </w:r>
    </w:p>
    <w:p w14:paraId="4FAE2DAD" w14:textId="77777777" w:rsidR="001226C3" w:rsidRDefault="001226C3">
      <w:pPr>
        <w:spacing w:after="0" w:line="264" w:lineRule="auto"/>
        <w:ind w:left="176" w:hanging="10"/>
      </w:pPr>
      <w:r>
        <w:rPr>
          <w:rFonts w:ascii="Segoe UI" w:eastAsia="Segoe UI" w:hAnsi="Segoe UI" w:cs="Segoe UI"/>
          <w:color w:val="242424"/>
          <w:sz w:val="19"/>
        </w:rPr>
        <w:t>Thank You very much for Your time and effort.</w:t>
      </w:r>
    </w:p>
    <w:p w14:paraId="681B1A11" w14:textId="77777777" w:rsidR="001226C3" w:rsidRDefault="001226C3" w:rsidP="001226C3">
      <w:pPr>
        <w:numPr>
          <w:ilvl w:val="0"/>
          <w:numId w:val="42"/>
        </w:numPr>
        <w:spacing w:after="327" w:line="232" w:lineRule="auto"/>
        <w:ind w:right="323" w:hanging="387"/>
      </w:pPr>
      <w:r>
        <w:rPr>
          <w:rFonts w:ascii="Segoe UI" w:eastAsia="Segoe UI" w:hAnsi="Segoe UI" w:cs="Segoe UI"/>
          <w:color w:val="242424"/>
          <w:sz w:val="23"/>
        </w:rPr>
        <w:t>What is Your age?</w:t>
      </w:r>
    </w:p>
    <w:p w14:paraId="72C3DE4E" w14:textId="364E60BE" w:rsidR="001226C3" w:rsidRDefault="009E5C07">
      <w:pPr>
        <w:spacing w:after="0" w:line="641" w:lineRule="auto"/>
        <w:ind w:left="431" w:right="6093" w:hanging="10"/>
      </w:pPr>
      <w:r>
        <w:rPr>
          <w:noProof/>
        </w:rPr>
        <mc:AlternateContent>
          <mc:Choice Requires="wpg">
            <w:drawing>
              <wp:anchor distT="0" distB="0" distL="114300" distR="114300" simplePos="0" relativeHeight="251661312" behindDoc="0" locked="0" layoutInCell="1" allowOverlap="1" wp14:anchorId="5BA83371" wp14:editId="6C05D1CC">
                <wp:simplePos x="0" y="0"/>
                <wp:positionH relativeFrom="column">
                  <wp:posOffset>267335</wp:posOffset>
                </wp:positionH>
                <wp:positionV relativeFrom="paragraph">
                  <wp:posOffset>-37465</wp:posOffset>
                </wp:positionV>
                <wp:extent cx="166370" cy="1042670"/>
                <wp:effectExtent l="0" t="0" r="5080" b="5080"/>
                <wp:wrapSquare wrapText="bothSides"/>
                <wp:docPr id="1454460824"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6370" cy="1042670"/>
                          <a:chOff x="0" y="0"/>
                          <a:chExt cx="166497" cy="1042798"/>
                        </a:xfrm>
                      </wpg:grpSpPr>
                      <wps:wsp>
                        <wps:cNvPr id="42395255" name="Shape 44"/>
                        <wps:cNvSpPr/>
                        <wps:spPr>
                          <a:xfrm>
                            <a:off x="0" y="0"/>
                            <a:ext cx="166497" cy="166498"/>
                          </a:xfrm>
                          <a:custGeom>
                            <a:avLst/>
                            <a:gdLst/>
                            <a:ahLst/>
                            <a:cxnLst/>
                            <a:rect l="0" t="0" r="0" b="0"/>
                            <a:pathLst>
                              <a:path w="166497" h="166498">
                                <a:moveTo>
                                  <a:pt x="83249" y="166498"/>
                                </a:moveTo>
                                <a:cubicBezTo>
                                  <a:pt x="88715" y="166498"/>
                                  <a:pt x="94128" y="165964"/>
                                  <a:pt x="99489" y="164898"/>
                                </a:cubicBezTo>
                                <a:cubicBezTo>
                                  <a:pt x="104851" y="163831"/>
                                  <a:pt x="110056" y="162252"/>
                                  <a:pt x="115106" y="160160"/>
                                </a:cubicBezTo>
                                <a:cubicBezTo>
                                  <a:pt x="120156" y="158069"/>
                                  <a:pt x="124954" y="155504"/>
                                  <a:pt x="129499" y="152467"/>
                                </a:cubicBezTo>
                                <a:cubicBezTo>
                                  <a:pt x="134044" y="149430"/>
                                  <a:pt x="138249" y="145979"/>
                                  <a:pt x="142114" y="142115"/>
                                </a:cubicBezTo>
                                <a:cubicBezTo>
                                  <a:pt x="145979" y="138249"/>
                                  <a:pt x="149430" y="134044"/>
                                  <a:pt x="152467" y="129499"/>
                                </a:cubicBezTo>
                                <a:cubicBezTo>
                                  <a:pt x="155504" y="124954"/>
                                  <a:pt x="158068" y="120157"/>
                                  <a:pt x="160160" y="115107"/>
                                </a:cubicBezTo>
                                <a:cubicBezTo>
                                  <a:pt x="162252" y="110057"/>
                                  <a:pt x="163831" y="104851"/>
                                  <a:pt x="164897" y="99490"/>
                                </a:cubicBezTo>
                                <a:cubicBezTo>
                                  <a:pt x="165964" y="94128"/>
                                  <a:pt x="166497" y="88715"/>
                                  <a:pt x="166497" y="83249"/>
                                </a:cubicBezTo>
                                <a:cubicBezTo>
                                  <a:pt x="166497" y="77783"/>
                                  <a:pt x="165964" y="72369"/>
                                  <a:pt x="164897" y="67008"/>
                                </a:cubicBezTo>
                                <a:cubicBezTo>
                                  <a:pt x="163831" y="61647"/>
                                  <a:pt x="162252" y="56441"/>
                                  <a:pt x="160160" y="51391"/>
                                </a:cubicBezTo>
                                <a:cubicBezTo>
                                  <a:pt x="158068" y="46341"/>
                                  <a:pt x="155504" y="41543"/>
                                  <a:pt x="152467" y="36999"/>
                                </a:cubicBezTo>
                                <a:cubicBezTo>
                                  <a:pt x="149430" y="32454"/>
                                  <a:pt x="145979" y="28249"/>
                                  <a:pt x="142114" y="24383"/>
                                </a:cubicBezTo>
                                <a:cubicBezTo>
                                  <a:pt x="138249" y="20518"/>
                                  <a:pt x="134044" y="17067"/>
                                  <a:pt x="129499" y="14030"/>
                                </a:cubicBezTo>
                                <a:cubicBezTo>
                                  <a:pt x="124954" y="10993"/>
                                  <a:pt x="120156" y="8429"/>
                                  <a:pt x="115106" y="6338"/>
                                </a:cubicBezTo>
                                <a:cubicBezTo>
                                  <a:pt x="110056" y="4245"/>
                                  <a:pt x="104851" y="2667"/>
                                  <a:pt x="99489" y="1600"/>
                                </a:cubicBezTo>
                                <a:cubicBezTo>
                                  <a:pt x="94128" y="533"/>
                                  <a:pt x="88715" y="0"/>
                                  <a:pt x="83249" y="0"/>
                                </a:cubicBezTo>
                                <a:cubicBezTo>
                                  <a:pt x="77782" y="0"/>
                                  <a:pt x="72369" y="533"/>
                                  <a:pt x="67008" y="1600"/>
                                </a:cubicBezTo>
                                <a:cubicBezTo>
                                  <a:pt x="61646" y="2667"/>
                                  <a:pt x="56441" y="4245"/>
                                  <a:pt x="51391" y="6338"/>
                                </a:cubicBezTo>
                                <a:cubicBezTo>
                                  <a:pt x="46341" y="8429"/>
                                  <a:pt x="41543" y="10993"/>
                                  <a:pt x="36998" y="14030"/>
                                </a:cubicBezTo>
                                <a:cubicBezTo>
                                  <a:pt x="32453" y="17067"/>
                                  <a:pt x="28248" y="20518"/>
                                  <a:pt x="24383" y="24383"/>
                                </a:cubicBezTo>
                                <a:cubicBezTo>
                                  <a:pt x="20518" y="28249"/>
                                  <a:pt x="17067" y="32454"/>
                                  <a:pt x="14030" y="36999"/>
                                </a:cubicBezTo>
                                <a:cubicBezTo>
                                  <a:pt x="10993" y="41543"/>
                                  <a:pt x="8429" y="46341"/>
                                  <a:pt x="6337" y="51391"/>
                                </a:cubicBezTo>
                                <a:cubicBezTo>
                                  <a:pt x="4245" y="56441"/>
                                  <a:pt x="2666" y="61647"/>
                                  <a:pt x="1600" y="67008"/>
                                </a:cubicBezTo>
                                <a:cubicBezTo>
                                  <a:pt x="533" y="72369"/>
                                  <a:pt x="0" y="77783"/>
                                  <a:pt x="0" y="83249"/>
                                </a:cubicBezTo>
                                <a:cubicBezTo>
                                  <a:pt x="0" y="88715"/>
                                  <a:pt x="533" y="94128"/>
                                  <a:pt x="1600" y="99490"/>
                                </a:cubicBezTo>
                                <a:cubicBezTo>
                                  <a:pt x="2666" y="104851"/>
                                  <a:pt x="4245" y="110057"/>
                                  <a:pt x="6337" y="115107"/>
                                </a:cubicBezTo>
                                <a:cubicBezTo>
                                  <a:pt x="8429" y="120157"/>
                                  <a:pt x="10993" y="124954"/>
                                  <a:pt x="14030" y="129499"/>
                                </a:cubicBezTo>
                                <a:cubicBezTo>
                                  <a:pt x="17067" y="134044"/>
                                  <a:pt x="20518" y="138249"/>
                                  <a:pt x="24383" y="142115"/>
                                </a:cubicBezTo>
                                <a:cubicBezTo>
                                  <a:pt x="28248" y="145979"/>
                                  <a:pt x="32453" y="149430"/>
                                  <a:pt x="36998" y="152467"/>
                                </a:cubicBezTo>
                                <a:cubicBezTo>
                                  <a:pt x="41543" y="155504"/>
                                  <a:pt x="46341" y="158069"/>
                                  <a:pt x="51391" y="160160"/>
                                </a:cubicBezTo>
                                <a:cubicBezTo>
                                  <a:pt x="56441" y="162252"/>
                                  <a:pt x="61646" y="163831"/>
                                  <a:pt x="67008" y="164898"/>
                                </a:cubicBezTo>
                                <a:cubicBezTo>
                                  <a:pt x="72369" y="165964"/>
                                  <a:pt x="77782" y="166498"/>
                                  <a:pt x="83249" y="166498"/>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086589590" name="Shape 47"/>
                        <wps:cNvSpPr/>
                        <wps:spPr>
                          <a:xfrm>
                            <a:off x="0" y="438150"/>
                            <a:ext cx="166497" cy="166498"/>
                          </a:xfrm>
                          <a:custGeom>
                            <a:avLst/>
                            <a:gdLst/>
                            <a:ahLst/>
                            <a:cxnLst/>
                            <a:rect l="0" t="0" r="0" b="0"/>
                            <a:pathLst>
                              <a:path w="166497" h="166498">
                                <a:moveTo>
                                  <a:pt x="83249" y="166498"/>
                                </a:moveTo>
                                <a:cubicBezTo>
                                  <a:pt x="88715" y="166498"/>
                                  <a:pt x="94128" y="165964"/>
                                  <a:pt x="99489" y="164898"/>
                                </a:cubicBezTo>
                                <a:cubicBezTo>
                                  <a:pt x="104851" y="163831"/>
                                  <a:pt x="110056" y="162252"/>
                                  <a:pt x="115106" y="160160"/>
                                </a:cubicBezTo>
                                <a:cubicBezTo>
                                  <a:pt x="120156" y="158069"/>
                                  <a:pt x="124954" y="155504"/>
                                  <a:pt x="129499" y="152467"/>
                                </a:cubicBezTo>
                                <a:cubicBezTo>
                                  <a:pt x="134044" y="149430"/>
                                  <a:pt x="138249" y="145979"/>
                                  <a:pt x="142114" y="142115"/>
                                </a:cubicBezTo>
                                <a:cubicBezTo>
                                  <a:pt x="145979" y="138249"/>
                                  <a:pt x="149430" y="134044"/>
                                  <a:pt x="152467" y="129499"/>
                                </a:cubicBezTo>
                                <a:cubicBezTo>
                                  <a:pt x="155504" y="124954"/>
                                  <a:pt x="158068" y="120157"/>
                                  <a:pt x="160160" y="115107"/>
                                </a:cubicBezTo>
                                <a:cubicBezTo>
                                  <a:pt x="162252" y="110057"/>
                                  <a:pt x="163831" y="104851"/>
                                  <a:pt x="164897" y="99490"/>
                                </a:cubicBezTo>
                                <a:cubicBezTo>
                                  <a:pt x="165964" y="94128"/>
                                  <a:pt x="166497" y="88715"/>
                                  <a:pt x="166497" y="83249"/>
                                </a:cubicBezTo>
                                <a:cubicBezTo>
                                  <a:pt x="166497" y="77783"/>
                                  <a:pt x="165964" y="72369"/>
                                  <a:pt x="164897" y="67008"/>
                                </a:cubicBezTo>
                                <a:cubicBezTo>
                                  <a:pt x="163831" y="61647"/>
                                  <a:pt x="162252" y="56441"/>
                                  <a:pt x="160160" y="51391"/>
                                </a:cubicBezTo>
                                <a:cubicBezTo>
                                  <a:pt x="158068" y="46341"/>
                                  <a:pt x="155504" y="41543"/>
                                  <a:pt x="152467" y="36999"/>
                                </a:cubicBezTo>
                                <a:cubicBezTo>
                                  <a:pt x="149430" y="32454"/>
                                  <a:pt x="145979" y="28249"/>
                                  <a:pt x="142114" y="24383"/>
                                </a:cubicBezTo>
                                <a:cubicBezTo>
                                  <a:pt x="138249" y="20518"/>
                                  <a:pt x="134044" y="17067"/>
                                  <a:pt x="129499" y="14030"/>
                                </a:cubicBezTo>
                                <a:cubicBezTo>
                                  <a:pt x="124954" y="10993"/>
                                  <a:pt x="120156" y="8429"/>
                                  <a:pt x="115106" y="6338"/>
                                </a:cubicBezTo>
                                <a:cubicBezTo>
                                  <a:pt x="110056" y="4245"/>
                                  <a:pt x="104851" y="2667"/>
                                  <a:pt x="99489" y="1600"/>
                                </a:cubicBezTo>
                                <a:cubicBezTo>
                                  <a:pt x="94128" y="533"/>
                                  <a:pt x="88715" y="0"/>
                                  <a:pt x="83249" y="0"/>
                                </a:cubicBezTo>
                                <a:cubicBezTo>
                                  <a:pt x="77782" y="0"/>
                                  <a:pt x="72369" y="533"/>
                                  <a:pt x="67008" y="1600"/>
                                </a:cubicBezTo>
                                <a:cubicBezTo>
                                  <a:pt x="61646" y="2667"/>
                                  <a:pt x="56441" y="4245"/>
                                  <a:pt x="51391" y="6338"/>
                                </a:cubicBezTo>
                                <a:cubicBezTo>
                                  <a:pt x="46341" y="8429"/>
                                  <a:pt x="41543" y="10993"/>
                                  <a:pt x="36998" y="14030"/>
                                </a:cubicBezTo>
                                <a:cubicBezTo>
                                  <a:pt x="32453" y="17067"/>
                                  <a:pt x="28248" y="20518"/>
                                  <a:pt x="24383" y="24383"/>
                                </a:cubicBezTo>
                                <a:cubicBezTo>
                                  <a:pt x="20518" y="28249"/>
                                  <a:pt x="17067" y="32454"/>
                                  <a:pt x="14030" y="36999"/>
                                </a:cubicBezTo>
                                <a:cubicBezTo>
                                  <a:pt x="10993" y="41543"/>
                                  <a:pt x="8429" y="46341"/>
                                  <a:pt x="6337" y="51391"/>
                                </a:cubicBezTo>
                                <a:cubicBezTo>
                                  <a:pt x="4245" y="56441"/>
                                  <a:pt x="2666" y="61647"/>
                                  <a:pt x="1600" y="67008"/>
                                </a:cubicBezTo>
                                <a:cubicBezTo>
                                  <a:pt x="533" y="72369"/>
                                  <a:pt x="0" y="77783"/>
                                  <a:pt x="0" y="83249"/>
                                </a:cubicBezTo>
                                <a:cubicBezTo>
                                  <a:pt x="0" y="88715"/>
                                  <a:pt x="533" y="94128"/>
                                  <a:pt x="1600" y="99490"/>
                                </a:cubicBezTo>
                                <a:cubicBezTo>
                                  <a:pt x="2666" y="104851"/>
                                  <a:pt x="4245" y="110057"/>
                                  <a:pt x="6337" y="115107"/>
                                </a:cubicBezTo>
                                <a:cubicBezTo>
                                  <a:pt x="8429" y="120157"/>
                                  <a:pt x="10993" y="124954"/>
                                  <a:pt x="14030" y="129499"/>
                                </a:cubicBezTo>
                                <a:cubicBezTo>
                                  <a:pt x="17067" y="134044"/>
                                  <a:pt x="20518" y="138249"/>
                                  <a:pt x="24383" y="142115"/>
                                </a:cubicBezTo>
                                <a:cubicBezTo>
                                  <a:pt x="28248" y="145979"/>
                                  <a:pt x="32453" y="149430"/>
                                  <a:pt x="36998" y="152467"/>
                                </a:cubicBezTo>
                                <a:cubicBezTo>
                                  <a:pt x="41543" y="155504"/>
                                  <a:pt x="46341" y="158069"/>
                                  <a:pt x="51391" y="160160"/>
                                </a:cubicBezTo>
                                <a:cubicBezTo>
                                  <a:pt x="56441" y="162252"/>
                                  <a:pt x="61646" y="163831"/>
                                  <a:pt x="67008" y="164898"/>
                                </a:cubicBezTo>
                                <a:cubicBezTo>
                                  <a:pt x="72369" y="165964"/>
                                  <a:pt x="77782" y="166498"/>
                                  <a:pt x="83249" y="166498"/>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078486850" name="Shape 50"/>
                        <wps:cNvSpPr/>
                        <wps:spPr>
                          <a:xfrm>
                            <a:off x="0" y="876300"/>
                            <a:ext cx="166497" cy="166498"/>
                          </a:xfrm>
                          <a:custGeom>
                            <a:avLst/>
                            <a:gdLst/>
                            <a:ahLst/>
                            <a:cxnLst/>
                            <a:rect l="0" t="0" r="0" b="0"/>
                            <a:pathLst>
                              <a:path w="166497" h="166498">
                                <a:moveTo>
                                  <a:pt x="83249" y="166498"/>
                                </a:moveTo>
                                <a:cubicBezTo>
                                  <a:pt x="88715" y="166498"/>
                                  <a:pt x="94128" y="165964"/>
                                  <a:pt x="99489" y="164898"/>
                                </a:cubicBezTo>
                                <a:cubicBezTo>
                                  <a:pt x="104851" y="163831"/>
                                  <a:pt x="110056" y="162252"/>
                                  <a:pt x="115106" y="160160"/>
                                </a:cubicBezTo>
                                <a:cubicBezTo>
                                  <a:pt x="120156" y="158069"/>
                                  <a:pt x="124954" y="155504"/>
                                  <a:pt x="129499" y="152467"/>
                                </a:cubicBezTo>
                                <a:cubicBezTo>
                                  <a:pt x="134044" y="149430"/>
                                  <a:pt x="138249" y="145979"/>
                                  <a:pt x="142114" y="142115"/>
                                </a:cubicBezTo>
                                <a:cubicBezTo>
                                  <a:pt x="145979" y="138249"/>
                                  <a:pt x="149430" y="134044"/>
                                  <a:pt x="152467" y="129499"/>
                                </a:cubicBezTo>
                                <a:cubicBezTo>
                                  <a:pt x="155504" y="124954"/>
                                  <a:pt x="158068" y="120157"/>
                                  <a:pt x="160160" y="115107"/>
                                </a:cubicBezTo>
                                <a:cubicBezTo>
                                  <a:pt x="162252" y="110057"/>
                                  <a:pt x="163831" y="104851"/>
                                  <a:pt x="164897" y="99490"/>
                                </a:cubicBezTo>
                                <a:cubicBezTo>
                                  <a:pt x="165964" y="94128"/>
                                  <a:pt x="166497" y="88715"/>
                                  <a:pt x="166497" y="83249"/>
                                </a:cubicBezTo>
                                <a:cubicBezTo>
                                  <a:pt x="166497" y="77783"/>
                                  <a:pt x="165964" y="72369"/>
                                  <a:pt x="164897" y="67008"/>
                                </a:cubicBezTo>
                                <a:cubicBezTo>
                                  <a:pt x="163831" y="61647"/>
                                  <a:pt x="162252" y="56441"/>
                                  <a:pt x="160160" y="51391"/>
                                </a:cubicBezTo>
                                <a:cubicBezTo>
                                  <a:pt x="158068" y="46341"/>
                                  <a:pt x="155504" y="41543"/>
                                  <a:pt x="152467" y="36999"/>
                                </a:cubicBezTo>
                                <a:cubicBezTo>
                                  <a:pt x="149430" y="32454"/>
                                  <a:pt x="145979" y="28249"/>
                                  <a:pt x="142114" y="24383"/>
                                </a:cubicBezTo>
                                <a:cubicBezTo>
                                  <a:pt x="138249" y="20518"/>
                                  <a:pt x="134044" y="17067"/>
                                  <a:pt x="129499" y="14030"/>
                                </a:cubicBezTo>
                                <a:cubicBezTo>
                                  <a:pt x="124954" y="10993"/>
                                  <a:pt x="120156" y="8429"/>
                                  <a:pt x="115106" y="6338"/>
                                </a:cubicBezTo>
                                <a:cubicBezTo>
                                  <a:pt x="110056" y="4245"/>
                                  <a:pt x="104851" y="2667"/>
                                  <a:pt x="99489" y="1600"/>
                                </a:cubicBezTo>
                                <a:cubicBezTo>
                                  <a:pt x="94128" y="533"/>
                                  <a:pt x="88715" y="0"/>
                                  <a:pt x="83249" y="0"/>
                                </a:cubicBezTo>
                                <a:cubicBezTo>
                                  <a:pt x="77782" y="0"/>
                                  <a:pt x="72369" y="533"/>
                                  <a:pt x="67008" y="1600"/>
                                </a:cubicBezTo>
                                <a:cubicBezTo>
                                  <a:pt x="61646" y="2667"/>
                                  <a:pt x="56441" y="4245"/>
                                  <a:pt x="51391" y="6338"/>
                                </a:cubicBezTo>
                                <a:cubicBezTo>
                                  <a:pt x="46341" y="8429"/>
                                  <a:pt x="41543" y="10993"/>
                                  <a:pt x="36998" y="14030"/>
                                </a:cubicBezTo>
                                <a:cubicBezTo>
                                  <a:pt x="32453" y="17067"/>
                                  <a:pt x="28248" y="20518"/>
                                  <a:pt x="24383" y="24383"/>
                                </a:cubicBezTo>
                                <a:cubicBezTo>
                                  <a:pt x="20518" y="28249"/>
                                  <a:pt x="17067" y="32454"/>
                                  <a:pt x="14030" y="36999"/>
                                </a:cubicBezTo>
                                <a:cubicBezTo>
                                  <a:pt x="10993" y="41543"/>
                                  <a:pt x="8429" y="46341"/>
                                  <a:pt x="6337" y="51391"/>
                                </a:cubicBezTo>
                                <a:cubicBezTo>
                                  <a:pt x="4245" y="56441"/>
                                  <a:pt x="2666" y="61647"/>
                                  <a:pt x="1600" y="67008"/>
                                </a:cubicBezTo>
                                <a:cubicBezTo>
                                  <a:pt x="533" y="72369"/>
                                  <a:pt x="0" y="77783"/>
                                  <a:pt x="0" y="83249"/>
                                </a:cubicBezTo>
                                <a:cubicBezTo>
                                  <a:pt x="0" y="88715"/>
                                  <a:pt x="533" y="94128"/>
                                  <a:pt x="1600" y="99490"/>
                                </a:cubicBezTo>
                                <a:cubicBezTo>
                                  <a:pt x="2666" y="104851"/>
                                  <a:pt x="4245" y="110057"/>
                                  <a:pt x="6337" y="115107"/>
                                </a:cubicBezTo>
                                <a:cubicBezTo>
                                  <a:pt x="8429" y="120157"/>
                                  <a:pt x="10993" y="124954"/>
                                  <a:pt x="14030" y="129499"/>
                                </a:cubicBezTo>
                                <a:cubicBezTo>
                                  <a:pt x="17067" y="134044"/>
                                  <a:pt x="20518" y="138249"/>
                                  <a:pt x="24383" y="142115"/>
                                </a:cubicBezTo>
                                <a:cubicBezTo>
                                  <a:pt x="28248" y="145979"/>
                                  <a:pt x="32453" y="149430"/>
                                  <a:pt x="36998" y="152467"/>
                                </a:cubicBezTo>
                                <a:cubicBezTo>
                                  <a:pt x="41543" y="155504"/>
                                  <a:pt x="46341" y="158069"/>
                                  <a:pt x="51391" y="160160"/>
                                </a:cubicBezTo>
                                <a:cubicBezTo>
                                  <a:pt x="56441" y="162252"/>
                                  <a:pt x="61646" y="163831"/>
                                  <a:pt x="67008" y="164898"/>
                                </a:cubicBezTo>
                                <a:cubicBezTo>
                                  <a:pt x="72369" y="165964"/>
                                  <a:pt x="77782" y="166498"/>
                                  <a:pt x="83249" y="166498"/>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5AB1EEB9" id="Group 15" o:spid="_x0000_s1026" style="position:absolute;margin-left:21.05pt;margin-top:-2.95pt;width:13.1pt;height:82.1pt;z-index:251661312" coordsize="1664,10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">
                <v:shape id="Shape 44" o:spid="_x0000_s1027" style="position:absolute;width:1664;height:1664;visibility:visible;mso-wrap-style:square;v-text-anchor:top" coordsize="166497,166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" path="m83249,166498v5466,,10879,-534,16240,-1600c104851,163831,110056,162252,115106,160160v5050,-2091,9848,-4656,14393,-7693c134044,149430,138249,145979,142114,142115v3865,-3866,7316,-8071,10353,-12616c155504,124954,158068,120157,160160,115107v2092,-5050,3671,-10256,4737,-15617c165964,94128,166497,88715,166497,83249v,-5466,-533,-10880,-1600,-16241c163831,61647,162252,56441,160160,51391v-2092,-5050,-4656,-9848,-7693,-14392c149430,32454,145979,28249,142114,24383v-3865,-3865,-8070,-7316,-12615,-10353c124954,10993,120156,8429,115106,6338,110056,4245,104851,2667,99489,1600,94128,533,88715,,83249,,77782,,72369,533,67008,1600,61646,2667,56441,4245,51391,6338v-5050,2091,-9848,4655,-14393,7692c32453,17067,28248,20518,24383,24383v-3865,3866,-7316,8071,-10353,12616c10993,41543,8429,46341,6337,51391,4245,56441,2666,61647,1600,67008,533,72369,,77783,,83249v,5466,533,10879,1600,16241c2666,104851,4245,110057,6337,115107v2092,5050,4656,9847,7693,14392c17067,134044,20518,138249,24383,142115v3865,3864,8070,7315,12615,10352c41543,155504,46341,158069,51391,160160v5050,2092,10255,3671,15617,4738c72369,165964,77782,166498,83249,166498xe" filled="f" strokecolor="#616161" strokeweight=".69pt">
                  <v:stroke miterlimit="1" joinstyle="miter"/>
                  <v:path arrowok="t" textboxrect="0,0,166497,166498"/>
                </v:shape>
                <v:shape id="Shape 47" o:spid="_x0000_s1028" style="position:absolute;top:4381;width:1664;height:1665;visibility:visible;mso-wrap-style:square;v-text-anchor:top" coordsize="166497,166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" path="m83249,166498v5466,,10879,-534,16240,-1600c104851,163831,110056,162252,115106,160160v5050,-2091,9848,-4656,14393,-7693c134044,149430,138249,145979,142114,142115v3865,-3866,7316,-8071,10353,-12616c155504,124954,158068,120157,160160,115107v2092,-5050,3671,-10256,4737,-15617c165964,94128,166497,88715,166497,83249v,-5466,-533,-10880,-1600,-16241c163831,61647,162252,56441,160160,51391v-2092,-5050,-4656,-9848,-7693,-14392c149430,32454,145979,28249,142114,24383v-3865,-3865,-8070,-7316,-12615,-10353c124954,10993,120156,8429,115106,6338,110056,4245,104851,2667,99489,1600,94128,533,88715,,83249,,77782,,72369,533,67008,1600,61646,2667,56441,4245,51391,6338v-5050,2091,-9848,4655,-14393,7692c32453,17067,28248,20518,24383,24383v-3865,3866,-7316,8071,-10353,12616c10993,41543,8429,46341,6337,51391,4245,56441,2666,61647,1600,67008,533,72369,,77783,,83249v,5466,533,10879,1600,16241c2666,104851,4245,110057,6337,115107v2092,5050,4656,9847,7693,14392c17067,134044,20518,138249,24383,142115v3865,3864,8070,7315,12615,10352c41543,155504,46341,158069,51391,160160v5050,2092,10255,3671,15617,4738c72369,165964,77782,166498,83249,166498xe" filled="f" strokecolor="#616161" strokeweight=".69pt">
                  <v:stroke miterlimit="1" joinstyle="miter"/>
                  <v:path arrowok="t" textboxrect="0,0,166497,166498"/>
                </v:shape>
                <v:shape id="Shape 50" o:spid="_x0000_s1029" style="position:absolute;top:8763;width:1664;height:1664;visibility:visible;mso-wrap-style:square;v-text-anchor:top" coordsize="166497,166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" path="m83249,166498v5466,,10879,-534,16240,-1600c104851,163831,110056,162252,115106,160160v5050,-2091,9848,-4656,14393,-7693c134044,149430,138249,145979,142114,142115v3865,-3866,7316,-8071,10353,-12616c155504,124954,158068,120157,160160,115107v2092,-5050,3671,-10256,4737,-15617c165964,94128,166497,88715,166497,83249v,-5466,-533,-10880,-1600,-16241c163831,61647,162252,56441,160160,51391v-2092,-5050,-4656,-9848,-7693,-14392c149430,32454,145979,28249,142114,24383v-3865,-3865,-8070,-7316,-12615,-10353c124954,10993,120156,8429,115106,6338,110056,4245,104851,2667,99489,1600,94128,533,88715,,83249,,77782,,72369,533,67008,1600,61646,2667,56441,4245,51391,6338v-5050,2091,-9848,4655,-14393,7692c32453,17067,28248,20518,24383,24383v-3865,3866,-7316,8071,-10353,12616c10993,41543,8429,46341,6337,51391,4245,56441,2666,61647,1600,67008,533,72369,,77783,,83249v,5466,533,10879,1600,16241c2666,104851,4245,110057,6337,115107v2092,5050,4656,9847,7693,14392c17067,134044,20518,138249,24383,142115v3865,3864,8070,7315,12615,10352c41543,155504,46341,158069,51391,160160v5050,2092,10255,3671,15617,4738c72369,165964,77782,166498,83249,166498xe" filled="f" strokecolor="#616161" strokeweight=".69pt">
                  <v:stroke miterlimit="1" joinstyle="miter"/>
                  <v:path arrowok="t" textboxrect="0,0,166497,166498"/>
                </v:shape>
                <w10:wrap type="square"/>
              </v:group>
            </w:pict>
          </mc:Fallback>
        </mc:AlternateContent>
      </w:r>
      <w:r w:rsidR="001226C3">
        <w:rPr>
          <w:rFonts w:ascii="Segoe UI" w:eastAsia="Segoe UI" w:hAnsi="Segoe UI" w:cs="Segoe UI"/>
          <w:color w:val="242424"/>
          <w:sz w:val="19"/>
        </w:rPr>
        <w:t>Under 30 years 30 - 45 years</w:t>
      </w:r>
    </w:p>
    <w:p w14:paraId="5F345843" w14:textId="77777777" w:rsidR="001226C3" w:rsidRDefault="001226C3">
      <w:pPr>
        <w:spacing w:after="0" w:line="264" w:lineRule="auto"/>
        <w:ind w:left="431" w:hanging="10"/>
      </w:pPr>
      <w:r>
        <w:rPr>
          <w:rFonts w:ascii="Segoe UI" w:eastAsia="Segoe UI" w:hAnsi="Segoe UI" w:cs="Segoe UI"/>
          <w:color w:val="242424"/>
          <w:sz w:val="19"/>
        </w:rPr>
        <w:t>over 45 years</w:t>
      </w:r>
    </w:p>
    <w:p w14:paraId="762ADAFA" w14:textId="77777777" w:rsidR="001226C3" w:rsidRDefault="001226C3" w:rsidP="001226C3">
      <w:pPr>
        <w:numPr>
          <w:ilvl w:val="0"/>
          <w:numId w:val="42"/>
        </w:numPr>
        <w:spacing w:after="327" w:line="232" w:lineRule="auto"/>
        <w:ind w:right="323" w:hanging="387"/>
      </w:pPr>
      <w:r>
        <w:rPr>
          <w:rFonts w:ascii="Segoe UI" w:eastAsia="Segoe UI" w:hAnsi="Segoe UI" w:cs="Segoe UI"/>
          <w:color w:val="242424"/>
          <w:sz w:val="23"/>
        </w:rPr>
        <w:t>The Levels of Investor Expertise: Which are you?</w:t>
      </w:r>
    </w:p>
    <w:p w14:paraId="651FA473" w14:textId="46D2601D" w:rsidR="001226C3" w:rsidRDefault="009E5C07">
      <w:pPr>
        <w:spacing w:after="407" w:line="264" w:lineRule="auto"/>
        <w:ind w:left="431" w:hanging="10"/>
      </w:pPr>
      <w:r>
        <w:rPr>
          <w:noProof/>
        </w:rPr>
        <mc:AlternateContent>
          <mc:Choice Requires="wpg">
            <w:drawing>
              <wp:anchor distT="0" distB="0" distL="114300" distR="114300" simplePos="0" relativeHeight="251662336" behindDoc="0" locked="0" layoutInCell="1" allowOverlap="1" wp14:anchorId="69102419" wp14:editId="786B48BD">
                <wp:simplePos x="0" y="0"/>
                <wp:positionH relativeFrom="column">
                  <wp:posOffset>267335</wp:posOffset>
                </wp:positionH>
                <wp:positionV relativeFrom="paragraph">
                  <wp:posOffset>-37465</wp:posOffset>
                </wp:positionV>
                <wp:extent cx="166370" cy="1989455"/>
                <wp:effectExtent l="0" t="0" r="5080" b="0"/>
                <wp:wrapSquare wrapText="bothSides"/>
                <wp:docPr id="68234138"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6370" cy="1989455"/>
                          <a:chOff x="0" y="0"/>
                          <a:chExt cx="166497" cy="1989201"/>
                        </a:xfrm>
                      </wpg:grpSpPr>
                      <wps:wsp>
                        <wps:cNvPr id="1248401019" name="Shape 70"/>
                        <wps:cNvSpPr/>
                        <wps:spPr>
                          <a:xfrm>
                            <a:off x="0" y="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9"/>
                                </a:cubicBezTo>
                                <a:cubicBezTo>
                                  <a:pt x="166497" y="77782"/>
                                  <a:pt x="165964" y="72369"/>
                                  <a:pt x="164897" y="67008"/>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8"/>
                                </a:cubicBezTo>
                                <a:cubicBezTo>
                                  <a:pt x="533" y="72369"/>
                                  <a:pt x="0" y="77782"/>
                                  <a:pt x="0" y="83249"/>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063299254" name="Shape 73"/>
                        <wps:cNvSpPr/>
                        <wps:spPr>
                          <a:xfrm>
                            <a:off x="0" y="43815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9"/>
                                </a:cubicBezTo>
                                <a:cubicBezTo>
                                  <a:pt x="166497" y="77782"/>
                                  <a:pt x="165964" y="72369"/>
                                  <a:pt x="164897" y="67007"/>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7"/>
                                </a:cubicBezTo>
                                <a:cubicBezTo>
                                  <a:pt x="533" y="72369"/>
                                  <a:pt x="0" y="77782"/>
                                  <a:pt x="0" y="83249"/>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818290566" name="Shape 76"/>
                        <wps:cNvSpPr/>
                        <wps:spPr>
                          <a:xfrm>
                            <a:off x="0" y="87630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9"/>
                                  <a:pt x="164897" y="67007"/>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7"/>
                                </a:cubicBezTo>
                                <a:cubicBezTo>
                                  <a:pt x="533" y="72369"/>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754189422" name="Shape 79"/>
                        <wps:cNvSpPr/>
                        <wps:spPr>
                          <a:xfrm>
                            <a:off x="0" y="131445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9"/>
                                  <a:pt x="164897" y="67007"/>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7"/>
                                </a:cubicBezTo>
                                <a:cubicBezTo>
                                  <a:pt x="533" y="72369"/>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895299986" name="Shape 82"/>
                        <wps:cNvSpPr/>
                        <wps:spPr>
                          <a:xfrm>
                            <a:off x="0" y="1822704"/>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9"/>
                                  <a:pt x="164897" y="67007"/>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7"/>
                                </a:cubicBezTo>
                                <a:cubicBezTo>
                                  <a:pt x="533" y="72369"/>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6226B893" id="Group 14" o:spid="_x0000_s1026" style="position:absolute;margin-left:21.05pt;margin-top:-2.95pt;width:13.1pt;height:156.65pt;z-index:251662336" coordsize="1664,198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">
                <v:shape id="Shape 70" o:spid="_x0000_s1027" style="position:absolute;width:1664;height:1664;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" path="m83249,166497v5466,,10879,-533,16240,-1600c104851,163831,110056,162252,115106,160160v5050,-2092,9848,-4656,14393,-7693c134044,149430,138249,145979,142114,142114v3865,-3865,7316,-8070,10353,-12615c155504,124954,158068,120156,160160,115106v2092,-5050,3671,-10255,4737,-15617c165964,94128,166497,88715,166497,83249v,-5467,-533,-10880,-1600,-16241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8,533,72369,,77782,,83249v,5466,533,10879,1600,16240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73" o:spid="_x0000_s1028" style="position:absolute;top:4381;width:1664;height:1665;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" path="m83249,166497v5466,,10879,-533,16240,-1600c104851,163831,110056,162252,115106,160160v5050,-2092,9848,-4656,14393,-7693c134044,149430,138249,145979,142114,142114v3865,-3865,7316,-8070,10353,-12615c155504,124954,158068,120156,160160,115106v2092,-5050,3671,-10255,4737,-15617c165964,94128,166497,88715,166497,83249v,-5467,-533,-10880,-1600,-16242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7,533,72369,,77782,,83249v,5466,533,10879,1600,16240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76" o:spid="_x0000_s1029" style="position:absolute;top:8763;width:1664;height:1664;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" path="m83249,166497v5466,,10879,-533,16240,-1600c104851,163831,110056,162252,115106,160160v5050,-2092,9848,-4656,14393,-7693c134044,149430,138249,145979,142114,142114v3865,-3865,7316,-8070,10353,-12615c155504,124954,158068,120156,160160,115106v2092,-5050,3671,-10255,4737,-15617c165964,94128,166497,88715,166497,83248v,-5466,-533,-10879,-1600,-16241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7,533,72369,,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79" o:spid="_x0000_s1030" style="position:absolute;top:13144;width:1664;height:1665;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" path="m83249,166497v5466,,10879,-533,16240,-1600c104851,163831,110056,162252,115106,160160v5050,-2092,9848,-4656,14393,-7693c134044,149430,138249,145979,142114,142114v3865,-3865,7316,-8070,10353,-12615c155504,124954,158068,120156,160160,115106v2092,-5050,3671,-10255,4737,-15617c165964,94128,166497,88715,166497,83248v,-5466,-533,-10879,-1600,-16241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7,533,72369,,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82" o:spid="_x0000_s1031" style="position:absolute;top:18227;width:1664;height:1665;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" path="m83249,166497v5466,,10879,-533,16240,-1600c104851,163831,110056,162252,115106,160160v5050,-2092,9848,-4656,14393,-7693c134044,149430,138249,145979,142114,142114v3865,-3865,7316,-8070,10353,-12615c155504,124954,158068,120156,160160,115106v2092,-5050,3671,-10255,4737,-15617c165964,94128,166497,88715,166497,83248v,-5466,-533,-10879,-1600,-16241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7,533,72369,,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w10:wrap type="square"/>
              </v:group>
            </w:pict>
          </mc:Fallback>
        </mc:AlternateContent>
      </w:r>
      <w:r w:rsidR="001226C3">
        <w:rPr>
          <w:rFonts w:ascii="Segoe UI" w:eastAsia="Segoe UI" w:hAnsi="Segoe UI" w:cs="Segoe UI"/>
          <w:color w:val="242424"/>
          <w:sz w:val="19"/>
        </w:rPr>
        <w:t>Beginner Investor</w:t>
      </w:r>
    </w:p>
    <w:p w14:paraId="09F4C4E5" w14:textId="77777777" w:rsidR="001226C3" w:rsidRDefault="001226C3">
      <w:pPr>
        <w:spacing w:after="407" w:line="264" w:lineRule="auto"/>
        <w:ind w:left="431" w:hanging="10"/>
      </w:pPr>
      <w:r>
        <w:rPr>
          <w:rFonts w:ascii="Segoe UI" w:eastAsia="Segoe UI" w:hAnsi="Segoe UI" w:cs="Segoe UI"/>
          <w:color w:val="242424"/>
          <w:sz w:val="19"/>
        </w:rPr>
        <w:t>Intermediate Investor</w:t>
      </w:r>
    </w:p>
    <w:p w14:paraId="0E323500" w14:textId="77777777" w:rsidR="001226C3" w:rsidRDefault="001226C3">
      <w:pPr>
        <w:spacing w:after="407" w:line="264" w:lineRule="auto"/>
        <w:ind w:left="431" w:hanging="10"/>
      </w:pPr>
      <w:r>
        <w:rPr>
          <w:rFonts w:ascii="Segoe UI" w:eastAsia="Segoe UI" w:hAnsi="Segoe UI" w:cs="Segoe UI"/>
          <w:color w:val="242424"/>
          <w:sz w:val="19"/>
        </w:rPr>
        <w:t>Advanced Investor</w:t>
      </w:r>
    </w:p>
    <w:p w14:paraId="3727F021" w14:textId="77777777" w:rsidR="001226C3" w:rsidRDefault="001226C3">
      <w:pPr>
        <w:spacing w:after="531" w:line="264" w:lineRule="auto"/>
        <w:ind w:left="431" w:hanging="10"/>
      </w:pPr>
      <w:r>
        <w:rPr>
          <w:rFonts w:ascii="Segoe UI" w:eastAsia="Segoe UI" w:hAnsi="Segoe UI" w:cs="Segoe UI"/>
          <w:color w:val="242424"/>
          <w:sz w:val="19"/>
        </w:rPr>
        <w:t>Professional Investor</w:t>
      </w:r>
    </w:p>
    <w:p w14:paraId="1234057F" w14:textId="77777777" w:rsidR="001226C3" w:rsidRDefault="001226C3">
      <w:pPr>
        <w:spacing w:after="1075" w:line="265" w:lineRule="auto"/>
        <w:ind w:left="431" w:hanging="10"/>
      </w:pPr>
      <w:r>
        <w:rPr>
          <w:rFonts w:ascii="Segoe UI" w:eastAsia="Segoe UI" w:hAnsi="Segoe UI" w:cs="Segoe UI"/>
          <w:color w:val="202020"/>
          <w:sz w:val="19"/>
        </w:rPr>
        <w:t>Other</w:t>
      </w:r>
    </w:p>
    <w:p w14:paraId="70C39500" w14:textId="77777777" w:rsidR="001226C3" w:rsidRDefault="001226C3" w:rsidP="001226C3">
      <w:pPr>
        <w:numPr>
          <w:ilvl w:val="0"/>
          <w:numId w:val="42"/>
        </w:numPr>
        <w:spacing w:after="26" w:line="232" w:lineRule="auto"/>
        <w:ind w:right="323" w:hanging="387"/>
      </w:pPr>
      <w:r>
        <w:rPr>
          <w:rFonts w:ascii="Segoe UI" w:eastAsia="Segoe UI" w:hAnsi="Segoe UI" w:cs="Segoe UI"/>
          <w:color w:val="242424"/>
          <w:sz w:val="23"/>
        </w:rPr>
        <w:lastRenderedPageBreak/>
        <w:t>What motivates you to invest in the stock market?</w:t>
      </w:r>
    </w:p>
    <w:p w14:paraId="1A38263A" w14:textId="3870F810" w:rsidR="001226C3" w:rsidRDefault="009E5C07">
      <w:pPr>
        <w:spacing w:after="899"/>
        <w:ind w:left="407" w:right="-43"/>
      </w:pPr>
      <w:r>
        <w:rPr>
          <w:noProof/>
        </w:rPr>
        <mc:AlternateContent>
          <mc:Choice Requires="wpg">
            <w:drawing>
              <wp:inline distT="0" distB="0" distL="0" distR="0" wp14:anchorId="534C88EF" wp14:editId="320D0476">
                <wp:extent cx="5144135" cy="341630"/>
                <wp:effectExtent l="0" t="0" r="0" b="1270"/>
                <wp:docPr id="1030697791"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144135" cy="341630"/>
                          <a:chOff x="0" y="0"/>
                          <a:chExt cx="5143881" cy="341757"/>
                        </a:xfrm>
                      </wpg:grpSpPr>
                      <wps:wsp>
                        <wps:cNvPr id="7435886" name="Shape 91"/>
                        <wps:cNvSpPr/>
                        <wps:spPr>
                          <a:xfrm>
                            <a:off x="0" y="0"/>
                            <a:ext cx="5143881" cy="341757"/>
                          </a:xfrm>
                          <a:custGeom>
                            <a:avLst/>
                            <a:gdLst/>
                            <a:ahLst/>
                            <a:cxnLst/>
                            <a:rect l="0" t="0" r="0" b="0"/>
                            <a:pathLst>
                              <a:path w="5143881" h="341757">
                                <a:moveTo>
                                  <a:pt x="0" y="311086"/>
                                </a:moveTo>
                                <a:lnTo>
                                  <a:pt x="0" y="30671"/>
                                </a:lnTo>
                                <a:cubicBezTo>
                                  <a:pt x="0" y="26603"/>
                                  <a:pt x="778" y="22690"/>
                                  <a:pt x="2335" y="18932"/>
                                </a:cubicBezTo>
                                <a:cubicBezTo>
                                  <a:pt x="3891" y="15174"/>
                                  <a:pt x="6107" y="11858"/>
                                  <a:pt x="8983" y="8982"/>
                                </a:cubicBezTo>
                                <a:cubicBezTo>
                                  <a:pt x="11859" y="6105"/>
                                  <a:pt x="15176" y="3890"/>
                                  <a:pt x="18933" y="2333"/>
                                </a:cubicBezTo>
                                <a:cubicBezTo>
                                  <a:pt x="22691" y="778"/>
                                  <a:pt x="26603" y="0"/>
                                  <a:pt x="30671" y="0"/>
                                </a:cubicBezTo>
                                <a:lnTo>
                                  <a:pt x="5113210" y="0"/>
                                </a:lnTo>
                                <a:cubicBezTo>
                                  <a:pt x="5117277" y="0"/>
                                  <a:pt x="5121190" y="778"/>
                                  <a:pt x="5124947" y="2333"/>
                                </a:cubicBezTo>
                                <a:cubicBezTo>
                                  <a:pt x="5128705" y="3890"/>
                                  <a:pt x="5132021" y="6105"/>
                                  <a:pt x="5134898" y="8982"/>
                                </a:cubicBezTo>
                                <a:cubicBezTo>
                                  <a:pt x="5137773" y="11858"/>
                                  <a:pt x="5139989" y="15174"/>
                                  <a:pt x="5141546" y="18932"/>
                                </a:cubicBezTo>
                                <a:cubicBezTo>
                                  <a:pt x="5143102" y="22690"/>
                                  <a:pt x="5143880" y="26603"/>
                                  <a:pt x="5143881" y="30671"/>
                                </a:cubicBezTo>
                                <a:lnTo>
                                  <a:pt x="5143881" y="311086"/>
                                </a:lnTo>
                                <a:cubicBezTo>
                                  <a:pt x="5143880" y="315153"/>
                                  <a:pt x="5143102" y="319066"/>
                                  <a:pt x="5141546" y="322822"/>
                                </a:cubicBezTo>
                                <a:cubicBezTo>
                                  <a:pt x="5139989" y="326580"/>
                                  <a:pt x="5137773" y="329898"/>
                                  <a:pt x="5134898" y="332774"/>
                                </a:cubicBezTo>
                                <a:cubicBezTo>
                                  <a:pt x="5132021" y="335649"/>
                                  <a:pt x="5128705" y="337865"/>
                                  <a:pt x="5124947" y="339421"/>
                                </a:cubicBezTo>
                                <a:cubicBezTo>
                                  <a:pt x="5121190" y="340978"/>
                                  <a:pt x="5117277" y="341756"/>
                                  <a:pt x="5113210" y="341757"/>
                                </a:cubicBezTo>
                                <a:lnTo>
                                  <a:pt x="30671" y="341757"/>
                                </a:lnTo>
                                <a:cubicBezTo>
                                  <a:pt x="26603" y="341756"/>
                                  <a:pt x="22691" y="340978"/>
                                  <a:pt x="18933" y="339421"/>
                                </a:cubicBezTo>
                                <a:cubicBezTo>
                                  <a:pt x="15176" y="337865"/>
                                  <a:pt x="11859" y="335649"/>
                                  <a:pt x="8983" y="332774"/>
                                </a:cubicBezTo>
                                <a:cubicBezTo>
                                  <a:pt x="6107" y="329898"/>
                                  <a:pt x="3891" y="326580"/>
                                  <a:pt x="2335" y="322822"/>
                                </a:cubicBezTo>
                                <a:cubicBezTo>
                                  <a:pt x="778" y="319066"/>
                                  <a:pt x="0" y="315153"/>
                                  <a:pt x="0" y="311086"/>
                                </a:cubicBezTo>
                                <a:close/>
                              </a:path>
                            </a:pathLst>
                          </a:custGeom>
                          <a:ln w="8763"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3434147D" id="Group 13" o:spid="_x0000_s1026" style="width:405.05pt;height:26.9pt;mso-position-horizontal-relative:char;mso-position-vertical-relative:line" coordsize="51438,34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">
                <v:shape id="Shape 91" o:spid="_x0000_s1027" style="position:absolute;width:51438;height:3417;visibility:visible;mso-wrap-style:square;v-text-anchor:top" coordsize="5143881,341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" path="m,311086l,30671c,26603,778,22690,2335,18932,3891,15174,6107,11858,8983,8982,11859,6105,15176,3890,18933,2333,22691,778,26603,,30671,l5113210,v4067,,7980,778,11737,2333c5128705,3890,5132021,6105,5134898,8982v2875,2876,5091,6192,6648,9950c5143102,22690,5143880,26603,5143881,30671r,280415c5143880,315153,5143102,319066,5141546,322822v-1557,3758,-3773,7076,-6648,9952c5132021,335649,5128705,337865,5124947,339421v-3757,1557,-7670,2335,-11737,2336l30671,341757v-4068,-1,-7980,-779,-11738,-2336c15176,337865,11859,335649,8983,332774,6107,329898,3891,326580,2335,322822,778,319066,,315153,,311086xe" filled="f" strokecolor="#c8c8c8" strokeweight=".69pt">
                  <v:stroke miterlimit="1" joinstyle="miter"/>
                  <v:path arrowok="t" textboxrect="0,0,5143881,341757"/>
                </v:shape>
                <w10:anchorlock/>
              </v:group>
            </w:pict>
          </mc:Fallback>
        </mc:AlternateContent>
      </w:r>
    </w:p>
    <w:p w14:paraId="771F310B" w14:textId="77777777" w:rsidR="001226C3" w:rsidRDefault="001226C3" w:rsidP="001226C3">
      <w:pPr>
        <w:numPr>
          <w:ilvl w:val="0"/>
          <w:numId w:val="42"/>
        </w:numPr>
        <w:spacing w:after="327" w:line="232" w:lineRule="auto"/>
        <w:ind w:right="323" w:hanging="387"/>
      </w:pPr>
      <w:r>
        <w:rPr>
          <w:rFonts w:ascii="Segoe UI" w:eastAsia="Segoe UI" w:hAnsi="Segoe UI" w:cs="Segoe UI"/>
          <w:color w:val="242424"/>
          <w:sz w:val="23"/>
        </w:rPr>
        <w:t>What factors do you consider when making investment decisions in the stock market?</w:t>
      </w:r>
    </w:p>
    <w:p w14:paraId="02A9791F" w14:textId="5BE4C954" w:rsidR="001226C3" w:rsidRDefault="009E5C07">
      <w:pPr>
        <w:spacing w:after="407" w:line="264" w:lineRule="auto"/>
        <w:ind w:left="431" w:hanging="10"/>
      </w:pPr>
      <w:r>
        <w:rPr>
          <w:noProof/>
        </w:rPr>
        <mc:AlternateContent>
          <mc:Choice Requires="wpg">
            <w:drawing>
              <wp:anchor distT="0" distB="0" distL="114300" distR="114300" simplePos="0" relativeHeight="251663360" behindDoc="0" locked="0" layoutInCell="1" allowOverlap="1" wp14:anchorId="70FA33C2" wp14:editId="1409ED64">
                <wp:simplePos x="0" y="0"/>
                <wp:positionH relativeFrom="column">
                  <wp:posOffset>267335</wp:posOffset>
                </wp:positionH>
                <wp:positionV relativeFrom="paragraph">
                  <wp:posOffset>-37465</wp:posOffset>
                </wp:positionV>
                <wp:extent cx="166370" cy="3303905"/>
                <wp:effectExtent l="0" t="0" r="5080" b="0"/>
                <wp:wrapSquare wrapText="bothSides"/>
                <wp:docPr id="2046798346"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6370" cy="3303905"/>
                          <a:chOff x="0" y="0"/>
                          <a:chExt cx="166497" cy="3303651"/>
                        </a:xfrm>
                      </wpg:grpSpPr>
                      <wps:wsp>
                        <wps:cNvPr id="277546493" name="Shape 95"/>
                        <wps:cNvSpPr/>
                        <wps:spPr>
                          <a:xfrm>
                            <a:off x="0" y="0"/>
                            <a:ext cx="166497" cy="166497"/>
                          </a:xfrm>
                          <a:custGeom>
                            <a:avLst/>
                            <a:gdLst/>
                            <a:ahLst/>
                            <a:cxnLst/>
                            <a:rect l="0" t="0" r="0" b="0"/>
                            <a:pathLst>
                              <a:path w="166497" h="166497">
                                <a:moveTo>
                                  <a:pt x="13145" y="0"/>
                                </a:moveTo>
                                <a:lnTo>
                                  <a:pt x="153352" y="0"/>
                                </a:lnTo>
                                <a:cubicBezTo>
                                  <a:pt x="155096" y="0"/>
                                  <a:pt x="156772" y="333"/>
                                  <a:pt x="158383" y="1000"/>
                                </a:cubicBezTo>
                                <a:cubicBezTo>
                                  <a:pt x="159993" y="1667"/>
                                  <a:pt x="161415" y="2617"/>
                                  <a:pt x="162647" y="3850"/>
                                </a:cubicBezTo>
                                <a:cubicBezTo>
                                  <a:pt x="163880" y="5082"/>
                                  <a:pt x="164829" y="6504"/>
                                  <a:pt x="165496" y="8114"/>
                                </a:cubicBezTo>
                                <a:cubicBezTo>
                                  <a:pt x="166164" y="9725"/>
                                  <a:pt x="166497" y="11401"/>
                                  <a:pt x="166497" y="13145"/>
                                </a:cubicBezTo>
                                <a:lnTo>
                                  <a:pt x="166497" y="153352"/>
                                </a:lnTo>
                                <a:cubicBezTo>
                                  <a:pt x="166497" y="155096"/>
                                  <a:pt x="166164" y="156772"/>
                                  <a:pt x="165496" y="158383"/>
                                </a:cubicBezTo>
                                <a:cubicBezTo>
                                  <a:pt x="164829" y="159993"/>
                                  <a:pt x="163880" y="161415"/>
                                  <a:pt x="162647" y="162647"/>
                                </a:cubicBezTo>
                                <a:cubicBezTo>
                                  <a:pt x="161415" y="163880"/>
                                  <a:pt x="159993" y="164829"/>
                                  <a:pt x="158383" y="165496"/>
                                </a:cubicBezTo>
                                <a:cubicBezTo>
                                  <a:pt x="156772" y="166164"/>
                                  <a:pt x="155096" y="166497"/>
                                  <a:pt x="153352" y="166497"/>
                                </a:cubicBezTo>
                                <a:lnTo>
                                  <a:pt x="13145" y="166497"/>
                                </a:lnTo>
                                <a:cubicBezTo>
                                  <a:pt x="11401" y="166497"/>
                                  <a:pt x="9725" y="166164"/>
                                  <a:pt x="8114" y="165496"/>
                                </a:cubicBezTo>
                                <a:cubicBezTo>
                                  <a:pt x="6504" y="164829"/>
                                  <a:pt x="5082" y="163880"/>
                                  <a:pt x="3850" y="162647"/>
                                </a:cubicBezTo>
                                <a:cubicBezTo>
                                  <a:pt x="2617" y="161415"/>
                                  <a:pt x="1668" y="159993"/>
                                  <a:pt x="1001" y="158383"/>
                                </a:cubicBezTo>
                                <a:cubicBezTo>
                                  <a:pt x="334" y="156772"/>
                                  <a:pt x="0" y="155096"/>
                                  <a:pt x="0" y="153352"/>
                                </a:cubicBezTo>
                                <a:lnTo>
                                  <a:pt x="0" y="13145"/>
                                </a:lnTo>
                                <a:cubicBezTo>
                                  <a:pt x="0" y="11401"/>
                                  <a:pt x="334" y="9725"/>
                                  <a:pt x="1001" y="8114"/>
                                </a:cubicBezTo>
                                <a:cubicBezTo>
                                  <a:pt x="1668" y="6504"/>
                                  <a:pt x="2617" y="5082"/>
                                  <a:pt x="3850" y="3850"/>
                                </a:cubicBezTo>
                                <a:cubicBezTo>
                                  <a:pt x="5082" y="2617"/>
                                  <a:pt x="6504" y="1667"/>
                                  <a:pt x="8114" y="1000"/>
                                </a:cubicBezTo>
                                <a:cubicBezTo>
                                  <a:pt x="9725" y="333"/>
                                  <a:pt x="11401" y="0"/>
                                  <a:pt x="13145" y="0"/>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568862791" name="Shape 98"/>
                        <wps:cNvSpPr/>
                        <wps:spPr>
                          <a:xfrm>
                            <a:off x="0" y="438150"/>
                            <a:ext cx="166497" cy="166497"/>
                          </a:xfrm>
                          <a:custGeom>
                            <a:avLst/>
                            <a:gdLst/>
                            <a:ahLst/>
                            <a:cxnLst/>
                            <a:rect l="0" t="0" r="0" b="0"/>
                            <a:pathLst>
                              <a:path w="166497" h="166497">
                                <a:moveTo>
                                  <a:pt x="13145" y="0"/>
                                </a:moveTo>
                                <a:lnTo>
                                  <a:pt x="153352" y="0"/>
                                </a:lnTo>
                                <a:cubicBezTo>
                                  <a:pt x="155096" y="0"/>
                                  <a:pt x="156772" y="333"/>
                                  <a:pt x="158383" y="1000"/>
                                </a:cubicBezTo>
                                <a:cubicBezTo>
                                  <a:pt x="159993" y="1667"/>
                                  <a:pt x="161415" y="2617"/>
                                  <a:pt x="162647" y="3850"/>
                                </a:cubicBezTo>
                                <a:cubicBezTo>
                                  <a:pt x="163880" y="5082"/>
                                  <a:pt x="164829" y="6504"/>
                                  <a:pt x="165496" y="8114"/>
                                </a:cubicBezTo>
                                <a:cubicBezTo>
                                  <a:pt x="166164" y="9725"/>
                                  <a:pt x="166497" y="11401"/>
                                  <a:pt x="166497" y="13145"/>
                                </a:cubicBezTo>
                                <a:lnTo>
                                  <a:pt x="166497" y="153352"/>
                                </a:lnTo>
                                <a:cubicBezTo>
                                  <a:pt x="166497" y="155096"/>
                                  <a:pt x="166164" y="156772"/>
                                  <a:pt x="165496" y="158383"/>
                                </a:cubicBezTo>
                                <a:cubicBezTo>
                                  <a:pt x="164829" y="159993"/>
                                  <a:pt x="163880" y="161415"/>
                                  <a:pt x="162647" y="162647"/>
                                </a:cubicBezTo>
                                <a:cubicBezTo>
                                  <a:pt x="161415" y="163880"/>
                                  <a:pt x="159993" y="164829"/>
                                  <a:pt x="158383" y="165496"/>
                                </a:cubicBezTo>
                                <a:cubicBezTo>
                                  <a:pt x="156772" y="166164"/>
                                  <a:pt x="155096" y="166497"/>
                                  <a:pt x="153352" y="166497"/>
                                </a:cubicBezTo>
                                <a:lnTo>
                                  <a:pt x="13145" y="166497"/>
                                </a:lnTo>
                                <a:cubicBezTo>
                                  <a:pt x="11401" y="166497"/>
                                  <a:pt x="9725" y="166164"/>
                                  <a:pt x="8114" y="165496"/>
                                </a:cubicBezTo>
                                <a:cubicBezTo>
                                  <a:pt x="6504" y="164829"/>
                                  <a:pt x="5082" y="163880"/>
                                  <a:pt x="3850" y="162647"/>
                                </a:cubicBezTo>
                                <a:cubicBezTo>
                                  <a:pt x="2617" y="161415"/>
                                  <a:pt x="1668" y="159993"/>
                                  <a:pt x="1001" y="158383"/>
                                </a:cubicBezTo>
                                <a:cubicBezTo>
                                  <a:pt x="334" y="156772"/>
                                  <a:pt x="0" y="155096"/>
                                  <a:pt x="0" y="153352"/>
                                </a:cubicBezTo>
                                <a:lnTo>
                                  <a:pt x="0" y="13145"/>
                                </a:lnTo>
                                <a:cubicBezTo>
                                  <a:pt x="0" y="11401"/>
                                  <a:pt x="334" y="9725"/>
                                  <a:pt x="1001" y="8114"/>
                                </a:cubicBezTo>
                                <a:cubicBezTo>
                                  <a:pt x="1668" y="6504"/>
                                  <a:pt x="2617" y="5082"/>
                                  <a:pt x="3850" y="3850"/>
                                </a:cubicBezTo>
                                <a:cubicBezTo>
                                  <a:pt x="5082" y="2617"/>
                                  <a:pt x="6504" y="1667"/>
                                  <a:pt x="8114" y="1000"/>
                                </a:cubicBezTo>
                                <a:cubicBezTo>
                                  <a:pt x="9725" y="333"/>
                                  <a:pt x="11401" y="0"/>
                                  <a:pt x="13145" y="0"/>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956718995" name="Shape 101"/>
                        <wps:cNvSpPr/>
                        <wps:spPr>
                          <a:xfrm>
                            <a:off x="0" y="876300"/>
                            <a:ext cx="166497" cy="166498"/>
                          </a:xfrm>
                          <a:custGeom>
                            <a:avLst/>
                            <a:gdLst/>
                            <a:ahLst/>
                            <a:cxnLst/>
                            <a:rect l="0" t="0" r="0" b="0"/>
                            <a:pathLst>
                              <a:path w="166497" h="166498">
                                <a:moveTo>
                                  <a:pt x="13145" y="0"/>
                                </a:moveTo>
                                <a:lnTo>
                                  <a:pt x="153352" y="0"/>
                                </a:lnTo>
                                <a:cubicBezTo>
                                  <a:pt x="155096" y="0"/>
                                  <a:pt x="156772" y="334"/>
                                  <a:pt x="158383" y="1001"/>
                                </a:cubicBezTo>
                                <a:cubicBezTo>
                                  <a:pt x="159993" y="1668"/>
                                  <a:pt x="161415" y="2618"/>
                                  <a:pt x="162647" y="3850"/>
                                </a:cubicBezTo>
                                <a:cubicBezTo>
                                  <a:pt x="163880" y="5083"/>
                                  <a:pt x="164829" y="6504"/>
                                  <a:pt x="165496" y="8114"/>
                                </a:cubicBezTo>
                                <a:cubicBezTo>
                                  <a:pt x="166164" y="9725"/>
                                  <a:pt x="166497" y="11402"/>
                                  <a:pt x="166497" y="13145"/>
                                </a:cubicBezTo>
                                <a:lnTo>
                                  <a:pt x="166497" y="153353"/>
                                </a:lnTo>
                                <a:cubicBezTo>
                                  <a:pt x="166497" y="155096"/>
                                  <a:pt x="166164" y="156773"/>
                                  <a:pt x="165496" y="158383"/>
                                </a:cubicBezTo>
                                <a:cubicBezTo>
                                  <a:pt x="164829" y="159993"/>
                                  <a:pt x="163880" y="161415"/>
                                  <a:pt x="162647" y="162647"/>
                                </a:cubicBezTo>
                                <a:cubicBezTo>
                                  <a:pt x="161415" y="163880"/>
                                  <a:pt x="159993" y="164829"/>
                                  <a:pt x="158383" y="165497"/>
                                </a:cubicBezTo>
                                <a:cubicBezTo>
                                  <a:pt x="156772" y="166164"/>
                                  <a:pt x="155096" y="166498"/>
                                  <a:pt x="153352" y="166498"/>
                                </a:cubicBezTo>
                                <a:lnTo>
                                  <a:pt x="13145" y="166498"/>
                                </a:lnTo>
                                <a:cubicBezTo>
                                  <a:pt x="11401" y="166498"/>
                                  <a:pt x="9725" y="166164"/>
                                  <a:pt x="8114" y="165497"/>
                                </a:cubicBezTo>
                                <a:cubicBezTo>
                                  <a:pt x="6504" y="164829"/>
                                  <a:pt x="5082" y="163880"/>
                                  <a:pt x="3850" y="162647"/>
                                </a:cubicBezTo>
                                <a:cubicBezTo>
                                  <a:pt x="2617" y="161415"/>
                                  <a:pt x="1668" y="159993"/>
                                  <a:pt x="1001" y="158383"/>
                                </a:cubicBezTo>
                                <a:cubicBezTo>
                                  <a:pt x="334" y="156773"/>
                                  <a:pt x="0" y="155096"/>
                                  <a:pt x="0" y="153353"/>
                                </a:cubicBezTo>
                                <a:lnTo>
                                  <a:pt x="0" y="13145"/>
                                </a:lnTo>
                                <a:cubicBezTo>
                                  <a:pt x="0" y="11402"/>
                                  <a:pt x="334" y="9725"/>
                                  <a:pt x="1001" y="8114"/>
                                </a:cubicBezTo>
                                <a:cubicBezTo>
                                  <a:pt x="1668" y="6504"/>
                                  <a:pt x="2617" y="5083"/>
                                  <a:pt x="3850" y="3850"/>
                                </a:cubicBezTo>
                                <a:cubicBezTo>
                                  <a:pt x="5082" y="2618"/>
                                  <a:pt x="6504" y="1668"/>
                                  <a:pt x="8114" y="1001"/>
                                </a:cubicBezTo>
                                <a:cubicBezTo>
                                  <a:pt x="9725" y="334"/>
                                  <a:pt x="11401" y="0"/>
                                  <a:pt x="13145" y="0"/>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466935209" name="Shape 104"/>
                        <wps:cNvSpPr/>
                        <wps:spPr>
                          <a:xfrm>
                            <a:off x="0" y="1314450"/>
                            <a:ext cx="166497" cy="166498"/>
                          </a:xfrm>
                          <a:custGeom>
                            <a:avLst/>
                            <a:gdLst/>
                            <a:ahLst/>
                            <a:cxnLst/>
                            <a:rect l="0" t="0" r="0" b="0"/>
                            <a:pathLst>
                              <a:path w="166497" h="166498">
                                <a:moveTo>
                                  <a:pt x="13145" y="0"/>
                                </a:moveTo>
                                <a:lnTo>
                                  <a:pt x="153352" y="0"/>
                                </a:lnTo>
                                <a:cubicBezTo>
                                  <a:pt x="155096" y="0"/>
                                  <a:pt x="156772" y="334"/>
                                  <a:pt x="158383" y="1001"/>
                                </a:cubicBezTo>
                                <a:cubicBezTo>
                                  <a:pt x="159993" y="1668"/>
                                  <a:pt x="161415" y="2618"/>
                                  <a:pt x="162647" y="3850"/>
                                </a:cubicBezTo>
                                <a:cubicBezTo>
                                  <a:pt x="163880" y="5083"/>
                                  <a:pt x="164829" y="6504"/>
                                  <a:pt x="165496" y="8114"/>
                                </a:cubicBezTo>
                                <a:cubicBezTo>
                                  <a:pt x="166164" y="9725"/>
                                  <a:pt x="166497" y="11402"/>
                                  <a:pt x="166497" y="13145"/>
                                </a:cubicBezTo>
                                <a:lnTo>
                                  <a:pt x="166497" y="153353"/>
                                </a:lnTo>
                                <a:cubicBezTo>
                                  <a:pt x="166497" y="155096"/>
                                  <a:pt x="166164" y="156773"/>
                                  <a:pt x="165496" y="158383"/>
                                </a:cubicBezTo>
                                <a:cubicBezTo>
                                  <a:pt x="164829" y="159993"/>
                                  <a:pt x="163880" y="161415"/>
                                  <a:pt x="162647" y="162647"/>
                                </a:cubicBezTo>
                                <a:cubicBezTo>
                                  <a:pt x="161415" y="163880"/>
                                  <a:pt x="159993" y="164829"/>
                                  <a:pt x="158383" y="165497"/>
                                </a:cubicBezTo>
                                <a:cubicBezTo>
                                  <a:pt x="156772" y="166164"/>
                                  <a:pt x="155096" y="166498"/>
                                  <a:pt x="153352" y="166498"/>
                                </a:cubicBezTo>
                                <a:lnTo>
                                  <a:pt x="13145" y="166498"/>
                                </a:lnTo>
                                <a:cubicBezTo>
                                  <a:pt x="11401" y="166498"/>
                                  <a:pt x="9725" y="166164"/>
                                  <a:pt x="8114" y="165497"/>
                                </a:cubicBezTo>
                                <a:cubicBezTo>
                                  <a:pt x="6504" y="164829"/>
                                  <a:pt x="5082" y="163880"/>
                                  <a:pt x="3850" y="162647"/>
                                </a:cubicBezTo>
                                <a:cubicBezTo>
                                  <a:pt x="2617" y="161415"/>
                                  <a:pt x="1668" y="159993"/>
                                  <a:pt x="1001" y="158383"/>
                                </a:cubicBezTo>
                                <a:cubicBezTo>
                                  <a:pt x="334" y="156773"/>
                                  <a:pt x="0" y="155096"/>
                                  <a:pt x="0" y="153353"/>
                                </a:cubicBezTo>
                                <a:lnTo>
                                  <a:pt x="0" y="13145"/>
                                </a:lnTo>
                                <a:cubicBezTo>
                                  <a:pt x="0" y="11402"/>
                                  <a:pt x="334" y="9725"/>
                                  <a:pt x="1001" y="8114"/>
                                </a:cubicBezTo>
                                <a:cubicBezTo>
                                  <a:pt x="1668" y="6504"/>
                                  <a:pt x="2617" y="5083"/>
                                  <a:pt x="3850" y="3850"/>
                                </a:cubicBezTo>
                                <a:cubicBezTo>
                                  <a:pt x="5082" y="2618"/>
                                  <a:pt x="6504" y="1668"/>
                                  <a:pt x="8114" y="1001"/>
                                </a:cubicBezTo>
                                <a:cubicBezTo>
                                  <a:pt x="9725" y="334"/>
                                  <a:pt x="11401" y="0"/>
                                  <a:pt x="13145" y="0"/>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746668857" name="Shape 107"/>
                        <wps:cNvSpPr/>
                        <wps:spPr>
                          <a:xfrm>
                            <a:off x="0" y="1752600"/>
                            <a:ext cx="166497" cy="166498"/>
                          </a:xfrm>
                          <a:custGeom>
                            <a:avLst/>
                            <a:gdLst/>
                            <a:ahLst/>
                            <a:cxnLst/>
                            <a:rect l="0" t="0" r="0" b="0"/>
                            <a:pathLst>
                              <a:path w="166497" h="166498">
                                <a:moveTo>
                                  <a:pt x="13145" y="0"/>
                                </a:moveTo>
                                <a:lnTo>
                                  <a:pt x="153352" y="0"/>
                                </a:lnTo>
                                <a:cubicBezTo>
                                  <a:pt x="155096" y="0"/>
                                  <a:pt x="156772" y="334"/>
                                  <a:pt x="158383" y="1001"/>
                                </a:cubicBezTo>
                                <a:cubicBezTo>
                                  <a:pt x="159993" y="1668"/>
                                  <a:pt x="161415" y="2618"/>
                                  <a:pt x="162647" y="3850"/>
                                </a:cubicBezTo>
                                <a:cubicBezTo>
                                  <a:pt x="163880" y="5083"/>
                                  <a:pt x="164829" y="6504"/>
                                  <a:pt x="165496" y="8114"/>
                                </a:cubicBezTo>
                                <a:cubicBezTo>
                                  <a:pt x="166164" y="9725"/>
                                  <a:pt x="166497" y="11402"/>
                                  <a:pt x="166497" y="13145"/>
                                </a:cubicBezTo>
                                <a:lnTo>
                                  <a:pt x="166497" y="153353"/>
                                </a:lnTo>
                                <a:cubicBezTo>
                                  <a:pt x="166497" y="155096"/>
                                  <a:pt x="166164" y="156773"/>
                                  <a:pt x="165496" y="158383"/>
                                </a:cubicBezTo>
                                <a:cubicBezTo>
                                  <a:pt x="164829" y="159993"/>
                                  <a:pt x="163880" y="161415"/>
                                  <a:pt x="162647" y="162647"/>
                                </a:cubicBezTo>
                                <a:cubicBezTo>
                                  <a:pt x="161415" y="163880"/>
                                  <a:pt x="159993" y="164829"/>
                                  <a:pt x="158383" y="165497"/>
                                </a:cubicBezTo>
                                <a:cubicBezTo>
                                  <a:pt x="156772" y="166164"/>
                                  <a:pt x="155096" y="166498"/>
                                  <a:pt x="153352" y="166498"/>
                                </a:cubicBezTo>
                                <a:lnTo>
                                  <a:pt x="13145" y="166498"/>
                                </a:lnTo>
                                <a:cubicBezTo>
                                  <a:pt x="11401" y="166498"/>
                                  <a:pt x="9725" y="166164"/>
                                  <a:pt x="8114" y="165497"/>
                                </a:cubicBezTo>
                                <a:cubicBezTo>
                                  <a:pt x="6504" y="164829"/>
                                  <a:pt x="5082" y="163880"/>
                                  <a:pt x="3850" y="162647"/>
                                </a:cubicBezTo>
                                <a:cubicBezTo>
                                  <a:pt x="2617" y="161415"/>
                                  <a:pt x="1668" y="159993"/>
                                  <a:pt x="1001" y="158383"/>
                                </a:cubicBezTo>
                                <a:cubicBezTo>
                                  <a:pt x="334" y="156773"/>
                                  <a:pt x="0" y="155096"/>
                                  <a:pt x="0" y="153353"/>
                                </a:cubicBezTo>
                                <a:lnTo>
                                  <a:pt x="0" y="13145"/>
                                </a:lnTo>
                                <a:cubicBezTo>
                                  <a:pt x="0" y="11402"/>
                                  <a:pt x="334" y="9725"/>
                                  <a:pt x="1001" y="8114"/>
                                </a:cubicBezTo>
                                <a:cubicBezTo>
                                  <a:pt x="1668" y="6504"/>
                                  <a:pt x="2617" y="5083"/>
                                  <a:pt x="3850" y="3850"/>
                                </a:cubicBezTo>
                                <a:cubicBezTo>
                                  <a:pt x="5082" y="2618"/>
                                  <a:pt x="6504" y="1668"/>
                                  <a:pt x="8114" y="1001"/>
                                </a:cubicBezTo>
                                <a:cubicBezTo>
                                  <a:pt x="9725" y="334"/>
                                  <a:pt x="11401" y="0"/>
                                  <a:pt x="13145" y="0"/>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958600435" name="Shape 110"/>
                        <wps:cNvSpPr/>
                        <wps:spPr>
                          <a:xfrm>
                            <a:off x="0" y="2190750"/>
                            <a:ext cx="166497" cy="166498"/>
                          </a:xfrm>
                          <a:custGeom>
                            <a:avLst/>
                            <a:gdLst/>
                            <a:ahLst/>
                            <a:cxnLst/>
                            <a:rect l="0" t="0" r="0" b="0"/>
                            <a:pathLst>
                              <a:path w="166497" h="166498">
                                <a:moveTo>
                                  <a:pt x="13145" y="0"/>
                                </a:moveTo>
                                <a:lnTo>
                                  <a:pt x="153352" y="0"/>
                                </a:lnTo>
                                <a:cubicBezTo>
                                  <a:pt x="155096" y="0"/>
                                  <a:pt x="156772" y="334"/>
                                  <a:pt x="158383" y="1001"/>
                                </a:cubicBezTo>
                                <a:cubicBezTo>
                                  <a:pt x="159993" y="1668"/>
                                  <a:pt x="161415" y="2618"/>
                                  <a:pt x="162647" y="3850"/>
                                </a:cubicBezTo>
                                <a:cubicBezTo>
                                  <a:pt x="163880" y="5083"/>
                                  <a:pt x="164829" y="6504"/>
                                  <a:pt x="165496" y="8114"/>
                                </a:cubicBezTo>
                                <a:cubicBezTo>
                                  <a:pt x="166164" y="9725"/>
                                  <a:pt x="166497" y="11402"/>
                                  <a:pt x="166497" y="13145"/>
                                </a:cubicBezTo>
                                <a:lnTo>
                                  <a:pt x="166497" y="153353"/>
                                </a:lnTo>
                                <a:cubicBezTo>
                                  <a:pt x="166497" y="155096"/>
                                  <a:pt x="166164" y="156773"/>
                                  <a:pt x="165496" y="158383"/>
                                </a:cubicBezTo>
                                <a:cubicBezTo>
                                  <a:pt x="164829" y="159993"/>
                                  <a:pt x="163880" y="161415"/>
                                  <a:pt x="162647" y="162647"/>
                                </a:cubicBezTo>
                                <a:cubicBezTo>
                                  <a:pt x="161415" y="163880"/>
                                  <a:pt x="159993" y="164829"/>
                                  <a:pt x="158383" y="165497"/>
                                </a:cubicBezTo>
                                <a:cubicBezTo>
                                  <a:pt x="156772" y="166164"/>
                                  <a:pt x="155096" y="166498"/>
                                  <a:pt x="153352" y="166498"/>
                                </a:cubicBezTo>
                                <a:lnTo>
                                  <a:pt x="13145" y="166498"/>
                                </a:lnTo>
                                <a:cubicBezTo>
                                  <a:pt x="11401" y="166498"/>
                                  <a:pt x="9725" y="166164"/>
                                  <a:pt x="8114" y="165497"/>
                                </a:cubicBezTo>
                                <a:cubicBezTo>
                                  <a:pt x="6504" y="164829"/>
                                  <a:pt x="5082" y="163880"/>
                                  <a:pt x="3850" y="162647"/>
                                </a:cubicBezTo>
                                <a:cubicBezTo>
                                  <a:pt x="2617" y="161415"/>
                                  <a:pt x="1668" y="159993"/>
                                  <a:pt x="1001" y="158383"/>
                                </a:cubicBezTo>
                                <a:cubicBezTo>
                                  <a:pt x="334" y="156773"/>
                                  <a:pt x="0" y="155096"/>
                                  <a:pt x="0" y="153353"/>
                                </a:cubicBezTo>
                                <a:lnTo>
                                  <a:pt x="0" y="13145"/>
                                </a:lnTo>
                                <a:cubicBezTo>
                                  <a:pt x="0" y="11402"/>
                                  <a:pt x="334" y="9725"/>
                                  <a:pt x="1001" y="8114"/>
                                </a:cubicBezTo>
                                <a:cubicBezTo>
                                  <a:pt x="1668" y="6504"/>
                                  <a:pt x="2617" y="5083"/>
                                  <a:pt x="3850" y="3850"/>
                                </a:cubicBezTo>
                                <a:cubicBezTo>
                                  <a:pt x="5082" y="2618"/>
                                  <a:pt x="6504" y="1668"/>
                                  <a:pt x="8114" y="1001"/>
                                </a:cubicBezTo>
                                <a:cubicBezTo>
                                  <a:pt x="9725" y="334"/>
                                  <a:pt x="11401" y="0"/>
                                  <a:pt x="13145" y="0"/>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923264858" name="Shape 113"/>
                        <wps:cNvSpPr/>
                        <wps:spPr>
                          <a:xfrm>
                            <a:off x="0" y="2628900"/>
                            <a:ext cx="166497" cy="166498"/>
                          </a:xfrm>
                          <a:custGeom>
                            <a:avLst/>
                            <a:gdLst/>
                            <a:ahLst/>
                            <a:cxnLst/>
                            <a:rect l="0" t="0" r="0" b="0"/>
                            <a:pathLst>
                              <a:path w="166497" h="166498">
                                <a:moveTo>
                                  <a:pt x="13145" y="0"/>
                                </a:moveTo>
                                <a:lnTo>
                                  <a:pt x="153352" y="0"/>
                                </a:lnTo>
                                <a:cubicBezTo>
                                  <a:pt x="155096" y="0"/>
                                  <a:pt x="156772" y="334"/>
                                  <a:pt x="158383" y="1001"/>
                                </a:cubicBezTo>
                                <a:cubicBezTo>
                                  <a:pt x="159993" y="1668"/>
                                  <a:pt x="161415" y="2618"/>
                                  <a:pt x="162647" y="3850"/>
                                </a:cubicBezTo>
                                <a:cubicBezTo>
                                  <a:pt x="163880" y="5083"/>
                                  <a:pt x="164829" y="6504"/>
                                  <a:pt x="165496" y="8114"/>
                                </a:cubicBezTo>
                                <a:cubicBezTo>
                                  <a:pt x="166164" y="9725"/>
                                  <a:pt x="166497" y="11402"/>
                                  <a:pt x="166497" y="13145"/>
                                </a:cubicBezTo>
                                <a:lnTo>
                                  <a:pt x="166497" y="153353"/>
                                </a:lnTo>
                                <a:cubicBezTo>
                                  <a:pt x="166497" y="155096"/>
                                  <a:pt x="166164" y="156773"/>
                                  <a:pt x="165496" y="158383"/>
                                </a:cubicBezTo>
                                <a:cubicBezTo>
                                  <a:pt x="164829" y="159993"/>
                                  <a:pt x="163880" y="161415"/>
                                  <a:pt x="162647" y="162647"/>
                                </a:cubicBezTo>
                                <a:cubicBezTo>
                                  <a:pt x="161415" y="163880"/>
                                  <a:pt x="159993" y="164829"/>
                                  <a:pt x="158383" y="165497"/>
                                </a:cubicBezTo>
                                <a:cubicBezTo>
                                  <a:pt x="156772" y="166164"/>
                                  <a:pt x="155096" y="166498"/>
                                  <a:pt x="153352" y="166498"/>
                                </a:cubicBezTo>
                                <a:lnTo>
                                  <a:pt x="13145" y="166498"/>
                                </a:lnTo>
                                <a:cubicBezTo>
                                  <a:pt x="11401" y="166498"/>
                                  <a:pt x="9725" y="166164"/>
                                  <a:pt x="8114" y="165497"/>
                                </a:cubicBezTo>
                                <a:cubicBezTo>
                                  <a:pt x="6504" y="164829"/>
                                  <a:pt x="5082" y="163880"/>
                                  <a:pt x="3850" y="162647"/>
                                </a:cubicBezTo>
                                <a:cubicBezTo>
                                  <a:pt x="2617" y="161415"/>
                                  <a:pt x="1668" y="159993"/>
                                  <a:pt x="1001" y="158383"/>
                                </a:cubicBezTo>
                                <a:cubicBezTo>
                                  <a:pt x="334" y="156773"/>
                                  <a:pt x="0" y="155096"/>
                                  <a:pt x="0" y="153353"/>
                                </a:cubicBezTo>
                                <a:lnTo>
                                  <a:pt x="0" y="13145"/>
                                </a:lnTo>
                                <a:cubicBezTo>
                                  <a:pt x="0" y="11402"/>
                                  <a:pt x="334" y="9725"/>
                                  <a:pt x="1001" y="8114"/>
                                </a:cubicBezTo>
                                <a:cubicBezTo>
                                  <a:pt x="1668" y="6504"/>
                                  <a:pt x="2617" y="5083"/>
                                  <a:pt x="3850" y="3850"/>
                                </a:cubicBezTo>
                                <a:cubicBezTo>
                                  <a:pt x="5082" y="2618"/>
                                  <a:pt x="6504" y="1668"/>
                                  <a:pt x="8114" y="1001"/>
                                </a:cubicBezTo>
                                <a:cubicBezTo>
                                  <a:pt x="9725" y="334"/>
                                  <a:pt x="11401" y="0"/>
                                  <a:pt x="13145" y="0"/>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90540536" name="Shape 116"/>
                        <wps:cNvSpPr/>
                        <wps:spPr>
                          <a:xfrm>
                            <a:off x="0" y="3137153"/>
                            <a:ext cx="166497" cy="166498"/>
                          </a:xfrm>
                          <a:custGeom>
                            <a:avLst/>
                            <a:gdLst/>
                            <a:ahLst/>
                            <a:cxnLst/>
                            <a:rect l="0" t="0" r="0" b="0"/>
                            <a:pathLst>
                              <a:path w="166497" h="166498">
                                <a:moveTo>
                                  <a:pt x="13145" y="0"/>
                                </a:moveTo>
                                <a:lnTo>
                                  <a:pt x="153352" y="0"/>
                                </a:lnTo>
                                <a:cubicBezTo>
                                  <a:pt x="155096" y="0"/>
                                  <a:pt x="156772" y="334"/>
                                  <a:pt x="158383" y="1001"/>
                                </a:cubicBezTo>
                                <a:cubicBezTo>
                                  <a:pt x="159993" y="1668"/>
                                  <a:pt x="161415" y="2618"/>
                                  <a:pt x="162647" y="3850"/>
                                </a:cubicBezTo>
                                <a:cubicBezTo>
                                  <a:pt x="163880" y="5083"/>
                                  <a:pt x="164829" y="6504"/>
                                  <a:pt x="165496" y="8115"/>
                                </a:cubicBezTo>
                                <a:cubicBezTo>
                                  <a:pt x="166164" y="9725"/>
                                  <a:pt x="166497" y="11402"/>
                                  <a:pt x="166497" y="13145"/>
                                </a:cubicBezTo>
                                <a:lnTo>
                                  <a:pt x="166497" y="153353"/>
                                </a:lnTo>
                                <a:cubicBezTo>
                                  <a:pt x="166497" y="155096"/>
                                  <a:pt x="166164" y="156773"/>
                                  <a:pt x="165496" y="158383"/>
                                </a:cubicBezTo>
                                <a:cubicBezTo>
                                  <a:pt x="164829" y="159993"/>
                                  <a:pt x="163880" y="161415"/>
                                  <a:pt x="162647" y="162647"/>
                                </a:cubicBezTo>
                                <a:cubicBezTo>
                                  <a:pt x="161415" y="163880"/>
                                  <a:pt x="159993" y="164829"/>
                                  <a:pt x="158383" y="165497"/>
                                </a:cubicBezTo>
                                <a:cubicBezTo>
                                  <a:pt x="156772" y="166164"/>
                                  <a:pt x="155096" y="166498"/>
                                  <a:pt x="153352" y="166498"/>
                                </a:cubicBezTo>
                                <a:lnTo>
                                  <a:pt x="13145" y="166498"/>
                                </a:lnTo>
                                <a:cubicBezTo>
                                  <a:pt x="11401" y="166498"/>
                                  <a:pt x="9725" y="166164"/>
                                  <a:pt x="8114" y="165497"/>
                                </a:cubicBezTo>
                                <a:cubicBezTo>
                                  <a:pt x="6504" y="164829"/>
                                  <a:pt x="5082" y="163880"/>
                                  <a:pt x="3850" y="162647"/>
                                </a:cubicBezTo>
                                <a:cubicBezTo>
                                  <a:pt x="2617" y="161415"/>
                                  <a:pt x="1668" y="159993"/>
                                  <a:pt x="1001" y="158383"/>
                                </a:cubicBezTo>
                                <a:cubicBezTo>
                                  <a:pt x="334" y="156773"/>
                                  <a:pt x="0" y="155096"/>
                                  <a:pt x="0" y="153353"/>
                                </a:cubicBezTo>
                                <a:lnTo>
                                  <a:pt x="0" y="13145"/>
                                </a:lnTo>
                                <a:cubicBezTo>
                                  <a:pt x="0" y="11402"/>
                                  <a:pt x="334" y="9725"/>
                                  <a:pt x="1001" y="8115"/>
                                </a:cubicBezTo>
                                <a:cubicBezTo>
                                  <a:pt x="1668" y="6504"/>
                                  <a:pt x="2617" y="5083"/>
                                  <a:pt x="3850" y="3850"/>
                                </a:cubicBezTo>
                                <a:cubicBezTo>
                                  <a:pt x="5082" y="2618"/>
                                  <a:pt x="6504" y="1668"/>
                                  <a:pt x="8114" y="1001"/>
                                </a:cubicBezTo>
                                <a:cubicBezTo>
                                  <a:pt x="9725" y="334"/>
                                  <a:pt x="11401" y="0"/>
                                  <a:pt x="13145" y="0"/>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4321BC4F" id="Group 12" o:spid="_x0000_s1026" style="position:absolute;margin-left:21.05pt;margin-top:-2.95pt;width:13.1pt;height:260.15pt;z-index:251663360" coordsize="1664,330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">
                <v:shape id="Shape 95" o:spid="_x0000_s1027" style="position:absolute;width:1664;height:1664;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" path="m13145,l153352,v1744,,3420,333,5031,1000c159993,1667,161415,2617,162647,3850v1233,1232,2182,2654,2849,4264c166164,9725,166497,11401,166497,13145r,140207c166497,155096,166164,156772,165496,158383v-667,1610,-1616,3032,-2849,4264c161415,163880,159993,164829,158383,165496v-1611,668,-3287,1001,-5031,1001l13145,166497v-1744,,-3420,-333,-5031,-1001c6504,164829,5082,163880,3850,162647,2617,161415,1668,159993,1001,158383,334,156772,,155096,,153352l,13145c,11401,334,9725,1001,8114,1668,6504,2617,5082,3850,3850,5082,2617,6504,1667,8114,1000,9725,333,11401,,13145,xe" filled="f" strokecolor="#616161" strokeweight=".69pt">
                  <v:stroke miterlimit="1" joinstyle="miter"/>
                  <v:path arrowok="t" textboxrect="0,0,166497,166497"/>
                </v:shape>
                <v:shape id="Shape 98" o:spid="_x0000_s1028" style="position:absolute;top:4381;width:1664;height:1665;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" path="m13145,l153352,v1744,,3420,333,5031,1000c159993,1667,161415,2617,162647,3850v1233,1232,2182,2654,2849,4264c166164,9725,166497,11401,166497,13145r,140207c166497,155096,166164,156772,165496,158383v-667,1610,-1616,3032,-2849,4264c161415,163880,159993,164829,158383,165496v-1611,668,-3287,1001,-5031,1001l13145,166497v-1744,,-3420,-333,-5031,-1001c6504,164829,5082,163880,3850,162647,2617,161415,1668,159993,1001,158383,334,156772,,155096,,153352l,13145c,11401,334,9725,1001,8114,1668,6504,2617,5082,3850,3850,5082,2617,6504,1667,8114,1000,9725,333,11401,,13145,xe" filled="f" strokecolor="#616161" strokeweight=".69pt">
                  <v:stroke miterlimit="1" joinstyle="miter"/>
                  <v:path arrowok="t" textboxrect="0,0,166497,166497"/>
                </v:shape>
                <v:shape id="Shape 101" o:spid="_x0000_s1029" style="position:absolute;top:8763;width:1664;height:1664;visibility:visible;mso-wrap-style:square;v-text-anchor:top" coordsize="166497,166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" path="m13145,l153352,v1744,,3420,334,5031,1001c159993,1668,161415,2618,162647,3850v1233,1233,2182,2654,2849,4264c166164,9725,166497,11402,166497,13145r,140208c166497,155096,166164,156773,165496,158383v-667,1610,-1616,3032,-2849,4264c161415,163880,159993,164829,158383,165497v-1611,667,-3287,1001,-5031,1001l13145,166498v-1744,,-3420,-334,-5031,-1001c6504,164829,5082,163880,3850,162647,2617,161415,1668,159993,1001,158383,334,156773,,155096,,153353l,13145c,11402,334,9725,1001,8114,1668,6504,2617,5083,3850,3850,5082,2618,6504,1668,8114,1001,9725,334,11401,,13145,xe" filled="f" strokecolor="#616161" strokeweight=".69pt">
                  <v:stroke miterlimit="1" joinstyle="miter"/>
                  <v:path arrowok="t" textboxrect="0,0,166497,166498"/>
                </v:shape>
                <v:shape id="Shape 104" o:spid="_x0000_s1030" style="position:absolute;top:13144;width:1664;height:1665;visibility:visible;mso-wrap-style:square;v-text-anchor:top" coordsize="166497,166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" path="m13145,l153352,v1744,,3420,334,5031,1001c159993,1668,161415,2618,162647,3850v1233,1233,2182,2654,2849,4264c166164,9725,166497,11402,166497,13145r,140208c166497,155096,166164,156773,165496,158383v-667,1610,-1616,3032,-2849,4264c161415,163880,159993,164829,158383,165497v-1611,667,-3287,1001,-5031,1001l13145,166498v-1744,,-3420,-334,-5031,-1001c6504,164829,5082,163880,3850,162647,2617,161415,1668,159993,1001,158383,334,156773,,155096,,153353l,13145c,11402,334,9725,1001,8114,1668,6504,2617,5083,3850,3850,5082,2618,6504,1668,8114,1001,9725,334,11401,,13145,xe" filled="f" strokecolor="#616161" strokeweight=".69pt">
                  <v:stroke miterlimit="1" joinstyle="miter"/>
                  <v:path arrowok="t" textboxrect="0,0,166497,166498"/>
                </v:shape>
                <v:shape id="Shape 107" o:spid="_x0000_s1031" style="position:absolute;top:17526;width:1664;height:1664;visibility:visible;mso-wrap-style:square;v-text-anchor:top" coordsize="166497,166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" path="m13145,l153352,v1744,,3420,334,5031,1001c159993,1668,161415,2618,162647,3850v1233,1233,2182,2654,2849,4264c166164,9725,166497,11402,166497,13145r,140208c166497,155096,166164,156773,165496,158383v-667,1610,-1616,3032,-2849,4264c161415,163880,159993,164829,158383,165497v-1611,667,-3287,1001,-5031,1001l13145,166498v-1744,,-3420,-334,-5031,-1001c6504,164829,5082,163880,3850,162647,2617,161415,1668,159993,1001,158383,334,156773,,155096,,153353l,13145c,11402,334,9725,1001,8114,1668,6504,2617,5083,3850,3850,5082,2618,6504,1668,8114,1001,9725,334,11401,,13145,xe" filled="f" strokecolor="#616161" strokeweight=".69pt">
                  <v:stroke miterlimit="1" joinstyle="miter"/>
                  <v:path arrowok="t" textboxrect="0,0,166497,166498"/>
                </v:shape>
                <v:shape id="Shape 110" o:spid="_x0000_s1032" style="position:absolute;top:21907;width:1664;height:1665;visibility:visible;mso-wrap-style:square;v-text-anchor:top" coordsize="166497,166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" path="m13145,l153352,v1744,,3420,334,5031,1001c159993,1668,161415,2618,162647,3850v1233,1233,2182,2654,2849,4264c166164,9725,166497,11402,166497,13145r,140208c166497,155096,166164,156773,165496,158383v-667,1610,-1616,3032,-2849,4264c161415,163880,159993,164829,158383,165497v-1611,667,-3287,1001,-5031,1001l13145,166498v-1744,,-3420,-334,-5031,-1001c6504,164829,5082,163880,3850,162647,2617,161415,1668,159993,1001,158383,334,156773,,155096,,153353l,13145c,11402,334,9725,1001,8114,1668,6504,2617,5083,3850,3850,5082,2618,6504,1668,8114,1001,9725,334,11401,,13145,xe" filled="f" strokecolor="#616161" strokeweight=".69pt">
                  <v:stroke miterlimit="1" joinstyle="miter"/>
                  <v:path arrowok="t" textboxrect="0,0,166497,166498"/>
                </v:shape>
                <v:shape id="Shape 113" o:spid="_x0000_s1033" style="position:absolute;top:26289;width:1664;height:1664;visibility:visible;mso-wrap-style:square;v-text-anchor:top" coordsize="166497,166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" path="m13145,l153352,v1744,,3420,334,5031,1001c159993,1668,161415,2618,162647,3850v1233,1233,2182,2654,2849,4264c166164,9725,166497,11402,166497,13145r,140208c166497,155096,166164,156773,165496,158383v-667,1610,-1616,3032,-2849,4264c161415,163880,159993,164829,158383,165497v-1611,667,-3287,1001,-5031,1001l13145,166498v-1744,,-3420,-334,-5031,-1001c6504,164829,5082,163880,3850,162647,2617,161415,1668,159993,1001,158383,334,156773,,155096,,153353l,13145c,11402,334,9725,1001,8114,1668,6504,2617,5083,3850,3850,5082,2618,6504,1668,8114,1001,9725,334,11401,,13145,xe" filled="f" strokecolor="#616161" strokeweight=".69pt">
                  <v:stroke miterlimit="1" joinstyle="miter"/>
                  <v:path arrowok="t" textboxrect="0,0,166497,166498"/>
                </v:shape>
                <v:shape id="Shape 116" o:spid="_x0000_s1034" style="position:absolute;top:31371;width:1664;height:1665;visibility:visible;mso-wrap-style:square;v-text-anchor:top" coordsize="166497,166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" path="m13145,l153352,v1744,,3420,334,5031,1001c159993,1668,161415,2618,162647,3850v1233,1233,2182,2654,2849,4265c166164,9725,166497,11402,166497,13145r,140208c166497,155096,166164,156773,165496,158383v-667,1610,-1616,3032,-2849,4264c161415,163880,159993,164829,158383,165497v-1611,667,-3287,1001,-5031,1001l13145,166498v-1744,,-3420,-334,-5031,-1001c6504,164829,5082,163880,3850,162647,2617,161415,1668,159993,1001,158383,334,156773,,155096,,153353l,13145c,11402,334,9725,1001,8115,1668,6504,2617,5083,3850,3850,5082,2618,6504,1668,8114,1001,9725,334,11401,,13145,xe" filled="f" strokecolor="#616161" strokeweight=".69pt">
                  <v:stroke miterlimit="1" joinstyle="miter"/>
                  <v:path arrowok="t" textboxrect="0,0,166497,166498"/>
                </v:shape>
                <w10:wrap type="square"/>
              </v:group>
            </w:pict>
          </mc:Fallback>
        </mc:AlternateContent>
      </w:r>
      <w:r w:rsidR="001226C3">
        <w:rPr>
          <w:rFonts w:ascii="Segoe UI" w:eastAsia="Segoe UI" w:hAnsi="Segoe UI" w:cs="Segoe UI"/>
          <w:color w:val="242424"/>
          <w:sz w:val="19"/>
        </w:rPr>
        <w:t xml:space="preserve">Risk </w:t>
      </w:r>
      <w:proofErr w:type="gramStart"/>
      <w:r w:rsidR="001226C3">
        <w:rPr>
          <w:rFonts w:ascii="Segoe UI" w:eastAsia="Segoe UI" w:hAnsi="Segoe UI" w:cs="Segoe UI"/>
          <w:color w:val="242424"/>
          <w:sz w:val="19"/>
        </w:rPr>
        <w:t>tolerance</w:t>
      </w:r>
      <w:proofErr w:type="gramEnd"/>
    </w:p>
    <w:p w14:paraId="3A985322" w14:textId="77777777" w:rsidR="001226C3" w:rsidRDefault="001226C3">
      <w:pPr>
        <w:spacing w:after="407" w:line="264" w:lineRule="auto"/>
        <w:ind w:left="431" w:hanging="10"/>
      </w:pPr>
      <w:r>
        <w:rPr>
          <w:rFonts w:ascii="Segoe UI" w:eastAsia="Segoe UI" w:hAnsi="Segoe UI" w:cs="Segoe UI"/>
          <w:color w:val="242424"/>
          <w:sz w:val="19"/>
        </w:rPr>
        <w:t>Investment time horizon</w:t>
      </w:r>
    </w:p>
    <w:p w14:paraId="00BA1407" w14:textId="77777777" w:rsidR="001226C3" w:rsidRDefault="001226C3">
      <w:pPr>
        <w:spacing w:after="407" w:line="264" w:lineRule="auto"/>
        <w:ind w:left="431" w:hanging="10"/>
      </w:pPr>
      <w:r>
        <w:rPr>
          <w:rFonts w:ascii="Segoe UI" w:eastAsia="Segoe UI" w:hAnsi="Segoe UI" w:cs="Segoe UI"/>
          <w:color w:val="242424"/>
          <w:sz w:val="19"/>
        </w:rPr>
        <w:t>Market trends</w:t>
      </w:r>
    </w:p>
    <w:p w14:paraId="7D9EFE65" w14:textId="77777777" w:rsidR="001226C3" w:rsidRDefault="001226C3">
      <w:pPr>
        <w:spacing w:after="407" w:line="264" w:lineRule="auto"/>
        <w:ind w:left="431" w:hanging="10"/>
      </w:pPr>
      <w:r>
        <w:rPr>
          <w:rFonts w:ascii="Segoe UI" w:eastAsia="Segoe UI" w:hAnsi="Segoe UI" w:cs="Segoe UI"/>
          <w:color w:val="242424"/>
          <w:sz w:val="19"/>
        </w:rPr>
        <w:t>Fundamentals of the investment</w:t>
      </w:r>
    </w:p>
    <w:p w14:paraId="57926F30" w14:textId="77777777" w:rsidR="001226C3" w:rsidRDefault="001226C3">
      <w:pPr>
        <w:spacing w:after="407" w:line="264" w:lineRule="auto"/>
        <w:ind w:left="431" w:hanging="10"/>
      </w:pPr>
      <w:r>
        <w:rPr>
          <w:rFonts w:ascii="Segoe UI" w:eastAsia="Segoe UI" w:hAnsi="Segoe UI" w:cs="Segoe UI"/>
          <w:color w:val="242424"/>
          <w:sz w:val="19"/>
        </w:rPr>
        <w:t>Fees and charges</w:t>
      </w:r>
    </w:p>
    <w:p w14:paraId="27C06B9E" w14:textId="77777777" w:rsidR="001226C3" w:rsidRDefault="001226C3">
      <w:pPr>
        <w:spacing w:after="407" w:line="264" w:lineRule="auto"/>
        <w:ind w:left="431" w:hanging="10"/>
      </w:pPr>
      <w:r>
        <w:rPr>
          <w:rFonts w:ascii="Segoe UI" w:eastAsia="Segoe UI" w:hAnsi="Segoe UI" w:cs="Segoe UI"/>
          <w:color w:val="242424"/>
          <w:sz w:val="19"/>
        </w:rPr>
        <w:t>Liquidity</w:t>
      </w:r>
    </w:p>
    <w:p w14:paraId="1BED4473" w14:textId="77777777" w:rsidR="001226C3" w:rsidRDefault="001226C3">
      <w:pPr>
        <w:spacing w:after="531" w:line="264" w:lineRule="auto"/>
        <w:ind w:left="431" w:hanging="10"/>
      </w:pPr>
      <w:r>
        <w:rPr>
          <w:rFonts w:ascii="Segoe UI" w:eastAsia="Segoe UI" w:hAnsi="Segoe UI" w:cs="Segoe UI"/>
          <w:color w:val="242424"/>
          <w:sz w:val="19"/>
        </w:rPr>
        <w:t>Professional advice</w:t>
      </w:r>
    </w:p>
    <w:p w14:paraId="78679E28" w14:textId="77777777" w:rsidR="001226C3" w:rsidRDefault="001226C3">
      <w:pPr>
        <w:spacing w:after="1075" w:line="265" w:lineRule="auto"/>
        <w:ind w:left="431" w:hanging="10"/>
      </w:pPr>
      <w:r>
        <w:rPr>
          <w:rFonts w:ascii="Segoe UI" w:eastAsia="Segoe UI" w:hAnsi="Segoe UI" w:cs="Segoe UI"/>
          <w:color w:val="202020"/>
          <w:sz w:val="19"/>
        </w:rPr>
        <w:t>Other</w:t>
      </w:r>
    </w:p>
    <w:p w14:paraId="3A2B4F14" w14:textId="77777777" w:rsidR="001226C3" w:rsidRDefault="001226C3" w:rsidP="001226C3">
      <w:pPr>
        <w:numPr>
          <w:ilvl w:val="0"/>
          <w:numId w:val="42"/>
        </w:numPr>
        <w:spacing w:after="327" w:line="232" w:lineRule="auto"/>
        <w:ind w:right="323" w:hanging="387"/>
      </w:pPr>
      <w:r>
        <w:rPr>
          <w:rFonts w:ascii="Segoe UI" w:eastAsia="Segoe UI" w:hAnsi="Segoe UI" w:cs="Segoe UI"/>
          <w:color w:val="242424"/>
          <w:sz w:val="23"/>
        </w:rPr>
        <w:t>How would you describe your risk tolerance when it comes to investing in stocks?</w:t>
      </w:r>
    </w:p>
    <w:p w14:paraId="2A85977F" w14:textId="096A4E23" w:rsidR="001226C3" w:rsidRDefault="009E5C07">
      <w:pPr>
        <w:spacing w:after="407" w:line="264" w:lineRule="auto"/>
        <w:ind w:left="431" w:hanging="10"/>
      </w:pPr>
      <w:r>
        <w:rPr>
          <w:noProof/>
        </w:rPr>
        <mc:AlternateContent>
          <mc:Choice Requires="wpg">
            <w:drawing>
              <wp:anchor distT="0" distB="0" distL="114300" distR="114300" simplePos="0" relativeHeight="251664384" behindDoc="0" locked="0" layoutInCell="1" allowOverlap="1" wp14:anchorId="509D42DE" wp14:editId="3334BE03">
                <wp:simplePos x="0" y="0"/>
                <wp:positionH relativeFrom="column">
                  <wp:posOffset>267335</wp:posOffset>
                </wp:positionH>
                <wp:positionV relativeFrom="paragraph">
                  <wp:posOffset>-37465</wp:posOffset>
                </wp:positionV>
                <wp:extent cx="166370" cy="1042670"/>
                <wp:effectExtent l="0" t="0" r="5080" b="5080"/>
                <wp:wrapSquare wrapText="bothSides"/>
                <wp:docPr id="974436543"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6370" cy="1042670"/>
                          <a:chOff x="0" y="0"/>
                          <a:chExt cx="166497" cy="1042797"/>
                        </a:xfrm>
                      </wpg:grpSpPr>
                      <wps:wsp>
                        <wps:cNvPr id="2050901428" name="Shape 136"/>
                        <wps:cNvSpPr/>
                        <wps:spPr>
                          <a:xfrm>
                            <a:off x="0" y="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9"/>
                                </a:cubicBezTo>
                                <a:cubicBezTo>
                                  <a:pt x="166497" y="77782"/>
                                  <a:pt x="165964" y="72369"/>
                                  <a:pt x="164897" y="67008"/>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8"/>
                                </a:cubicBezTo>
                                <a:cubicBezTo>
                                  <a:pt x="533" y="72369"/>
                                  <a:pt x="0" y="77782"/>
                                  <a:pt x="0" y="83249"/>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392264796" name="Shape 139"/>
                        <wps:cNvSpPr/>
                        <wps:spPr>
                          <a:xfrm>
                            <a:off x="0" y="43815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9"/>
                                  <a:pt x="164897" y="67007"/>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7"/>
                                </a:cubicBezTo>
                                <a:cubicBezTo>
                                  <a:pt x="533" y="72369"/>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227223835" name="Shape 142"/>
                        <wps:cNvSpPr/>
                        <wps:spPr>
                          <a:xfrm>
                            <a:off x="0" y="87630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9"/>
                                  <a:pt x="164897" y="67007"/>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7"/>
                                </a:cubicBezTo>
                                <a:cubicBezTo>
                                  <a:pt x="533" y="72369"/>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09CD1E27" id="Group 11" o:spid="_x0000_s1026" style="position:absolute;margin-left:21.05pt;margin-top:-2.95pt;width:13.1pt;height:82.1pt;z-index:251664384" coordsize="1664,10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">
                <v:shape id="Shape 136" o:spid="_x0000_s1027" style="position:absolute;width:1664;height:1664;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" path="m83249,166497v5466,,10879,-533,16240,-1600c104851,163831,110056,162252,115106,160160v5050,-2092,9848,-4656,14393,-7693c134044,149430,138249,145979,142114,142114v3865,-3865,7316,-8070,10353,-12615c155504,124954,158068,120156,160160,115106v2092,-5050,3671,-10255,4737,-15617c165964,94128,166497,88715,166497,83249v,-5467,-533,-10880,-1600,-16241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8,533,72369,,77782,,83249v,5466,533,10879,1600,16240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139" o:spid="_x0000_s1028" style="position:absolute;top:4381;width:1664;height:1665;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" path="m83249,166497v5466,,10879,-533,16240,-1600c104851,163831,110056,162252,115106,160160v5050,-2092,9848,-4656,14393,-7693c134044,149430,138249,145979,142114,142114v3865,-3865,7316,-8070,10353,-12615c155504,124954,158068,120156,160160,115106v2092,-5050,3671,-10255,4737,-15617c165964,94128,166497,88715,166497,83248v,-5466,-533,-10879,-1600,-16241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7,533,72369,,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142" o:spid="_x0000_s1029" style="position:absolute;top:8763;width:1664;height:1664;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" path="m83249,166497v5466,,10879,-533,16240,-1600c104851,163831,110056,162252,115106,160160v5050,-2092,9848,-4656,14393,-7693c134044,149430,138249,145979,142114,142114v3865,-3865,7316,-8070,10353,-12615c155504,124954,158068,120156,160160,115106v2092,-5050,3671,-10255,4737,-15617c165964,94128,166497,88715,166497,83248v,-5466,-533,-10879,-1600,-16241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7,533,72369,,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w10:wrap type="square"/>
              </v:group>
            </w:pict>
          </mc:Fallback>
        </mc:AlternateContent>
      </w:r>
      <w:r w:rsidR="001226C3">
        <w:rPr>
          <w:rFonts w:ascii="Segoe UI" w:eastAsia="Segoe UI" w:hAnsi="Segoe UI" w:cs="Segoe UI"/>
          <w:color w:val="242424"/>
          <w:sz w:val="19"/>
        </w:rPr>
        <w:t>Moderate</w:t>
      </w:r>
    </w:p>
    <w:p w14:paraId="6211A5D2" w14:textId="77777777" w:rsidR="001226C3" w:rsidRDefault="001226C3">
      <w:pPr>
        <w:spacing w:after="407" w:line="264" w:lineRule="auto"/>
        <w:ind w:left="431" w:hanging="10"/>
      </w:pPr>
      <w:r>
        <w:rPr>
          <w:rFonts w:ascii="Segoe UI" w:eastAsia="Segoe UI" w:hAnsi="Segoe UI" w:cs="Segoe UI"/>
          <w:color w:val="242424"/>
          <w:sz w:val="19"/>
        </w:rPr>
        <w:t>Low</w:t>
      </w:r>
    </w:p>
    <w:p w14:paraId="5A135C74" w14:textId="77777777" w:rsidR="001226C3" w:rsidRDefault="001226C3">
      <w:pPr>
        <w:spacing w:after="1173" w:line="264" w:lineRule="auto"/>
        <w:ind w:left="431" w:hanging="10"/>
      </w:pPr>
      <w:r>
        <w:rPr>
          <w:rFonts w:ascii="Segoe UI" w:eastAsia="Segoe UI" w:hAnsi="Segoe UI" w:cs="Segoe UI"/>
          <w:color w:val="242424"/>
          <w:sz w:val="19"/>
        </w:rPr>
        <w:t>High</w:t>
      </w:r>
    </w:p>
    <w:p w14:paraId="33CEAEF3" w14:textId="77777777" w:rsidR="001226C3" w:rsidRDefault="001226C3" w:rsidP="001226C3">
      <w:pPr>
        <w:numPr>
          <w:ilvl w:val="0"/>
          <w:numId w:val="42"/>
        </w:numPr>
        <w:spacing w:after="327" w:line="232" w:lineRule="auto"/>
        <w:ind w:right="323" w:hanging="387"/>
      </w:pPr>
      <w:r>
        <w:rPr>
          <w:rFonts w:ascii="Segoe UI" w:eastAsia="Segoe UI" w:hAnsi="Segoe UI" w:cs="Segoe UI"/>
          <w:color w:val="242424"/>
          <w:sz w:val="23"/>
        </w:rPr>
        <w:t>How do you handle market volatility and fluctuations in the stock market?</w:t>
      </w:r>
    </w:p>
    <w:p w14:paraId="1B1A6DD5" w14:textId="06DAE701" w:rsidR="001226C3" w:rsidRDefault="009E5C07">
      <w:pPr>
        <w:spacing w:after="407" w:line="264" w:lineRule="auto"/>
        <w:ind w:left="431" w:hanging="10"/>
      </w:pPr>
      <w:r>
        <w:rPr>
          <w:noProof/>
        </w:rPr>
        <w:lastRenderedPageBreak/>
        <mc:AlternateContent>
          <mc:Choice Requires="wpg">
            <w:drawing>
              <wp:anchor distT="0" distB="0" distL="114300" distR="114300" simplePos="0" relativeHeight="251665408" behindDoc="0" locked="0" layoutInCell="1" allowOverlap="1" wp14:anchorId="3438D72A" wp14:editId="0B4F9384">
                <wp:simplePos x="0" y="0"/>
                <wp:positionH relativeFrom="column">
                  <wp:posOffset>267335</wp:posOffset>
                </wp:positionH>
                <wp:positionV relativeFrom="paragraph">
                  <wp:posOffset>-37465</wp:posOffset>
                </wp:positionV>
                <wp:extent cx="166370" cy="1989455"/>
                <wp:effectExtent l="0" t="0" r="5080" b="0"/>
                <wp:wrapSquare wrapText="bothSides"/>
                <wp:docPr id="1657478493"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6370" cy="1989455"/>
                          <a:chOff x="0" y="0"/>
                          <a:chExt cx="166497" cy="1989201"/>
                        </a:xfrm>
                      </wpg:grpSpPr>
                      <wps:wsp>
                        <wps:cNvPr id="234549978" name="Shape 151"/>
                        <wps:cNvSpPr/>
                        <wps:spPr>
                          <a:xfrm>
                            <a:off x="0" y="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8"/>
                                  <a:pt x="164897" y="67008"/>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8"/>
                                </a:cubicBezTo>
                                <a:cubicBezTo>
                                  <a:pt x="533" y="72368"/>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260906802" name="Shape 154"/>
                        <wps:cNvSpPr/>
                        <wps:spPr>
                          <a:xfrm>
                            <a:off x="0" y="43815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8"/>
                                  <a:pt x="164897" y="67008"/>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8"/>
                                </a:cubicBezTo>
                                <a:cubicBezTo>
                                  <a:pt x="533" y="72368"/>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2020236168" name="Shape 157"/>
                        <wps:cNvSpPr/>
                        <wps:spPr>
                          <a:xfrm>
                            <a:off x="0" y="87630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8"/>
                                  <a:pt x="164897" y="67008"/>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8"/>
                                </a:cubicBezTo>
                                <a:cubicBezTo>
                                  <a:pt x="533" y="72368"/>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265769129" name="Shape 160"/>
                        <wps:cNvSpPr/>
                        <wps:spPr>
                          <a:xfrm>
                            <a:off x="0" y="131445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8"/>
                                  <a:pt x="164897" y="67008"/>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8"/>
                                </a:cubicBezTo>
                                <a:cubicBezTo>
                                  <a:pt x="533" y="72368"/>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782872279" name="Shape 163"/>
                        <wps:cNvSpPr/>
                        <wps:spPr>
                          <a:xfrm>
                            <a:off x="0" y="1822704"/>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8"/>
                                  <a:pt x="164897" y="67008"/>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8"/>
                                </a:cubicBezTo>
                                <a:cubicBezTo>
                                  <a:pt x="533" y="72368"/>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23B6C05D" id="Group 10" o:spid="_x0000_s1026" style="position:absolute;margin-left:21.05pt;margin-top:-2.95pt;width:13.1pt;height:156.65pt;z-index:251665408" coordsize="1664,198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">
                <v:shape id="Shape 151" o:spid="_x0000_s1027" style="position:absolute;width:1664;height:1664;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" path="m83249,166497v5466,,10879,-533,16240,-1600c104851,163831,110056,162252,115106,160160v5050,-2092,9848,-4656,14393,-7693c134044,149430,138249,145979,142114,142114v3865,-3865,7316,-8070,10353,-12615c155504,124954,158068,120156,160160,115106v2092,-5050,3671,-10255,4737,-15617c165964,94128,166497,88715,166497,83248v,-5466,-533,-10880,-1600,-16240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8,533,72368,,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154" o:spid="_x0000_s1028" style="position:absolute;top:4381;width:1664;height:1665;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" path="m83249,166497v5466,,10879,-533,16240,-1600c104851,163831,110056,162252,115106,160160v5050,-2092,9848,-4656,14393,-7693c134044,149430,138249,145979,142114,142114v3865,-3865,7316,-8070,10353,-12615c155504,124954,158068,120156,160160,115106v2092,-5050,3671,-10255,4737,-15617c165964,94128,166497,88715,166497,83248v,-5466,-533,-10880,-1600,-16240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8,533,72368,,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157" o:spid="_x0000_s1029" style="position:absolute;top:8763;width:1664;height:1664;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" path="m83249,166497v5466,,10879,-533,16240,-1600c104851,163831,110056,162252,115106,160160v5050,-2092,9848,-4656,14393,-7693c134044,149430,138249,145979,142114,142114v3865,-3865,7316,-8070,10353,-12615c155504,124954,158068,120156,160160,115106v2092,-5050,3671,-10255,4737,-15617c165964,94128,166497,88715,166497,83248v,-5466,-533,-10880,-1600,-16240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8,533,72368,,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160" o:spid="_x0000_s1030" style="position:absolute;top:13144;width:1664;height:1665;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" path="m83249,166497v5466,,10879,-533,16240,-1600c104851,163831,110056,162252,115106,160160v5050,-2092,9848,-4656,14393,-7693c134044,149430,138249,145979,142114,142114v3865,-3865,7316,-8070,10353,-12615c155504,124954,158068,120156,160160,115106v2092,-5050,3671,-10255,4737,-15617c165964,94128,166497,88715,166497,83248v,-5466,-533,-10880,-1600,-16240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8,533,72368,,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163" o:spid="_x0000_s1031" style="position:absolute;top:18227;width:1664;height:1665;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" path="m83249,166497v5466,,10879,-533,16240,-1600c104851,163831,110056,162252,115106,160160v5050,-2092,9848,-4656,14393,-7693c134044,149430,138249,145979,142114,142114v3865,-3865,7316,-8070,10353,-12615c155504,124954,158068,120156,160160,115106v2092,-5050,3671,-10255,4737,-15617c165964,94128,166497,88715,166497,83248v,-5466,-533,-10880,-1600,-16240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8,533,72368,,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w10:wrap type="square"/>
              </v:group>
            </w:pict>
          </mc:Fallback>
        </mc:AlternateContent>
      </w:r>
      <w:r w:rsidR="001226C3">
        <w:rPr>
          <w:rFonts w:ascii="Segoe UI" w:eastAsia="Segoe UI" w:hAnsi="Segoe UI" w:cs="Segoe UI"/>
          <w:color w:val="242424"/>
          <w:sz w:val="19"/>
        </w:rPr>
        <w:t xml:space="preserve">Stay calm and stick to the long-term </w:t>
      </w:r>
      <w:proofErr w:type="gramStart"/>
      <w:r w:rsidR="001226C3">
        <w:rPr>
          <w:rFonts w:ascii="Segoe UI" w:eastAsia="Segoe UI" w:hAnsi="Segoe UI" w:cs="Segoe UI"/>
          <w:color w:val="242424"/>
          <w:sz w:val="19"/>
        </w:rPr>
        <w:t>plan</w:t>
      </w:r>
      <w:proofErr w:type="gramEnd"/>
    </w:p>
    <w:p w14:paraId="5FF437C7" w14:textId="77777777" w:rsidR="001226C3" w:rsidRDefault="001226C3">
      <w:pPr>
        <w:spacing w:after="407" w:line="264" w:lineRule="auto"/>
        <w:ind w:left="431" w:hanging="10"/>
      </w:pPr>
      <w:r>
        <w:rPr>
          <w:rFonts w:ascii="Segoe UI" w:eastAsia="Segoe UI" w:hAnsi="Segoe UI" w:cs="Segoe UI"/>
          <w:color w:val="242424"/>
          <w:sz w:val="19"/>
        </w:rPr>
        <w:t xml:space="preserve">Make changes to the investment </w:t>
      </w:r>
      <w:proofErr w:type="gramStart"/>
      <w:r>
        <w:rPr>
          <w:rFonts w:ascii="Segoe UI" w:eastAsia="Segoe UI" w:hAnsi="Segoe UI" w:cs="Segoe UI"/>
          <w:color w:val="242424"/>
          <w:sz w:val="19"/>
        </w:rPr>
        <w:t>strategy</w:t>
      </w:r>
      <w:proofErr w:type="gramEnd"/>
    </w:p>
    <w:p w14:paraId="370CBE5C" w14:textId="77777777" w:rsidR="001226C3" w:rsidRDefault="001226C3">
      <w:pPr>
        <w:spacing w:after="407" w:line="264" w:lineRule="auto"/>
        <w:ind w:left="431" w:hanging="10"/>
      </w:pPr>
      <w:r>
        <w:rPr>
          <w:rFonts w:ascii="Segoe UI" w:eastAsia="Segoe UI" w:hAnsi="Segoe UI" w:cs="Segoe UI"/>
          <w:color w:val="242424"/>
          <w:sz w:val="19"/>
        </w:rPr>
        <w:t xml:space="preserve">Take quick actions to mitigate </w:t>
      </w:r>
      <w:proofErr w:type="gramStart"/>
      <w:r>
        <w:rPr>
          <w:rFonts w:ascii="Segoe UI" w:eastAsia="Segoe UI" w:hAnsi="Segoe UI" w:cs="Segoe UI"/>
          <w:color w:val="242424"/>
          <w:sz w:val="19"/>
        </w:rPr>
        <w:t>losses</w:t>
      </w:r>
      <w:proofErr w:type="gramEnd"/>
    </w:p>
    <w:p w14:paraId="7EEFACEE" w14:textId="77777777" w:rsidR="001226C3" w:rsidRDefault="001226C3">
      <w:pPr>
        <w:spacing w:after="531" w:line="264" w:lineRule="auto"/>
        <w:ind w:left="431" w:hanging="10"/>
      </w:pPr>
      <w:r>
        <w:rPr>
          <w:rFonts w:ascii="Segoe UI" w:eastAsia="Segoe UI" w:hAnsi="Segoe UI" w:cs="Segoe UI"/>
          <w:color w:val="242424"/>
          <w:sz w:val="19"/>
        </w:rPr>
        <w:t xml:space="preserve">Seek advice from financial </w:t>
      </w:r>
      <w:proofErr w:type="gramStart"/>
      <w:r>
        <w:rPr>
          <w:rFonts w:ascii="Segoe UI" w:eastAsia="Segoe UI" w:hAnsi="Segoe UI" w:cs="Segoe UI"/>
          <w:color w:val="242424"/>
          <w:sz w:val="19"/>
        </w:rPr>
        <w:t>experts</w:t>
      </w:r>
      <w:proofErr w:type="gramEnd"/>
    </w:p>
    <w:p w14:paraId="4BCA1AAD" w14:textId="77777777" w:rsidR="001226C3" w:rsidRDefault="001226C3">
      <w:pPr>
        <w:spacing w:after="1075" w:line="265" w:lineRule="auto"/>
        <w:ind w:left="431" w:hanging="10"/>
      </w:pPr>
      <w:r>
        <w:rPr>
          <w:rFonts w:ascii="Segoe UI" w:eastAsia="Segoe UI" w:hAnsi="Segoe UI" w:cs="Segoe UI"/>
          <w:color w:val="202020"/>
          <w:sz w:val="19"/>
        </w:rPr>
        <w:t>Other</w:t>
      </w:r>
    </w:p>
    <w:p w14:paraId="236E2E33" w14:textId="77777777" w:rsidR="001226C3" w:rsidRDefault="001226C3" w:rsidP="001226C3">
      <w:pPr>
        <w:numPr>
          <w:ilvl w:val="0"/>
          <w:numId w:val="42"/>
        </w:numPr>
        <w:spacing w:after="327" w:line="232" w:lineRule="auto"/>
        <w:ind w:right="323" w:hanging="387"/>
      </w:pPr>
      <w:r>
        <w:rPr>
          <w:rFonts w:ascii="Segoe UI" w:eastAsia="Segoe UI" w:hAnsi="Segoe UI" w:cs="Segoe UI"/>
          <w:color w:val="242424"/>
          <w:sz w:val="23"/>
        </w:rPr>
        <w:t>Are you influenced by social media or news when making investment decisions?</w:t>
      </w:r>
    </w:p>
    <w:p w14:paraId="54EF1BB7" w14:textId="5CCA93D2" w:rsidR="001226C3" w:rsidRDefault="009E5C07">
      <w:pPr>
        <w:spacing w:after="407" w:line="264" w:lineRule="auto"/>
        <w:ind w:left="431" w:hanging="10"/>
      </w:pPr>
      <w:r>
        <w:rPr>
          <w:noProof/>
        </w:rPr>
        <mc:AlternateContent>
          <mc:Choice Requires="wpg">
            <w:drawing>
              <wp:anchor distT="0" distB="0" distL="114300" distR="114300" simplePos="0" relativeHeight="251666432" behindDoc="0" locked="0" layoutInCell="1" allowOverlap="1" wp14:anchorId="18265CDE" wp14:editId="3A474FBB">
                <wp:simplePos x="0" y="0"/>
                <wp:positionH relativeFrom="column">
                  <wp:posOffset>267335</wp:posOffset>
                </wp:positionH>
                <wp:positionV relativeFrom="paragraph">
                  <wp:posOffset>-37465</wp:posOffset>
                </wp:positionV>
                <wp:extent cx="166370" cy="1042670"/>
                <wp:effectExtent l="0" t="0" r="5080" b="5080"/>
                <wp:wrapSquare wrapText="bothSides"/>
                <wp:docPr id="126924266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6370" cy="1042670"/>
                          <a:chOff x="0" y="0"/>
                          <a:chExt cx="166497" cy="1042798"/>
                        </a:xfrm>
                      </wpg:grpSpPr>
                      <wps:wsp>
                        <wps:cNvPr id="1583557757" name="Shape 170"/>
                        <wps:cNvSpPr/>
                        <wps:spPr>
                          <a:xfrm>
                            <a:off x="0" y="0"/>
                            <a:ext cx="166497" cy="166498"/>
                          </a:xfrm>
                          <a:custGeom>
                            <a:avLst/>
                            <a:gdLst/>
                            <a:ahLst/>
                            <a:cxnLst/>
                            <a:rect l="0" t="0" r="0" b="0"/>
                            <a:pathLst>
                              <a:path w="166497" h="166498">
                                <a:moveTo>
                                  <a:pt x="83249" y="166498"/>
                                </a:moveTo>
                                <a:cubicBezTo>
                                  <a:pt x="88715" y="166498"/>
                                  <a:pt x="94128" y="165964"/>
                                  <a:pt x="99489" y="164898"/>
                                </a:cubicBezTo>
                                <a:cubicBezTo>
                                  <a:pt x="104851" y="163831"/>
                                  <a:pt x="110056" y="162252"/>
                                  <a:pt x="115106" y="160160"/>
                                </a:cubicBezTo>
                                <a:cubicBezTo>
                                  <a:pt x="120156" y="158069"/>
                                  <a:pt x="124954" y="155504"/>
                                  <a:pt x="129499" y="152467"/>
                                </a:cubicBezTo>
                                <a:cubicBezTo>
                                  <a:pt x="134044" y="149430"/>
                                  <a:pt x="138249" y="145979"/>
                                  <a:pt x="142114" y="142115"/>
                                </a:cubicBezTo>
                                <a:cubicBezTo>
                                  <a:pt x="145979" y="138249"/>
                                  <a:pt x="149430" y="134044"/>
                                  <a:pt x="152467" y="129499"/>
                                </a:cubicBezTo>
                                <a:cubicBezTo>
                                  <a:pt x="155504" y="124954"/>
                                  <a:pt x="158068" y="120157"/>
                                  <a:pt x="160160" y="115107"/>
                                </a:cubicBezTo>
                                <a:cubicBezTo>
                                  <a:pt x="162252" y="110057"/>
                                  <a:pt x="163831" y="104851"/>
                                  <a:pt x="164897" y="99490"/>
                                </a:cubicBezTo>
                                <a:cubicBezTo>
                                  <a:pt x="165964" y="94128"/>
                                  <a:pt x="166497" y="88715"/>
                                  <a:pt x="166497" y="83249"/>
                                </a:cubicBezTo>
                                <a:cubicBezTo>
                                  <a:pt x="166497" y="77783"/>
                                  <a:pt x="165964" y="72369"/>
                                  <a:pt x="164897" y="67008"/>
                                </a:cubicBezTo>
                                <a:cubicBezTo>
                                  <a:pt x="163831" y="61647"/>
                                  <a:pt x="162252" y="56441"/>
                                  <a:pt x="160160" y="51391"/>
                                </a:cubicBezTo>
                                <a:cubicBezTo>
                                  <a:pt x="158068" y="46341"/>
                                  <a:pt x="155504" y="41543"/>
                                  <a:pt x="152467" y="36999"/>
                                </a:cubicBezTo>
                                <a:cubicBezTo>
                                  <a:pt x="149430" y="32454"/>
                                  <a:pt x="145979" y="28249"/>
                                  <a:pt x="142114" y="24383"/>
                                </a:cubicBezTo>
                                <a:cubicBezTo>
                                  <a:pt x="138249" y="20518"/>
                                  <a:pt x="134044" y="17067"/>
                                  <a:pt x="129499" y="14030"/>
                                </a:cubicBezTo>
                                <a:cubicBezTo>
                                  <a:pt x="124954" y="10993"/>
                                  <a:pt x="120156" y="8429"/>
                                  <a:pt x="115106" y="6338"/>
                                </a:cubicBezTo>
                                <a:cubicBezTo>
                                  <a:pt x="110056" y="4245"/>
                                  <a:pt x="104851" y="2667"/>
                                  <a:pt x="99489" y="1600"/>
                                </a:cubicBezTo>
                                <a:cubicBezTo>
                                  <a:pt x="94128" y="533"/>
                                  <a:pt x="88715" y="0"/>
                                  <a:pt x="83249" y="0"/>
                                </a:cubicBezTo>
                                <a:cubicBezTo>
                                  <a:pt x="77782" y="0"/>
                                  <a:pt x="72369" y="533"/>
                                  <a:pt x="67008" y="1600"/>
                                </a:cubicBezTo>
                                <a:cubicBezTo>
                                  <a:pt x="61646" y="2667"/>
                                  <a:pt x="56441" y="4245"/>
                                  <a:pt x="51391" y="6338"/>
                                </a:cubicBezTo>
                                <a:cubicBezTo>
                                  <a:pt x="46341" y="8429"/>
                                  <a:pt x="41543" y="10993"/>
                                  <a:pt x="36998" y="14030"/>
                                </a:cubicBezTo>
                                <a:cubicBezTo>
                                  <a:pt x="32453" y="17067"/>
                                  <a:pt x="28248" y="20518"/>
                                  <a:pt x="24383" y="24383"/>
                                </a:cubicBezTo>
                                <a:cubicBezTo>
                                  <a:pt x="20518" y="28249"/>
                                  <a:pt x="17067" y="32454"/>
                                  <a:pt x="14030" y="36999"/>
                                </a:cubicBezTo>
                                <a:cubicBezTo>
                                  <a:pt x="10993" y="41543"/>
                                  <a:pt x="8429" y="46341"/>
                                  <a:pt x="6337" y="51391"/>
                                </a:cubicBezTo>
                                <a:cubicBezTo>
                                  <a:pt x="4245" y="56441"/>
                                  <a:pt x="2666" y="61647"/>
                                  <a:pt x="1600" y="67008"/>
                                </a:cubicBezTo>
                                <a:cubicBezTo>
                                  <a:pt x="533" y="72369"/>
                                  <a:pt x="0" y="77783"/>
                                  <a:pt x="0" y="83249"/>
                                </a:cubicBezTo>
                                <a:cubicBezTo>
                                  <a:pt x="0" y="88715"/>
                                  <a:pt x="533" y="94128"/>
                                  <a:pt x="1600" y="99490"/>
                                </a:cubicBezTo>
                                <a:cubicBezTo>
                                  <a:pt x="2666" y="104851"/>
                                  <a:pt x="4245" y="110057"/>
                                  <a:pt x="6337" y="115107"/>
                                </a:cubicBezTo>
                                <a:cubicBezTo>
                                  <a:pt x="8429" y="120157"/>
                                  <a:pt x="10993" y="124954"/>
                                  <a:pt x="14030" y="129499"/>
                                </a:cubicBezTo>
                                <a:cubicBezTo>
                                  <a:pt x="17067" y="134044"/>
                                  <a:pt x="20518" y="138249"/>
                                  <a:pt x="24383" y="142115"/>
                                </a:cubicBezTo>
                                <a:cubicBezTo>
                                  <a:pt x="28248" y="145979"/>
                                  <a:pt x="32453" y="149430"/>
                                  <a:pt x="36998" y="152467"/>
                                </a:cubicBezTo>
                                <a:cubicBezTo>
                                  <a:pt x="41543" y="155504"/>
                                  <a:pt x="46341" y="158069"/>
                                  <a:pt x="51391" y="160160"/>
                                </a:cubicBezTo>
                                <a:cubicBezTo>
                                  <a:pt x="56441" y="162252"/>
                                  <a:pt x="61646" y="163831"/>
                                  <a:pt x="67008" y="164898"/>
                                </a:cubicBezTo>
                                <a:cubicBezTo>
                                  <a:pt x="72369" y="165964"/>
                                  <a:pt x="77782" y="166498"/>
                                  <a:pt x="83249" y="166498"/>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147441998" name="Shape 173"/>
                        <wps:cNvSpPr/>
                        <wps:spPr>
                          <a:xfrm>
                            <a:off x="0" y="438150"/>
                            <a:ext cx="166497" cy="166498"/>
                          </a:xfrm>
                          <a:custGeom>
                            <a:avLst/>
                            <a:gdLst/>
                            <a:ahLst/>
                            <a:cxnLst/>
                            <a:rect l="0" t="0" r="0" b="0"/>
                            <a:pathLst>
                              <a:path w="166497" h="166498">
                                <a:moveTo>
                                  <a:pt x="83249" y="166498"/>
                                </a:moveTo>
                                <a:cubicBezTo>
                                  <a:pt x="88715" y="166498"/>
                                  <a:pt x="94128" y="165964"/>
                                  <a:pt x="99489" y="164898"/>
                                </a:cubicBezTo>
                                <a:cubicBezTo>
                                  <a:pt x="104851" y="163831"/>
                                  <a:pt x="110056" y="162252"/>
                                  <a:pt x="115106" y="160160"/>
                                </a:cubicBezTo>
                                <a:cubicBezTo>
                                  <a:pt x="120156" y="158069"/>
                                  <a:pt x="124954" y="155504"/>
                                  <a:pt x="129499" y="152467"/>
                                </a:cubicBezTo>
                                <a:cubicBezTo>
                                  <a:pt x="134044" y="149430"/>
                                  <a:pt x="138249" y="145979"/>
                                  <a:pt x="142114" y="142115"/>
                                </a:cubicBezTo>
                                <a:cubicBezTo>
                                  <a:pt x="145979" y="138249"/>
                                  <a:pt x="149430" y="134044"/>
                                  <a:pt x="152467" y="129499"/>
                                </a:cubicBezTo>
                                <a:cubicBezTo>
                                  <a:pt x="155504" y="124954"/>
                                  <a:pt x="158068" y="120157"/>
                                  <a:pt x="160160" y="115107"/>
                                </a:cubicBezTo>
                                <a:cubicBezTo>
                                  <a:pt x="162252" y="110057"/>
                                  <a:pt x="163831" y="104851"/>
                                  <a:pt x="164897" y="99490"/>
                                </a:cubicBezTo>
                                <a:cubicBezTo>
                                  <a:pt x="165964" y="94128"/>
                                  <a:pt x="166497" y="88715"/>
                                  <a:pt x="166497" y="83249"/>
                                </a:cubicBezTo>
                                <a:cubicBezTo>
                                  <a:pt x="166497" y="77783"/>
                                  <a:pt x="165964" y="72369"/>
                                  <a:pt x="164897" y="67008"/>
                                </a:cubicBezTo>
                                <a:cubicBezTo>
                                  <a:pt x="163831" y="61647"/>
                                  <a:pt x="162252" y="56441"/>
                                  <a:pt x="160160" y="51391"/>
                                </a:cubicBezTo>
                                <a:cubicBezTo>
                                  <a:pt x="158068" y="46341"/>
                                  <a:pt x="155504" y="41543"/>
                                  <a:pt x="152467" y="36999"/>
                                </a:cubicBezTo>
                                <a:cubicBezTo>
                                  <a:pt x="149430" y="32454"/>
                                  <a:pt x="145979" y="28249"/>
                                  <a:pt x="142114" y="24383"/>
                                </a:cubicBezTo>
                                <a:cubicBezTo>
                                  <a:pt x="138249" y="20518"/>
                                  <a:pt x="134044" y="17067"/>
                                  <a:pt x="129499" y="14030"/>
                                </a:cubicBezTo>
                                <a:cubicBezTo>
                                  <a:pt x="124954" y="10993"/>
                                  <a:pt x="120156" y="8429"/>
                                  <a:pt x="115106" y="6338"/>
                                </a:cubicBezTo>
                                <a:cubicBezTo>
                                  <a:pt x="110056" y="4245"/>
                                  <a:pt x="104851" y="2667"/>
                                  <a:pt x="99489" y="1600"/>
                                </a:cubicBezTo>
                                <a:cubicBezTo>
                                  <a:pt x="94128" y="533"/>
                                  <a:pt x="88715" y="0"/>
                                  <a:pt x="83249" y="0"/>
                                </a:cubicBezTo>
                                <a:cubicBezTo>
                                  <a:pt x="77782" y="0"/>
                                  <a:pt x="72369" y="533"/>
                                  <a:pt x="67008" y="1600"/>
                                </a:cubicBezTo>
                                <a:cubicBezTo>
                                  <a:pt x="61646" y="2667"/>
                                  <a:pt x="56441" y="4245"/>
                                  <a:pt x="51391" y="6338"/>
                                </a:cubicBezTo>
                                <a:cubicBezTo>
                                  <a:pt x="46341" y="8429"/>
                                  <a:pt x="41543" y="10993"/>
                                  <a:pt x="36998" y="14030"/>
                                </a:cubicBezTo>
                                <a:cubicBezTo>
                                  <a:pt x="32453" y="17067"/>
                                  <a:pt x="28248" y="20518"/>
                                  <a:pt x="24383" y="24383"/>
                                </a:cubicBezTo>
                                <a:cubicBezTo>
                                  <a:pt x="20518" y="28249"/>
                                  <a:pt x="17067" y="32454"/>
                                  <a:pt x="14030" y="36999"/>
                                </a:cubicBezTo>
                                <a:cubicBezTo>
                                  <a:pt x="10993" y="41543"/>
                                  <a:pt x="8429" y="46341"/>
                                  <a:pt x="6337" y="51391"/>
                                </a:cubicBezTo>
                                <a:cubicBezTo>
                                  <a:pt x="4245" y="56441"/>
                                  <a:pt x="2666" y="61647"/>
                                  <a:pt x="1600" y="67008"/>
                                </a:cubicBezTo>
                                <a:cubicBezTo>
                                  <a:pt x="533" y="72369"/>
                                  <a:pt x="0" y="77783"/>
                                  <a:pt x="0" y="83249"/>
                                </a:cubicBezTo>
                                <a:cubicBezTo>
                                  <a:pt x="0" y="88715"/>
                                  <a:pt x="533" y="94128"/>
                                  <a:pt x="1600" y="99490"/>
                                </a:cubicBezTo>
                                <a:cubicBezTo>
                                  <a:pt x="2666" y="104851"/>
                                  <a:pt x="4245" y="110057"/>
                                  <a:pt x="6337" y="115107"/>
                                </a:cubicBezTo>
                                <a:cubicBezTo>
                                  <a:pt x="8429" y="120157"/>
                                  <a:pt x="10993" y="124954"/>
                                  <a:pt x="14030" y="129499"/>
                                </a:cubicBezTo>
                                <a:cubicBezTo>
                                  <a:pt x="17067" y="134044"/>
                                  <a:pt x="20518" y="138249"/>
                                  <a:pt x="24383" y="142115"/>
                                </a:cubicBezTo>
                                <a:cubicBezTo>
                                  <a:pt x="28248" y="145979"/>
                                  <a:pt x="32453" y="149430"/>
                                  <a:pt x="36998" y="152467"/>
                                </a:cubicBezTo>
                                <a:cubicBezTo>
                                  <a:pt x="41543" y="155504"/>
                                  <a:pt x="46341" y="158069"/>
                                  <a:pt x="51391" y="160160"/>
                                </a:cubicBezTo>
                                <a:cubicBezTo>
                                  <a:pt x="56441" y="162252"/>
                                  <a:pt x="61646" y="163831"/>
                                  <a:pt x="67008" y="164898"/>
                                </a:cubicBezTo>
                                <a:cubicBezTo>
                                  <a:pt x="72369" y="165964"/>
                                  <a:pt x="77782" y="166498"/>
                                  <a:pt x="83249" y="166498"/>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380400732" name="Shape 176"/>
                        <wps:cNvSpPr/>
                        <wps:spPr>
                          <a:xfrm>
                            <a:off x="0" y="876300"/>
                            <a:ext cx="166497" cy="166498"/>
                          </a:xfrm>
                          <a:custGeom>
                            <a:avLst/>
                            <a:gdLst/>
                            <a:ahLst/>
                            <a:cxnLst/>
                            <a:rect l="0" t="0" r="0" b="0"/>
                            <a:pathLst>
                              <a:path w="166497" h="166498">
                                <a:moveTo>
                                  <a:pt x="83249" y="166498"/>
                                </a:moveTo>
                                <a:cubicBezTo>
                                  <a:pt x="88715" y="166498"/>
                                  <a:pt x="94128" y="165964"/>
                                  <a:pt x="99489" y="164898"/>
                                </a:cubicBezTo>
                                <a:cubicBezTo>
                                  <a:pt x="104851" y="163831"/>
                                  <a:pt x="110056" y="162252"/>
                                  <a:pt x="115106" y="160160"/>
                                </a:cubicBezTo>
                                <a:cubicBezTo>
                                  <a:pt x="120156" y="158069"/>
                                  <a:pt x="124954" y="155504"/>
                                  <a:pt x="129499" y="152467"/>
                                </a:cubicBezTo>
                                <a:cubicBezTo>
                                  <a:pt x="134044" y="149430"/>
                                  <a:pt x="138249" y="145979"/>
                                  <a:pt x="142114" y="142115"/>
                                </a:cubicBezTo>
                                <a:cubicBezTo>
                                  <a:pt x="145979" y="138249"/>
                                  <a:pt x="149430" y="134044"/>
                                  <a:pt x="152467" y="129499"/>
                                </a:cubicBezTo>
                                <a:cubicBezTo>
                                  <a:pt x="155504" y="124954"/>
                                  <a:pt x="158068" y="120157"/>
                                  <a:pt x="160160" y="115107"/>
                                </a:cubicBezTo>
                                <a:cubicBezTo>
                                  <a:pt x="162252" y="110057"/>
                                  <a:pt x="163831" y="104851"/>
                                  <a:pt x="164897" y="99490"/>
                                </a:cubicBezTo>
                                <a:cubicBezTo>
                                  <a:pt x="165964" y="94128"/>
                                  <a:pt x="166497" y="88715"/>
                                  <a:pt x="166497" y="83249"/>
                                </a:cubicBezTo>
                                <a:cubicBezTo>
                                  <a:pt x="166497" y="77783"/>
                                  <a:pt x="165964" y="72369"/>
                                  <a:pt x="164897" y="67008"/>
                                </a:cubicBezTo>
                                <a:cubicBezTo>
                                  <a:pt x="163831" y="61647"/>
                                  <a:pt x="162252" y="56441"/>
                                  <a:pt x="160160" y="51391"/>
                                </a:cubicBezTo>
                                <a:cubicBezTo>
                                  <a:pt x="158068" y="46341"/>
                                  <a:pt x="155504" y="41543"/>
                                  <a:pt x="152467" y="36999"/>
                                </a:cubicBezTo>
                                <a:cubicBezTo>
                                  <a:pt x="149430" y="32454"/>
                                  <a:pt x="145979" y="28249"/>
                                  <a:pt x="142114" y="24383"/>
                                </a:cubicBezTo>
                                <a:cubicBezTo>
                                  <a:pt x="138249" y="20518"/>
                                  <a:pt x="134044" y="17067"/>
                                  <a:pt x="129499" y="14030"/>
                                </a:cubicBezTo>
                                <a:cubicBezTo>
                                  <a:pt x="124954" y="10993"/>
                                  <a:pt x="120156" y="8429"/>
                                  <a:pt x="115106" y="6338"/>
                                </a:cubicBezTo>
                                <a:cubicBezTo>
                                  <a:pt x="110056" y="4245"/>
                                  <a:pt x="104851" y="2667"/>
                                  <a:pt x="99489" y="1600"/>
                                </a:cubicBezTo>
                                <a:cubicBezTo>
                                  <a:pt x="94128" y="533"/>
                                  <a:pt x="88715" y="0"/>
                                  <a:pt x="83249" y="0"/>
                                </a:cubicBezTo>
                                <a:cubicBezTo>
                                  <a:pt x="77782" y="0"/>
                                  <a:pt x="72369" y="533"/>
                                  <a:pt x="67008" y="1600"/>
                                </a:cubicBezTo>
                                <a:cubicBezTo>
                                  <a:pt x="61646" y="2667"/>
                                  <a:pt x="56441" y="4245"/>
                                  <a:pt x="51391" y="6338"/>
                                </a:cubicBezTo>
                                <a:cubicBezTo>
                                  <a:pt x="46341" y="8429"/>
                                  <a:pt x="41543" y="10993"/>
                                  <a:pt x="36998" y="14030"/>
                                </a:cubicBezTo>
                                <a:cubicBezTo>
                                  <a:pt x="32453" y="17067"/>
                                  <a:pt x="28248" y="20518"/>
                                  <a:pt x="24383" y="24383"/>
                                </a:cubicBezTo>
                                <a:cubicBezTo>
                                  <a:pt x="20518" y="28249"/>
                                  <a:pt x="17067" y="32454"/>
                                  <a:pt x="14030" y="36999"/>
                                </a:cubicBezTo>
                                <a:cubicBezTo>
                                  <a:pt x="10993" y="41543"/>
                                  <a:pt x="8429" y="46341"/>
                                  <a:pt x="6337" y="51391"/>
                                </a:cubicBezTo>
                                <a:cubicBezTo>
                                  <a:pt x="4245" y="56441"/>
                                  <a:pt x="2666" y="61647"/>
                                  <a:pt x="1600" y="67008"/>
                                </a:cubicBezTo>
                                <a:cubicBezTo>
                                  <a:pt x="533" y="72369"/>
                                  <a:pt x="0" y="77783"/>
                                  <a:pt x="0" y="83249"/>
                                </a:cubicBezTo>
                                <a:cubicBezTo>
                                  <a:pt x="0" y="88715"/>
                                  <a:pt x="533" y="94128"/>
                                  <a:pt x="1600" y="99490"/>
                                </a:cubicBezTo>
                                <a:cubicBezTo>
                                  <a:pt x="2666" y="104851"/>
                                  <a:pt x="4245" y="110057"/>
                                  <a:pt x="6337" y="115107"/>
                                </a:cubicBezTo>
                                <a:cubicBezTo>
                                  <a:pt x="8429" y="120157"/>
                                  <a:pt x="10993" y="124954"/>
                                  <a:pt x="14030" y="129499"/>
                                </a:cubicBezTo>
                                <a:cubicBezTo>
                                  <a:pt x="17067" y="134044"/>
                                  <a:pt x="20518" y="138249"/>
                                  <a:pt x="24383" y="142115"/>
                                </a:cubicBezTo>
                                <a:cubicBezTo>
                                  <a:pt x="28248" y="145979"/>
                                  <a:pt x="32453" y="149430"/>
                                  <a:pt x="36998" y="152467"/>
                                </a:cubicBezTo>
                                <a:cubicBezTo>
                                  <a:pt x="41543" y="155504"/>
                                  <a:pt x="46341" y="158069"/>
                                  <a:pt x="51391" y="160160"/>
                                </a:cubicBezTo>
                                <a:cubicBezTo>
                                  <a:pt x="56441" y="162252"/>
                                  <a:pt x="61646" y="163831"/>
                                  <a:pt x="67008" y="164898"/>
                                </a:cubicBezTo>
                                <a:cubicBezTo>
                                  <a:pt x="72369" y="165964"/>
                                  <a:pt x="77782" y="166498"/>
                                  <a:pt x="83249" y="166498"/>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371AC6FE" id="Group 9" o:spid="_x0000_s1026" style="position:absolute;margin-left:21.05pt;margin-top:-2.95pt;width:13.1pt;height:82.1pt;z-index:251666432" coordsize="1664,10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">
                <v:shape id="Shape 170" o:spid="_x0000_s1027" style="position:absolute;width:1664;height:1664;visibility:visible;mso-wrap-style:square;v-text-anchor:top" coordsize="166497,166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" path="m83249,166498v5466,,10879,-534,16240,-1600c104851,163831,110056,162252,115106,160160v5050,-2091,9848,-4656,14393,-7693c134044,149430,138249,145979,142114,142115v3865,-3866,7316,-8071,10353,-12616c155504,124954,158068,120157,160160,115107v2092,-5050,3671,-10256,4737,-15617c165964,94128,166497,88715,166497,83249v,-5466,-533,-10880,-1600,-16241c163831,61647,162252,56441,160160,51391v-2092,-5050,-4656,-9848,-7693,-14392c149430,32454,145979,28249,142114,24383v-3865,-3865,-8070,-7316,-12615,-10353c124954,10993,120156,8429,115106,6338,110056,4245,104851,2667,99489,1600,94128,533,88715,,83249,,77782,,72369,533,67008,1600,61646,2667,56441,4245,51391,6338v-5050,2091,-9848,4655,-14393,7692c32453,17067,28248,20518,24383,24383v-3865,3866,-7316,8071,-10353,12616c10993,41543,8429,46341,6337,51391,4245,56441,2666,61647,1600,67008,533,72369,,77783,,83249v,5466,533,10879,1600,16241c2666,104851,4245,110057,6337,115107v2092,5050,4656,9847,7693,14392c17067,134044,20518,138249,24383,142115v3865,3864,8070,7315,12615,10352c41543,155504,46341,158069,51391,160160v5050,2092,10255,3671,15617,4738c72369,165964,77782,166498,83249,166498xe" filled="f" strokecolor="#616161" strokeweight=".69pt">
                  <v:stroke miterlimit="1" joinstyle="miter"/>
                  <v:path arrowok="t" textboxrect="0,0,166497,166498"/>
                </v:shape>
                <v:shape id="Shape 173" o:spid="_x0000_s1028" style="position:absolute;top:4381;width:1664;height:1665;visibility:visible;mso-wrap-style:square;v-text-anchor:top" coordsize="166497,166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" path="m83249,166498v5466,,10879,-534,16240,-1600c104851,163831,110056,162252,115106,160160v5050,-2091,9848,-4656,14393,-7693c134044,149430,138249,145979,142114,142115v3865,-3866,7316,-8071,10353,-12616c155504,124954,158068,120157,160160,115107v2092,-5050,3671,-10256,4737,-15617c165964,94128,166497,88715,166497,83249v,-5466,-533,-10880,-1600,-16241c163831,61647,162252,56441,160160,51391v-2092,-5050,-4656,-9848,-7693,-14392c149430,32454,145979,28249,142114,24383v-3865,-3865,-8070,-7316,-12615,-10353c124954,10993,120156,8429,115106,6338,110056,4245,104851,2667,99489,1600,94128,533,88715,,83249,,77782,,72369,533,67008,1600,61646,2667,56441,4245,51391,6338v-5050,2091,-9848,4655,-14393,7692c32453,17067,28248,20518,24383,24383v-3865,3866,-7316,8071,-10353,12616c10993,41543,8429,46341,6337,51391,4245,56441,2666,61647,1600,67008,533,72369,,77783,,83249v,5466,533,10879,1600,16241c2666,104851,4245,110057,6337,115107v2092,5050,4656,9847,7693,14392c17067,134044,20518,138249,24383,142115v3865,3864,8070,7315,12615,10352c41543,155504,46341,158069,51391,160160v5050,2092,10255,3671,15617,4738c72369,165964,77782,166498,83249,166498xe" filled="f" strokecolor="#616161" strokeweight=".69pt">
                  <v:stroke miterlimit="1" joinstyle="miter"/>
                  <v:path arrowok="t" textboxrect="0,0,166497,166498"/>
                </v:shape>
                <v:shape id="Shape 176" o:spid="_x0000_s1029" style="position:absolute;top:8763;width:1664;height:1664;visibility:visible;mso-wrap-style:square;v-text-anchor:top" coordsize="166497,166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" path="m83249,166498v5466,,10879,-534,16240,-1600c104851,163831,110056,162252,115106,160160v5050,-2091,9848,-4656,14393,-7693c134044,149430,138249,145979,142114,142115v3865,-3866,7316,-8071,10353,-12616c155504,124954,158068,120157,160160,115107v2092,-5050,3671,-10256,4737,-15617c165964,94128,166497,88715,166497,83249v,-5466,-533,-10880,-1600,-16241c163831,61647,162252,56441,160160,51391v-2092,-5050,-4656,-9848,-7693,-14392c149430,32454,145979,28249,142114,24383v-3865,-3865,-8070,-7316,-12615,-10353c124954,10993,120156,8429,115106,6338,110056,4245,104851,2667,99489,1600,94128,533,88715,,83249,,77782,,72369,533,67008,1600,61646,2667,56441,4245,51391,6338v-5050,2091,-9848,4655,-14393,7692c32453,17067,28248,20518,24383,24383v-3865,3866,-7316,8071,-10353,12616c10993,41543,8429,46341,6337,51391,4245,56441,2666,61647,1600,67008,533,72369,,77783,,83249v,5466,533,10879,1600,16241c2666,104851,4245,110057,6337,115107v2092,5050,4656,9847,7693,14392c17067,134044,20518,138249,24383,142115v3865,3864,8070,7315,12615,10352c41543,155504,46341,158069,51391,160160v5050,2092,10255,3671,15617,4738c72369,165964,77782,166498,83249,166498xe" filled="f" strokecolor="#616161" strokeweight=".69pt">
                  <v:stroke miterlimit="1" joinstyle="miter"/>
                  <v:path arrowok="t" textboxrect="0,0,166497,166498"/>
                </v:shape>
                <w10:wrap type="square"/>
              </v:group>
            </w:pict>
          </mc:Fallback>
        </mc:AlternateContent>
      </w:r>
      <w:r w:rsidR="001226C3">
        <w:rPr>
          <w:rFonts w:ascii="Segoe UI" w:eastAsia="Segoe UI" w:hAnsi="Segoe UI" w:cs="Segoe UI"/>
          <w:color w:val="242424"/>
          <w:sz w:val="19"/>
        </w:rPr>
        <w:t>Yes</w:t>
      </w:r>
    </w:p>
    <w:p w14:paraId="7407165E" w14:textId="77777777" w:rsidR="001226C3" w:rsidRDefault="001226C3">
      <w:pPr>
        <w:spacing w:after="407" w:line="264" w:lineRule="auto"/>
        <w:ind w:left="431" w:hanging="10"/>
      </w:pPr>
      <w:r>
        <w:rPr>
          <w:rFonts w:ascii="Segoe UI" w:eastAsia="Segoe UI" w:hAnsi="Segoe UI" w:cs="Segoe UI"/>
          <w:color w:val="242424"/>
          <w:sz w:val="19"/>
        </w:rPr>
        <w:t>No</w:t>
      </w:r>
    </w:p>
    <w:p w14:paraId="4EF1FAA6" w14:textId="77777777" w:rsidR="001226C3" w:rsidRDefault="001226C3">
      <w:pPr>
        <w:spacing w:after="407" w:line="264" w:lineRule="auto"/>
        <w:ind w:left="431" w:hanging="10"/>
      </w:pPr>
      <w:r>
        <w:rPr>
          <w:rFonts w:ascii="Segoe UI" w:eastAsia="Segoe UI" w:hAnsi="Segoe UI" w:cs="Segoe UI"/>
          <w:color w:val="242424"/>
          <w:sz w:val="19"/>
        </w:rPr>
        <w:t>Sometimes</w:t>
      </w:r>
    </w:p>
    <w:p w14:paraId="34299EBA" w14:textId="77777777" w:rsidR="001226C3" w:rsidRDefault="001226C3" w:rsidP="001226C3">
      <w:pPr>
        <w:numPr>
          <w:ilvl w:val="0"/>
          <w:numId w:val="42"/>
        </w:numPr>
        <w:spacing w:after="327" w:line="232" w:lineRule="auto"/>
        <w:ind w:right="323" w:hanging="387"/>
      </w:pPr>
      <w:r>
        <w:rPr>
          <w:rFonts w:ascii="Segoe UI" w:eastAsia="Segoe UI" w:hAnsi="Segoe UI" w:cs="Segoe UI"/>
          <w:color w:val="242424"/>
          <w:sz w:val="23"/>
        </w:rPr>
        <w:t>How do you feel when the stock market experiences volatility?</w:t>
      </w:r>
    </w:p>
    <w:p w14:paraId="3BBB190B" w14:textId="3DD38496" w:rsidR="001226C3" w:rsidRDefault="009E5C07">
      <w:pPr>
        <w:spacing w:after="407" w:line="264" w:lineRule="auto"/>
        <w:ind w:left="431" w:hanging="10"/>
      </w:pPr>
      <w:r>
        <w:rPr>
          <w:noProof/>
        </w:rPr>
        <mc:AlternateContent>
          <mc:Choice Requires="wpg">
            <w:drawing>
              <wp:anchor distT="0" distB="0" distL="114300" distR="114300" simplePos="0" relativeHeight="251667456" behindDoc="0" locked="0" layoutInCell="1" allowOverlap="1" wp14:anchorId="0778F73A" wp14:editId="1B1CE03F">
                <wp:simplePos x="0" y="0"/>
                <wp:positionH relativeFrom="column">
                  <wp:posOffset>267335</wp:posOffset>
                </wp:positionH>
                <wp:positionV relativeFrom="paragraph">
                  <wp:posOffset>-37465</wp:posOffset>
                </wp:positionV>
                <wp:extent cx="166370" cy="1551305"/>
                <wp:effectExtent l="0" t="0" r="5080" b="0"/>
                <wp:wrapSquare wrapText="bothSides"/>
                <wp:docPr id="717929622"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6370" cy="1551305"/>
                          <a:chOff x="0" y="0"/>
                          <a:chExt cx="166497" cy="1551051"/>
                        </a:xfrm>
                      </wpg:grpSpPr>
                      <wps:wsp>
                        <wps:cNvPr id="672315277" name="Shape 196"/>
                        <wps:cNvSpPr/>
                        <wps:spPr>
                          <a:xfrm>
                            <a:off x="0" y="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9"/>
                                </a:cubicBezTo>
                                <a:cubicBezTo>
                                  <a:pt x="166497" y="77782"/>
                                  <a:pt x="165964" y="72369"/>
                                  <a:pt x="164897" y="67008"/>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8"/>
                                </a:cubicBezTo>
                                <a:cubicBezTo>
                                  <a:pt x="533" y="72369"/>
                                  <a:pt x="0" y="77782"/>
                                  <a:pt x="0" y="83249"/>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851041512" name="Shape 199"/>
                        <wps:cNvSpPr/>
                        <wps:spPr>
                          <a:xfrm>
                            <a:off x="0" y="43815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9"/>
                                </a:cubicBezTo>
                                <a:cubicBezTo>
                                  <a:pt x="166497" y="77782"/>
                                  <a:pt x="165964" y="72369"/>
                                  <a:pt x="164897" y="67007"/>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7"/>
                                </a:cubicBezTo>
                                <a:cubicBezTo>
                                  <a:pt x="533" y="72369"/>
                                  <a:pt x="0" y="77782"/>
                                  <a:pt x="0" y="83249"/>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049140866" name="Shape 202"/>
                        <wps:cNvSpPr/>
                        <wps:spPr>
                          <a:xfrm>
                            <a:off x="0" y="87630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9"/>
                                  <a:pt x="164897" y="67007"/>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7"/>
                                </a:cubicBezTo>
                                <a:cubicBezTo>
                                  <a:pt x="533" y="72369"/>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946262886" name="Shape 205"/>
                        <wps:cNvSpPr/>
                        <wps:spPr>
                          <a:xfrm>
                            <a:off x="0" y="1384554"/>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9"/>
                                  <a:pt x="164897" y="67007"/>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7"/>
                                </a:cubicBezTo>
                                <a:cubicBezTo>
                                  <a:pt x="533" y="72369"/>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7F208686" id="Group 8" o:spid="_x0000_s1026" style="position:absolute;margin-left:21.05pt;margin-top:-2.95pt;width:13.1pt;height:122.15pt;z-index:251667456" coordsize="1664,15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">
                <v:shape id="Shape 196" o:spid="_x0000_s1027" style="position:absolute;width:1664;height:1664;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" path="m83249,166497v5466,,10879,-533,16240,-1600c104851,163831,110056,162252,115106,160160v5050,-2092,9848,-4656,14393,-7693c134044,149430,138249,145979,142114,142114v3865,-3865,7316,-8070,10353,-12615c155504,124954,158068,120156,160160,115106v2092,-5050,3671,-10255,4737,-15617c165964,94128,166497,88715,166497,83249v,-5467,-533,-10880,-1600,-16241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8,533,72369,,77782,,83249v,5466,533,10879,1600,16240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199" o:spid="_x0000_s1028" style="position:absolute;top:4381;width:1664;height:1665;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" path="m83249,166497v5466,,10879,-533,16240,-1600c104851,163831,110056,162252,115106,160160v5050,-2092,9848,-4656,14393,-7693c134044,149430,138249,145979,142114,142114v3865,-3865,7316,-8070,10353,-12615c155504,124954,158068,120156,160160,115106v2092,-5050,3671,-10255,4737,-15617c165964,94128,166497,88715,166497,83249v,-5467,-533,-10880,-1600,-16242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7,533,72369,,77782,,83249v,5466,533,10879,1600,16240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202" o:spid="_x0000_s1029" style="position:absolute;top:8763;width:1664;height:1664;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" path="m83249,166497v5466,,10879,-533,16240,-1600c104851,163831,110056,162252,115106,160160v5050,-2092,9848,-4656,14393,-7693c134044,149430,138249,145979,142114,142114v3865,-3865,7316,-8070,10353,-12615c155504,124954,158068,120156,160160,115106v2092,-5050,3671,-10255,4737,-15617c165964,94128,166497,88715,166497,83248v,-5466,-533,-10879,-1600,-16241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7,533,72369,,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205" o:spid="_x0000_s1030" style="position:absolute;top:13845;width:1664;height:1665;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" path="m83249,166497v5466,,10879,-533,16240,-1600c104851,163831,110056,162252,115106,160160v5050,-2092,9848,-4656,14393,-7693c134044,149430,138249,145979,142114,142114v3865,-3865,7316,-8070,10353,-12615c155504,124954,158068,120156,160160,115106v2092,-5050,3671,-10255,4737,-15617c165964,94128,166497,88715,166497,83248v,-5466,-533,-10879,-1600,-16241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7,533,72369,,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w10:wrap type="square"/>
              </v:group>
            </w:pict>
          </mc:Fallback>
        </mc:AlternateContent>
      </w:r>
      <w:r w:rsidR="001226C3">
        <w:rPr>
          <w:rFonts w:ascii="Segoe UI" w:eastAsia="Segoe UI" w:hAnsi="Segoe UI" w:cs="Segoe UI"/>
          <w:color w:val="242424"/>
          <w:sz w:val="19"/>
        </w:rPr>
        <w:t>Indifferent</w:t>
      </w:r>
    </w:p>
    <w:p w14:paraId="13BC7BD0" w14:textId="77777777" w:rsidR="001226C3" w:rsidRDefault="001226C3">
      <w:pPr>
        <w:spacing w:after="407" w:line="264" w:lineRule="auto"/>
        <w:ind w:left="431" w:hanging="10"/>
      </w:pPr>
      <w:r>
        <w:rPr>
          <w:rFonts w:ascii="Segoe UI" w:eastAsia="Segoe UI" w:hAnsi="Segoe UI" w:cs="Segoe UI"/>
          <w:color w:val="242424"/>
          <w:sz w:val="19"/>
        </w:rPr>
        <w:t>Excited</w:t>
      </w:r>
    </w:p>
    <w:p w14:paraId="40E6929C" w14:textId="77777777" w:rsidR="001226C3" w:rsidRDefault="001226C3">
      <w:pPr>
        <w:spacing w:after="531" w:line="264" w:lineRule="auto"/>
        <w:ind w:left="431" w:hanging="10"/>
      </w:pPr>
      <w:r>
        <w:rPr>
          <w:rFonts w:ascii="Segoe UI" w:eastAsia="Segoe UI" w:hAnsi="Segoe UI" w:cs="Segoe UI"/>
          <w:color w:val="242424"/>
          <w:sz w:val="19"/>
        </w:rPr>
        <w:t>Nervous</w:t>
      </w:r>
    </w:p>
    <w:p w14:paraId="68933F6A" w14:textId="77777777" w:rsidR="001226C3" w:rsidRDefault="001226C3">
      <w:pPr>
        <w:spacing w:after="1075" w:line="265" w:lineRule="auto"/>
        <w:ind w:left="431" w:hanging="10"/>
      </w:pPr>
      <w:r>
        <w:rPr>
          <w:rFonts w:ascii="Segoe UI" w:eastAsia="Segoe UI" w:hAnsi="Segoe UI" w:cs="Segoe UI"/>
          <w:color w:val="202020"/>
          <w:sz w:val="19"/>
        </w:rPr>
        <w:t>Other</w:t>
      </w:r>
    </w:p>
    <w:p w14:paraId="73F4B00E" w14:textId="77777777" w:rsidR="001226C3" w:rsidRDefault="001226C3" w:rsidP="001226C3">
      <w:pPr>
        <w:numPr>
          <w:ilvl w:val="0"/>
          <w:numId w:val="42"/>
        </w:numPr>
        <w:spacing w:after="327" w:line="232" w:lineRule="auto"/>
        <w:ind w:right="323" w:hanging="387"/>
      </w:pPr>
      <w:r>
        <w:rPr>
          <w:rFonts w:ascii="Segoe UI" w:eastAsia="Segoe UI" w:hAnsi="Segoe UI" w:cs="Segoe UI"/>
          <w:color w:val="242424"/>
          <w:sz w:val="23"/>
        </w:rPr>
        <w:t>What information sources do you rely on when making stock investment decisions?</w:t>
      </w:r>
    </w:p>
    <w:p w14:paraId="0D12EE2B" w14:textId="2BE815D6" w:rsidR="001226C3" w:rsidRDefault="009E5C07">
      <w:pPr>
        <w:spacing w:after="407" w:line="264" w:lineRule="auto"/>
        <w:ind w:left="431" w:hanging="10"/>
      </w:pPr>
      <w:r>
        <w:rPr>
          <w:noProof/>
        </w:rPr>
        <w:lastRenderedPageBreak/>
        <mc:AlternateContent>
          <mc:Choice Requires="wpg">
            <w:drawing>
              <wp:anchor distT="0" distB="0" distL="114300" distR="114300" simplePos="0" relativeHeight="251668480" behindDoc="0" locked="0" layoutInCell="1" allowOverlap="1" wp14:anchorId="78AD8623" wp14:editId="48637E10">
                <wp:simplePos x="0" y="0"/>
                <wp:positionH relativeFrom="column">
                  <wp:posOffset>267335</wp:posOffset>
                </wp:positionH>
                <wp:positionV relativeFrom="paragraph">
                  <wp:posOffset>-37465</wp:posOffset>
                </wp:positionV>
                <wp:extent cx="166370" cy="1989455"/>
                <wp:effectExtent l="0" t="0" r="5080" b="0"/>
                <wp:wrapSquare wrapText="bothSides"/>
                <wp:docPr id="1338608188"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6370" cy="1989455"/>
                          <a:chOff x="0" y="0"/>
                          <a:chExt cx="166497" cy="1989201"/>
                        </a:xfrm>
                      </wpg:grpSpPr>
                      <wps:wsp>
                        <wps:cNvPr id="1735654841" name="Shape 212"/>
                        <wps:cNvSpPr/>
                        <wps:spPr>
                          <a:xfrm>
                            <a:off x="0" y="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8"/>
                                  <a:pt x="164897" y="67008"/>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8"/>
                                </a:cubicBezTo>
                                <a:cubicBezTo>
                                  <a:pt x="533" y="72368"/>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182419119" name="Shape 215"/>
                        <wps:cNvSpPr/>
                        <wps:spPr>
                          <a:xfrm>
                            <a:off x="0" y="43815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8"/>
                                  <a:pt x="164897" y="67008"/>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8"/>
                                </a:cubicBezTo>
                                <a:cubicBezTo>
                                  <a:pt x="533" y="72368"/>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520610686" name="Shape 218"/>
                        <wps:cNvSpPr/>
                        <wps:spPr>
                          <a:xfrm>
                            <a:off x="0" y="87630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8"/>
                                  <a:pt x="164897" y="67008"/>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8"/>
                                </a:cubicBezTo>
                                <a:cubicBezTo>
                                  <a:pt x="533" y="72368"/>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524674744" name="Shape 221"/>
                        <wps:cNvSpPr/>
                        <wps:spPr>
                          <a:xfrm>
                            <a:off x="0" y="131445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8"/>
                                  <a:pt x="164897" y="67008"/>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8"/>
                                </a:cubicBezTo>
                                <a:cubicBezTo>
                                  <a:pt x="533" y="72368"/>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92507364" name="Shape 224"/>
                        <wps:cNvSpPr/>
                        <wps:spPr>
                          <a:xfrm>
                            <a:off x="0" y="1822704"/>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8"/>
                                  <a:pt x="164897" y="67008"/>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8"/>
                                </a:cubicBezTo>
                                <a:cubicBezTo>
                                  <a:pt x="533" y="72368"/>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11DECFE8" id="Group 7" o:spid="_x0000_s1026" style="position:absolute;margin-left:21.05pt;margin-top:-2.95pt;width:13.1pt;height:156.65pt;z-index:251668480" coordsize="1664,198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">
                <v:shape id="Shape 212" o:spid="_x0000_s1027" style="position:absolute;width:1664;height:1664;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" path="m83249,166497v5466,,10879,-533,16240,-1600c104851,163831,110056,162252,115106,160160v5050,-2092,9848,-4656,14393,-7693c134044,149430,138249,145979,142114,142114v3865,-3865,7316,-8070,10353,-12615c155504,124954,158068,120156,160160,115106v2092,-5050,3671,-10255,4737,-15617c165964,94128,166497,88715,166497,83248v,-5466,-533,-10880,-1600,-16240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8,533,72368,,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215" o:spid="_x0000_s1028" style="position:absolute;top:4381;width:1664;height:1665;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" path="m83249,166497v5466,,10879,-533,16240,-1600c104851,163831,110056,162252,115106,160160v5050,-2092,9848,-4656,14393,-7693c134044,149430,138249,145979,142114,142114v3865,-3865,7316,-8070,10353,-12615c155504,124954,158068,120156,160160,115106v2092,-5050,3671,-10255,4737,-15617c165964,94128,166497,88715,166497,83248v,-5466,-533,-10880,-1600,-16240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8,533,72368,,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218" o:spid="_x0000_s1029" style="position:absolute;top:8763;width:1664;height:1664;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" path="m83249,166497v5466,,10879,-533,16240,-1600c104851,163831,110056,162252,115106,160160v5050,-2092,9848,-4656,14393,-7693c134044,149430,138249,145979,142114,142114v3865,-3865,7316,-8070,10353,-12615c155504,124954,158068,120156,160160,115106v2092,-5050,3671,-10255,4737,-15617c165964,94128,166497,88715,166497,83248v,-5466,-533,-10880,-1600,-16240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8,533,72368,,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221" o:spid="_x0000_s1030" style="position:absolute;top:13144;width:1664;height:1665;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" path="m83249,166497v5466,,10879,-533,16240,-1600c104851,163831,110056,162252,115106,160160v5050,-2092,9848,-4656,14393,-7693c134044,149430,138249,145979,142114,142114v3865,-3865,7316,-8070,10353,-12615c155504,124954,158068,120156,160160,115106v2092,-5050,3671,-10255,4737,-15617c165964,94128,166497,88715,166497,83248v,-5466,-533,-10880,-1600,-16240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8,533,72368,,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224" o:spid="_x0000_s1031" style="position:absolute;top:18227;width:1664;height:1665;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" path="m83249,166497v5466,,10879,-533,16240,-1600c104851,163831,110056,162252,115106,160160v5050,-2092,9848,-4656,14393,-7693c134044,149430,138249,145979,142114,142114v3865,-3865,7316,-8070,10353,-12615c155504,124954,158068,120156,160160,115106v2092,-5050,3671,-10255,4737,-15617c165964,94128,166497,88715,166497,83248v,-5466,-533,-10880,-1600,-16240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8,533,72368,,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w10:wrap type="square"/>
              </v:group>
            </w:pict>
          </mc:Fallback>
        </mc:AlternateContent>
      </w:r>
      <w:r w:rsidR="001226C3">
        <w:rPr>
          <w:rFonts w:ascii="Segoe UI" w:eastAsia="Segoe UI" w:hAnsi="Segoe UI" w:cs="Segoe UI"/>
          <w:color w:val="242424"/>
          <w:sz w:val="19"/>
        </w:rPr>
        <w:t>Company reports and filings</w:t>
      </w:r>
    </w:p>
    <w:p w14:paraId="2A479C72" w14:textId="77777777" w:rsidR="001226C3" w:rsidRDefault="001226C3">
      <w:pPr>
        <w:spacing w:after="407" w:line="264" w:lineRule="auto"/>
        <w:ind w:left="431" w:hanging="10"/>
      </w:pPr>
      <w:r>
        <w:rPr>
          <w:rFonts w:ascii="Segoe UI" w:eastAsia="Segoe UI" w:hAnsi="Segoe UI" w:cs="Segoe UI"/>
          <w:color w:val="242424"/>
          <w:sz w:val="19"/>
        </w:rPr>
        <w:t>Blogs and forums</w:t>
      </w:r>
    </w:p>
    <w:p w14:paraId="18499D6E" w14:textId="594696E3" w:rsidR="001226C3" w:rsidRDefault="009E5C07">
      <w:pPr>
        <w:spacing w:after="407" w:line="264" w:lineRule="auto"/>
        <w:ind w:left="431" w:hanging="10"/>
      </w:pPr>
      <w:r>
        <w:rPr>
          <w:noProof/>
        </w:rPr>
        <mc:AlternateContent>
          <mc:Choice Requires="wpg">
            <w:drawing>
              <wp:anchor distT="0" distB="0" distL="114300" distR="114300" simplePos="0" relativeHeight="251669504" behindDoc="0" locked="0" layoutInCell="1" allowOverlap="1" wp14:anchorId="4F76C484" wp14:editId="7A66EAB2">
                <wp:simplePos x="0" y="0"/>
                <wp:positionH relativeFrom="page">
                  <wp:posOffset>1285875</wp:posOffset>
                </wp:positionH>
                <wp:positionV relativeFrom="page">
                  <wp:posOffset>9408795</wp:posOffset>
                </wp:positionV>
                <wp:extent cx="5144135" cy="341630"/>
                <wp:effectExtent l="0" t="0" r="0" b="1270"/>
                <wp:wrapTopAndBottom/>
                <wp:docPr id="2054742154"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144135" cy="341630"/>
                          <a:chOff x="0" y="0"/>
                          <a:chExt cx="5143881" cy="341756"/>
                        </a:xfrm>
                      </wpg:grpSpPr>
                      <wps:wsp>
                        <wps:cNvPr id="885919340" name="Shape 250"/>
                        <wps:cNvSpPr/>
                        <wps:spPr>
                          <a:xfrm>
                            <a:off x="0" y="0"/>
                            <a:ext cx="5143881" cy="341756"/>
                          </a:xfrm>
                          <a:custGeom>
                            <a:avLst/>
                            <a:gdLst/>
                            <a:ahLst/>
                            <a:cxnLst/>
                            <a:rect l="0" t="0" r="0" b="0"/>
                            <a:pathLst>
                              <a:path w="5143881" h="341756">
                                <a:moveTo>
                                  <a:pt x="0" y="311088"/>
                                </a:moveTo>
                                <a:lnTo>
                                  <a:pt x="0" y="30671"/>
                                </a:lnTo>
                                <a:cubicBezTo>
                                  <a:pt x="0" y="26597"/>
                                  <a:pt x="778" y="22681"/>
                                  <a:pt x="2335" y="18926"/>
                                </a:cubicBezTo>
                                <a:cubicBezTo>
                                  <a:pt x="3891" y="15168"/>
                                  <a:pt x="6107" y="11854"/>
                                  <a:pt x="8983" y="8982"/>
                                </a:cubicBezTo>
                                <a:cubicBezTo>
                                  <a:pt x="11859" y="6102"/>
                                  <a:pt x="15176" y="3885"/>
                                  <a:pt x="18933" y="2332"/>
                                </a:cubicBezTo>
                                <a:cubicBezTo>
                                  <a:pt x="22691" y="778"/>
                                  <a:pt x="26603" y="0"/>
                                  <a:pt x="30671" y="0"/>
                                </a:cubicBezTo>
                                <a:lnTo>
                                  <a:pt x="5113210" y="0"/>
                                </a:lnTo>
                                <a:cubicBezTo>
                                  <a:pt x="5117277" y="0"/>
                                  <a:pt x="5121190" y="778"/>
                                  <a:pt x="5124947" y="2332"/>
                                </a:cubicBezTo>
                                <a:cubicBezTo>
                                  <a:pt x="5128705" y="3885"/>
                                  <a:pt x="5132021" y="6102"/>
                                  <a:pt x="5134898" y="8982"/>
                                </a:cubicBezTo>
                                <a:cubicBezTo>
                                  <a:pt x="5137773" y="11854"/>
                                  <a:pt x="5139989" y="15168"/>
                                  <a:pt x="5141546" y="18926"/>
                                </a:cubicBezTo>
                                <a:cubicBezTo>
                                  <a:pt x="5143102" y="22681"/>
                                  <a:pt x="5143880" y="26597"/>
                                  <a:pt x="5143881" y="30671"/>
                                </a:cubicBezTo>
                                <a:lnTo>
                                  <a:pt x="5143881" y="311088"/>
                                </a:lnTo>
                                <a:cubicBezTo>
                                  <a:pt x="5143880" y="315153"/>
                                  <a:pt x="5143102" y="319063"/>
                                  <a:pt x="5141546" y="322814"/>
                                </a:cubicBezTo>
                                <a:cubicBezTo>
                                  <a:pt x="5139989" y="326575"/>
                                  <a:pt x="5137773" y="329896"/>
                                  <a:pt x="5134898" y="332770"/>
                                </a:cubicBezTo>
                                <a:cubicBezTo>
                                  <a:pt x="5132021" y="335642"/>
                                  <a:pt x="5128705" y="337858"/>
                                  <a:pt x="5124947" y="339415"/>
                                </a:cubicBezTo>
                                <a:cubicBezTo>
                                  <a:pt x="5121190" y="340975"/>
                                  <a:pt x="5117277" y="341753"/>
                                  <a:pt x="5113210" y="341756"/>
                                </a:cubicBezTo>
                                <a:lnTo>
                                  <a:pt x="30671" y="341756"/>
                                </a:lnTo>
                                <a:cubicBezTo>
                                  <a:pt x="26603" y="341753"/>
                                  <a:pt x="22691" y="340975"/>
                                  <a:pt x="18933" y="339415"/>
                                </a:cubicBezTo>
                                <a:cubicBezTo>
                                  <a:pt x="15176" y="337858"/>
                                  <a:pt x="11859" y="335642"/>
                                  <a:pt x="8983" y="332770"/>
                                </a:cubicBezTo>
                                <a:cubicBezTo>
                                  <a:pt x="6107" y="329896"/>
                                  <a:pt x="3891" y="326575"/>
                                  <a:pt x="2335" y="322814"/>
                                </a:cubicBezTo>
                                <a:cubicBezTo>
                                  <a:pt x="778" y="319063"/>
                                  <a:pt x="0" y="315153"/>
                                  <a:pt x="0" y="311088"/>
                                </a:cubicBezTo>
                                <a:close/>
                              </a:path>
                            </a:pathLst>
                          </a:custGeom>
                          <a:ln w="8763" cap="flat">
                            <a:miter lim="100000"/>
                          </a:ln>
                        </wps:spPr>
                        <wps:style>
                          <a:lnRef idx="1">
                            <a:srgbClr val="C8C8C8"/>
                          </a:lnRef>
                          <a:fillRef idx="0">
                            <a:srgbClr val="000000">
                              <a:alpha val="0"/>
                            </a:srgbClr>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507C2273" id="Group 6" o:spid="_x0000_s1026" style="position:absolute;margin-left:101.25pt;margin-top:740.85pt;width:405.05pt;height:26.9pt;z-index:251669504;mso-position-horizontal-relative:page;mso-position-vertical-relative:page" coordsize="51438,34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">
                <v:shape id="Shape 250" o:spid="_x0000_s1027" style="position:absolute;width:51438;height:3417;visibility:visible;mso-wrap-style:square;v-text-anchor:top" coordsize="5143881,341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" path="m,311088l,30671c,26597,778,22681,2335,18926,3891,15168,6107,11854,8983,8982,11859,6102,15176,3885,18933,2332,22691,778,26603,,30671,l5113210,v4067,,7980,778,11737,2332c5128705,3885,5132021,6102,5134898,8982v2875,2872,5091,6186,6648,9944c5143102,22681,5143880,26597,5143881,30671r,280417c5143880,315153,5143102,319063,5141546,322814v-1557,3761,-3773,7082,-6648,9956c5132021,335642,5128705,337858,5124947,339415v-3757,1560,-7670,2338,-11737,2341l30671,341756v-4068,-3,-7980,-781,-11738,-2341c15176,337858,11859,335642,8983,332770,6107,329896,3891,326575,2335,322814,778,319063,,315153,,311088xe" filled="f" strokecolor="#c8c8c8" strokeweight=".69pt">
                  <v:stroke miterlimit="1" joinstyle="miter"/>
                  <v:path arrowok="t" textboxrect="0,0,5143881,341756"/>
                </v:shape>
                <w10:wrap type="topAndBottom" anchorx="page" anchory="page"/>
              </v:group>
            </w:pict>
          </mc:Fallback>
        </mc:AlternateContent>
      </w:r>
      <w:r w:rsidR="001226C3">
        <w:rPr>
          <w:rFonts w:ascii="Segoe UI" w:eastAsia="Segoe UI" w:hAnsi="Segoe UI" w:cs="Segoe UI"/>
          <w:color w:val="242424"/>
          <w:sz w:val="19"/>
        </w:rPr>
        <w:t>Expert financial advisors</w:t>
      </w:r>
    </w:p>
    <w:p w14:paraId="5B293A89" w14:textId="77777777" w:rsidR="001226C3" w:rsidRDefault="001226C3">
      <w:pPr>
        <w:spacing w:after="531" w:line="264" w:lineRule="auto"/>
        <w:ind w:left="431" w:hanging="10"/>
      </w:pPr>
      <w:r>
        <w:rPr>
          <w:rFonts w:ascii="Segoe UI" w:eastAsia="Segoe UI" w:hAnsi="Segoe UI" w:cs="Segoe UI"/>
          <w:color w:val="242424"/>
          <w:sz w:val="19"/>
        </w:rPr>
        <w:t>Financial news websites</w:t>
      </w:r>
    </w:p>
    <w:p w14:paraId="57B76EBD" w14:textId="77777777" w:rsidR="001226C3" w:rsidRDefault="001226C3">
      <w:pPr>
        <w:spacing w:after="1075" w:line="265" w:lineRule="auto"/>
        <w:ind w:left="431" w:hanging="10"/>
      </w:pPr>
      <w:r>
        <w:rPr>
          <w:rFonts w:ascii="Segoe UI" w:eastAsia="Segoe UI" w:hAnsi="Segoe UI" w:cs="Segoe UI"/>
          <w:color w:val="202020"/>
          <w:sz w:val="19"/>
        </w:rPr>
        <w:t>Other</w:t>
      </w:r>
    </w:p>
    <w:p w14:paraId="332021C0" w14:textId="77777777" w:rsidR="001226C3" w:rsidRDefault="001226C3" w:rsidP="001226C3">
      <w:pPr>
        <w:numPr>
          <w:ilvl w:val="0"/>
          <w:numId w:val="42"/>
        </w:numPr>
        <w:spacing w:after="327" w:line="232" w:lineRule="auto"/>
        <w:ind w:right="323" w:hanging="387"/>
      </w:pPr>
      <w:r>
        <w:rPr>
          <w:rFonts w:ascii="Segoe UI" w:eastAsia="Segoe UI" w:hAnsi="Segoe UI" w:cs="Segoe UI"/>
          <w:color w:val="242424"/>
          <w:sz w:val="23"/>
        </w:rPr>
        <w:t>Do you consider past investment successes or failures when making new investment decisions?</w:t>
      </w:r>
    </w:p>
    <w:p w14:paraId="72BB9B76" w14:textId="3D277C17" w:rsidR="001226C3" w:rsidRDefault="009E5C07">
      <w:pPr>
        <w:spacing w:after="407" w:line="264" w:lineRule="auto"/>
        <w:ind w:left="431" w:hanging="10"/>
      </w:pPr>
      <w:r>
        <w:rPr>
          <w:noProof/>
        </w:rPr>
        <mc:AlternateContent>
          <mc:Choice Requires="wpg">
            <w:drawing>
              <wp:anchor distT="0" distB="0" distL="114300" distR="114300" simplePos="0" relativeHeight="251670528" behindDoc="0" locked="0" layoutInCell="1" allowOverlap="1" wp14:anchorId="5FC2F4EE" wp14:editId="47770C81">
                <wp:simplePos x="0" y="0"/>
                <wp:positionH relativeFrom="column">
                  <wp:posOffset>267335</wp:posOffset>
                </wp:positionH>
                <wp:positionV relativeFrom="paragraph">
                  <wp:posOffset>-37465</wp:posOffset>
                </wp:positionV>
                <wp:extent cx="166370" cy="1042670"/>
                <wp:effectExtent l="0" t="0" r="5080" b="5080"/>
                <wp:wrapSquare wrapText="bothSides"/>
                <wp:docPr id="51517041"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6370" cy="1042670"/>
                          <a:chOff x="0" y="0"/>
                          <a:chExt cx="166497" cy="1042798"/>
                        </a:xfrm>
                      </wpg:grpSpPr>
                      <wps:wsp>
                        <wps:cNvPr id="540529087" name="Shape 233"/>
                        <wps:cNvSpPr/>
                        <wps:spPr>
                          <a:xfrm>
                            <a:off x="0" y="0"/>
                            <a:ext cx="166497" cy="166498"/>
                          </a:xfrm>
                          <a:custGeom>
                            <a:avLst/>
                            <a:gdLst/>
                            <a:ahLst/>
                            <a:cxnLst/>
                            <a:rect l="0" t="0" r="0" b="0"/>
                            <a:pathLst>
                              <a:path w="166497" h="166498">
                                <a:moveTo>
                                  <a:pt x="83249" y="166498"/>
                                </a:moveTo>
                                <a:cubicBezTo>
                                  <a:pt x="88715" y="166498"/>
                                  <a:pt x="94128" y="165964"/>
                                  <a:pt x="99489" y="164898"/>
                                </a:cubicBezTo>
                                <a:cubicBezTo>
                                  <a:pt x="104851" y="163831"/>
                                  <a:pt x="110056" y="162252"/>
                                  <a:pt x="115106" y="160160"/>
                                </a:cubicBezTo>
                                <a:cubicBezTo>
                                  <a:pt x="120156" y="158069"/>
                                  <a:pt x="124954" y="155504"/>
                                  <a:pt x="129499" y="152467"/>
                                </a:cubicBezTo>
                                <a:cubicBezTo>
                                  <a:pt x="134044" y="149430"/>
                                  <a:pt x="138249" y="145979"/>
                                  <a:pt x="142114" y="142115"/>
                                </a:cubicBezTo>
                                <a:cubicBezTo>
                                  <a:pt x="145979" y="138249"/>
                                  <a:pt x="149430" y="134044"/>
                                  <a:pt x="152467" y="129499"/>
                                </a:cubicBezTo>
                                <a:cubicBezTo>
                                  <a:pt x="155504" y="124954"/>
                                  <a:pt x="158068" y="120157"/>
                                  <a:pt x="160160" y="115107"/>
                                </a:cubicBezTo>
                                <a:cubicBezTo>
                                  <a:pt x="162252" y="110057"/>
                                  <a:pt x="163831" y="104851"/>
                                  <a:pt x="164897" y="99490"/>
                                </a:cubicBezTo>
                                <a:cubicBezTo>
                                  <a:pt x="165964" y="94128"/>
                                  <a:pt x="166497" y="88715"/>
                                  <a:pt x="166497" y="83249"/>
                                </a:cubicBezTo>
                                <a:cubicBezTo>
                                  <a:pt x="166497" y="77783"/>
                                  <a:pt x="165964" y="72369"/>
                                  <a:pt x="164897" y="67008"/>
                                </a:cubicBezTo>
                                <a:cubicBezTo>
                                  <a:pt x="163831" y="61647"/>
                                  <a:pt x="162252" y="56441"/>
                                  <a:pt x="160160" y="51391"/>
                                </a:cubicBezTo>
                                <a:cubicBezTo>
                                  <a:pt x="158068" y="46341"/>
                                  <a:pt x="155504" y="41543"/>
                                  <a:pt x="152467" y="36999"/>
                                </a:cubicBezTo>
                                <a:cubicBezTo>
                                  <a:pt x="149430" y="32454"/>
                                  <a:pt x="145979" y="28249"/>
                                  <a:pt x="142114" y="24383"/>
                                </a:cubicBezTo>
                                <a:cubicBezTo>
                                  <a:pt x="138249" y="20518"/>
                                  <a:pt x="134044" y="17067"/>
                                  <a:pt x="129499" y="14030"/>
                                </a:cubicBezTo>
                                <a:cubicBezTo>
                                  <a:pt x="124954" y="10993"/>
                                  <a:pt x="120156" y="8429"/>
                                  <a:pt x="115106" y="6338"/>
                                </a:cubicBezTo>
                                <a:cubicBezTo>
                                  <a:pt x="110056" y="4245"/>
                                  <a:pt x="104851" y="2667"/>
                                  <a:pt x="99489" y="1600"/>
                                </a:cubicBezTo>
                                <a:cubicBezTo>
                                  <a:pt x="94128" y="533"/>
                                  <a:pt x="88715" y="0"/>
                                  <a:pt x="83249" y="0"/>
                                </a:cubicBezTo>
                                <a:cubicBezTo>
                                  <a:pt x="77782" y="0"/>
                                  <a:pt x="72369" y="533"/>
                                  <a:pt x="67008" y="1600"/>
                                </a:cubicBezTo>
                                <a:cubicBezTo>
                                  <a:pt x="61646" y="2667"/>
                                  <a:pt x="56441" y="4245"/>
                                  <a:pt x="51391" y="6338"/>
                                </a:cubicBezTo>
                                <a:cubicBezTo>
                                  <a:pt x="46341" y="8429"/>
                                  <a:pt x="41543" y="10993"/>
                                  <a:pt x="36998" y="14030"/>
                                </a:cubicBezTo>
                                <a:cubicBezTo>
                                  <a:pt x="32453" y="17067"/>
                                  <a:pt x="28248" y="20518"/>
                                  <a:pt x="24383" y="24383"/>
                                </a:cubicBezTo>
                                <a:cubicBezTo>
                                  <a:pt x="20518" y="28249"/>
                                  <a:pt x="17067" y="32454"/>
                                  <a:pt x="14030" y="36999"/>
                                </a:cubicBezTo>
                                <a:cubicBezTo>
                                  <a:pt x="10993" y="41543"/>
                                  <a:pt x="8429" y="46341"/>
                                  <a:pt x="6337" y="51391"/>
                                </a:cubicBezTo>
                                <a:cubicBezTo>
                                  <a:pt x="4245" y="56441"/>
                                  <a:pt x="2666" y="61647"/>
                                  <a:pt x="1600" y="67008"/>
                                </a:cubicBezTo>
                                <a:cubicBezTo>
                                  <a:pt x="533" y="72369"/>
                                  <a:pt x="0" y="77783"/>
                                  <a:pt x="0" y="83249"/>
                                </a:cubicBezTo>
                                <a:cubicBezTo>
                                  <a:pt x="0" y="88715"/>
                                  <a:pt x="533" y="94128"/>
                                  <a:pt x="1600" y="99490"/>
                                </a:cubicBezTo>
                                <a:cubicBezTo>
                                  <a:pt x="2666" y="104851"/>
                                  <a:pt x="4245" y="110057"/>
                                  <a:pt x="6337" y="115107"/>
                                </a:cubicBezTo>
                                <a:cubicBezTo>
                                  <a:pt x="8429" y="120157"/>
                                  <a:pt x="10993" y="124954"/>
                                  <a:pt x="14030" y="129499"/>
                                </a:cubicBezTo>
                                <a:cubicBezTo>
                                  <a:pt x="17067" y="134044"/>
                                  <a:pt x="20518" y="138249"/>
                                  <a:pt x="24383" y="142115"/>
                                </a:cubicBezTo>
                                <a:cubicBezTo>
                                  <a:pt x="28248" y="145979"/>
                                  <a:pt x="32453" y="149430"/>
                                  <a:pt x="36998" y="152467"/>
                                </a:cubicBezTo>
                                <a:cubicBezTo>
                                  <a:pt x="41543" y="155504"/>
                                  <a:pt x="46341" y="158069"/>
                                  <a:pt x="51391" y="160160"/>
                                </a:cubicBezTo>
                                <a:cubicBezTo>
                                  <a:pt x="56441" y="162252"/>
                                  <a:pt x="61646" y="163831"/>
                                  <a:pt x="67008" y="164898"/>
                                </a:cubicBezTo>
                                <a:cubicBezTo>
                                  <a:pt x="72369" y="165964"/>
                                  <a:pt x="77782" y="166498"/>
                                  <a:pt x="83249" y="166498"/>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666388878" name="Shape 236"/>
                        <wps:cNvSpPr/>
                        <wps:spPr>
                          <a:xfrm>
                            <a:off x="0" y="438150"/>
                            <a:ext cx="166497" cy="166498"/>
                          </a:xfrm>
                          <a:custGeom>
                            <a:avLst/>
                            <a:gdLst/>
                            <a:ahLst/>
                            <a:cxnLst/>
                            <a:rect l="0" t="0" r="0" b="0"/>
                            <a:pathLst>
                              <a:path w="166497" h="166498">
                                <a:moveTo>
                                  <a:pt x="83249" y="166498"/>
                                </a:moveTo>
                                <a:cubicBezTo>
                                  <a:pt x="88715" y="166498"/>
                                  <a:pt x="94128" y="165964"/>
                                  <a:pt x="99489" y="164898"/>
                                </a:cubicBezTo>
                                <a:cubicBezTo>
                                  <a:pt x="104851" y="163831"/>
                                  <a:pt x="110056" y="162252"/>
                                  <a:pt x="115106" y="160160"/>
                                </a:cubicBezTo>
                                <a:cubicBezTo>
                                  <a:pt x="120156" y="158069"/>
                                  <a:pt x="124954" y="155504"/>
                                  <a:pt x="129499" y="152467"/>
                                </a:cubicBezTo>
                                <a:cubicBezTo>
                                  <a:pt x="134044" y="149430"/>
                                  <a:pt x="138249" y="145979"/>
                                  <a:pt x="142114" y="142115"/>
                                </a:cubicBezTo>
                                <a:cubicBezTo>
                                  <a:pt x="145979" y="138249"/>
                                  <a:pt x="149430" y="134044"/>
                                  <a:pt x="152467" y="129499"/>
                                </a:cubicBezTo>
                                <a:cubicBezTo>
                                  <a:pt x="155504" y="124954"/>
                                  <a:pt x="158068" y="120157"/>
                                  <a:pt x="160160" y="115107"/>
                                </a:cubicBezTo>
                                <a:cubicBezTo>
                                  <a:pt x="162252" y="110057"/>
                                  <a:pt x="163831" y="104851"/>
                                  <a:pt x="164897" y="99490"/>
                                </a:cubicBezTo>
                                <a:cubicBezTo>
                                  <a:pt x="165964" y="94128"/>
                                  <a:pt x="166497" y="88715"/>
                                  <a:pt x="166497" y="83249"/>
                                </a:cubicBezTo>
                                <a:cubicBezTo>
                                  <a:pt x="166497" y="77783"/>
                                  <a:pt x="165964" y="72369"/>
                                  <a:pt x="164897" y="67008"/>
                                </a:cubicBezTo>
                                <a:cubicBezTo>
                                  <a:pt x="163831" y="61647"/>
                                  <a:pt x="162252" y="56441"/>
                                  <a:pt x="160160" y="51391"/>
                                </a:cubicBezTo>
                                <a:cubicBezTo>
                                  <a:pt x="158068" y="46341"/>
                                  <a:pt x="155504" y="41543"/>
                                  <a:pt x="152467" y="36999"/>
                                </a:cubicBezTo>
                                <a:cubicBezTo>
                                  <a:pt x="149430" y="32454"/>
                                  <a:pt x="145979" y="28249"/>
                                  <a:pt x="142114" y="24383"/>
                                </a:cubicBezTo>
                                <a:cubicBezTo>
                                  <a:pt x="138249" y="20518"/>
                                  <a:pt x="134044" y="17067"/>
                                  <a:pt x="129499" y="14030"/>
                                </a:cubicBezTo>
                                <a:cubicBezTo>
                                  <a:pt x="124954" y="10993"/>
                                  <a:pt x="120156" y="8429"/>
                                  <a:pt x="115106" y="6338"/>
                                </a:cubicBezTo>
                                <a:cubicBezTo>
                                  <a:pt x="110056" y="4245"/>
                                  <a:pt x="104851" y="2667"/>
                                  <a:pt x="99489" y="1600"/>
                                </a:cubicBezTo>
                                <a:cubicBezTo>
                                  <a:pt x="94128" y="533"/>
                                  <a:pt x="88715" y="0"/>
                                  <a:pt x="83249" y="0"/>
                                </a:cubicBezTo>
                                <a:cubicBezTo>
                                  <a:pt x="77782" y="0"/>
                                  <a:pt x="72369" y="533"/>
                                  <a:pt x="67008" y="1600"/>
                                </a:cubicBezTo>
                                <a:cubicBezTo>
                                  <a:pt x="61646" y="2667"/>
                                  <a:pt x="56441" y="4245"/>
                                  <a:pt x="51391" y="6338"/>
                                </a:cubicBezTo>
                                <a:cubicBezTo>
                                  <a:pt x="46341" y="8429"/>
                                  <a:pt x="41543" y="10993"/>
                                  <a:pt x="36998" y="14030"/>
                                </a:cubicBezTo>
                                <a:cubicBezTo>
                                  <a:pt x="32453" y="17067"/>
                                  <a:pt x="28248" y="20518"/>
                                  <a:pt x="24383" y="24383"/>
                                </a:cubicBezTo>
                                <a:cubicBezTo>
                                  <a:pt x="20518" y="28249"/>
                                  <a:pt x="17067" y="32454"/>
                                  <a:pt x="14030" y="36999"/>
                                </a:cubicBezTo>
                                <a:cubicBezTo>
                                  <a:pt x="10993" y="41543"/>
                                  <a:pt x="8429" y="46341"/>
                                  <a:pt x="6337" y="51391"/>
                                </a:cubicBezTo>
                                <a:cubicBezTo>
                                  <a:pt x="4245" y="56441"/>
                                  <a:pt x="2666" y="61647"/>
                                  <a:pt x="1600" y="67008"/>
                                </a:cubicBezTo>
                                <a:cubicBezTo>
                                  <a:pt x="533" y="72369"/>
                                  <a:pt x="0" y="77783"/>
                                  <a:pt x="0" y="83249"/>
                                </a:cubicBezTo>
                                <a:cubicBezTo>
                                  <a:pt x="0" y="88715"/>
                                  <a:pt x="533" y="94128"/>
                                  <a:pt x="1600" y="99490"/>
                                </a:cubicBezTo>
                                <a:cubicBezTo>
                                  <a:pt x="2666" y="104851"/>
                                  <a:pt x="4245" y="110057"/>
                                  <a:pt x="6337" y="115107"/>
                                </a:cubicBezTo>
                                <a:cubicBezTo>
                                  <a:pt x="8429" y="120157"/>
                                  <a:pt x="10993" y="124954"/>
                                  <a:pt x="14030" y="129499"/>
                                </a:cubicBezTo>
                                <a:cubicBezTo>
                                  <a:pt x="17067" y="134044"/>
                                  <a:pt x="20518" y="138249"/>
                                  <a:pt x="24383" y="142115"/>
                                </a:cubicBezTo>
                                <a:cubicBezTo>
                                  <a:pt x="28248" y="145979"/>
                                  <a:pt x="32453" y="149430"/>
                                  <a:pt x="36998" y="152467"/>
                                </a:cubicBezTo>
                                <a:cubicBezTo>
                                  <a:pt x="41543" y="155504"/>
                                  <a:pt x="46341" y="158069"/>
                                  <a:pt x="51391" y="160160"/>
                                </a:cubicBezTo>
                                <a:cubicBezTo>
                                  <a:pt x="56441" y="162252"/>
                                  <a:pt x="61646" y="163831"/>
                                  <a:pt x="67008" y="164898"/>
                                </a:cubicBezTo>
                                <a:cubicBezTo>
                                  <a:pt x="72369" y="165964"/>
                                  <a:pt x="77782" y="166498"/>
                                  <a:pt x="83249" y="166498"/>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326586497" name="Shape 239"/>
                        <wps:cNvSpPr/>
                        <wps:spPr>
                          <a:xfrm>
                            <a:off x="0" y="876300"/>
                            <a:ext cx="166497" cy="166498"/>
                          </a:xfrm>
                          <a:custGeom>
                            <a:avLst/>
                            <a:gdLst/>
                            <a:ahLst/>
                            <a:cxnLst/>
                            <a:rect l="0" t="0" r="0" b="0"/>
                            <a:pathLst>
                              <a:path w="166497" h="166498">
                                <a:moveTo>
                                  <a:pt x="83249" y="166498"/>
                                </a:moveTo>
                                <a:cubicBezTo>
                                  <a:pt x="88715" y="166498"/>
                                  <a:pt x="94128" y="165964"/>
                                  <a:pt x="99489" y="164898"/>
                                </a:cubicBezTo>
                                <a:cubicBezTo>
                                  <a:pt x="104851" y="163831"/>
                                  <a:pt x="110056" y="162252"/>
                                  <a:pt x="115106" y="160160"/>
                                </a:cubicBezTo>
                                <a:cubicBezTo>
                                  <a:pt x="120156" y="158069"/>
                                  <a:pt x="124954" y="155504"/>
                                  <a:pt x="129499" y="152467"/>
                                </a:cubicBezTo>
                                <a:cubicBezTo>
                                  <a:pt x="134044" y="149430"/>
                                  <a:pt x="138249" y="145979"/>
                                  <a:pt x="142114" y="142115"/>
                                </a:cubicBezTo>
                                <a:cubicBezTo>
                                  <a:pt x="145979" y="138249"/>
                                  <a:pt x="149430" y="134044"/>
                                  <a:pt x="152467" y="129499"/>
                                </a:cubicBezTo>
                                <a:cubicBezTo>
                                  <a:pt x="155504" y="124954"/>
                                  <a:pt x="158068" y="120157"/>
                                  <a:pt x="160160" y="115107"/>
                                </a:cubicBezTo>
                                <a:cubicBezTo>
                                  <a:pt x="162252" y="110057"/>
                                  <a:pt x="163831" y="104851"/>
                                  <a:pt x="164897" y="99490"/>
                                </a:cubicBezTo>
                                <a:cubicBezTo>
                                  <a:pt x="165964" y="94128"/>
                                  <a:pt x="166497" y="88715"/>
                                  <a:pt x="166497" y="83249"/>
                                </a:cubicBezTo>
                                <a:cubicBezTo>
                                  <a:pt x="166497" y="77783"/>
                                  <a:pt x="165964" y="72369"/>
                                  <a:pt x="164897" y="67008"/>
                                </a:cubicBezTo>
                                <a:cubicBezTo>
                                  <a:pt x="163831" y="61647"/>
                                  <a:pt x="162252" y="56441"/>
                                  <a:pt x="160160" y="51391"/>
                                </a:cubicBezTo>
                                <a:cubicBezTo>
                                  <a:pt x="158068" y="46341"/>
                                  <a:pt x="155504" y="41543"/>
                                  <a:pt x="152467" y="36999"/>
                                </a:cubicBezTo>
                                <a:cubicBezTo>
                                  <a:pt x="149430" y="32454"/>
                                  <a:pt x="145979" y="28249"/>
                                  <a:pt x="142114" y="24383"/>
                                </a:cubicBezTo>
                                <a:cubicBezTo>
                                  <a:pt x="138249" y="20518"/>
                                  <a:pt x="134044" y="17067"/>
                                  <a:pt x="129499" y="14030"/>
                                </a:cubicBezTo>
                                <a:cubicBezTo>
                                  <a:pt x="124954" y="10993"/>
                                  <a:pt x="120156" y="8429"/>
                                  <a:pt x="115106" y="6338"/>
                                </a:cubicBezTo>
                                <a:cubicBezTo>
                                  <a:pt x="110056" y="4245"/>
                                  <a:pt x="104851" y="2667"/>
                                  <a:pt x="99489" y="1600"/>
                                </a:cubicBezTo>
                                <a:cubicBezTo>
                                  <a:pt x="94128" y="533"/>
                                  <a:pt x="88715" y="0"/>
                                  <a:pt x="83249" y="0"/>
                                </a:cubicBezTo>
                                <a:cubicBezTo>
                                  <a:pt x="77782" y="0"/>
                                  <a:pt x="72369" y="533"/>
                                  <a:pt x="67008" y="1600"/>
                                </a:cubicBezTo>
                                <a:cubicBezTo>
                                  <a:pt x="61646" y="2667"/>
                                  <a:pt x="56441" y="4245"/>
                                  <a:pt x="51391" y="6338"/>
                                </a:cubicBezTo>
                                <a:cubicBezTo>
                                  <a:pt x="46341" y="8429"/>
                                  <a:pt x="41543" y="10993"/>
                                  <a:pt x="36998" y="14030"/>
                                </a:cubicBezTo>
                                <a:cubicBezTo>
                                  <a:pt x="32453" y="17067"/>
                                  <a:pt x="28248" y="20518"/>
                                  <a:pt x="24383" y="24383"/>
                                </a:cubicBezTo>
                                <a:cubicBezTo>
                                  <a:pt x="20518" y="28249"/>
                                  <a:pt x="17067" y="32454"/>
                                  <a:pt x="14030" y="36999"/>
                                </a:cubicBezTo>
                                <a:cubicBezTo>
                                  <a:pt x="10993" y="41543"/>
                                  <a:pt x="8429" y="46341"/>
                                  <a:pt x="6337" y="51391"/>
                                </a:cubicBezTo>
                                <a:cubicBezTo>
                                  <a:pt x="4245" y="56441"/>
                                  <a:pt x="2666" y="61647"/>
                                  <a:pt x="1600" y="67008"/>
                                </a:cubicBezTo>
                                <a:cubicBezTo>
                                  <a:pt x="533" y="72369"/>
                                  <a:pt x="0" y="77783"/>
                                  <a:pt x="0" y="83249"/>
                                </a:cubicBezTo>
                                <a:cubicBezTo>
                                  <a:pt x="0" y="88715"/>
                                  <a:pt x="533" y="94128"/>
                                  <a:pt x="1600" y="99490"/>
                                </a:cubicBezTo>
                                <a:cubicBezTo>
                                  <a:pt x="2666" y="104851"/>
                                  <a:pt x="4245" y="110057"/>
                                  <a:pt x="6337" y="115107"/>
                                </a:cubicBezTo>
                                <a:cubicBezTo>
                                  <a:pt x="8429" y="120157"/>
                                  <a:pt x="10993" y="124954"/>
                                  <a:pt x="14030" y="129499"/>
                                </a:cubicBezTo>
                                <a:cubicBezTo>
                                  <a:pt x="17067" y="134044"/>
                                  <a:pt x="20518" y="138249"/>
                                  <a:pt x="24383" y="142115"/>
                                </a:cubicBezTo>
                                <a:cubicBezTo>
                                  <a:pt x="28248" y="145979"/>
                                  <a:pt x="32453" y="149430"/>
                                  <a:pt x="36998" y="152467"/>
                                </a:cubicBezTo>
                                <a:cubicBezTo>
                                  <a:pt x="41543" y="155504"/>
                                  <a:pt x="46341" y="158069"/>
                                  <a:pt x="51391" y="160160"/>
                                </a:cubicBezTo>
                                <a:cubicBezTo>
                                  <a:pt x="56441" y="162252"/>
                                  <a:pt x="61646" y="163831"/>
                                  <a:pt x="67008" y="164898"/>
                                </a:cubicBezTo>
                                <a:cubicBezTo>
                                  <a:pt x="72369" y="165964"/>
                                  <a:pt x="77782" y="166498"/>
                                  <a:pt x="83249" y="166498"/>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58D458AC" id="Group 5" o:spid="_x0000_s1026" style="position:absolute;margin-left:21.05pt;margin-top:-2.95pt;width:13.1pt;height:82.1pt;z-index:251670528" coordsize="1664,10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">
                <v:shape id="Shape 233" o:spid="_x0000_s1027" style="position:absolute;width:1664;height:1664;visibility:visible;mso-wrap-style:square;v-text-anchor:top" coordsize="166497,166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" path="m83249,166498v5466,,10879,-534,16240,-1600c104851,163831,110056,162252,115106,160160v5050,-2091,9848,-4656,14393,-7693c134044,149430,138249,145979,142114,142115v3865,-3866,7316,-8071,10353,-12616c155504,124954,158068,120157,160160,115107v2092,-5050,3671,-10256,4737,-15617c165964,94128,166497,88715,166497,83249v,-5466,-533,-10880,-1600,-16241c163831,61647,162252,56441,160160,51391v-2092,-5050,-4656,-9848,-7693,-14392c149430,32454,145979,28249,142114,24383v-3865,-3865,-8070,-7316,-12615,-10353c124954,10993,120156,8429,115106,6338,110056,4245,104851,2667,99489,1600,94128,533,88715,,83249,,77782,,72369,533,67008,1600,61646,2667,56441,4245,51391,6338v-5050,2091,-9848,4655,-14393,7692c32453,17067,28248,20518,24383,24383v-3865,3866,-7316,8071,-10353,12616c10993,41543,8429,46341,6337,51391,4245,56441,2666,61647,1600,67008,533,72369,,77783,,83249v,5466,533,10879,1600,16241c2666,104851,4245,110057,6337,115107v2092,5050,4656,9847,7693,14392c17067,134044,20518,138249,24383,142115v3865,3864,8070,7315,12615,10352c41543,155504,46341,158069,51391,160160v5050,2092,10255,3671,15617,4738c72369,165964,77782,166498,83249,166498xe" filled="f" strokecolor="#616161" strokeweight=".69pt">
                  <v:stroke miterlimit="1" joinstyle="miter"/>
                  <v:path arrowok="t" textboxrect="0,0,166497,166498"/>
                </v:shape>
                <v:shape id="Shape 236" o:spid="_x0000_s1028" style="position:absolute;top:4381;width:1664;height:1665;visibility:visible;mso-wrap-style:square;v-text-anchor:top" coordsize="166497,166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" path="m83249,166498v5466,,10879,-534,16240,-1600c104851,163831,110056,162252,115106,160160v5050,-2091,9848,-4656,14393,-7693c134044,149430,138249,145979,142114,142115v3865,-3866,7316,-8071,10353,-12616c155504,124954,158068,120157,160160,115107v2092,-5050,3671,-10256,4737,-15617c165964,94128,166497,88715,166497,83249v,-5466,-533,-10880,-1600,-16241c163831,61647,162252,56441,160160,51391v-2092,-5050,-4656,-9848,-7693,-14392c149430,32454,145979,28249,142114,24383v-3865,-3865,-8070,-7316,-12615,-10353c124954,10993,120156,8429,115106,6338,110056,4245,104851,2667,99489,1600,94128,533,88715,,83249,,77782,,72369,533,67008,1600,61646,2667,56441,4245,51391,6338v-5050,2091,-9848,4655,-14393,7692c32453,17067,28248,20518,24383,24383v-3865,3866,-7316,8071,-10353,12616c10993,41543,8429,46341,6337,51391,4245,56441,2666,61647,1600,67008,533,72369,,77783,,83249v,5466,533,10879,1600,16241c2666,104851,4245,110057,6337,115107v2092,5050,4656,9847,7693,14392c17067,134044,20518,138249,24383,142115v3865,3864,8070,7315,12615,10352c41543,155504,46341,158069,51391,160160v5050,2092,10255,3671,15617,4738c72369,165964,77782,166498,83249,166498xe" filled="f" strokecolor="#616161" strokeweight=".69pt">
                  <v:stroke miterlimit="1" joinstyle="miter"/>
                  <v:path arrowok="t" textboxrect="0,0,166497,166498"/>
                </v:shape>
                <v:shape id="Shape 239" o:spid="_x0000_s1029" style="position:absolute;top:8763;width:1664;height:1664;visibility:visible;mso-wrap-style:square;v-text-anchor:top" coordsize="166497,166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" path="m83249,166498v5466,,10879,-534,16240,-1600c104851,163831,110056,162252,115106,160160v5050,-2091,9848,-4656,14393,-7693c134044,149430,138249,145979,142114,142115v3865,-3866,7316,-8071,10353,-12616c155504,124954,158068,120157,160160,115107v2092,-5050,3671,-10256,4737,-15617c165964,94128,166497,88715,166497,83249v,-5466,-533,-10880,-1600,-16241c163831,61647,162252,56441,160160,51391v-2092,-5050,-4656,-9848,-7693,-14392c149430,32454,145979,28249,142114,24383v-3865,-3865,-8070,-7316,-12615,-10353c124954,10993,120156,8429,115106,6338,110056,4245,104851,2667,99489,1600,94128,533,88715,,83249,,77782,,72369,533,67008,1600,61646,2667,56441,4245,51391,6338v-5050,2091,-9848,4655,-14393,7692c32453,17067,28248,20518,24383,24383v-3865,3866,-7316,8071,-10353,12616c10993,41543,8429,46341,6337,51391,4245,56441,2666,61647,1600,67008,533,72369,,77783,,83249v,5466,533,10879,1600,16241c2666,104851,4245,110057,6337,115107v2092,5050,4656,9847,7693,14392c17067,134044,20518,138249,24383,142115v3865,3864,8070,7315,12615,10352c41543,155504,46341,158069,51391,160160v5050,2092,10255,3671,15617,4738c72369,165964,77782,166498,83249,166498xe" filled="f" strokecolor="#616161" strokeweight=".69pt">
                  <v:stroke miterlimit="1" joinstyle="miter"/>
                  <v:path arrowok="t" textboxrect="0,0,166497,166498"/>
                </v:shape>
                <w10:wrap type="square"/>
              </v:group>
            </w:pict>
          </mc:Fallback>
        </mc:AlternateContent>
      </w:r>
      <w:r w:rsidR="001226C3">
        <w:rPr>
          <w:rFonts w:ascii="Segoe UI" w:eastAsia="Segoe UI" w:hAnsi="Segoe UI" w:cs="Segoe UI"/>
          <w:color w:val="242424"/>
          <w:sz w:val="19"/>
        </w:rPr>
        <w:t>Yes</w:t>
      </w:r>
    </w:p>
    <w:p w14:paraId="22480078" w14:textId="77777777" w:rsidR="001226C3" w:rsidRDefault="001226C3">
      <w:pPr>
        <w:spacing w:after="407" w:line="264" w:lineRule="auto"/>
        <w:ind w:left="431" w:hanging="10"/>
      </w:pPr>
      <w:r>
        <w:rPr>
          <w:rFonts w:ascii="Segoe UI" w:eastAsia="Segoe UI" w:hAnsi="Segoe UI" w:cs="Segoe UI"/>
          <w:color w:val="242424"/>
          <w:sz w:val="19"/>
        </w:rPr>
        <w:t>No</w:t>
      </w:r>
    </w:p>
    <w:p w14:paraId="3F46C626" w14:textId="77777777" w:rsidR="001226C3" w:rsidRDefault="001226C3">
      <w:pPr>
        <w:spacing w:after="1173" w:line="264" w:lineRule="auto"/>
        <w:ind w:left="431" w:hanging="10"/>
      </w:pPr>
      <w:r>
        <w:rPr>
          <w:rFonts w:ascii="Segoe UI" w:eastAsia="Segoe UI" w:hAnsi="Segoe UI" w:cs="Segoe UI"/>
          <w:color w:val="242424"/>
          <w:sz w:val="19"/>
        </w:rPr>
        <w:t>Sometimes</w:t>
      </w:r>
    </w:p>
    <w:p w14:paraId="192C6F62" w14:textId="77777777" w:rsidR="001226C3" w:rsidRDefault="001226C3" w:rsidP="001226C3">
      <w:pPr>
        <w:numPr>
          <w:ilvl w:val="0"/>
          <w:numId w:val="42"/>
        </w:numPr>
        <w:spacing w:after="327" w:line="232" w:lineRule="auto"/>
        <w:ind w:right="323" w:hanging="387"/>
      </w:pPr>
      <w:r>
        <w:rPr>
          <w:rFonts w:ascii="Segoe UI" w:eastAsia="Segoe UI" w:hAnsi="Segoe UI" w:cs="Segoe UI"/>
          <w:color w:val="242424"/>
          <w:sz w:val="23"/>
        </w:rPr>
        <w:t>What impact does market sentiment have on your investment decisions?</w:t>
      </w:r>
    </w:p>
    <w:p w14:paraId="58B9B254" w14:textId="77777777" w:rsidR="001226C3" w:rsidRDefault="001226C3" w:rsidP="001226C3">
      <w:pPr>
        <w:numPr>
          <w:ilvl w:val="0"/>
          <w:numId w:val="42"/>
        </w:numPr>
        <w:spacing w:after="327" w:line="232" w:lineRule="auto"/>
        <w:ind w:right="323" w:hanging="387"/>
      </w:pPr>
      <w:r>
        <w:rPr>
          <w:rFonts w:ascii="Segoe UI" w:eastAsia="Segoe UI" w:hAnsi="Segoe UI" w:cs="Segoe UI"/>
          <w:color w:val="242424"/>
          <w:sz w:val="23"/>
        </w:rPr>
        <w:t>How do you evaluate the potential of a stock before investing?</w:t>
      </w:r>
    </w:p>
    <w:p w14:paraId="66FB3567" w14:textId="461971D8" w:rsidR="001226C3" w:rsidRDefault="009E5C07">
      <w:pPr>
        <w:spacing w:after="407" w:line="264" w:lineRule="auto"/>
        <w:ind w:left="431" w:hanging="10"/>
      </w:pPr>
      <w:r>
        <w:rPr>
          <w:noProof/>
        </w:rPr>
        <mc:AlternateContent>
          <mc:Choice Requires="wpg">
            <w:drawing>
              <wp:anchor distT="0" distB="0" distL="114300" distR="114300" simplePos="0" relativeHeight="251671552" behindDoc="0" locked="0" layoutInCell="1" allowOverlap="1" wp14:anchorId="6EC2E599" wp14:editId="03C20A80">
                <wp:simplePos x="0" y="0"/>
                <wp:positionH relativeFrom="column">
                  <wp:posOffset>267335</wp:posOffset>
                </wp:positionH>
                <wp:positionV relativeFrom="paragraph">
                  <wp:posOffset>-37465</wp:posOffset>
                </wp:positionV>
                <wp:extent cx="166370" cy="1551305"/>
                <wp:effectExtent l="0" t="0" r="5080" b="0"/>
                <wp:wrapSquare wrapText="bothSides"/>
                <wp:docPr id="664816918"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6370" cy="1551305"/>
                          <a:chOff x="0" y="0"/>
                          <a:chExt cx="166497" cy="1551051"/>
                        </a:xfrm>
                      </wpg:grpSpPr>
                      <wps:wsp>
                        <wps:cNvPr id="547571256" name="Shape 271"/>
                        <wps:cNvSpPr/>
                        <wps:spPr>
                          <a:xfrm>
                            <a:off x="0" y="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9"/>
                                </a:cubicBezTo>
                                <a:cubicBezTo>
                                  <a:pt x="166497" y="77782"/>
                                  <a:pt x="165964" y="72369"/>
                                  <a:pt x="164897" y="67008"/>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8"/>
                                </a:cubicBezTo>
                                <a:cubicBezTo>
                                  <a:pt x="533" y="72369"/>
                                  <a:pt x="0" y="77782"/>
                                  <a:pt x="0" y="83249"/>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1734984072" name="Shape 274"/>
                        <wps:cNvSpPr/>
                        <wps:spPr>
                          <a:xfrm>
                            <a:off x="0" y="43815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9"/>
                                </a:cubicBezTo>
                                <a:cubicBezTo>
                                  <a:pt x="166497" y="77782"/>
                                  <a:pt x="165964" y="72369"/>
                                  <a:pt x="164897" y="67007"/>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7"/>
                                </a:cubicBezTo>
                                <a:cubicBezTo>
                                  <a:pt x="533" y="72369"/>
                                  <a:pt x="0" y="77782"/>
                                  <a:pt x="0" y="83249"/>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684370398" name="Shape 277"/>
                        <wps:cNvSpPr/>
                        <wps:spPr>
                          <a:xfrm>
                            <a:off x="0" y="876300"/>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9"/>
                                  <a:pt x="164897" y="67007"/>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7"/>
                                </a:cubicBezTo>
                                <a:cubicBezTo>
                                  <a:pt x="533" y="72369"/>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s:wsp>
                        <wps:cNvPr id="409001836" name="Shape 280"/>
                        <wps:cNvSpPr/>
                        <wps:spPr>
                          <a:xfrm>
                            <a:off x="0" y="1384554"/>
                            <a:ext cx="166497" cy="166497"/>
                          </a:xfrm>
                          <a:custGeom>
                            <a:avLst/>
                            <a:gdLst/>
                            <a:ahLst/>
                            <a:cxnLst/>
                            <a:rect l="0" t="0" r="0" b="0"/>
                            <a:pathLst>
                              <a:path w="166497" h="166497">
                                <a:moveTo>
                                  <a:pt x="83249" y="166497"/>
                                </a:moveTo>
                                <a:cubicBezTo>
                                  <a:pt x="88715" y="166497"/>
                                  <a:pt x="94128" y="165964"/>
                                  <a:pt x="99489" y="164897"/>
                                </a:cubicBezTo>
                                <a:cubicBezTo>
                                  <a:pt x="104851" y="163831"/>
                                  <a:pt x="110056" y="162252"/>
                                  <a:pt x="115106" y="160160"/>
                                </a:cubicBezTo>
                                <a:cubicBezTo>
                                  <a:pt x="120156" y="158068"/>
                                  <a:pt x="124954" y="155504"/>
                                  <a:pt x="129499" y="152467"/>
                                </a:cubicBezTo>
                                <a:cubicBezTo>
                                  <a:pt x="134044" y="149430"/>
                                  <a:pt x="138249" y="145979"/>
                                  <a:pt x="142114" y="142114"/>
                                </a:cubicBezTo>
                                <a:cubicBezTo>
                                  <a:pt x="145979" y="138249"/>
                                  <a:pt x="149430" y="134044"/>
                                  <a:pt x="152467" y="129499"/>
                                </a:cubicBezTo>
                                <a:cubicBezTo>
                                  <a:pt x="155504" y="124954"/>
                                  <a:pt x="158068" y="120156"/>
                                  <a:pt x="160160" y="115106"/>
                                </a:cubicBezTo>
                                <a:cubicBezTo>
                                  <a:pt x="162252" y="110056"/>
                                  <a:pt x="163831" y="104851"/>
                                  <a:pt x="164897" y="99489"/>
                                </a:cubicBezTo>
                                <a:cubicBezTo>
                                  <a:pt x="165964" y="94128"/>
                                  <a:pt x="166497" y="88715"/>
                                  <a:pt x="166497" y="83248"/>
                                </a:cubicBezTo>
                                <a:cubicBezTo>
                                  <a:pt x="166497" y="77782"/>
                                  <a:pt x="165964" y="72369"/>
                                  <a:pt x="164897" y="67007"/>
                                </a:cubicBezTo>
                                <a:cubicBezTo>
                                  <a:pt x="163831" y="61646"/>
                                  <a:pt x="162252" y="56441"/>
                                  <a:pt x="160160" y="51391"/>
                                </a:cubicBezTo>
                                <a:cubicBezTo>
                                  <a:pt x="158068" y="46341"/>
                                  <a:pt x="155504" y="41543"/>
                                  <a:pt x="152467" y="36998"/>
                                </a:cubicBezTo>
                                <a:cubicBezTo>
                                  <a:pt x="149430" y="32453"/>
                                  <a:pt x="145979" y="28248"/>
                                  <a:pt x="142114" y="24383"/>
                                </a:cubicBezTo>
                                <a:cubicBezTo>
                                  <a:pt x="138249" y="20518"/>
                                  <a:pt x="134044" y="17067"/>
                                  <a:pt x="129499" y="14030"/>
                                </a:cubicBezTo>
                                <a:cubicBezTo>
                                  <a:pt x="124954" y="10993"/>
                                  <a:pt x="120156" y="8429"/>
                                  <a:pt x="115106" y="6337"/>
                                </a:cubicBezTo>
                                <a:cubicBezTo>
                                  <a:pt x="110056" y="4245"/>
                                  <a:pt x="104851" y="2666"/>
                                  <a:pt x="99489" y="1600"/>
                                </a:cubicBezTo>
                                <a:cubicBezTo>
                                  <a:pt x="94128" y="533"/>
                                  <a:pt x="88715" y="0"/>
                                  <a:pt x="83249" y="0"/>
                                </a:cubicBezTo>
                                <a:cubicBezTo>
                                  <a:pt x="77782" y="0"/>
                                  <a:pt x="72369" y="533"/>
                                  <a:pt x="67008" y="1600"/>
                                </a:cubicBezTo>
                                <a:cubicBezTo>
                                  <a:pt x="61646" y="2666"/>
                                  <a:pt x="56441" y="4245"/>
                                  <a:pt x="51391" y="6337"/>
                                </a:cubicBezTo>
                                <a:cubicBezTo>
                                  <a:pt x="46341" y="8429"/>
                                  <a:pt x="41543" y="10993"/>
                                  <a:pt x="36998" y="14030"/>
                                </a:cubicBezTo>
                                <a:cubicBezTo>
                                  <a:pt x="32453" y="17067"/>
                                  <a:pt x="28248" y="20518"/>
                                  <a:pt x="24383" y="24383"/>
                                </a:cubicBezTo>
                                <a:cubicBezTo>
                                  <a:pt x="20518" y="28248"/>
                                  <a:pt x="17067" y="32453"/>
                                  <a:pt x="14030" y="36998"/>
                                </a:cubicBezTo>
                                <a:cubicBezTo>
                                  <a:pt x="10993" y="41543"/>
                                  <a:pt x="8429" y="46341"/>
                                  <a:pt x="6337" y="51391"/>
                                </a:cubicBezTo>
                                <a:cubicBezTo>
                                  <a:pt x="4245" y="56441"/>
                                  <a:pt x="2666" y="61646"/>
                                  <a:pt x="1600" y="67007"/>
                                </a:cubicBezTo>
                                <a:cubicBezTo>
                                  <a:pt x="533" y="72369"/>
                                  <a:pt x="0" y="77782"/>
                                  <a:pt x="0" y="83248"/>
                                </a:cubicBezTo>
                                <a:cubicBezTo>
                                  <a:pt x="0" y="88715"/>
                                  <a:pt x="533" y="94128"/>
                                  <a:pt x="1600" y="99489"/>
                                </a:cubicBezTo>
                                <a:cubicBezTo>
                                  <a:pt x="2666" y="104851"/>
                                  <a:pt x="4245" y="110056"/>
                                  <a:pt x="6337" y="115106"/>
                                </a:cubicBezTo>
                                <a:cubicBezTo>
                                  <a:pt x="8429" y="120156"/>
                                  <a:pt x="10993" y="124954"/>
                                  <a:pt x="14030" y="129499"/>
                                </a:cubicBezTo>
                                <a:cubicBezTo>
                                  <a:pt x="17067" y="134044"/>
                                  <a:pt x="20518" y="138249"/>
                                  <a:pt x="24383" y="142114"/>
                                </a:cubicBezTo>
                                <a:cubicBezTo>
                                  <a:pt x="28248" y="145979"/>
                                  <a:pt x="32453" y="149430"/>
                                  <a:pt x="36998" y="152467"/>
                                </a:cubicBezTo>
                                <a:cubicBezTo>
                                  <a:pt x="41543" y="155504"/>
                                  <a:pt x="46341" y="158068"/>
                                  <a:pt x="51391" y="160160"/>
                                </a:cubicBezTo>
                                <a:cubicBezTo>
                                  <a:pt x="56441" y="162252"/>
                                  <a:pt x="61646" y="163831"/>
                                  <a:pt x="67008" y="164897"/>
                                </a:cubicBezTo>
                                <a:cubicBezTo>
                                  <a:pt x="72369" y="165964"/>
                                  <a:pt x="77782" y="166497"/>
                                  <a:pt x="83249" y="166497"/>
                                </a:cubicBezTo>
                                <a:close/>
                              </a:path>
                            </a:pathLst>
                          </a:custGeom>
                          <a:ln w="8763"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13A874C7" id="Group 4" o:spid="_x0000_s1026" style="position:absolute;margin-left:21.05pt;margin-top:-2.95pt;width:13.1pt;height:122.15pt;z-index:251671552" coordsize="1664,15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">
                <v:shape id="Shape 271" o:spid="_x0000_s1027" style="position:absolute;width:1664;height:1664;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" path="m83249,166497v5466,,10879,-533,16240,-1600c104851,163831,110056,162252,115106,160160v5050,-2092,9848,-4656,14393,-7693c134044,149430,138249,145979,142114,142114v3865,-3865,7316,-8070,10353,-12615c155504,124954,158068,120156,160160,115106v2092,-5050,3671,-10255,4737,-15617c165964,94128,166497,88715,166497,83249v,-5467,-533,-10880,-1600,-16241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8,533,72369,,77782,,83249v,5466,533,10879,1600,16240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274" o:spid="_x0000_s1028" style="position:absolute;top:4381;width:1664;height:1665;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" path="m83249,166497v5466,,10879,-533,16240,-1600c104851,163831,110056,162252,115106,160160v5050,-2092,9848,-4656,14393,-7693c134044,149430,138249,145979,142114,142114v3865,-3865,7316,-8070,10353,-12615c155504,124954,158068,120156,160160,115106v2092,-5050,3671,-10255,4737,-15617c165964,94128,166497,88715,166497,83249v,-5467,-533,-10880,-1600,-16242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7,533,72369,,77782,,83249v,5466,533,10879,1600,16240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277" o:spid="_x0000_s1029" style="position:absolute;top:8763;width:1664;height:1664;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" path="m83249,166497v5466,,10879,-533,16240,-1600c104851,163831,110056,162252,115106,160160v5050,-2092,9848,-4656,14393,-7693c134044,149430,138249,145979,142114,142114v3865,-3865,7316,-8070,10353,-12615c155504,124954,158068,120156,160160,115106v2092,-5050,3671,-10255,4737,-15617c165964,94128,166497,88715,166497,83248v,-5466,-533,-10879,-1600,-16241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7,533,72369,,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v:shape id="Shape 280" o:spid="_x0000_s1030" style="position:absolute;top:13845;width:1664;height:1665;visibility:visible;mso-wrap-style:square;v-text-anchor:top" coordsize="166497,166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" path="m83249,166497v5466,,10879,-533,16240,-1600c104851,163831,110056,162252,115106,160160v5050,-2092,9848,-4656,14393,-7693c134044,149430,138249,145979,142114,142114v3865,-3865,7316,-8070,10353,-12615c155504,124954,158068,120156,160160,115106v2092,-5050,3671,-10255,4737,-15617c165964,94128,166497,88715,166497,83248v,-5466,-533,-10879,-1600,-16241c163831,61646,162252,56441,160160,51391v-2092,-5050,-4656,-9848,-7693,-14393c149430,32453,145979,28248,142114,24383v-3865,-3865,-8070,-7316,-12615,-10353c124954,10993,120156,8429,115106,6337,110056,4245,104851,2666,99489,1600,94128,533,88715,,83249,,77782,,72369,533,67008,1600,61646,2666,56441,4245,51391,6337v-5050,2092,-9848,4656,-14393,7693c32453,17067,28248,20518,24383,24383v-3865,3865,-7316,8070,-10353,12615c10993,41543,8429,46341,6337,51391,4245,56441,2666,61646,1600,67007,533,72369,,77782,,83248v,5467,533,10880,1600,16241c2666,104851,4245,110056,6337,115106v2092,5050,4656,9848,7693,14393c17067,134044,20518,138249,24383,142114v3865,3865,8070,7316,12615,10353c41543,155504,46341,158068,51391,160160v5050,2092,10255,3671,15617,4737c72369,165964,77782,166497,83249,166497xe" filled="f" strokecolor="#616161" strokeweight=".69pt">
                  <v:stroke miterlimit="1" joinstyle="miter"/>
                  <v:path arrowok="t" textboxrect="0,0,166497,166497"/>
                </v:shape>
                <w10:wrap type="square"/>
              </v:group>
            </w:pict>
          </mc:Fallback>
        </mc:AlternateContent>
      </w:r>
      <w:r w:rsidR="001226C3">
        <w:rPr>
          <w:rFonts w:ascii="Segoe UI" w:eastAsia="Segoe UI" w:hAnsi="Segoe UI" w:cs="Segoe UI"/>
          <w:color w:val="242424"/>
          <w:sz w:val="19"/>
        </w:rPr>
        <w:t>Technical analysis</w:t>
      </w:r>
    </w:p>
    <w:p w14:paraId="4E3C980B" w14:textId="77777777" w:rsidR="001226C3" w:rsidRDefault="001226C3">
      <w:pPr>
        <w:spacing w:after="407" w:line="264" w:lineRule="auto"/>
        <w:ind w:left="431" w:hanging="10"/>
      </w:pPr>
      <w:r>
        <w:rPr>
          <w:rFonts w:ascii="Segoe UI" w:eastAsia="Segoe UI" w:hAnsi="Segoe UI" w:cs="Segoe UI"/>
          <w:color w:val="242424"/>
          <w:sz w:val="19"/>
        </w:rPr>
        <w:t>Fundamental analysis</w:t>
      </w:r>
    </w:p>
    <w:p w14:paraId="05A1BFDB" w14:textId="77777777" w:rsidR="001226C3" w:rsidRDefault="001226C3">
      <w:pPr>
        <w:spacing w:after="531" w:line="264" w:lineRule="auto"/>
        <w:ind w:left="431" w:hanging="10"/>
      </w:pPr>
      <w:r>
        <w:rPr>
          <w:rFonts w:ascii="Segoe UI" w:eastAsia="Segoe UI" w:hAnsi="Segoe UI" w:cs="Segoe UI"/>
          <w:color w:val="242424"/>
          <w:sz w:val="19"/>
        </w:rPr>
        <w:t>Both</w:t>
      </w:r>
    </w:p>
    <w:p w14:paraId="2949F094" w14:textId="77777777" w:rsidR="001226C3" w:rsidRDefault="001226C3">
      <w:pPr>
        <w:spacing w:after="1075" w:line="265" w:lineRule="auto"/>
        <w:ind w:left="431" w:hanging="10"/>
      </w:pPr>
      <w:r>
        <w:rPr>
          <w:rFonts w:ascii="Segoe UI" w:eastAsia="Segoe UI" w:hAnsi="Segoe UI" w:cs="Segoe UI"/>
          <w:color w:val="202020"/>
          <w:sz w:val="19"/>
        </w:rPr>
        <w:t>Other</w:t>
      </w:r>
    </w:p>
    <w:p w14:paraId="149F2434" w14:textId="77777777" w:rsidR="001226C3" w:rsidRDefault="001226C3" w:rsidP="001226C3">
      <w:pPr>
        <w:numPr>
          <w:ilvl w:val="0"/>
          <w:numId w:val="42"/>
        </w:numPr>
        <w:spacing w:after="0" w:line="232" w:lineRule="auto"/>
        <w:ind w:right="323" w:hanging="387"/>
      </w:pPr>
      <w:r>
        <w:rPr>
          <w:rFonts w:ascii="Segoe UI" w:eastAsia="Segoe UI" w:hAnsi="Segoe UI" w:cs="Segoe UI"/>
          <w:color w:val="242424"/>
          <w:sz w:val="23"/>
        </w:rPr>
        <w:lastRenderedPageBreak/>
        <w:t>Do you set goals before entering the investment market? If so, what kind? If no, how long do you wait or what would have to happen before you leave the market?</w:t>
      </w:r>
    </w:p>
    <w:p w14:paraId="383C887A" w14:textId="2AB31DDA" w:rsidR="001226C3" w:rsidRDefault="009E5C07">
      <w:pPr>
        <w:spacing w:after="899"/>
        <w:ind w:left="407" w:right="-43"/>
      </w:pPr>
      <w:r>
        <w:rPr>
          <w:noProof/>
        </w:rPr>
        <mc:AlternateContent>
          <mc:Choice Requires="wpg">
            <w:drawing>
              <wp:inline distT="0" distB="0" distL="0" distR="0" wp14:anchorId="4E10E255" wp14:editId="064546A0">
                <wp:extent cx="5144135" cy="341630"/>
                <wp:effectExtent l="0" t="0" r="0" b="1270"/>
                <wp:docPr id="1314494388"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144135" cy="341630"/>
                          <a:chOff x="0" y="0"/>
                          <a:chExt cx="5143881" cy="341756"/>
                        </a:xfrm>
                      </wpg:grpSpPr>
                      <wps:wsp>
                        <wps:cNvPr id="563753776" name="Shape 293"/>
                        <wps:cNvSpPr/>
                        <wps:spPr>
                          <a:xfrm>
                            <a:off x="0" y="0"/>
                            <a:ext cx="5143881" cy="341756"/>
                          </a:xfrm>
                          <a:custGeom>
                            <a:avLst/>
                            <a:gdLst/>
                            <a:ahLst/>
                            <a:cxnLst/>
                            <a:rect l="0" t="0" r="0" b="0"/>
                            <a:pathLst>
                              <a:path w="5143881" h="341756">
                                <a:moveTo>
                                  <a:pt x="0" y="311085"/>
                                </a:moveTo>
                                <a:lnTo>
                                  <a:pt x="0" y="30671"/>
                                </a:lnTo>
                                <a:cubicBezTo>
                                  <a:pt x="0" y="26600"/>
                                  <a:pt x="778" y="22690"/>
                                  <a:pt x="2335" y="18929"/>
                                </a:cubicBezTo>
                                <a:cubicBezTo>
                                  <a:pt x="3891" y="15171"/>
                                  <a:pt x="6107" y="11857"/>
                                  <a:pt x="8983" y="8979"/>
                                </a:cubicBezTo>
                                <a:cubicBezTo>
                                  <a:pt x="11859" y="6102"/>
                                  <a:pt x="15176" y="3885"/>
                                  <a:pt x="18933" y="2325"/>
                                </a:cubicBezTo>
                                <a:cubicBezTo>
                                  <a:pt x="22691" y="775"/>
                                  <a:pt x="26603" y="0"/>
                                  <a:pt x="30671" y="0"/>
                                </a:cubicBezTo>
                                <a:lnTo>
                                  <a:pt x="5113210" y="0"/>
                                </a:lnTo>
                                <a:cubicBezTo>
                                  <a:pt x="5117277" y="0"/>
                                  <a:pt x="5121190" y="775"/>
                                  <a:pt x="5124947" y="2325"/>
                                </a:cubicBezTo>
                                <a:cubicBezTo>
                                  <a:pt x="5128705" y="3885"/>
                                  <a:pt x="5132021" y="6102"/>
                                  <a:pt x="5134898" y="8979"/>
                                </a:cubicBezTo>
                                <a:cubicBezTo>
                                  <a:pt x="5137773" y="11857"/>
                                  <a:pt x="5139989" y="15171"/>
                                  <a:pt x="5141546" y="18929"/>
                                </a:cubicBezTo>
                                <a:cubicBezTo>
                                  <a:pt x="5143102" y="22690"/>
                                  <a:pt x="5143880" y="26600"/>
                                  <a:pt x="5143881" y="30671"/>
                                </a:cubicBezTo>
                                <a:lnTo>
                                  <a:pt x="5143881" y="311085"/>
                                </a:lnTo>
                                <a:cubicBezTo>
                                  <a:pt x="5143880" y="315150"/>
                                  <a:pt x="5143102" y="319063"/>
                                  <a:pt x="5141546" y="322818"/>
                                </a:cubicBezTo>
                                <a:cubicBezTo>
                                  <a:pt x="5139989" y="326575"/>
                                  <a:pt x="5137773" y="329890"/>
                                  <a:pt x="5134898" y="332770"/>
                                </a:cubicBezTo>
                                <a:cubicBezTo>
                                  <a:pt x="5132021" y="335645"/>
                                  <a:pt x="5128705" y="337862"/>
                                  <a:pt x="5124947" y="339421"/>
                                </a:cubicBezTo>
                                <a:cubicBezTo>
                                  <a:pt x="5121190" y="340978"/>
                                  <a:pt x="5117277" y="341756"/>
                                  <a:pt x="5113210" y="341756"/>
                                </a:cubicBezTo>
                                <a:lnTo>
                                  <a:pt x="30671" y="341756"/>
                                </a:lnTo>
                                <a:cubicBezTo>
                                  <a:pt x="26603" y="341756"/>
                                  <a:pt x="22691" y="340978"/>
                                  <a:pt x="18933" y="339421"/>
                                </a:cubicBezTo>
                                <a:cubicBezTo>
                                  <a:pt x="15176" y="337862"/>
                                  <a:pt x="11859" y="335645"/>
                                  <a:pt x="8983" y="332770"/>
                                </a:cubicBezTo>
                                <a:cubicBezTo>
                                  <a:pt x="6107" y="329890"/>
                                  <a:pt x="3891" y="326575"/>
                                  <a:pt x="2335" y="322818"/>
                                </a:cubicBezTo>
                                <a:cubicBezTo>
                                  <a:pt x="778" y="319063"/>
                                  <a:pt x="0" y="315150"/>
                                  <a:pt x="0" y="311085"/>
                                </a:cubicBezTo>
                                <a:close/>
                              </a:path>
                            </a:pathLst>
                          </a:custGeom>
                          <a:ln w="8763"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6DF54C43" id="Group 3" o:spid="_x0000_s1026" style="width:405.05pt;height:26.9pt;mso-position-horizontal-relative:char;mso-position-vertical-relative:line" coordsize="51438,34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">
                <v:shape id="Shape 293" o:spid="_x0000_s1027" style="position:absolute;width:51438;height:3417;visibility:visible;mso-wrap-style:square;v-text-anchor:top" coordsize="5143881,341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" path="m,311085l,30671c,26600,778,22690,2335,18929,3891,15171,6107,11857,8983,8979,11859,6102,15176,3885,18933,2325,22691,775,26603,,30671,l5113210,v4067,,7980,775,11737,2325c5128705,3885,5132021,6102,5134898,8979v2875,2878,5091,6192,6648,9950c5143102,22690,5143880,26600,5143881,30671r,280414c5143880,315150,5143102,319063,5141546,322818v-1557,3757,-3773,7072,-6648,9952c5132021,335645,5128705,337862,5124947,339421v-3757,1557,-7670,2335,-11737,2335l30671,341756v-4068,,-7980,-778,-11738,-2335c15176,337862,11859,335645,8983,332770,6107,329890,3891,326575,2335,322818,778,319063,,315150,,311085xe" filled="f" strokecolor="#c8c8c8" strokeweight=".69pt">
                  <v:stroke miterlimit="1" joinstyle="miter"/>
                  <v:path arrowok="t" textboxrect="0,0,5143881,341756"/>
                </v:shape>
                <w10:anchorlock/>
              </v:group>
            </w:pict>
          </mc:Fallback>
        </mc:AlternateContent>
      </w:r>
    </w:p>
    <w:p w14:paraId="054C82E5" w14:textId="77777777" w:rsidR="001226C3" w:rsidRDefault="001226C3" w:rsidP="001226C3">
      <w:pPr>
        <w:numPr>
          <w:ilvl w:val="0"/>
          <w:numId w:val="42"/>
        </w:numPr>
        <w:spacing w:after="0" w:line="232" w:lineRule="auto"/>
        <w:ind w:right="323" w:hanging="387"/>
      </w:pPr>
      <w:r>
        <w:rPr>
          <w:rFonts w:ascii="Segoe UI" w:eastAsia="Segoe UI" w:hAnsi="Segoe UI" w:cs="Segoe UI"/>
          <w:color w:val="242424"/>
          <w:sz w:val="23"/>
        </w:rPr>
        <w:t xml:space="preserve">FOMO (Fear </w:t>
      </w:r>
      <w:proofErr w:type="gramStart"/>
      <w:r>
        <w:rPr>
          <w:rFonts w:ascii="Segoe UI" w:eastAsia="Segoe UI" w:hAnsi="Segoe UI" w:cs="Segoe UI"/>
          <w:color w:val="242424"/>
          <w:sz w:val="23"/>
        </w:rPr>
        <w:t>Of</w:t>
      </w:r>
      <w:proofErr w:type="gramEnd"/>
      <w:r>
        <w:rPr>
          <w:rFonts w:ascii="Segoe UI" w:eastAsia="Segoe UI" w:hAnsi="Segoe UI" w:cs="Segoe UI"/>
          <w:color w:val="242424"/>
          <w:sz w:val="23"/>
        </w:rPr>
        <w:t xml:space="preserve"> Missing Out) involves buying everything that goes up, even if the asset is clearly overvalued or its value is purely speculative. Research shows that, unfortunately, in the case of irrational price increases, sooner or later they are corrected, </w:t>
      </w:r>
      <w:proofErr w:type="gramStart"/>
      <w:r>
        <w:rPr>
          <w:rFonts w:ascii="Segoe UI" w:eastAsia="Segoe UI" w:hAnsi="Segoe UI" w:cs="Segoe UI"/>
          <w:color w:val="242424"/>
          <w:sz w:val="23"/>
        </w:rPr>
        <w:t>as a result of</w:t>
      </w:r>
      <w:proofErr w:type="gramEnd"/>
      <w:r>
        <w:rPr>
          <w:rFonts w:ascii="Segoe UI" w:eastAsia="Segoe UI" w:hAnsi="Segoe UI" w:cs="Segoe UI"/>
          <w:color w:val="242424"/>
          <w:sz w:val="23"/>
        </w:rPr>
        <w:t xml:space="preserve"> which many investors suffer severe losses. Do you agree with this? Please justify your statement.</w:t>
      </w:r>
    </w:p>
    <w:p w14:paraId="6346451C" w14:textId="354204C4" w:rsidR="001226C3" w:rsidRDefault="009E5C07">
      <w:pPr>
        <w:spacing w:after="931"/>
        <w:ind w:left="407" w:right="-43"/>
      </w:pPr>
      <w:r>
        <w:rPr>
          <w:noProof/>
        </w:rPr>
        <mc:AlternateContent>
          <mc:Choice Requires="wpg">
            <w:drawing>
              <wp:inline distT="0" distB="0" distL="0" distR="0" wp14:anchorId="04D23164" wp14:editId="67A16239">
                <wp:extent cx="5144135" cy="341630"/>
                <wp:effectExtent l="0" t="0" r="0" b="1270"/>
                <wp:docPr id="2006119081"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144135" cy="341630"/>
                          <a:chOff x="0" y="0"/>
                          <a:chExt cx="5143881" cy="341756"/>
                        </a:xfrm>
                      </wpg:grpSpPr>
                      <wps:wsp>
                        <wps:cNvPr id="1421981124" name="Shape 307"/>
                        <wps:cNvSpPr/>
                        <wps:spPr>
                          <a:xfrm>
                            <a:off x="0" y="0"/>
                            <a:ext cx="5143881" cy="341756"/>
                          </a:xfrm>
                          <a:custGeom>
                            <a:avLst/>
                            <a:gdLst/>
                            <a:ahLst/>
                            <a:cxnLst/>
                            <a:rect l="0" t="0" r="0" b="0"/>
                            <a:pathLst>
                              <a:path w="5143881" h="341756">
                                <a:moveTo>
                                  <a:pt x="0" y="311085"/>
                                </a:moveTo>
                                <a:lnTo>
                                  <a:pt x="0" y="30671"/>
                                </a:lnTo>
                                <a:cubicBezTo>
                                  <a:pt x="0" y="26600"/>
                                  <a:pt x="778" y="22690"/>
                                  <a:pt x="2335" y="18929"/>
                                </a:cubicBezTo>
                                <a:cubicBezTo>
                                  <a:pt x="3891" y="15171"/>
                                  <a:pt x="6107" y="11857"/>
                                  <a:pt x="8983" y="8979"/>
                                </a:cubicBezTo>
                                <a:cubicBezTo>
                                  <a:pt x="11859" y="6105"/>
                                  <a:pt x="15176" y="3888"/>
                                  <a:pt x="18933" y="2332"/>
                                </a:cubicBezTo>
                                <a:cubicBezTo>
                                  <a:pt x="22691" y="778"/>
                                  <a:pt x="26603" y="0"/>
                                  <a:pt x="30671" y="0"/>
                                </a:cubicBezTo>
                                <a:lnTo>
                                  <a:pt x="5113210" y="0"/>
                                </a:lnTo>
                                <a:cubicBezTo>
                                  <a:pt x="5117277" y="0"/>
                                  <a:pt x="5121190" y="778"/>
                                  <a:pt x="5124947" y="2332"/>
                                </a:cubicBezTo>
                                <a:cubicBezTo>
                                  <a:pt x="5128705" y="3888"/>
                                  <a:pt x="5132021" y="6105"/>
                                  <a:pt x="5134898" y="8979"/>
                                </a:cubicBezTo>
                                <a:cubicBezTo>
                                  <a:pt x="5137773" y="11857"/>
                                  <a:pt x="5139989" y="15171"/>
                                  <a:pt x="5141546" y="18929"/>
                                </a:cubicBezTo>
                                <a:cubicBezTo>
                                  <a:pt x="5143102" y="22690"/>
                                  <a:pt x="5143880" y="26600"/>
                                  <a:pt x="5143881" y="30671"/>
                                </a:cubicBezTo>
                                <a:lnTo>
                                  <a:pt x="5143881" y="311085"/>
                                </a:lnTo>
                                <a:cubicBezTo>
                                  <a:pt x="5143880" y="315150"/>
                                  <a:pt x="5143102" y="319063"/>
                                  <a:pt x="5141546" y="322814"/>
                                </a:cubicBezTo>
                                <a:cubicBezTo>
                                  <a:pt x="5139989" y="326572"/>
                                  <a:pt x="5137773" y="329887"/>
                                  <a:pt x="5134898" y="332767"/>
                                </a:cubicBezTo>
                                <a:cubicBezTo>
                                  <a:pt x="5132021" y="335642"/>
                                  <a:pt x="5128705" y="337858"/>
                                  <a:pt x="5124947" y="339415"/>
                                </a:cubicBezTo>
                                <a:cubicBezTo>
                                  <a:pt x="5121190" y="340975"/>
                                  <a:pt x="5117277" y="341753"/>
                                  <a:pt x="5113210" y="341756"/>
                                </a:cubicBezTo>
                                <a:lnTo>
                                  <a:pt x="30671" y="341756"/>
                                </a:lnTo>
                                <a:cubicBezTo>
                                  <a:pt x="26603" y="341753"/>
                                  <a:pt x="22691" y="340975"/>
                                  <a:pt x="18933" y="339415"/>
                                </a:cubicBezTo>
                                <a:cubicBezTo>
                                  <a:pt x="15176" y="337858"/>
                                  <a:pt x="11859" y="335642"/>
                                  <a:pt x="8983" y="332767"/>
                                </a:cubicBezTo>
                                <a:cubicBezTo>
                                  <a:pt x="6107" y="329887"/>
                                  <a:pt x="3891" y="326572"/>
                                  <a:pt x="2335" y="322814"/>
                                </a:cubicBezTo>
                                <a:cubicBezTo>
                                  <a:pt x="778" y="319063"/>
                                  <a:pt x="0" y="315150"/>
                                  <a:pt x="0" y="311085"/>
                                </a:cubicBezTo>
                                <a:close/>
                              </a:path>
                            </a:pathLst>
                          </a:custGeom>
                          <a:ln w="8763"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720218A0" id="Group 2" o:spid="_x0000_s1026" style="width:405.05pt;height:26.9pt;mso-position-horizontal-relative:char;mso-position-vertical-relative:line" coordsize="51438,34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">
                <v:shape id="Shape 307" o:spid="_x0000_s1027" style="position:absolute;width:51438;height:3417;visibility:visible;mso-wrap-style:square;v-text-anchor:top" coordsize="5143881,341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" path="m,311085l,30671c,26600,778,22690,2335,18929,3891,15171,6107,11857,8983,8979,11859,6105,15176,3888,18933,2332,22691,778,26603,,30671,l5113210,v4067,,7980,778,11737,2332c5128705,3888,5132021,6105,5134898,8979v2875,2878,5091,6192,6648,9950c5143102,22690,5143880,26600,5143881,30671r,280414c5143880,315150,5143102,319063,5141546,322814v-1557,3758,-3773,7073,-6648,9953c5132021,335642,5128705,337858,5124947,339415v-3757,1560,-7670,2338,-11737,2341l30671,341756v-4068,-3,-7980,-781,-11738,-2341c15176,337858,11859,335642,8983,332767,6107,329887,3891,326572,2335,322814,778,319063,,315150,,311085xe" filled="f" strokecolor="#c8c8c8" strokeweight=".69pt">
                  <v:stroke miterlimit="1" joinstyle="miter"/>
                  <v:path arrowok="t" textboxrect="0,0,5143881,341756"/>
                </v:shape>
                <w10:anchorlock/>
              </v:group>
            </w:pict>
          </mc:Fallback>
        </mc:AlternateContent>
      </w:r>
    </w:p>
    <w:p w14:paraId="19D62CAC" w14:textId="6007DF25" w:rsidR="001226C3" w:rsidRDefault="009E5C07">
      <w:pPr>
        <w:spacing w:after="0"/>
        <w:ind w:left="-786" w:right="-974"/>
      </w:pPr>
      <w:r>
        <w:rPr>
          <w:noProof/>
        </w:rPr>
        <mc:AlternateContent>
          <mc:Choice Requires="wpg">
            <w:drawing>
              <wp:inline distT="0" distB="0" distL="0" distR="0" wp14:anchorId="641C5EB7" wp14:editId="45C2DF93">
                <wp:extent cx="6493510" cy="543560"/>
                <wp:effectExtent l="0" t="0" r="21590" b="8890"/>
                <wp:docPr id="1419874877"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493510" cy="543560"/>
                          <a:chOff x="0" y="0"/>
                          <a:chExt cx="6493383" cy="543306"/>
                        </a:xfrm>
                      </wpg:grpSpPr>
                      <wps:wsp>
                        <wps:cNvPr id="1941273017" name="Shape 3187"/>
                        <wps:cNvSpPr/>
                        <wps:spPr>
                          <a:xfrm>
                            <a:off x="0" y="0"/>
                            <a:ext cx="6493383" cy="17528"/>
                          </a:xfrm>
                          <a:custGeom>
                            <a:avLst/>
                            <a:gdLst/>
                            <a:ahLst/>
                            <a:cxnLst/>
                            <a:rect l="0" t="0" r="0" b="0"/>
                            <a:pathLst>
                              <a:path w="6493383" h="17528">
                                <a:moveTo>
                                  <a:pt x="0" y="0"/>
                                </a:moveTo>
                                <a:lnTo>
                                  <a:pt x="6493383" y="0"/>
                                </a:lnTo>
                                <a:lnTo>
                                  <a:pt x="6493383" y="17528"/>
                                </a:lnTo>
                                <a:lnTo>
                                  <a:pt x="0" y="17528"/>
                                </a:lnTo>
                                <a:lnTo>
                                  <a:pt x="0" y="0"/>
                                </a:lnTo>
                              </a:path>
                            </a:pathLst>
                          </a:custGeom>
                          <a:ln w="0" cap="flat">
                            <a:miter lim="127000"/>
                          </a:ln>
                        </wps:spPr>
                        <wps:style>
                          <a:lnRef idx="0">
                            <a:srgbClr val="000000">
                              <a:alpha val="0"/>
                            </a:srgbClr>
                          </a:lnRef>
                          <a:fillRef idx="1">
                            <a:srgbClr val="D1D1D1"/>
                          </a:fillRef>
                          <a:effectRef idx="0">
                            <a:scrgbClr r="0" g="0" b="0"/>
                          </a:effectRef>
                          <a:fontRef idx="none"/>
                        </wps:style>
                        <wps:bodyPr/>
                      </wps:wsp>
                      <wps:wsp>
                        <wps:cNvPr id="348565060" name="Rectangle 264"/>
                        <wps:cNvSpPr/>
                        <wps:spPr>
                          <a:xfrm>
                            <a:off x="266176" y="147287"/>
                            <a:ext cx="7928023" cy="159739"/>
                          </a:xfrm>
                          <a:prstGeom prst="rect">
                            <a:avLst/>
                          </a:prstGeom>
                          <a:ln>
                            <a:noFill/>
                          </a:ln>
                        </wps:spPr>
                        <wps:txbx>
                          <w:txbxContent>
                            <w:p w14:paraId="5584EDA2" w14:textId="77777777" w:rsidR="001226C3" w:rsidRDefault="001226C3">
                              <w:r>
                                <w:rPr>
                                  <w:rFonts w:ascii="Segoe UI" w:eastAsia="Segoe UI" w:hAnsi="Segoe UI" w:cs="Segoe UI"/>
                                  <w:color w:val="212121"/>
                                  <w:sz w:val="19"/>
                                </w:rPr>
                                <w:t>This content is neither created nor endorsed by Microsoft. The data you submit will be sent to the form owner.</w:t>
                              </w:r>
                            </w:p>
                          </w:txbxContent>
                        </wps:txbx>
                        <wps:bodyPr horzOverflow="overflow" vert="horz" lIns="0" tIns="0" rIns="0" bIns="0" rtlCol="0">
                          <a:noAutofit/>
                        </wps:bodyPr>
                      </wps:wsp>
                      <pic:pic xmlns:pic="http://schemas.openxmlformats.org/drawingml/2006/picture">
                        <pic:nvPicPr>
                          <pic:cNvPr id="11133564" name="Picture 266"/>
                          <pic:cNvPicPr/>
                        </pic:nvPicPr>
                        <pic:blipFill>
                          <a:blip r:embed="rId62"/>
                          <a:stretch>
                            <a:fillRect/>
                          </a:stretch>
                        </pic:blipFill>
                        <pic:spPr>
                          <a:xfrm>
                            <a:off x="2672715" y="368047"/>
                            <a:ext cx="175260" cy="175260"/>
                          </a:xfrm>
                          <a:prstGeom prst="rect">
                            <a:avLst/>
                          </a:prstGeom>
                        </pic:spPr>
                      </pic:pic>
                      <wps:wsp>
                        <wps:cNvPr id="1928824966" name="Rectangle 267"/>
                        <wps:cNvSpPr/>
                        <wps:spPr>
                          <a:xfrm>
                            <a:off x="2937659" y="410177"/>
                            <a:ext cx="1171409" cy="159743"/>
                          </a:xfrm>
                          <a:prstGeom prst="rect">
                            <a:avLst/>
                          </a:prstGeom>
                          <a:ln>
                            <a:noFill/>
                          </a:ln>
                        </wps:spPr>
                        <wps:txbx>
                          <w:txbxContent>
                            <w:p w14:paraId="18AC2B18" w14:textId="77777777" w:rsidR="001226C3" w:rsidRDefault="001226C3">
                              <w:r>
                                <w:rPr>
                                  <w:rFonts w:ascii="Segoe UI" w:eastAsia="Segoe UI" w:hAnsi="Segoe UI" w:cs="Segoe UI"/>
                                  <w:color w:val="212121"/>
                                  <w:sz w:val="19"/>
                                </w:rPr>
                                <w:t>Microsoft Forms</w:t>
                              </w:r>
                            </w:p>
                          </w:txbxContent>
                        </wps:txbx>
                        <wps:bodyPr horzOverflow="overflow" vert="horz" lIns="0" tIns="0" rIns="0" bIns="0" rtlCol="0">
                          <a:noAutofit/>
                        </wps:bodyPr>
                      </wps:wsp>
                    </wpg:wgp>
                  </a:graphicData>
                </a:graphic>
              </wp:inline>
            </w:drawing>
          </mc:Choice>
          <mc:Fallback>
            <w:pict>
              <v:group w14:anchorId="641C5EB7" id="Group 1" o:spid="_x0000_s1027" style="width:511.3pt;height:42.8pt;mso-position-horizontal-relative:char;mso-position-vertical-relative:line" coordsize="64933,54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">
                <v:shape id="Shape 3187" o:spid="_x0000_s1028" style="position:absolute;width:64933;height:175;visibility:visible;mso-wrap-style:square;v-text-anchor:top" coordsize="6493383,17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" path="m,l6493383,r,17528l,17528,,e" fillcolor="#d1d1d1" stroked="f" strokeweight="0">
                  <v:stroke miterlimit="83231f" joinstyle="miter"/>
                  <v:path arrowok="t" textboxrect="0,0,6493383,17528"/>
                </v:shape>
                <v:rect id="Rectangle 264" o:spid="_x0000_s1029" style="position:absolute;left:2661;top:1472;width:79280;height:15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" filled="f" stroked="f">
                  <v:textbox inset="0,0,0,0">
                    <w:txbxContent>
                      <w:p w14:paraId="5584EDA2" w14:textId="77777777" w:rsidR="001226C3" w:rsidRDefault="001226C3">
                        <w:r>
                          <w:rPr>
                            <w:rFonts w:ascii="Segoe UI" w:eastAsia="Segoe UI" w:hAnsi="Segoe UI" w:cs="Segoe UI"/>
                            <w:color w:val="212121"/>
                            <w:sz w:val="19"/>
                          </w:rPr>
                          <w:t>This content is neither created nor endorsed by Microsoft. The data you submit will be sent to the form owner.</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66" o:spid="_x0000_s1030" type="#_x0000_t75" style="position:absolute;left:26727;top:3680;width:1752;height:17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">
                  <v:imagedata r:id="rId63" o:title=""/>
                </v:shape>
                <v:rect id="Rectangle 267" o:spid="_x0000_s1031" style="position:absolute;left:29376;top:4101;width:11714;height:15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" filled="f" stroked="f">
                  <v:textbox inset="0,0,0,0">
                    <w:txbxContent>
                      <w:p w14:paraId="18AC2B18" w14:textId="77777777" w:rsidR="001226C3" w:rsidRDefault="001226C3">
                        <w:r>
                          <w:rPr>
                            <w:rFonts w:ascii="Segoe UI" w:eastAsia="Segoe UI" w:hAnsi="Segoe UI" w:cs="Segoe UI"/>
                            <w:color w:val="212121"/>
                            <w:sz w:val="19"/>
                          </w:rPr>
                          <w:t>Microsoft Forms</w:t>
                        </w:r>
                      </w:p>
                    </w:txbxContent>
                  </v:textbox>
                </v:rect>
                <w10:anchorlock/>
              </v:group>
            </w:pict>
          </mc:Fallback>
        </mc:AlternateContent>
      </w:r>
    </w:p>
    <w:p w14:paraId="62357AFB" w14:textId="77777777" w:rsidR="00D16B8E" w:rsidRPr="00D16B8E" w:rsidRDefault="00D16B8E" w:rsidP="00D16B8E"/>
    <w:sectPr w:rsidR="00D16B8E" w:rsidRPr="00D16B8E" w:rsidSect="00B00CB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ochocib Script Latin Pro">
    <w:charset w:val="00"/>
    <w:family w:val="auto"/>
    <w:pitch w:val="variable"/>
    <w:sig w:usb0="A00000AF" w:usb1="5000004A" w:usb2="00000000" w:usb3="00000000" w:csb0="00000093"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reaming Outloud Script Pro">
    <w:charset w:val="00"/>
    <w:family w:val="script"/>
    <w:pitch w:val="variable"/>
    <w:sig w:usb0="800000EF" w:usb1="0000000A" w:usb2="00000008"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C244F3"/>
    <w:multiLevelType w:val="hybridMultilevel"/>
    <w:tmpl w:val="B9941AA8"/>
    <w:lvl w:ilvl="0" w:tplc="0D5829AC">
      <w:start w:val="4"/>
      <w:numFmt w:val="lowerLetter"/>
      <w:lvlText w:val="(%1)"/>
      <w:lvlJc w:val="left"/>
      <w:pPr>
        <w:ind w:left="29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F1EC9940">
      <w:start w:val="1"/>
      <w:numFmt w:val="lowerLetter"/>
      <w:lvlText w:val="%2"/>
      <w:lvlJc w:val="left"/>
      <w:pPr>
        <w:ind w:left="118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ACFA95BE">
      <w:start w:val="1"/>
      <w:numFmt w:val="lowerRoman"/>
      <w:lvlText w:val="%3"/>
      <w:lvlJc w:val="left"/>
      <w:pPr>
        <w:ind w:left="190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2CC4B8D0">
      <w:start w:val="1"/>
      <w:numFmt w:val="decimal"/>
      <w:lvlText w:val="%4"/>
      <w:lvlJc w:val="left"/>
      <w:pPr>
        <w:ind w:left="262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A2E23BE2">
      <w:start w:val="1"/>
      <w:numFmt w:val="lowerLetter"/>
      <w:lvlText w:val="%5"/>
      <w:lvlJc w:val="left"/>
      <w:pPr>
        <w:ind w:left="334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A2B0CCB6">
      <w:start w:val="1"/>
      <w:numFmt w:val="lowerRoman"/>
      <w:lvlText w:val="%6"/>
      <w:lvlJc w:val="left"/>
      <w:pPr>
        <w:ind w:left="406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1FC6462C">
      <w:start w:val="1"/>
      <w:numFmt w:val="decimal"/>
      <w:lvlText w:val="%7"/>
      <w:lvlJc w:val="left"/>
      <w:pPr>
        <w:ind w:left="478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7F067D68">
      <w:start w:val="1"/>
      <w:numFmt w:val="lowerLetter"/>
      <w:lvlText w:val="%8"/>
      <w:lvlJc w:val="left"/>
      <w:pPr>
        <w:ind w:left="550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9F505470">
      <w:start w:val="1"/>
      <w:numFmt w:val="lowerRoman"/>
      <w:lvlText w:val="%9"/>
      <w:lvlJc w:val="left"/>
      <w:pPr>
        <w:ind w:left="622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0B7C3F5B"/>
    <w:multiLevelType w:val="hybridMultilevel"/>
    <w:tmpl w:val="AE52F636"/>
    <w:lvl w:ilvl="0" w:tplc="1A78F08E">
      <w:start w:val="1"/>
      <w:numFmt w:val="decimal"/>
      <w:lvlText w:val="%1."/>
      <w:lvlJc w:val="left"/>
      <w:pPr>
        <w:ind w:left="498"/>
      </w:pPr>
      <w:rPr>
        <w:rFonts w:ascii="Segoe UI" w:eastAsia="Segoe UI" w:hAnsi="Segoe UI" w:cs="Segoe UI"/>
        <w:b w:val="0"/>
        <w:i w:val="0"/>
        <w:strike w:val="0"/>
        <w:dstrike w:val="0"/>
        <w:color w:val="242424"/>
        <w:sz w:val="23"/>
        <w:szCs w:val="23"/>
        <w:u w:val="none" w:color="000000"/>
        <w:bdr w:val="none" w:sz="0" w:space="0" w:color="auto"/>
        <w:shd w:val="clear" w:color="auto" w:fill="auto"/>
        <w:vertAlign w:val="baseline"/>
      </w:rPr>
    </w:lvl>
    <w:lvl w:ilvl="1" w:tplc="37C27696">
      <w:start w:val="1"/>
      <w:numFmt w:val="lowerLetter"/>
      <w:lvlText w:val="%2"/>
      <w:lvlJc w:val="left"/>
      <w:pPr>
        <w:ind w:left="1098"/>
      </w:pPr>
      <w:rPr>
        <w:rFonts w:ascii="Segoe UI" w:eastAsia="Segoe UI" w:hAnsi="Segoe UI" w:cs="Segoe UI"/>
        <w:b w:val="0"/>
        <w:i w:val="0"/>
        <w:strike w:val="0"/>
        <w:dstrike w:val="0"/>
        <w:color w:val="242424"/>
        <w:sz w:val="23"/>
        <w:szCs w:val="23"/>
        <w:u w:val="none" w:color="000000"/>
        <w:bdr w:val="none" w:sz="0" w:space="0" w:color="auto"/>
        <w:shd w:val="clear" w:color="auto" w:fill="auto"/>
        <w:vertAlign w:val="baseline"/>
      </w:rPr>
    </w:lvl>
    <w:lvl w:ilvl="2" w:tplc="E11CAA3A">
      <w:start w:val="1"/>
      <w:numFmt w:val="lowerRoman"/>
      <w:lvlText w:val="%3"/>
      <w:lvlJc w:val="left"/>
      <w:pPr>
        <w:ind w:left="1818"/>
      </w:pPr>
      <w:rPr>
        <w:rFonts w:ascii="Segoe UI" w:eastAsia="Segoe UI" w:hAnsi="Segoe UI" w:cs="Segoe UI"/>
        <w:b w:val="0"/>
        <w:i w:val="0"/>
        <w:strike w:val="0"/>
        <w:dstrike w:val="0"/>
        <w:color w:val="242424"/>
        <w:sz w:val="23"/>
        <w:szCs w:val="23"/>
        <w:u w:val="none" w:color="000000"/>
        <w:bdr w:val="none" w:sz="0" w:space="0" w:color="auto"/>
        <w:shd w:val="clear" w:color="auto" w:fill="auto"/>
        <w:vertAlign w:val="baseline"/>
      </w:rPr>
    </w:lvl>
    <w:lvl w:ilvl="3" w:tplc="0BB6875A">
      <w:start w:val="1"/>
      <w:numFmt w:val="decimal"/>
      <w:lvlText w:val="%4"/>
      <w:lvlJc w:val="left"/>
      <w:pPr>
        <w:ind w:left="2538"/>
      </w:pPr>
      <w:rPr>
        <w:rFonts w:ascii="Segoe UI" w:eastAsia="Segoe UI" w:hAnsi="Segoe UI" w:cs="Segoe UI"/>
        <w:b w:val="0"/>
        <w:i w:val="0"/>
        <w:strike w:val="0"/>
        <w:dstrike w:val="0"/>
        <w:color w:val="242424"/>
        <w:sz w:val="23"/>
        <w:szCs w:val="23"/>
        <w:u w:val="none" w:color="000000"/>
        <w:bdr w:val="none" w:sz="0" w:space="0" w:color="auto"/>
        <w:shd w:val="clear" w:color="auto" w:fill="auto"/>
        <w:vertAlign w:val="baseline"/>
      </w:rPr>
    </w:lvl>
    <w:lvl w:ilvl="4" w:tplc="ECAAB5B6">
      <w:start w:val="1"/>
      <w:numFmt w:val="lowerLetter"/>
      <w:lvlText w:val="%5"/>
      <w:lvlJc w:val="left"/>
      <w:pPr>
        <w:ind w:left="3258"/>
      </w:pPr>
      <w:rPr>
        <w:rFonts w:ascii="Segoe UI" w:eastAsia="Segoe UI" w:hAnsi="Segoe UI" w:cs="Segoe UI"/>
        <w:b w:val="0"/>
        <w:i w:val="0"/>
        <w:strike w:val="0"/>
        <w:dstrike w:val="0"/>
        <w:color w:val="242424"/>
        <w:sz w:val="23"/>
        <w:szCs w:val="23"/>
        <w:u w:val="none" w:color="000000"/>
        <w:bdr w:val="none" w:sz="0" w:space="0" w:color="auto"/>
        <w:shd w:val="clear" w:color="auto" w:fill="auto"/>
        <w:vertAlign w:val="baseline"/>
      </w:rPr>
    </w:lvl>
    <w:lvl w:ilvl="5" w:tplc="C00E7F4C">
      <w:start w:val="1"/>
      <w:numFmt w:val="lowerRoman"/>
      <w:lvlText w:val="%6"/>
      <w:lvlJc w:val="left"/>
      <w:pPr>
        <w:ind w:left="3978"/>
      </w:pPr>
      <w:rPr>
        <w:rFonts w:ascii="Segoe UI" w:eastAsia="Segoe UI" w:hAnsi="Segoe UI" w:cs="Segoe UI"/>
        <w:b w:val="0"/>
        <w:i w:val="0"/>
        <w:strike w:val="0"/>
        <w:dstrike w:val="0"/>
        <w:color w:val="242424"/>
        <w:sz w:val="23"/>
        <w:szCs w:val="23"/>
        <w:u w:val="none" w:color="000000"/>
        <w:bdr w:val="none" w:sz="0" w:space="0" w:color="auto"/>
        <w:shd w:val="clear" w:color="auto" w:fill="auto"/>
        <w:vertAlign w:val="baseline"/>
      </w:rPr>
    </w:lvl>
    <w:lvl w:ilvl="6" w:tplc="241219CA">
      <w:start w:val="1"/>
      <w:numFmt w:val="decimal"/>
      <w:lvlText w:val="%7"/>
      <w:lvlJc w:val="left"/>
      <w:pPr>
        <w:ind w:left="4698"/>
      </w:pPr>
      <w:rPr>
        <w:rFonts w:ascii="Segoe UI" w:eastAsia="Segoe UI" w:hAnsi="Segoe UI" w:cs="Segoe UI"/>
        <w:b w:val="0"/>
        <w:i w:val="0"/>
        <w:strike w:val="0"/>
        <w:dstrike w:val="0"/>
        <w:color w:val="242424"/>
        <w:sz w:val="23"/>
        <w:szCs w:val="23"/>
        <w:u w:val="none" w:color="000000"/>
        <w:bdr w:val="none" w:sz="0" w:space="0" w:color="auto"/>
        <w:shd w:val="clear" w:color="auto" w:fill="auto"/>
        <w:vertAlign w:val="baseline"/>
      </w:rPr>
    </w:lvl>
    <w:lvl w:ilvl="7" w:tplc="A6A814E6">
      <w:start w:val="1"/>
      <w:numFmt w:val="lowerLetter"/>
      <w:lvlText w:val="%8"/>
      <w:lvlJc w:val="left"/>
      <w:pPr>
        <w:ind w:left="5418"/>
      </w:pPr>
      <w:rPr>
        <w:rFonts w:ascii="Segoe UI" w:eastAsia="Segoe UI" w:hAnsi="Segoe UI" w:cs="Segoe UI"/>
        <w:b w:val="0"/>
        <w:i w:val="0"/>
        <w:strike w:val="0"/>
        <w:dstrike w:val="0"/>
        <w:color w:val="242424"/>
        <w:sz w:val="23"/>
        <w:szCs w:val="23"/>
        <w:u w:val="none" w:color="000000"/>
        <w:bdr w:val="none" w:sz="0" w:space="0" w:color="auto"/>
        <w:shd w:val="clear" w:color="auto" w:fill="auto"/>
        <w:vertAlign w:val="baseline"/>
      </w:rPr>
    </w:lvl>
    <w:lvl w:ilvl="8" w:tplc="3DE601D0">
      <w:start w:val="1"/>
      <w:numFmt w:val="lowerRoman"/>
      <w:lvlText w:val="%9"/>
      <w:lvlJc w:val="left"/>
      <w:pPr>
        <w:ind w:left="6138"/>
      </w:pPr>
      <w:rPr>
        <w:rFonts w:ascii="Segoe UI" w:eastAsia="Segoe UI" w:hAnsi="Segoe UI" w:cs="Segoe UI"/>
        <w:b w:val="0"/>
        <w:i w:val="0"/>
        <w:strike w:val="0"/>
        <w:dstrike w:val="0"/>
        <w:color w:val="242424"/>
        <w:sz w:val="23"/>
        <w:szCs w:val="23"/>
        <w:u w:val="none" w:color="000000"/>
        <w:bdr w:val="none" w:sz="0" w:space="0" w:color="auto"/>
        <w:shd w:val="clear" w:color="auto" w:fill="auto"/>
        <w:vertAlign w:val="baseline"/>
      </w:rPr>
    </w:lvl>
  </w:abstractNum>
  <w:abstractNum w:abstractNumId="2" w15:restartNumberingAfterBreak="0">
    <w:nsid w:val="12B847F4"/>
    <w:multiLevelType w:val="hybridMultilevel"/>
    <w:tmpl w:val="4F087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4B4770"/>
    <w:multiLevelType w:val="hybridMultilevel"/>
    <w:tmpl w:val="A36A84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6D5059"/>
    <w:multiLevelType w:val="multilevel"/>
    <w:tmpl w:val="A1F22CA8"/>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843B31"/>
    <w:multiLevelType w:val="multilevel"/>
    <w:tmpl w:val="EB70BF06"/>
    <w:lvl w:ilvl="0">
      <w:start w:val="1"/>
      <w:numFmt w:val="decimal"/>
      <w:lvlText w:val="%1."/>
      <w:lvlJc w:val="left"/>
      <w:pPr>
        <w:ind w:left="500" w:hanging="5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BE439C"/>
    <w:multiLevelType w:val="multilevel"/>
    <w:tmpl w:val="F22066D0"/>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212D70FE"/>
    <w:multiLevelType w:val="hybridMultilevel"/>
    <w:tmpl w:val="1738327A"/>
    <w:lvl w:ilvl="0" w:tplc="B8B0CF94">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5381BE6">
      <w:start w:val="1"/>
      <w:numFmt w:val="bullet"/>
      <w:lvlText w:val="o"/>
      <w:lvlJc w:val="left"/>
      <w:pPr>
        <w:ind w:left="149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0204A5E">
      <w:start w:val="1"/>
      <w:numFmt w:val="bullet"/>
      <w:lvlText w:val="▪"/>
      <w:lvlJc w:val="left"/>
      <w:pPr>
        <w:ind w:left="221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F08C8C6">
      <w:start w:val="1"/>
      <w:numFmt w:val="bullet"/>
      <w:lvlText w:val="•"/>
      <w:lvlJc w:val="left"/>
      <w:pPr>
        <w:ind w:left="293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6564696">
      <w:start w:val="1"/>
      <w:numFmt w:val="bullet"/>
      <w:lvlText w:val="o"/>
      <w:lvlJc w:val="left"/>
      <w:pPr>
        <w:ind w:left="365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D20C530">
      <w:start w:val="1"/>
      <w:numFmt w:val="bullet"/>
      <w:lvlText w:val="▪"/>
      <w:lvlJc w:val="left"/>
      <w:pPr>
        <w:ind w:left="437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4BA134E">
      <w:start w:val="1"/>
      <w:numFmt w:val="bullet"/>
      <w:lvlText w:val="•"/>
      <w:lvlJc w:val="left"/>
      <w:pPr>
        <w:ind w:left="509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15AD490">
      <w:start w:val="1"/>
      <w:numFmt w:val="bullet"/>
      <w:lvlText w:val="o"/>
      <w:lvlJc w:val="left"/>
      <w:pPr>
        <w:ind w:left="581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404EFC6">
      <w:start w:val="1"/>
      <w:numFmt w:val="bullet"/>
      <w:lvlText w:val="▪"/>
      <w:lvlJc w:val="left"/>
      <w:pPr>
        <w:ind w:left="653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5101EB2"/>
    <w:multiLevelType w:val="multilevel"/>
    <w:tmpl w:val="9E941E90"/>
    <w:lvl w:ilvl="0">
      <w:start w:val="1"/>
      <w:numFmt w:val="decimal"/>
      <w:lvlText w:val="%1."/>
      <w:lvlJc w:val="left"/>
      <w:pPr>
        <w:ind w:left="500" w:hanging="500"/>
      </w:pPr>
      <w:rPr>
        <w:rFonts w:hint="default"/>
      </w:rPr>
    </w:lvl>
    <w:lvl w:ilvl="1">
      <w:start w:val="1"/>
      <w:numFmt w:val="decimal"/>
      <w:lvlText w:val="%1.%2."/>
      <w:lvlJc w:val="left"/>
      <w:pPr>
        <w:ind w:left="780" w:hanging="720"/>
      </w:pPr>
      <w:rPr>
        <w:rFonts w:hint="default"/>
      </w:rPr>
    </w:lvl>
    <w:lvl w:ilvl="2">
      <w:start w:val="1"/>
      <w:numFmt w:val="decimal"/>
      <w:lvlText w:val="%1.%2.%3."/>
      <w:lvlJc w:val="left"/>
      <w:pPr>
        <w:ind w:left="1200" w:hanging="1080"/>
      </w:pPr>
      <w:rPr>
        <w:rFonts w:hint="default"/>
      </w:rPr>
    </w:lvl>
    <w:lvl w:ilvl="3">
      <w:start w:val="1"/>
      <w:numFmt w:val="decimal"/>
      <w:lvlText w:val="%1.%2.%3.%4."/>
      <w:lvlJc w:val="left"/>
      <w:pPr>
        <w:ind w:left="1260" w:hanging="1080"/>
      </w:pPr>
      <w:rPr>
        <w:rFonts w:hint="default"/>
      </w:rPr>
    </w:lvl>
    <w:lvl w:ilvl="4">
      <w:start w:val="1"/>
      <w:numFmt w:val="decimal"/>
      <w:lvlText w:val="%1.%2.%3.%4.%5."/>
      <w:lvlJc w:val="left"/>
      <w:pPr>
        <w:ind w:left="1680" w:hanging="1440"/>
      </w:pPr>
      <w:rPr>
        <w:rFonts w:hint="default"/>
      </w:rPr>
    </w:lvl>
    <w:lvl w:ilvl="5">
      <w:start w:val="1"/>
      <w:numFmt w:val="decimal"/>
      <w:lvlText w:val="%1.%2.%3.%4.%5.%6."/>
      <w:lvlJc w:val="left"/>
      <w:pPr>
        <w:ind w:left="2100" w:hanging="1800"/>
      </w:pPr>
      <w:rPr>
        <w:rFonts w:hint="default"/>
      </w:rPr>
    </w:lvl>
    <w:lvl w:ilvl="6">
      <w:start w:val="1"/>
      <w:numFmt w:val="decimal"/>
      <w:lvlText w:val="%1.%2.%3.%4.%5.%6.%7."/>
      <w:lvlJc w:val="left"/>
      <w:pPr>
        <w:ind w:left="2160" w:hanging="1800"/>
      </w:pPr>
      <w:rPr>
        <w:rFonts w:hint="default"/>
      </w:rPr>
    </w:lvl>
    <w:lvl w:ilvl="7">
      <w:start w:val="1"/>
      <w:numFmt w:val="decimal"/>
      <w:lvlText w:val="%1.%2.%3.%4.%5.%6.%7.%8."/>
      <w:lvlJc w:val="left"/>
      <w:pPr>
        <w:ind w:left="2580" w:hanging="2160"/>
      </w:pPr>
      <w:rPr>
        <w:rFonts w:hint="default"/>
      </w:rPr>
    </w:lvl>
    <w:lvl w:ilvl="8">
      <w:start w:val="1"/>
      <w:numFmt w:val="decimal"/>
      <w:lvlText w:val="%1.%2.%3.%4.%5.%6.%7.%8.%9."/>
      <w:lvlJc w:val="left"/>
      <w:pPr>
        <w:ind w:left="3000" w:hanging="2520"/>
      </w:pPr>
      <w:rPr>
        <w:rFont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660488"/>
    <w:multiLevelType w:val="hybridMultilevel"/>
    <w:tmpl w:val="20DAD05E"/>
    <w:lvl w:ilvl="0" w:tplc="3F16C25C">
      <w:start w:val="4"/>
      <w:numFmt w:val="lowerLetter"/>
      <w:lvlText w:val="(%1)"/>
      <w:lvlJc w:val="left"/>
      <w:pPr>
        <w:ind w:left="29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FBC8B418">
      <w:start w:val="1"/>
      <w:numFmt w:val="lowerLetter"/>
      <w:lvlText w:val="%2"/>
      <w:lvlJc w:val="left"/>
      <w:pPr>
        <w:ind w:left="118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B1742B7A">
      <w:start w:val="1"/>
      <w:numFmt w:val="lowerRoman"/>
      <w:lvlText w:val="%3"/>
      <w:lvlJc w:val="left"/>
      <w:pPr>
        <w:ind w:left="190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3A2C249C">
      <w:start w:val="1"/>
      <w:numFmt w:val="decimal"/>
      <w:lvlText w:val="%4"/>
      <w:lvlJc w:val="left"/>
      <w:pPr>
        <w:ind w:left="262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B6F098B6">
      <w:start w:val="1"/>
      <w:numFmt w:val="lowerLetter"/>
      <w:lvlText w:val="%5"/>
      <w:lvlJc w:val="left"/>
      <w:pPr>
        <w:ind w:left="334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00AACEE4">
      <w:start w:val="1"/>
      <w:numFmt w:val="lowerRoman"/>
      <w:lvlText w:val="%6"/>
      <w:lvlJc w:val="left"/>
      <w:pPr>
        <w:ind w:left="406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9AB24EC0">
      <w:start w:val="1"/>
      <w:numFmt w:val="decimal"/>
      <w:lvlText w:val="%7"/>
      <w:lvlJc w:val="left"/>
      <w:pPr>
        <w:ind w:left="478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9BDCC0B0">
      <w:start w:val="1"/>
      <w:numFmt w:val="lowerLetter"/>
      <w:lvlText w:val="%8"/>
      <w:lvlJc w:val="left"/>
      <w:pPr>
        <w:ind w:left="550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C81C8932">
      <w:start w:val="1"/>
      <w:numFmt w:val="lowerRoman"/>
      <w:lvlText w:val="%9"/>
      <w:lvlJc w:val="left"/>
      <w:pPr>
        <w:ind w:left="622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22" w15:restartNumberingAfterBreak="0">
    <w:nsid w:val="42A04298"/>
    <w:multiLevelType w:val="hybridMultilevel"/>
    <w:tmpl w:val="EAB4A1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470212"/>
    <w:multiLevelType w:val="hybridMultilevel"/>
    <w:tmpl w:val="4E3254DE"/>
    <w:lvl w:ilvl="0" w:tplc="3C9CBB84">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198B898">
      <w:start w:val="1"/>
      <w:numFmt w:val="bullet"/>
      <w:lvlText w:val="o"/>
      <w:lvlJc w:val="left"/>
      <w:pPr>
        <w:ind w:left="149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9DA0F2A">
      <w:start w:val="1"/>
      <w:numFmt w:val="bullet"/>
      <w:lvlText w:val="▪"/>
      <w:lvlJc w:val="left"/>
      <w:pPr>
        <w:ind w:left="221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75A44E4">
      <w:start w:val="1"/>
      <w:numFmt w:val="bullet"/>
      <w:lvlText w:val="•"/>
      <w:lvlJc w:val="left"/>
      <w:pPr>
        <w:ind w:left="293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C8C008A">
      <w:start w:val="1"/>
      <w:numFmt w:val="bullet"/>
      <w:lvlText w:val="o"/>
      <w:lvlJc w:val="left"/>
      <w:pPr>
        <w:ind w:left="365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B245520">
      <w:start w:val="1"/>
      <w:numFmt w:val="bullet"/>
      <w:lvlText w:val="▪"/>
      <w:lvlJc w:val="left"/>
      <w:pPr>
        <w:ind w:left="437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BCCC212">
      <w:start w:val="1"/>
      <w:numFmt w:val="bullet"/>
      <w:lvlText w:val="•"/>
      <w:lvlJc w:val="left"/>
      <w:pPr>
        <w:ind w:left="509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91A5284">
      <w:start w:val="1"/>
      <w:numFmt w:val="bullet"/>
      <w:lvlText w:val="o"/>
      <w:lvlJc w:val="left"/>
      <w:pPr>
        <w:ind w:left="581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C669532">
      <w:start w:val="1"/>
      <w:numFmt w:val="bullet"/>
      <w:lvlText w:val="▪"/>
      <w:lvlJc w:val="left"/>
      <w:pPr>
        <w:ind w:left="653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2F7BA9"/>
    <w:multiLevelType w:val="hybridMultilevel"/>
    <w:tmpl w:val="BE82F7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10D1E14"/>
    <w:multiLevelType w:val="multilevel"/>
    <w:tmpl w:val="2BCEF4D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1B642D3"/>
    <w:multiLevelType w:val="multilevel"/>
    <w:tmpl w:val="D2F8E9B8"/>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7910329"/>
    <w:multiLevelType w:val="multilevel"/>
    <w:tmpl w:val="B78C2A06"/>
    <w:lvl w:ilvl="0">
      <w:start w:val="1"/>
      <w:numFmt w:val="decimal"/>
      <w:lvlText w:val="%1."/>
      <w:lvlJc w:val="left"/>
      <w:pPr>
        <w:ind w:left="500" w:hanging="5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49829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4271999">
    <w:abstractNumId w:val="41"/>
  </w:num>
  <w:num w:numId="2" w16cid:durableId="752237887">
    <w:abstractNumId w:val="4"/>
  </w:num>
  <w:num w:numId="3" w16cid:durableId="1961103221">
    <w:abstractNumId w:val="6"/>
  </w:num>
  <w:num w:numId="4" w16cid:durableId="1467578851">
    <w:abstractNumId w:val="8"/>
  </w:num>
  <w:num w:numId="5" w16cid:durableId="1681815607">
    <w:abstractNumId w:val="33"/>
  </w:num>
  <w:num w:numId="6" w16cid:durableId="1279332596">
    <w:abstractNumId w:val="2"/>
  </w:num>
  <w:num w:numId="7" w16cid:durableId="920413892">
    <w:abstractNumId w:val="27"/>
  </w:num>
  <w:num w:numId="8" w16cid:durableId="743837027">
    <w:abstractNumId w:val="22"/>
  </w:num>
  <w:num w:numId="9" w16cid:durableId="1826698016">
    <w:abstractNumId w:val="3"/>
  </w:num>
  <w:num w:numId="10" w16cid:durableId="1899970095">
    <w:abstractNumId w:val="11"/>
  </w:num>
  <w:num w:numId="11" w16cid:durableId="997994950">
    <w:abstractNumId w:val="36"/>
  </w:num>
  <w:num w:numId="12" w16cid:durableId="335428121">
    <w:abstractNumId w:val="9"/>
  </w:num>
  <w:num w:numId="13" w16cid:durableId="1730498389">
    <w:abstractNumId w:val="0"/>
  </w:num>
  <w:num w:numId="14" w16cid:durableId="2018802069">
    <w:abstractNumId w:val="24"/>
  </w:num>
  <w:num w:numId="15" w16cid:durableId="625544090">
    <w:abstractNumId w:val="21"/>
  </w:num>
  <w:num w:numId="16" w16cid:durableId="644744925">
    <w:abstractNumId w:val="19"/>
  </w:num>
  <w:num w:numId="17" w16cid:durableId="238904648">
    <w:abstractNumId w:val="34"/>
  </w:num>
  <w:num w:numId="18" w16cid:durableId="3870204">
    <w:abstractNumId w:val="10"/>
  </w:num>
  <w:num w:numId="19" w16cid:durableId="1583953698">
    <w:abstractNumId w:val="40"/>
  </w:num>
  <w:num w:numId="20" w16cid:durableId="59906508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050808381">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10370718">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658536032">
    <w:abstractNumId w:val="12"/>
  </w:num>
  <w:num w:numId="24" w16cid:durableId="850875216">
    <w:abstractNumId w:val="16"/>
  </w:num>
  <w:num w:numId="25" w16cid:durableId="68844077">
    <w:abstractNumId w:val="17"/>
  </w:num>
  <w:num w:numId="26" w16cid:durableId="1944457482">
    <w:abstractNumId w:val="38"/>
  </w:num>
  <w:num w:numId="27" w16cid:durableId="1434662969">
    <w:abstractNumId w:val="35"/>
  </w:num>
  <w:num w:numId="28" w16cid:durableId="1796680562">
    <w:abstractNumId w:val="37"/>
  </w:num>
  <w:num w:numId="29" w16cid:durableId="434403674">
    <w:abstractNumId w:val="5"/>
  </w:num>
  <w:num w:numId="30" w16cid:durableId="1683513201">
    <w:abstractNumId w:val="14"/>
  </w:num>
  <w:num w:numId="31" w16cid:durableId="826484135">
    <w:abstractNumId w:val="15"/>
  </w:num>
  <w:num w:numId="32" w16cid:durableId="1917780095">
    <w:abstractNumId w:val="20"/>
  </w:num>
  <w:num w:numId="33" w16cid:durableId="1600676696">
    <w:abstractNumId w:val="25"/>
  </w:num>
  <w:num w:numId="34" w16cid:durableId="1701280937">
    <w:abstractNumId w:val="39"/>
  </w:num>
  <w:num w:numId="35" w16cid:durableId="153644042">
    <w:abstractNumId w:val="13"/>
  </w:num>
  <w:num w:numId="36" w16cid:durableId="565145818">
    <w:abstractNumId w:val="26"/>
  </w:num>
  <w:num w:numId="37" w16cid:durableId="1691492365">
    <w:abstractNumId w:val="32"/>
  </w:num>
  <w:num w:numId="38" w16cid:durableId="1077165041">
    <w:abstractNumId w:val="7"/>
  </w:num>
  <w:num w:numId="39" w16cid:durableId="1443302741">
    <w:abstractNumId w:val="18"/>
  </w:num>
  <w:num w:numId="40" w16cid:durableId="1429152082">
    <w:abstractNumId w:val="23"/>
  </w:num>
  <w:num w:numId="41" w16cid:durableId="577329076">
    <w:abstractNumId w:val="31"/>
  </w:num>
  <w:num w:numId="42" w16cid:durableId="1599559840">
    <w:abstractNumId w:val="1"/>
  </w:num>
  <w:num w:numId="43" w16cid:durableId="26708777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2"/>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1BA"/>
    <w:rsid w:val="000034FB"/>
    <w:rsid w:val="00011D24"/>
    <w:rsid w:val="00022C1D"/>
    <w:rsid w:val="000342D5"/>
    <w:rsid w:val="0003525B"/>
    <w:rsid w:val="00037534"/>
    <w:rsid w:val="000457E5"/>
    <w:rsid w:val="00051BDD"/>
    <w:rsid w:val="0005319D"/>
    <w:rsid w:val="0006008B"/>
    <w:rsid w:val="000657E1"/>
    <w:rsid w:val="00067556"/>
    <w:rsid w:val="00072102"/>
    <w:rsid w:val="000C1247"/>
    <w:rsid w:val="000D0715"/>
    <w:rsid w:val="000D26DA"/>
    <w:rsid w:val="000F0615"/>
    <w:rsid w:val="000F08DF"/>
    <w:rsid w:val="000F1CC8"/>
    <w:rsid w:val="001226C3"/>
    <w:rsid w:val="00123098"/>
    <w:rsid w:val="00123340"/>
    <w:rsid w:val="00136D2C"/>
    <w:rsid w:val="00140797"/>
    <w:rsid w:val="001561F9"/>
    <w:rsid w:val="001813F5"/>
    <w:rsid w:val="001820BB"/>
    <w:rsid w:val="0019688A"/>
    <w:rsid w:val="001C56B0"/>
    <w:rsid w:val="001D0143"/>
    <w:rsid w:val="001D666A"/>
    <w:rsid w:val="00202658"/>
    <w:rsid w:val="00207A70"/>
    <w:rsid w:val="00210AD9"/>
    <w:rsid w:val="00212FEE"/>
    <w:rsid w:val="00226E81"/>
    <w:rsid w:val="0024552F"/>
    <w:rsid w:val="00265484"/>
    <w:rsid w:val="00265909"/>
    <w:rsid w:val="00266EEC"/>
    <w:rsid w:val="002715B0"/>
    <w:rsid w:val="00283807"/>
    <w:rsid w:val="00284CB8"/>
    <w:rsid w:val="00286576"/>
    <w:rsid w:val="002916CA"/>
    <w:rsid w:val="00296A6B"/>
    <w:rsid w:val="002A576F"/>
    <w:rsid w:val="002C6265"/>
    <w:rsid w:val="002D6590"/>
    <w:rsid w:val="002F7919"/>
    <w:rsid w:val="00303B98"/>
    <w:rsid w:val="00311BFA"/>
    <w:rsid w:val="00322462"/>
    <w:rsid w:val="00323960"/>
    <w:rsid w:val="00341EDB"/>
    <w:rsid w:val="0037268C"/>
    <w:rsid w:val="00381B23"/>
    <w:rsid w:val="00385886"/>
    <w:rsid w:val="00385E14"/>
    <w:rsid w:val="00391EFA"/>
    <w:rsid w:val="00394870"/>
    <w:rsid w:val="00396A9C"/>
    <w:rsid w:val="003A6F1A"/>
    <w:rsid w:val="003A6F45"/>
    <w:rsid w:val="003D3037"/>
    <w:rsid w:val="003D4B22"/>
    <w:rsid w:val="003D4C47"/>
    <w:rsid w:val="003D7EA1"/>
    <w:rsid w:val="003E3726"/>
    <w:rsid w:val="0040502B"/>
    <w:rsid w:val="0041547A"/>
    <w:rsid w:val="00416A1B"/>
    <w:rsid w:val="00421A38"/>
    <w:rsid w:val="00430380"/>
    <w:rsid w:val="00432F06"/>
    <w:rsid w:val="00437E6A"/>
    <w:rsid w:val="00441A5B"/>
    <w:rsid w:val="00442E97"/>
    <w:rsid w:val="00452292"/>
    <w:rsid w:val="00452FFC"/>
    <w:rsid w:val="00474A2E"/>
    <w:rsid w:val="00481F50"/>
    <w:rsid w:val="00485129"/>
    <w:rsid w:val="00493F4F"/>
    <w:rsid w:val="004A42CC"/>
    <w:rsid w:val="004A568D"/>
    <w:rsid w:val="004A689D"/>
    <w:rsid w:val="004A712C"/>
    <w:rsid w:val="004B34A8"/>
    <w:rsid w:val="004B370D"/>
    <w:rsid w:val="004B4E2C"/>
    <w:rsid w:val="004C3EF1"/>
    <w:rsid w:val="004C7305"/>
    <w:rsid w:val="004C7994"/>
    <w:rsid w:val="004D1AAD"/>
    <w:rsid w:val="004E4BE0"/>
    <w:rsid w:val="004F3381"/>
    <w:rsid w:val="0050085A"/>
    <w:rsid w:val="00500943"/>
    <w:rsid w:val="00500F47"/>
    <w:rsid w:val="005035D3"/>
    <w:rsid w:val="005063EC"/>
    <w:rsid w:val="005113F6"/>
    <w:rsid w:val="00530F33"/>
    <w:rsid w:val="005318BF"/>
    <w:rsid w:val="00534DD5"/>
    <w:rsid w:val="00560A6B"/>
    <w:rsid w:val="00560F37"/>
    <w:rsid w:val="00561DB3"/>
    <w:rsid w:val="00565DE7"/>
    <w:rsid w:val="005667E4"/>
    <w:rsid w:val="00576F17"/>
    <w:rsid w:val="00580C38"/>
    <w:rsid w:val="0058416D"/>
    <w:rsid w:val="00590F48"/>
    <w:rsid w:val="00593717"/>
    <w:rsid w:val="005A4770"/>
    <w:rsid w:val="005C449F"/>
    <w:rsid w:val="005D6539"/>
    <w:rsid w:val="005E1198"/>
    <w:rsid w:val="005E4102"/>
    <w:rsid w:val="005E41F2"/>
    <w:rsid w:val="005E5E21"/>
    <w:rsid w:val="00600DAB"/>
    <w:rsid w:val="00601826"/>
    <w:rsid w:val="00611B3A"/>
    <w:rsid w:val="00624BDF"/>
    <w:rsid w:val="00631212"/>
    <w:rsid w:val="006329DE"/>
    <w:rsid w:val="00640608"/>
    <w:rsid w:val="00641D41"/>
    <w:rsid w:val="00651A4C"/>
    <w:rsid w:val="00651CFB"/>
    <w:rsid w:val="00652B5B"/>
    <w:rsid w:val="00652C12"/>
    <w:rsid w:val="00653809"/>
    <w:rsid w:val="00665836"/>
    <w:rsid w:val="00680F71"/>
    <w:rsid w:val="006A0E93"/>
    <w:rsid w:val="006A16CA"/>
    <w:rsid w:val="006A1EEB"/>
    <w:rsid w:val="006B01FF"/>
    <w:rsid w:val="006B1DB0"/>
    <w:rsid w:val="006C1BC2"/>
    <w:rsid w:val="006C261C"/>
    <w:rsid w:val="006C37D6"/>
    <w:rsid w:val="006E6223"/>
    <w:rsid w:val="00703413"/>
    <w:rsid w:val="00705E93"/>
    <w:rsid w:val="00715692"/>
    <w:rsid w:val="00722B22"/>
    <w:rsid w:val="00750C48"/>
    <w:rsid w:val="00756DC8"/>
    <w:rsid w:val="00770B69"/>
    <w:rsid w:val="00773569"/>
    <w:rsid w:val="00775CB7"/>
    <w:rsid w:val="00786E55"/>
    <w:rsid w:val="00791E8B"/>
    <w:rsid w:val="00796920"/>
    <w:rsid w:val="007B77C9"/>
    <w:rsid w:val="007D0A70"/>
    <w:rsid w:val="007D7521"/>
    <w:rsid w:val="007E03FB"/>
    <w:rsid w:val="007E532F"/>
    <w:rsid w:val="007F0FB5"/>
    <w:rsid w:val="008004AB"/>
    <w:rsid w:val="00814AB6"/>
    <w:rsid w:val="00826067"/>
    <w:rsid w:val="00835F44"/>
    <w:rsid w:val="00843ACE"/>
    <w:rsid w:val="00852B51"/>
    <w:rsid w:val="00855FE9"/>
    <w:rsid w:val="00861D1F"/>
    <w:rsid w:val="00883D05"/>
    <w:rsid w:val="00890384"/>
    <w:rsid w:val="008A3529"/>
    <w:rsid w:val="008B0CD6"/>
    <w:rsid w:val="008D2B07"/>
    <w:rsid w:val="008E263B"/>
    <w:rsid w:val="008E3B6B"/>
    <w:rsid w:val="008E45F5"/>
    <w:rsid w:val="0090052D"/>
    <w:rsid w:val="009005B2"/>
    <w:rsid w:val="00927957"/>
    <w:rsid w:val="00930579"/>
    <w:rsid w:val="00930F30"/>
    <w:rsid w:val="00930FF8"/>
    <w:rsid w:val="00935734"/>
    <w:rsid w:val="009370E7"/>
    <w:rsid w:val="00937A73"/>
    <w:rsid w:val="0095703C"/>
    <w:rsid w:val="00957A47"/>
    <w:rsid w:val="0097570F"/>
    <w:rsid w:val="0099394B"/>
    <w:rsid w:val="009A570D"/>
    <w:rsid w:val="009B600D"/>
    <w:rsid w:val="009B7021"/>
    <w:rsid w:val="009B778C"/>
    <w:rsid w:val="009C17DA"/>
    <w:rsid w:val="009C7B8E"/>
    <w:rsid w:val="009D6F2E"/>
    <w:rsid w:val="009D7002"/>
    <w:rsid w:val="009E5C07"/>
    <w:rsid w:val="009F231B"/>
    <w:rsid w:val="00A144EA"/>
    <w:rsid w:val="00A43F48"/>
    <w:rsid w:val="00A57B90"/>
    <w:rsid w:val="00A65191"/>
    <w:rsid w:val="00A67B73"/>
    <w:rsid w:val="00A93FE3"/>
    <w:rsid w:val="00A97C7F"/>
    <w:rsid w:val="00AB2AE0"/>
    <w:rsid w:val="00AB6286"/>
    <w:rsid w:val="00AD1BA4"/>
    <w:rsid w:val="00AD3EA9"/>
    <w:rsid w:val="00AF276D"/>
    <w:rsid w:val="00B00CB8"/>
    <w:rsid w:val="00B058A3"/>
    <w:rsid w:val="00B17531"/>
    <w:rsid w:val="00B31DF2"/>
    <w:rsid w:val="00B511BA"/>
    <w:rsid w:val="00B54CB4"/>
    <w:rsid w:val="00B56CB0"/>
    <w:rsid w:val="00B65B52"/>
    <w:rsid w:val="00B662D9"/>
    <w:rsid w:val="00B74F82"/>
    <w:rsid w:val="00B821B6"/>
    <w:rsid w:val="00B83335"/>
    <w:rsid w:val="00B85D7D"/>
    <w:rsid w:val="00B91004"/>
    <w:rsid w:val="00BD55FF"/>
    <w:rsid w:val="00BD661B"/>
    <w:rsid w:val="00BF5243"/>
    <w:rsid w:val="00BF74E5"/>
    <w:rsid w:val="00C263F3"/>
    <w:rsid w:val="00C26FAC"/>
    <w:rsid w:val="00C3488E"/>
    <w:rsid w:val="00C4184E"/>
    <w:rsid w:val="00C43FDA"/>
    <w:rsid w:val="00C44716"/>
    <w:rsid w:val="00C45E87"/>
    <w:rsid w:val="00C46BB0"/>
    <w:rsid w:val="00C71118"/>
    <w:rsid w:val="00C733FB"/>
    <w:rsid w:val="00C80F05"/>
    <w:rsid w:val="00C96AB8"/>
    <w:rsid w:val="00CA381F"/>
    <w:rsid w:val="00CB43E6"/>
    <w:rsid w:val="00CC54F6"/>
    <w:rsid w:val="00CD2B84"/>
    <w:rsid w:val="00CD695E"/>
    <w:rsid w:val="00CE0915"/>
    <w:rsid w:val="00CE2FA5"/>
    <w:rsid w:val="00CF4B9D"/>
    <w:rsid w:val="00CF6BFC"/>
    <w:rsid w:val="00D03C48"/>
    <w:rsid w:val="00D06828"/>
    <w:rsid w:val="00D12629"/>
    <w:rsid w:val="00D16B8E"/>
    <w:rsid w:val="00D40462"/>
    <w:rsid w:val="00D46E10"/>
    <w:rsid w:val="00D56F82"/>
    <w:rsid w:val="00D80E7A"/>
    <w:rsid w:val="00D84908"/>
    <w:rsid w:val="00D957BF"/>
    <w:rsid w:val="00DA0F44"/>
    <w:rsid w:val="00DB4762"/>
    <w:rsid w:val="00DB51B1"/>
    <w:rsid w:val="00DC7800"/>
    <w:rsid w:val="00DD170C"/>
    <w:rsid w:val="00DD7ED8"/>
    <w:rsid w:val="00DE1F1A"/>
    <w:rsid w:val="00DE22CE"/>
    <w:rsid w:val="00E00DD9"/>
    <w:rsid w:val="00E02F16"/>
    <w:rsid w:val="00E04115"/>
    <w:rsid w:val="00E11616"/>
    <w:rsid w:val="00E31F8C"/>
    <w:rsid w:val="00E32EB6"/>
    <w:rsid w:val="00E4235E"/>
    <w:rsid w:val="00E618BC"/>
    <w:rsid w:val="00E64B94"/>
    <w:rsid w:val="00E651FF"/>
    <w:rsid w:val="00EA1326"/>
    <w:rsid w:val="00EA25AB"/>
    <w:rsid w:val="00EA5E32"/>
    <w:rsid w:val="00EC39B0"/>
    <w:rsid w:val="00ED0B61"/>
    <w:rsid w:val="00EF12F5"/>
    <w:rsid w:val="00EF315F"/>
    <w:rsid w:val="00EF5FB5"/>
    <w:rsid w:val="00EF7F1A"/>
    <w:rsid w:val="00F1404D"/>
    <w:rsid w:val="00F30D70"/>
    <w:rsid w:val="00F3675F"/>
    <w:rsid w:val="00F451C7"/>
    <w:rsid w:val="00F50415"/>
    <w:rsid w:val="00F53FCD"/>
    <w:rsid w:val="00F62F5C"/>
    <w:rsid w:val="00F76340"/>
    <w:rsid w:val="00F82424"/>
    <w:rsid w:val="00F8546D"/>
    <w:rsid w:val="00F93254"/>
    <w:rsid w:val="00FA45A1"/>
    <w:rsid w:val="00FB0A51"/>
    <w:rsid w:val="00FB1F27"/>
    <w:rsid w:val="00FB371D"/>
    <w:rsid w:val="00FB497C"/>
    <w:rsid w:val="00FC21EA"/>
    <w:rsid w:val="00FD6C08"/>
    <w:rsid w:val="00FF627B"/>
    <w:rsid w:val="00FF75D1"/>
  </w:rsids>
  <m:mathPr>
    <m:mathFont m:val="Cambria Math"/>
    <m:brkBin m:val="before"/>
    <m:brkBinSub m:val="--"/>
    <m:smallFrac m:val="0"/>
    <m:dispDef/>
    <m:lMargin m:val="0"/>
    <m:rMargin m:val="0"/>
    <m:defJc m:val="centerGroup"/>
    <m:wrapIndent m:val="1440"/>
    <m:intLim m:val="subSup"/>
    <m:naryLim m:val="undOvr"/>
  </m:mathPr>
  <w:themeFontLang w:val="pl-PL"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8685F"/>
  <w15:docId w15:val="{24248311-4D4B-41C1-B84A-C5EE68BF4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511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11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511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B511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11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11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11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11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11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511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11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511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B511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11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11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11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11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11BA"/>
    <w:rPr>
      <w:rFonts w:eastAsiaTheme="majorEastAsia" w:cstheme="majorBidi"/>
      <w:color w:val="272727" w:themeColor="text1" w:themeTint="D8"/>
    </w:rPr>
  </w:style>
  <w:style w:type="paragraph" w:styleId="Title">
    <w:name w:val="Title"/>
    <w:basedOn w:val="Normal"/>
    <w:next w:val="Normal"/>
    <w:link w:val="TitleChar"/>
    <w:uiPriority w:val="10"/>
    <w:qFormat/>
    <w:rsid w:val="00B511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11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11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11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11BA"/>
    <w:pPr>
      <w:spacing w:before="160"/>
      <w:jc w:val="center"/>
    </w:pPr>
    <w:rPr>
      <w:i/>
      <w:iCs/>
      <w:color w:val="404040" w:themeColor="text1" w:themeTint="BF"/>
    </w:rPr>
  </w:style>
  <w:style w:type="character" w:customStyle="1" w:styleId="QuoteChar">
    <w:name w:val="Quote Char"/>
    <w:basedOn w:val="DefaultParagraphFont"/>
    <w:link w:val="Quote"/>
    <w:uiPriority w:val="29"/>
    <w:rsid w:val="00B511BA"/>
    <w:rPr>
      <w:i/>
      <w:iCs/>
      <w:color w:val="404040" w:themeColor="text1" w:themeTint="BF"/>
    </w:rPr>
  </w:style>
  <w:style w:type="paragraph" w:styleId="ListParagraph">
    <w:name w:val="List Paragraph"/>
    <w:basedOn w:val="Normal"/>
    <w:uiPriority w:val="34"/>
    <w:qFormat/>
    <w:rsid w:val="00B511BA"/>
    <w:pPr>
      <w:ind w:left="720"/>
      <w:contextualSpacing/>
    </w:pPr>
  </w:style>
  <w:style w:type="character" w:styleId="IntenseEmphasis">
    <w:name w:val="Intense Emphasis"/>
    <w:basedOn w:val="DefaultParagraphFont"/>
    <w:uiPriority w:val="21"/>
    <w:qFormat/>
    <w:rsid w:val="00B511BA"/>
    <w:rPr>
      <w:i/>
      <w:iCs/>
      <w:color w:val="0F4761" w:themeColor="accent1" w:themeShade="BF"/>
    </w:rPr>
  </w:style>
  <w:style w:type="paragraph" w:styleId="IntenseQuote">
    <w:name w:val="Intense Quote"/>
    <w:basedOn w:val="Normal"/>
    <w:next w:val="Normal"/>
    <w:link w:val="IntenseQuoteChar"/>
    <w:uiPriority w:val="30"/>
    <w:qFormat/>
    <w:rsid w:val="00B511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11BA"/>
    <w:rPr>
      <w:i/>
      <w:iCs/>
      <w:color w:val="0F4761" w:themeColor="accent1" w:themeShade="BF"/>
    </w:rPr>
  </w:style>
  <w:style w:type="character" w:styleId="IntenseReference">
    <w:name w:val="Intense Reference"/>
    <w:basedOn w:val="DefaultParagraphFont"/>
    <w:uiPriority w:val="32"/>
    <w:qFormat/>
    <w:rsid w:val="00B511BA"/>
    <w:rPr>
      <w:b/>
      <w:bCs/>
      <w:smallCaps/>
      <w:color w:val="0F4761" w:themeColor="accent1" w:themeShade="BF"/>
      <w:spacing w:val="5"/>
    </w:rPr>
  </w:style>
  <w:style w:type="paragraph" w:styleId="TOCHeading">
    <w:name w:val="TOC Heading"/>
    <w:basedOn w:val="Heading1"/>
    <w:next w:val="Normal"/>
    <w:uiPriority w:val="39"/>
    <w:unhideWhenUsed/>
    <w:qFormat/>
    <w:rsid w:val="00B511BA"/>
    <w:pPr>
      <w:spacing w:before="240" w:after="0"/>
      <w:outlineLvl w:val="9"/>
    </w:pPr>
    <w:rPr>
      <w:kern w:val="0"/>
      <w:sz w:val="32"/>
      <w:szCs w:val="32"/>
      <w:lang w:val="en-US"/>
    </w:rPr>
  </w:style>
  <w:style w:type="paragraph" w:styleId="TOC1">
    <w:name w:val="toc 1"/>
    <w:basedOn w:val="Normal"/>
    <w:next w:val="Normal"/>
    <w:autoRedefine/>
    <w:uiPriority w:val="39"/>
    <w:unhideWhenUsed/>
    <w:rsid w:val="00B511BA"/>
    <w:pPr>
      <w:spacing w:after="100"/>
    </w:pPr>
  </w:style>
  <w:style w:type="character" w:styleId="Hyperlink">
    <w:name w:val="Hyperlink"/>
    <w:basedOn w:val="DefaultParagraphFont"/>
    <w:uiPriority w:val="99"/>
    <w:unhideWhenUsed/>
    <w:rsid w:val="00B511BA"/>
    <w:rPr>
      <w:color w:val="467886" w:themeColor="hyperlink"/>
      <w:u w:val="single"/>
    </w:rPr>
  </w:style>
  <w:style w:type="paragraph" w:styleId="TOC2">
    <w:name w:val="toc 2"/>
    <w:basedOn w:val="Normal"/>
    <w:next w:val="Normal"/>
    <w:autoRedefine/>
    <w:uiPriority w:val="39"/>
    <w:unhideWhenUsed/>
    <w:rsid w:val="00B511BA"/>
    <w:pPr>
      <w:spacing w:after="100"/>
      <w:ind w:left="220"/>
    </w:pPr>
    <w:rPr>
      <w:rFonts w:eastAsiaTheme="minorEastAsia" w:cs="Times New Roman"/>
      <w:kern w:val="0"/>
      <w:lang w:val="en-US"/>
    </w:rPr>
  </w:style>
  <w:style w:type="paragraph" w:styleId="TOC3">
    <w:name w:val="toc 3"/>
    <w:basedOn w:val="Normal"/>
    <w:next w:val="Normal"/>
    <w:autoRedefine/>
    <w:uiPriority w:val="39"/>
    <w:unhideWhenUsed/>
    <w:rsid w:val="00B511BA"/>
    <w:pPr>
      <w:spacing w:after="100"/>
      <w:ind w:left="440"/>
    </w:pPr>
    <w:rPr>
      <w:rFonts w:eastAsiaTheme="minorEastAsia" w:cs="Times New Roman"/>
      <w:kern w:val="0"/>
      <w:lang w:val="en-US"/>
    </w:rPr>
  </w:style>
  <w:style w:type="character" w:styleId="CommentReference">
    <w:name w:val="annotation reference"/>
    <w:basedOn w:val="DefaultParagraphFont"/>
    <w:uiPriority w:val="99"/>
    <w:semiHidden/>
    <w:unhideWhenUsed/>
    <w:rsid w:val="00210AD9"/>
    <w:rPr>
      <w:sz w:val="16"/>
      <w:szCs w:val="16"/>
    </w:rPr>
  </w:style>
  <w:style w:type="paragraph" w:styleId="CommentText">
    <w:name w:val="annotation text"/>
    <w:basedOn w:val="Normal"/>
    <w:link w:val="CommentTextChar"/>
    <w:uiPriority w:val="99"/>
    <w:unhideWhenUsed/>
    <w:rsid w:val="00210AD9"/>
    <w:pPr>
      <w:spacing w:line="240" w:lineRule="auto"/>
    </w:pPr>
    <w:rPr>
      <w:sz w:val="20"/>
      <w:szCs w:val="20"/>
    </w:rPr>
  </w:style>
  <w:style w:type="character" w:customStyle="1" w:styleId="CommentTextChar">
    <w:name w:val="Comment Text Char"/>
    <w:basedOn w:val="DefaultParagraphFont"/>
    <w:link w:val="CommentText"/>
    <w:uiPriority w:val="99"/>
    <w:rsid w:val="00210AD9"/>
    <w:rPr>
      <w:sz w:val="20"/>
      <w:szCs w:val="20"/>
    </w:rPr>
  </w:style>
  <w:style w:type="paragraph" w:styleId="CommentSubject">
    <w:name w:val="annotation subject"/>
    <w:basedOn w:val="CommentText"/>
    <w:next w:val="CommentText"/>
    <w:link w:val="CommentSubjectChar"/>
    <w:uiPriority w:val="99"/>
    <w:semiHidden/>
    <w:unhideWhenUsed/>
    <w:rsid w:val="00210AD9"/>
    <w:rPr>
      <w:b/>
      <w:bCs/>
    </w:rPr>
  </w:style>
  <w:style w:type="character" w:customStyle="1" w:styleId="CommentSubjectChar">
    <w:name w:val="Comment Subject Char"/>
    <w:basedOn w:val="CommentTextChar"/>
    <w:link w:val="CommentSubject"/>
    <w:uiPriority w:val="99"/>
    <w:semiHidden/>
    <w:rsid w:val="00210AD9"/>
    <w:rPr>
      <w:b/>
      <w:bCs/>
      <w:sz w:val="20"/>
      <w:szCs w:val="20"/>
    </w:rPr>
  </w:style>
  <w:style w:type="character" w:styleId="UnresolvedMention">
    <w:name w:val="Unresolved Mention"/>
    <w:basedOn w:val="DefaultParagraphFont"/>
    <w:uiPriority w:val="99"/>
    <w:semiHidden/>
    <w:unhideWhenUsed/>
    <w:rsid w:val="009D6F2E"/>
    <w:rPr>
      <w:color w:val="605E5C"/>
      <w:shd w:val="clear" w:color="auto" w:fill="E1DFDD"/>
    </w:rPr>
  </w:style>
  <w:style w:type="paragraph" w:styleId="NoSpacing">
    <w:name w:val="No Spacing"/>
    <w:link w:val="NoSpacingChar"/>
    <w:uiPriority w:val="1"/>
    <w:qFormat/>
    <w:rsid w:val="0099394B"/>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99394B"/>
    <w:rPr>
      <w:rFonts w:eastAsiaTheme="minorEastAsia"/>
      <w:kern w:val="0"/>
      <w:lang w:val="en-US"/>
    </w:rPr>
  </w:style>
  <w:style w:type="paragraph" w:styleId="TableofFigures">
    <w:name w:val="table of figures"/>
    <w:basedOn w:val="Normal"/>
    <w:next w:val="Normal"/>
    <w:uiPriority w:val="99"/>
    <w:unhideWhenUsed/>
    <w:rsid w:val="00835F44"/>
    <w:pPr>
      <w:spacing w:after="0"/>
      <w:ind w:left="440" w:hanging="440"/>
    </w:pPr>
    <w:rPr>
      <w:smallCaps/>
      <w:sz w:val="20"/>
      <w:szCs w:val="20"/>
    </w:rPr>
  </w:style>
  <w:style w:type="paragraph" w:styleId="Bibliography">
    <w:name w:val="Bibliography"/>
    <w:basedOn w:val="Normal"/>
    <w:next w:val="Normal"/>
    <w:uiPriority w:val="37"/>
    <w:unhideWhenUsed/>
    <w:rsid w:val="00B65B52"/>
  </w:style>
  <w:style w:type="table" w:customStyle="1" w:styleId="TableGrid">
    <w:name w:val="TableGrid"/>
    <w:rsid w:val="00DC7800"/>
    <w:pPr>
      <w:spacing w:after="0" w:line="240" w:lineRule="auto"/>
    </w:pPr>
    <w:rPr>
      <w:rFonts w:eastAsiaTheme="minorEastAsia"/>
      <w:sz w:val="24"/>
      <w:szCs w:val="24"/>
      <w:lang w:eastAsia="en-GB"/>
    </w:rPr>
    <w:tblPr>
      <w:tblCellMar>
        <w:top w:w="0" w:type="dxa"/>
        <w:left w:w="0" w:type="dxa"/>
        <w:bottom w:w="0" w:type="dxa"/>
        <w:right w:w="0" w:type="dxa"/>
      </w:tblCellMar>
    </w:tblPr>
  </w:style>
  <w:style w:type="paragraph" w:styleId="BodyText2">
    <w:name w:val="Body Text 2"/>
    <w:basedOn w:val="Normal"/>
    <w:link w:val="BodyText2Char"/>
    <w:uiPriority w:val="99"/>
    <w:rsid w:val="00485129"/>
    <w:pPr>
      <w:spacing w:after="0" w:line="240" w:lineRule="auto"/>
      <w:ind w:left="720" w:hanging="720"/>
    </w:pPr>
    <w:rPr>
      <w:rFonts w:ascii="Times New Roman" w:eastAsia="Times New Roman" w:hAnsi="Times New Roman" w:cs="Times New Roman"/>
      <w:b/>
      <w:bCs/>
      <w:kern w:val="0"/>
    </w:rPr>
  </w:style>
  <w:style w:type="character" w:customStyle="1" w:styleId="BodyText2Char">
    <w:name w:val="Body Text 2 Char"/>
    <w:basedOn w:val="DefaultParagraphFont"/>
    <w:link w:val="BodyText2"/>
    <w:uiPriority w:val="99"/>
    <w:rsid w:val="00485129"/>
    <w:rPr>
      <w:rFonts w:ascii="Times New Roman" w:eastAsia="Times New Roman" w:hAnsi="Times New Roman" w:cs="Times New Roman"/>
      <w:b/>
      <w:bCs/>
      <w:kern w:val="0"/>
    </w:rPr>
  </w:style>
  <w:style w:type="paragraph" w:customStyle="1" w:styleId="deannah1">
    <w:name w:val="deannah1"/>
    <w:basedOn w:val="Normal"/>
    <w:uiPriority w:val="99"/>
    <w:rsid w:val="00485129"/>
    <w:pPr>
      <w:keepNext/>
      <w:spacing w:after="240" w:line="240" w:lineRule="auto"/>
    </w:pPr>
    <w:rPr>
      <w:rFonts w:ascii="Times New Roman" w:eastAsia="Times New Roman" w:hAnsi="Times New Roman" w:cs="Times New Roman"/>
      <w:b/>
      <w:bCs/>
      <w:kern w:val="0"/>
      <w:sz w:val="24"/>
      <w:szCs w:val="24"/>
    </w:rPr>
  </w:style>
  <w:style w:type="paragraph" w:styleId="BalloonText">
    <w:name w:val="Balloon Text"/>
    <w:basedOn w:val="Normal"/>
    <w:link w:val="BalloonTextChar"/>
    <w:uiPriority w:val="99"/>
    <w:semiHidden/>
    <w:rsid w:val="00485129"/>
    <w:pPr>
      <w:spacing w:after="0" w:line="240" w:lineRule="auto"/>
    </w:pPr>
    <w:rPr>
      <w:rFonts w:ascii="Tahoma" w:eastAsia="Times New Roman" w:hAnsi="Tahoma" w:cs="Tahoma"/>
      <w:kern w:val="0"/>
      <w:sz w:val="16"/>
      <w:szCs w:val="16"/>
    </w:rPr>
  </w:style>
  <w:style w:type="character" w:customStyle="1" w:styleId="BalloonTextChar">
    <w:name w:val="Balloon Text Char"/>
    <w:basedOn w:val="DefaultParagraphFont"/>
    <w:link w:val="BalloonText"/>
    <w:uiPriority w:val="99"/>
    <w:semiHidden/>
    <w:rsid w:val="00485129"/>
    <w:rPr>
      <w:rFonts w:ascii="Tahoma" w:eastAsia="Times New Roman" w:hAnsi="Tahoma" w:cs="Tahoma"/>
      <w:kern w:val="0"/>
      <w:sz w:val="16"/>
      <w:szCs w:val="16"/>
    </w:rPr>
  </w:style>
  <w:style w:type="table" w:styleId="TableGrid0">
    <w:name w:val="Table Grid"/>
    <w:basedOn w:val="TableNormal"/>
    <w:rsid w:val="00485129"/>
    <w:pPr>
      <w:spacing w:after="0" w:line="240" w:lineRule="auto"/>
    </w:pPr>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85129"/>
    <w:rPr>
      <w:color w:val="800080"/>
      <w:u w:val="single"/>
    </w:rPr>
  </w:style>
  <w:style w:type="paragraph" w:styleId="Header">
    <w:name w:val="header"/>
    <w:basedOn w:val="Normal"/>
    <w:link w:val="HeaderChar"/>
    <w:uiPriority w:val="99"/>
    <w:semiHidden/>
    <w:rsid w:val="00485129"/>
    <w:pPr>
      <w:tabs>
        <w:tab w:val="center" w:pos="4513"/>
        <w:tab w:val="right" w:pos="9026"/>
      </w:tabs>
      <w:spacing w:after="0" w:line="240" w:lineRule="auto"/>
    </w:pPr>
    <w:rPr>
      <w:rFonts w:ascii="Times New Roman" w:eastAsia="Times New Roman" w:hAnsi="Times New Roman" w:cs="Times New Roman"/>
      <w:kern w:val="0"/>
      <w:sz w:val="20"/>
      <w:szCs w:val="20"/>
    </w:rPr>
  </w:style>
  <w:style w:type="character" w:customStyle="1" w:styleId="HeaderChar">
    <w:name w:val="Header Char"/>
    <w:basedOn w:val="DefaultParagraphFont"/>
    <w:link w:val="Header"/>
    <w:uiPriority w:val="99"/>
    <w:semiHidden/>
    <w:rsid w:val="00485129"/>
    <w:rPr>
      <w:rFonts w:ascii="Times New Roman" w:eastAsia="Times New Roman" w:hAnsi="Times New Roman" w:cs="Times New Roman"/>
      <w:kern w:val="0"/>
      <w:sz w:val="20"/>
      <w:szCs w:val="20"/>
    </w:rPr>
  </w:style>
  <w:style w:type="paragraph" w:styleId="Footer">
    <w:name w:val="footer"/>
    <w:basedOn w:val="Normal"/>
    <w:link w:val="FooterChar"/>
    <w:uiPriority w:val="99"/>
    <w:rsid w:val="00485129"/>
    <w:pPr>
      <w:tabs>
        <w:tab w:val="center" w:pos="4513"/>
        <w:tab w:val="right" w:pos="9026"/>
      </w:tabs>
      <w:spacing w:after="0" w:line="240" w:lineRule="auto"/>
    </w:pPr>
    <w:rPr>
      <w:rFonts w:ascii="Times New Roman" w:eastAsia="Times New Roman" w:hAnsi="Times New Roman" w:cs="Times New Roman"/>
      <w:kern w:val="0"/>
      <w:sz w:val="20"/>
      <w:szCs w:val="20"/>
    </w:rPr>
  </w:style>
  <w:style w:type="character" w:customStyle="1" w:styleId="FooterChar">
    <w:name w:val="Footer Char"/>
    <w:basedOn w:val="DefaultParagraphFont"/>
    <w:link w:val="Footer"/>
    <w:uiPriority w:val="99"/>
    <w:rsid w:val="00485129"/>
    <w:rPr>
      <w:rFonts w:ascii="Times New Roman" w:eastAsia="Times New Roman" w:hAnsi="Times New Roman" w:cs="Times New Roman"/>
      <w:kern w:val="0"/>
      <w:sz w:val="20"/>
      <w:szCs w:val="20"/>
    </w:rPr>
  </w:style>
  <w:style w:type="paragraph" w:styleId="NormalWeb">
    <w:name w:val="Normal (Web)"/>
    <w:basedOn w:val="Normal"/>
    <w:uiPriority w:val="99"/>
    <w:rsid w:val="0048512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Hyperlink1">
    <w:name w:val="Hyperlink1"/>
    <w:uiPriority w:val="99"/>
    <w:rsid w:val="00485129"/>
    <w:rPr>
      <w:color w:val="535353"/>
      <w:u w:val="single"/>
      <w:effect w:val="none"/>
    </w:rPr>
  </w:style>
  <w:style w:type="paragraph" w:customStyle="1" w:styleId="NormalWeb1">
    <w:name w:val="Normal (Web)1"/>
    <w:basedOn w:val="Normal"/>
    <w:uiPriority w:val="99"/>
    <w:rsid w:val="00485129"/>
    <w:pPr>
      <w:spacing w:before="100" w:beforeAutospacing="1" w:after="300" w:line="240" w:lineRule="auto"/>
    </w:pPr>
    <w:rPr>
      <w:rFonts w:ascii="Times New Roman" w:eastAsia="Times New Roman" w:hAnsi="Times New Roman" w:cs="Times New Roman"/>
      <w:kern w:val="0"/>
      <w:sz w:val="24"/>
      <w:szCs w:val="24"/>
      <w:lang w:eastAsia="en-GB"/>
    </w:rPr>
  </w:style>
  <w:style w:type="character" w:styleId="PageNumber">
    <w:name w:val="page number"/>
    <w:basedOn w:val="DefaultParagraphFont"/>
    <w:uiPriority w:val="99"/>
    <w:rsid w:val="00485129"/>
  </w:style>
  <w:style w:type="character" w:styleId="Strong">
    <w:name w:val="Strong"/>
    <w:uiPriority w:val="22"/>
    <w:qFormat/>
    <w:rsid w:val="00485129"/>
    <w:rPr>
      <w:b/>
      <w:bCs/>
    </w:rPr>
  </w:style>
  <w:style w:type="character" w:customStyle="1" w:styleId="anchor-text">
    <w:name w:val="anchor-text"/>
    <w:basedOn w:val="DefaultParagraphFont"/>
    <w:rsid w:val="00930F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160507">
      <w:bodyDiv w:val="1"/>
      <w:marLeft w:val="0"/>
      <w:marRight w:val="0"/>
      <w:marTop w:val="0"/>
      <w:marBottom w:val="0"/>
      <w:divBdr>
        <w:top w:val="none" w:sz="0" w:space="0" w:color="auto"/>
        <w:left w:val="none" w:sz="0" w:space="0" w:color="auto"/>
        <w:bottom w:val="none" w:sz="0" w:space="0" w:color="auto"/>
        <w:right w:val="none" w:sz="0" w:space="0" w:color="auto"/>
      </w:divBdr>
    </w:div>
    <w:div w:id="346831913">
      <w:bodyDiv w:val="1"/>
      <w:marLeft w:val="0"/>
      <w:marRight w:val="0"/>
      <w:marTop w:val="0"/>
      <w:marBottom w:val="0"/>
      <w:divBdr>
        <w:top w:val="none" w:sz="0" w:space="0" w:color="auto"/>
        <w:left w:val="none" w:sz="0" w:space="0" w:color="auto"/>
        <w:bottom w:val="none" w:sz="0" w:space="0" w:color="auto"/>
        <w:right w:val="none" w:sz="0" w:space="0" w:color="auto"/>
      </w:divBdr>
    </w:div>
    <w:div w:id="476192404">
      <w:bodyDiv w:val="1"/>
      <w:marLeft w:val="0"/>
      <w:marRight w:val="0"/>
      <w:marTop w:val="0"/>
      <w:marBottom w:val="0"/>
      <w:divBdr>
        <w:top w:val="none" w:sz="0" w:space="0" w:color="auto"/>
        <w:left w:val="none" w:sz="0" w:space="0" w:color="auto"/>
        <w:bottom w:val="none" w:sz="0" w:space="0" w:color="auto"/>
        <w:right w:val="none" w:sz="0" w:space="0" w:color="auto"/>
      </w:divBdr>
    </w:div>
    <w:div w:id="1038047098">
      <w:bodyDiv w:val="1"/>
      <w:marLeft w:val="0"/>
      <w:marRight w:val="0"/>
      <w:marTop w:val="0"/>
      <w:marBottom w:val="0"/>
      <w:divBdr>
        <w:top w:val="none" w:sz="0" w:space="0" w:color="auto"/>
        <w:left w:val="none" w:sz="0" w:space="0" w:color="auto"/>
        <w:bottom w:val="none" w:sz="0" w:space="0" w:color="auto"/>
        <w:right w:val="none" w:sz="0" w:space="0" w:color="auto"/>
      </w:divBdr>
      <w:divsChild>
        <w:div w:id="1852406324">
          <w:marLeft w:val="0"/>
          <w:marRight w:val="0"/>
          <w:marTop w:val="0"/>
          <w:marBottom w:val="0"/>
          <w:divBdr>
            <w:top w:val="none" w:sz="0" w:space="0" w:color="auto"/>
            <w:left w:val="none" w:sz="0" w:space="0" w:color="auto"/>
            <w:bottom w:val="none" w:sz="0" w:space="0" w:color="auto"/>
            <w:right w:val="none" w:sz="0" w:space="0" w:color="auto"/>
          </w:divBdr>
          <w:divsChild>
            <w:div w:id="210128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247662">
      <w:bodyDiv w:val="1"/>
      <w:marLeft w:val="0"/>
      <w:marRight w:val="0"/>
      <w:marTop w:val="0"/>
      <w:marBottom w:val="0"/>
      <w:divBdr>
        <w:top w:val="none" w:sz="0" w:space="0" w:color="auto"/>
        <w:left w:val="none" w:sz="0" w:space="0" w:color="auto"/>
        <w:bottom w:val="none" w:sz="0" w:space="0" w:color="auto"/>
        <w:right w:val="none" w:sz="0" w:space="0" w:color="auto"/>
      </w:divBdr>
      <w:divsChild>
        <w:div w:id="1697392074">
          <w:marLeft w:val="0"/>
          <w:marRight w:val="0"/>
          <w:marTop w:val="0"/>
          <w:marBottom w:val="0"/>
          <w:divBdr>
            <w:top w:val="none" w:sz="0" w:space="0" w:color="auto"/>
            <w:left w:val="none" w:sz="0" w:space="0" w:color="auto"/>
            <w:bottom w:val="none" w:sz="0" w:space="0" w:color="auto"/>
            <w:right w:val="none" w:sz="0" w:space="0" w:color="auto"/>
          </w:divBdr>
        </w:div>
      </w:divsChild>
    </w:div>
    <w:div w:id="1755280814">
      <w:bodyDiv w:val="1"/>
      <w:marLeft w:val="0"/>
      <w:marRight w:val="0"/>
      <w:marTop w:val="0"/>
      <w:marBottom w:val="0"/>
      <w:divBdr>
        <w:top w:val="none" w:sz="0" w:space="0" w:color="auto"/>
        <w:left w:val="none" w:sz="0" w:space="0" w:color="auto"/>
        <w:bottom w:val="none" w:sz="0" w:space="0" w:color="auto"/>
        <w:right w:val="none" w:sz="0" w:space="0" w:color="auto"/>
      </w:divBdr>
      <w:divsChild>
        <w:div w:id="1293751135">
          <w:marLeft w:val="0"/>
          <w:marRight w:val="0"/>
          <w:marTop w:val="0"/>
          <w:marBottom w:val="0"/>
          <w:divBdr>
            <w:top w:val="none" w:sz="0" w:space="0" w:color="auto"/>
            <w:left w:val="none" w:sz="0" w:space="0" w:color="auto"/>
            <w:bottom w:val="none" w:sz="0" w:space="0" w:color="auto"/>
            <w:right w:val="none" w:sz="0" w:space="0" w:color="auto"/>
          </w:divBdr>
        </w:div>
        <w:div w:id="800659233">
          <w:marLeft w:val="0"/>
          <w:marRight w:val="0"/>
          <w:marTop w:val="0"/>
          <w:marBottom w:val="0"/>
          <w:divBdr>
            <w:top w:val="none" w:sz="0" w:space="0" w:color="auto"/>
            <w:left w:val="none" w:sz="0" w:space="0" w:color="auto"/>
            <w:bottom w:val="none" w:sz="0" w:space="0" w:color="auto"/>
            <w:right w:val="none" w:sz="0" w:space="0" w:color="auto"/>
          </w:divBdr>
        </w:div>
      </w:divsChild>
    </w:div>
    <w:div w:id="1891186646">
      <w:bodyDiv w:val="1"/>
      <w:marLeft w:val="0"/>
      <w:marRight w:val="0"/>
      <w:marTop w:val="0"/>
      <w:marBottom w:val="0"/>
      <w:divBdr>
        <w:top w:val="none" w:sz="0" w:space="0" w:color="auto"/>
        <w:left w:val="none" w:sz="0" w:space="0" w:color="auto"/>
        <w:bottom w:val="none" w:sz="0" w:space="0" w:color="auto"/>
        <w:right w:val="none" w:sz="0" w:space="0" w:color="auto"/>
      </w:divBdr>
    </w:div>
    <w:div w:id="2014263869">
      <w:bodyDiv w:val="1"/>
      <w:marLeft w:val="0"/>
      <w:marRight w:val="0"/>
      <w:marTop w:val="0"/>
      <w:marBottom w:val="0"/>
      <w:divBdr>
        <w:top w:val="none" w:sz="0" w:space="0" w:color="auto"/>
        <w:left w:val="none" w:sz="0" w:space="0" w:color="auto"/>
        <w:bottom w:val="none" w:sz="0" w:space="0" w:color="auto"/>
        <w:right w:val="none" w:sz="0" w:space="0" w:color="auto"/>
      </w:divBdr>
    </w:div>
    <w:div w:id="2133552549">
      <w:bodyDiv w:val="1"/>
      <w:marLeft w:val="0"/>
      <w:marRight w:val="0"/>
      <w:marTop w:val="0"/>
      <w:marBottom w:val="0"/>
      <w:divBdr>
        <w:top w:val="none" w:sz="0" w:space="0" w:color="auto"/>
        <w:left w:val="none" w:sz="0" w:space="0" w:color="auto"/>
        <w:bottom w:val="none" w:sz="0" w:space="0" w:color="auto"/>
        <w:right w:val="none" w:sz="0" w:space="0" w:color="auto"/>
      </w:divBdr>
      <w:divsChild>
        <w:div w:id="1873492781">
          <w:marLeft w:val="0"/>
          <w:marRight w:val="0"/>
          <w:marTop w:val="0"/>
          <w:marBottom w:val="0"/>
          <w:divBdr>
            <w:top w:val="none" w:sz="0" w:space="0" w:color="auto"/>
            <w:left w:val="none" w:sz="0" w:space="0" w:color="auto"/>
            <w:bottom w:val="none" w:sz="0" w:space="0" w:color="auto"/>
            <w:right w:val="none" w:sz="0" w:space="0" w:color="auto"/>
          </w:divBdr>
        </w:div>
        <w:div w:id="137018620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7551/mitpress/9037.003.0004" TargetMode="External"/><Relationship Id="rId21" Type="http://schemas.openxmlformats.org/officeDocument/2006/relationships/hyperlink" Target="https://doi.org/10.1108/AAAJ-08-2012-01079" TargetMode="External"/><Relationship Id="rId34" Type="http://schemas.openxmlformats.org/officeDocument/2006/relationships/hyperlink" Target="https://ssrn.com/abstract=2144471" TargetMode="External"/><Relationship Id="rId42" Type="http://schemas.openxmlformats.org/officeDocument/2006/relationships/hyperlink" Target="https://doi.org/10.1146/annurev.polisci.8.082103.104911" TargetMode="External"/><Relationship Id="rId47" Type="http://schemas.openxmlformats.org/officeDocument/2006/relationships/hyperlink" Target="https://www.emerald.com/insight/publication/issn/1746-8809" TargetMode="External"/><Relationship Id="rId50" Type="http://schemas.openxmlformats.org/officeDocument/2006/relationships/hyperlink" Target="https://doi.org/10.1016/j.socec.2006.12.007" TargetMode="External"/><Relationship Id="rId55" Type="http://schemas.openxmlformats.org/officeDocument/2006/relationships/hyperlink" Target="mailto:pgresearch@uwtsd.ac.uk" TargetMode="External"/><Relationship Id="rId63" Type="http://schemas.openxmlformats.org/officeDocument/2006/relationships/image" Target="media/image5.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chart" Target="charts/chart4.xml"/><Relationship Id="rId29" Type="http://schemas.openxmlformats.org/officeDocument/2006/relationships/hyperlink" Target="http://www.afajof.org/" TargetMode="External"/><Relationship Id="rId11" Type="http://schemas.openxmlformats.org/officeDocument/2006/relationships/image" Target="media/image2.png"/><Relationship Id="rId24" Type="http://schemas.openxmlformats.org/officeDocument/2006/relationships/hyperlink" Target="https://doi.org/10.1108/978-1-78714-252-720171004" TargetMode="External"/><Relationship Id="rId32" Type="http://schemas.openxmlformats.org/officeDocument/2006/relationships/hyperlink" Target="https://doi.org/10.1016/j.ibusrev.2021.101794" TargetMode="External"/><Relationship Id="rId37" Type="http://schemas.openxmlformats.org/officeDocument/2006/relationships/hyperlink" Target="https://doi.org/10.1177/0011392120913086" TargetMode="External"/><Relationship Id="rId40" Type="http://schemas.openxmlformats.org/officeDocument/2006/relationships/hyperlink" Target="https://doi.org/10.1111/joop.12286" TargetMode="External"/><Relationship Id="rId45" Type="http://schemas.openxmlformats.org/officeDocument/2006/relationships/hyperlink" Target="https://www.proquest.com/indexingvolumeissuelinkhandler/38177/Journal+of+Occupational+and+Organizational+Psychology/02001Y11Y01$23Nov+2001$3b++Vol.+74/74/$B;jsessionid=0E7A005C7F5B64EAA51ABA24A93244BE.i-03720e27046113f80" TargetMode="External"/><Relationship Id="rId53" Type="http://schemas.openxmlformats.org/officeDocument/2006/relationships/hyperlink" Target="https://dx.doi.org/10.2139/ssrn.1739958" TargetMode="External"/><Relationship Id="rId5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6" Type="http://schemas.openxmlformats.org/officeDocument/2006/relationships/theme" Target="theme/theme1.xml"/><Relationship Id="rId5" Type="http://schemas.openxmlformats.org/officeDocument/2006/relationships/customXml" Target="../customXml/item5.xml"/><Relationship Id="rId61" Type="http://schemas.openxmlformats.org/officeDocument/2006/relationships/hyperlink" Target="mailto:pgresearch@uwtsd.ac.uk" TargetMode="External"/><Relationship Id="rId19" Type="http://schemas.openxmlformats.org/officeDocument/2006/relationships/hyperlink" Target="https://www.emerald.com/insight/search?q=Stefan%20Schaltegger" TargetMode="External"/><Relationship Id="rId14" Type="http://schemas.openxmlformats.org/officeDocument/2006/relationships/chart" Target="charts/chart2.xml"/><Relationship Id="rId22" Type="http://schemas.openxmlformats.org/officeDocument/2006/relationships/hyperlink" Target="https://www.emerald.com/insight/search?q=H.%20Kent%20Baker" TargetMode="External"/><Relationship Id="rId27" Type="http://schemas.openxmlformats.org/officeDocument/2006/relationships/hyperlink" Target="https://psycnet.apa.org/doi/10.1111/j.1468-2850.2006.00025.x" TargetMode="External"/><Relationship Id="rId30" Type="http://schemas.openxmlformats.org/officeDocument/2006/relationships/hyperlink" Target="https://doi.org/10.1111/jofi.12895" TargetMode="External"/><Relationship Id="rId35" Type="http://schemas.openxmlformats.org/officeDocument/2006/relationships/hyperlink" Target="https://psycnet.apa.org/doi/10.1037/h0034747" TargetMode="External"/><Relationship Id="rId43" Type="http://schemas.openxmlformats.org/officeDocument/2006/relationships/hyperlink" Target="https://doi.org/10.1177/0956797610381504" TargetMode="External"/><Relationship Id="rId48" Type="http://schemas.openxmlformats.org/officeDocument/2006/relationships/hyperlink" Target="https://doi.org/10.1108/IJOEM-07-2018-0379" TargetMode="External"/><Relationship Id="rId56" Type="http://schemas.openxmlformats.org/officeDocument/2006/relationships/hyperlink" Target="file:///C:/Users/c.lohmann-hancock/AppData/Local/Microsoft/Windows/INetCache/REICoP-17-20-v3-Final.pdf" TargetMode="External"/><Relationship Id="rId64"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hyperlink" Target="https://ssrn.com/abstract=3353956"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chart" Target="charts/chart5.xml"/><Relationship Id="rId25" Type="http://schemas.openxmlformats.org/officeDocument/2006/relationships/hyperlink" Target="https://doi.org/10.1016/B978-0-44-459406-8.00022-6" TargetMode="External"/><Relationship Id="rId33" Type="http://schemas.openxmlformats.org/officeDocument/2006/relationships/hyperlink" Target="https://doi.org/10.1016/j.jbef.2022.100722" TargetMode="External"/><Relationship Id="rId38" Type="http://schemas.openxmlformats.org/officeDocument/2006/relationships/hyperlink" Target="https://www.londonstockexchange.com/stock/FUM/futura-medical-plc/company-page" TargetMode="External"/><Relationship Id="rId46" Type="http://schemas.openxmlformats.org/officeDocument/2006/relationships/hyperlink" Target="https://www.emerald.com/insight/search?q=Rajdeep%20Kumar%20Raut" TargetMode="External"/><Relationship Id="rId59" Type="http://schemas.openxmlformats.org/officeDocument/2006/relationships/hyperlink" Target="https://www.uwtsd.ac.uk/research/research-ethics/" TargetMode="External"/><Relationship Id="rId20" Type="http://schemas.openxmlformats.org/officeDocument/2006/relationships/hyperlink" Target="https://www.emerald.com/insight/publication/issn/0951-3574" TargetMode="External"/><Relationship Id="rId41" Type="http://schemas.openxmlformats.org/officeDocument/2006/relationships/hyperlink" Target="https://doi.org/10.1177/0956797610381504" TargetMode="External"/><Relationship Id="rId54" Type="http://schemas.openxmlformats.org/officeDocument/2006/relationships/hyperlink" Target="https://mytsd.uwtsd.ac.uk" TargetMode="External"/><Relationship Id="rId62"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chart" Target="charts/chart3.xml"/><Relationship Id="rId23" Type="http://schemas.openxmlformats.org/officeDocument/2006/relationships/hyperlink" Target="https://www.emerald.com/insight/search?q=Vesa%20Puttonen" TargetMode="External"/><Relationship Id="rId28" Type="http://schemas.openxmlformats.org/officeDocument/2006/relationships/hyperlink" Target="https://doi.org/10.1146/annurev-soc-081309-150129" TargetMode="External"/><Relationship Id="rId36" Type="http://schemas.openxmlformats.org/officeDocument/2006/relationships/hyperlink" Target="https://doi.org/10.1086/341045" TargetMode="External"/><Relationship Id="rId49" Type="http://schemas.openxmlformats.org/officeDocument/2006/relationships/hyperlink" Target="http://dx.doi.org/10.14515/monitoring.2018.5.10" TargetMode="External"/><Relationship Id="rId5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image" Target="media/image1.png"/><Relationship Id="rId31" Type="http://schemas.openxmlformats.org/officeDocument/2006/relationships/hyperlink" Target="https://doi.org/10.1016/j.jfineco.2022.05.007" TargetMode="External"/><Relationship Id="rId44" Type="http://schemas.openxmlformats.org/officeDocument/2006/relationships/hyperlink" Target="http://digital.casalini.it/5032872" TargetMode="External"/><Relationship Id="rId52" Type="http://schemas.openxmlformats.org/officeDocument/2006/relationships/hyperlink" Target="https://dx.doi.org/10.2139/ssrn.3353956" TargetMode="External"/><Relationship Id="rId60" Type="http://schemas.openxmlformats.org/officeDocument/2006/relationships/hyperlink" Target="https://mytsd.uwtsd.ac.uk" TargetMode="External"/><Relationship Id="rId65"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hyperlink" Target="https://www.emerald.com/insight/search?q=Max%20Baker" TargetMode="External"/><Relationship Id="rId39" Type="http://schemas.openxmlformats.org/officeDocument/2006/relationships/hyperlink" Target="https://doi.org/10.2307/2232669"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ome\Downloads\Psychology%20of%20investing%20in%20the%20stock%20market(1-5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ome\Downloads\Psychology%20of%20investing%20in%20the%20stock%20market(1-5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Home\Downloads\Psychology%20of%20investing%20in%20the%20stock%20market(1-52).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pl-PL"/>
              <a:t>Age / The level of investor expertise</a:t>
            </a:r>
            <a:endParaRPr lang="en-GB"/>
          </a:p>
        </c:rich>
      </c:tx>
      <c:layout>
        <c:manualLayout>
          <c:xMode val="edge"/>
          <c:yMode val="edge"/>
          <c:x val="0.18511111111111112"/>
          <c:y val="4.1666666666666664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Sheet1!$B$2</c:f>
              <c:strCache>
                <c:ptCount val="1"/>
                <c:pt idx="0">
                  <c:v>&lt;30 years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Sheet1!$C$1:$E$1</c:f>
              <c:strCache>
                <c:ptCount val="3"/>
                <c:pt idx="0">
                  <c:v>Beginner Investor</c:v>
                </c:pt>
                <c:pt idx="1">
                  <c:v>Intermediate Investor</c:v>
                </c:pt>
                <c:pt idx="2">
                  <c:v>Advanced Investor</c:v>
                </c:pt>
              </c:strCache>
            </c:strRef>
          </c:cat>
          <c:val>
            <c:numRef>
              <c:f>Sheet1!$C$2:$E$2</c:f>
              <c:numCache>
                <c:formatCode>General</c:formatCode>
                <c:ptCount val="3"/>
                <c:pt idx="0" formatCode="0%">
                  <c:v>0.38</c:v>
                </c:pt>
              </c:numCache>
            </c:numRef>
          </c:val>
          <c:extLst>
            <c:ext xmlns:c16="http://schemas.microsoft.com/office/drawing/2014/chart" uri="{C3380CC4-5D6E-409C-BE32-E72D297353CC}">
              <c16:uniqueId val="{00000000-D937-49B2-ADFD-ADD247368F02}"/>
            </c:ext>
          </c:extLst>
        </c:ser>
        <c:ser>
          <c:idx val="1"/>
          <c:order val="1"/>
          <c:tx>
            <c:strRef>
              <c:f>Sheet1!$B$3</c:f>
              <c:strCache>
                <c:ptCount val="1"/>
                <c:pt idx="0">
                  <c:v>30-45 years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Sheet1!$C$1:$E$1</c:f>
              <c:strCache>
                <c:ptCount val="3"/>
                <c:pt idx="0">
                  <c:v>Beginner Investor</c:v>
                </c:pt>
                <c:pt idx="1">
                  <c:v>Intermediate Investor</c:v>
                </c:pt>
                <c:pt idx="2">
                  <c:v>Advanced Investor</c:v>
                </c:pt>
              </c:strCache>
            </c:strRef>
          </c:cat>
          <c:val>
            <c:numRef>
              <c:f>Sheet1!$C$3:$E$3</c:f>
              <c:numCache>
                <c:formatCode>0%</c:formatCode>
                <c:ptCount val="3"/>
                <c:pt idx="0">
                  <c:v>0.12</c:v>
                </c:pt>
                <c:pt idx="1">
                  <c:v>0.14000000000000001</c:v>
                </c:pt>
              </c:numCache>
            </c:numRef>
          </c:val>
          <c:extLst>
            <c:ext xmlns:c16="http://schemas.microsoft.com/office/drawing/2014/chart" uri="{C3380CC4-5D6E-409C-BE32-E72D297353CC}">
              <c16:uniqueId val="{00000001-D937-49B2-ADFD-ADD247368F02}"/>
            </c:ext>
          </c:extLst>
        </c:ser>
        <c:ser>
          <c:idx val="2"/>
          <c:order val="2"/>
          <c:tx>
            <c:strRef>
              <c:f>Sheet1!$B$4</c:f>
              <c:strCache>
                <c:ptCount val="1"/>
                <c:pt idx="0">
                  <c:v>&gt;45 years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Sheet1!$C$1:$E$1</c:f>
              <c:strCache>
                <c:ptCount val="3"/>
                <c:pt idx="0">
                  <c:v>Beginner Investor</c:v>
                </c:pt>
                <c:pt idx="1">
                  <c:v>Intermediate Investor</c:v>
                </c:pt>
                <c:pt idx="2">
                  <c:v>Advanced Investor</c:v>
                </c:pt>
              </c:strCache>
            </c:strRef>
          </c:cat>
          <c:val>
            <c:numRef>
              <c:f>Sheet1!$C$4:$E$4</c:f>
              <c:numCache>
                <c:formatCode>0%</c:formatCode>
                <c:ptCount val="3"/>
                <c:pt idx="0">
                  <c:v>0.02</c:v>
                </c:pt>
                <c:pt idx="1">
                  <c:v>0.08</c:v>
                </c:pt>
                <c:pt idx="2">
                  <c:v>0.26</c:v>
                </c:pt>
              </c:numCache>
            </c:numRef>
          </c:val>
          <c:extLst>
            <c:ext xmlns:c16="http://schemas.microsoft.com/office/drawing/2014/chart" uri="{C3380CC4-5D6E-409C-BE32-E72D297353CC}">
              <c16:uniqueId val="{00000002-D937-49B2-ADFD-ADD247368F02}"/>
            </c:ext>
          </c:extLst>
        </c:ser>
        <c:dLbls>
          <c:dLblPos val="ctr"/>
          <c:showLegendKey val="0"/>
          <c:showVal val="1"/>
          <c:showCatName val="0"/>
          <c:showSerName val="0"/>
          <c:showPercent val="0"/>
          <c:showBubbleSize val="0"/>
        </c:dLbls>
        <c:gapWidth val="79"/>
        <c:overlap val="100"/>
        <c:axId val="895770143"/>
        <c:axId val="895770623"/>
      </c:barChart>
      <c:catAx>
        <c:axId val="89577014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895770623"/>
        <c:crosses val="autoZero"/>
        <c:auto val="1"/>
        <c:lblAlgn val="ctr"/>
        <c:lblOffset val="100"/>
        <c:noMultiLvlLbl val="0"/>
      </c:catAx>
      <c:valAx>
        <c:axId val="895770623"/>
        <c:scaling>
          <c:orientation val="minMax"/>
        </c:scaling>
        <c:delete val="1"/>
        <c:axPos val="l"/>
        <c:numFmt formatCode="0%" sourceLinked="1"/>
        <c:majorTickMark val="none"/>
        <c:minorTickMark val="none"/>
        <c:tickLblPos val="nextTo"/>
        <c:crossAx val="89577014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2"/>
            </a:solidFill>
            <a:ln>
              <a:noFill/>
            </a:ln>
            <a:effectLst/>
          </c:spPr>
          <c:invertIfNegative val="0"/>
          <c:cat>
            <c:strRef>
              <c:f>Sheet2!$M$3:$M$10</c:f>
              <c:strCache>
                <c:ptCount val="8"/>
                <c:pt idx="0">
                  <c:v>Investment time horizon</c:v>
                </c:pt>
                <c:pt idx="1">
                  <c:v>Market trends</c:v>
                </c:pt>
                <c:pt idx="2">
                  <c:v>Professional advice</c:v>
                </c:pt>
                <c:pt idx="3">
                  <c:v>Fundamentals of the investment</c:v>
                </c:pt>
                <c:pt idx="4">
                  <c:v>Risk tolerance</c:v>
                </c:pt>
                <c:pt idx="5">
                  <c:v>Fees and charges</c:v>
                </c:pt>
                <c:pt idx="6">
                  <c:v>Liquidity</c:v>
                </c:pt>
                <c:pt idx="7">
                  <c:v>Others</c:v>
                </c:pt>
              </c:strCache>
            </c:strRef>
          </c:cat>
          <c:val>
            <c:numRef>
              <c:f>Sheet2!$N$3:$N$10</c:f>
              <c:numCache>
                <c:formatCode>0%</c:formatCode>
                <c:ptCount val="8"/>
                <c:pt idx="0">
                  <c:v>0.54</c:v>
                </c:pt>
                <c:pt idx="1">
                  <c:v>0.68</c:v>
                </c:pt>
                <c:pt idx="2">
                  <c:v>0.24</c:v>
                </c:pt>
                <c:pt idx="3">
                  <c:v>0.6</c:v>
                </c:pt>
                <c:pt idx="4">
                  <c:v>0.28000000000000003</c:v>
                </c:pt>
                <c:pt idx="5">
                  <c:v>0.08</c:v>
                </c:pt>
                <c:pt idx="6">
                  <c:v>0.06</c:v>
                </c:pt>
                <c:pt idx="7">
                  <c:v>0.02</c:v>
                </c:pt>
              </c:numCache>
            </c:numRef>
          </c:val>
          <c:extLst>
            <c:ext xmlns:c16="http://schemas.microsoft.com/office/drawing/2014/chart" uri="{C3380CC4-5D6E-409C-BE32-E72D297353CC}">
              <c16:uniqueId val="{00000000-F768-484B-95BB-15C7202EE652}"/>
            </c:ext>
          </c:extLst>
        </c:ser>
        <c:dLbls>
          <c:showLegendKey val="0"/>
          <c:showVal val="0"/>
          <c:showCatName val="0"/>
          <c:showSerName val="0"/>
          <c:showPercent val="0"/>
          <c:showBubbleSize val="0"/>
        </c:dLbls>
        <c:gapWidth val="182"/>
        <c:axId val="1030041551"/>
        <c:axId val="1030044431"/>
      </c:barChart>
      <c:catAx>
        <c:axId val="103004155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0044431"/>
        <c:crosses val="autoZero"/>
        <c:auto val="1"/>
        <c:lblAlgn val="ctr"/>
        <c:lblOffset val="100"/>
        <c:noMultiLvlLbl val="0"/>
      </c:catAx>
      <c:valAx>
        <c:axId val="1030044431"/>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004155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percentStacked"/>
        <c:varyColors val="0"/>
        <c:ser>
          <c:idx val="0"/>
          <c:order val="0"/>
          <c:tx>
            <c:strRef>
              <c:f>Sheet2!$L$16</c:f>
              <c:strCache>
                <c:ptCount val="1"/>
                <c:pt idx="0">
                  <c:v>Stay calm and stick to the long-term plan</c:v>
                </c:pt>
              </c:strCache>
            </c:strRef>
          </c:tx>
          <c:spPr>
            <a:solidFill>
              <a:schemeClr val="accent1"/>
            </a:solidFill>
            <a:ln>
              <a:noFill/>
            </a:ln>
            <a:effectLst/>
          </c:spPr>
          <c:invertIfNegative val="0"/>
          <c:cat>
            <c:strRef>
              <c:f>Sheet2!$M$15:$O$15</c:f>
              <c:strCache>
                <c:ptCount val="3"/>
                <c:pt idx="0">
                  <c:v>Begginer Investor</c:v>
                </c:pt>
                <c:pt idx="1">
                  <c:v>Intermediate Investor</c:v>
                </c:pt>
                <c:pt idx="2">
                  <c:v>Advanced Investor</c:v>
                </c:pt>
              </c:strCache>
            </c:strRef>
          </c:cat>
          <c:val>
            <c:numRef>
              <c:f>Sheet2!$M$16:$O$16</c:f>
              <c:numCache>
                <c:formatCode>0%</c:formatCode>
                <c:ptCount val="3"/>
                <c:pt idx="0">
                  <c:v>0.16</c:v>
                </c:pt>
                <c:pt idx="1">
                  <c:v>0.16</c:v>
                </c:pt>
                <c:pt idx="2">
                  <c:v>0.2</c:v>
                </c:pt>
              </c:numCache>
            </c:numRef>
          </c:val>
          <c:extLst>
            <c:ext xmlns:c16="http://schemas.microsoft.com/office/drawing/2014/chart" uri="{C3380CC4-5D6E-409C-BE32-E72D297353CC}">
              <c16:uniqueId val="{00000000-A96A-4B58-AFDF-DE47FE8A59F5}"/>
            </c:ext>
          </c:extLst>
        </c:ser>
        <c:ser>
          <c:idx val="1"/>
          <c:order val="1"/>
          <c:tx>
            <c:strRef>
              <c:f>Sheet2!$L$17</c:f>
              <c:strCache>
                <c:ptCount val="1"/>
                <c:pt idx="0">
                  <c:v>Make changes to the investment strategy</c:v>
                </c:pt>
              </c:strCache>
            </c:strRef>
          </c:tx>
          <c:spPr>
            <a:solidFill>
              <a:schemeClr val="accent2"/>
            </a:solidFill>
            <a:ln>
              <a:noFill/>
            </a:ln>
            <a:effectLst/>
          </c:spPr>
          <c:invertIfNegative val="0"/>
          <c:cat>
            <c:strRef>
              <c:f>Sheet2!$M$15:$O$15</c:f>
              <c:strCache>
                <c:ptCount val="3"/>
                <c:pt idx="0">
                  <c:v>Begginer Investor</c:v>
                </c:pt>
                <c:pt idx="1">
                  <c:v>Intermediate Investor</c:v>
                </c:pt>
                <c:pt idx="2">
                  <c:v>Advanced Investor</c:v>
                </c:pt>
              </c:strCache>
            </c:strRef>
          </c:cat>
          <c:val>
            <c:numRef>
              <c:f>Sheet2!$M$17:$O$17</c:f>
              <c:numCache>
                <c:formatCode>0%</c:formatCode>
                <c:ptCount val="3"/>
                <c:pt idx="0">
                  <c:v>0.26</c:v>
                </c:pt>
                <c:pt idx="1">
                  <c:v>0.06</c:v>
                </c:pt>
              </c:numCache>
            </c:numRef>
          </c:val>
          <c:extLst>
            <c:ext xmlns:c16="http://schemas.microsoft.com/office/drawing/2014/chart" uri="{C3380CC4-5D6E-409C-BE32-E72D297353CC}">
              <c16:uniqueId val="{00000001-A96A-4B58-AFDF-DE47FE8A59F5}"/>
            </c:ext>
          </c:extLst>
        </c:ser>
        <c:ser>
          <c:idx val="2"/>
          <c:order val="2"/>
          <c:tx>
            <c:strRef>
              <c:f>Sheet2!$L$18</c:f>
              <c:strCache>
                <c:ptCount val="1"/>
                <c:pt idx="0">
                  <c:v>Take quick actions to mitigate losses</c:v>
                </c:pt>
              </c:strCache>
            </c:strRef>
          </c:tx>
          <c:spPr>
            <a:solidFill>
              <a:schemeClr val="accent3"/>
            </a:solidFill>
            <a:ln>
              <a:noFill/>
            </a:ln>
            <a:effectLst/>
          </c:spPr>
          <c:invertIfNegative val="0"/>
          <c:cat>
            <c:strRef>
              <c:f>Sheet2!$M$15:$O$15</c:f>
              <c:strCache>
                <c:ptCount val="3"/>
                <c:pt idx="0">
                  <c:v>Begginer Investor</c:v>
                </c:pt>
                <c:pt idx="1">
                  <c:v>Intermediate Investor</c:v>
                </c:pt>
                <c:pt idx="2">
                  <c:v>Advanced Investor</c:v>
                </c:pt>
              </c:strCache>
            </c:strRef>
          </c:cat>
          <c:val>
            <c:numRef>
              <c:f>Sheet2!$M$18:$O$18</c:f>
              <c:numCache>
                <c:formatCode>General</c:formatCode>
                <c:ptCount val="3"/>
                <c:pt idx="0" formatCode="0%">
                  <c:v>0.1</c:v>
                </c:pt>
              </c:numCache>
            </c:numRef>
          </c:val>
          <c:extLst>
            <c:ext xmlns:c16="http://schemas.microsoft.com/office/drawing/2014/chart" uri="{C3380CC4-5D6E-409C-BE32-E72D297353CC}">
              <c16:uniqueId val="{00000002-A96A-4B58-AFDF-DE47FE8A59F5}"/>
            </c:ext>
          </c:extLst>
        </c:ser>
        <c:ser>
          <c:idx val="3"/>
          <c:order val="3"/>
          <c:tx>
            <c:strRef>
              <c:f>Sheet2!$L$19</c:f>
              <c:strCache>
                <c:ptCount val="1"/>
                <c:pt idx="0">
                  <c:v>Other</c:v>
                </c:pt>
              </c:strCache>
            </c:strRef>
          </c:tx>
          <c:spPr>
            <a:solidFill>
              <a:schemeClr val="accent4"/>
            </a:solidFill>
            <a:ln>
              <a:noFill/>
            </a:ln>
            <a:effectLst/>
          </c:spPr>
          <c:invertIfNegative val="0"/>
          <c:cat>
            <c:strRef>
              <c:f>Sheet2!$M$15:$O$15</c:f>
              <c:strCache>
                <c:ptCount val="3"/>
                <c:pt idx="0">
                  <c:v>Begginer Investor</c:v>
                </c:pt>
                <c:pt idx="1">
                  <c:v>Intermediate Investor</c:v>
                </c:pt>
                <c:pt idx="2">
                  <c:v>Advanced Investor</c:v>
                </c:pt>
              </c:strCache>
            </c:strRef>
          </c:cat>
          <c:val>
            <c:numRef>
              <c:f>Sheet2!$M$19:$O$19</c:f>
              <c:numCache>
                <c:formatCode>General</c:formatCode>
                <c:ptCount val="3"/>
                <c:pt idx="2" formatCode="0%">
                  <c:v>0.06</c:v>
                </c:pt>
              </c:numCache>
            </c:numRef>
          </c:val>
          <c:extLst>
            <c:ext xmlns:c16="http://schemas.microsoft.com/office/drawing/2014/chart" uri="{C3380CC4-5D6E-409C-BE32-E72D297353CC}">
              <c16:uniqueId val="{00000003-A96A-4B58-AFDF-DE47FE8A59F5}"/>
            </c:ext>
          </c:extLst>
        </c:ser>
        <c:dLbls>
          <c:showLegendKey val="0"/>
          <c:showVal val="0"/>
          <c:showCatName val="0"/>
          <c:showSerName val="0"/>
          <c:showPercent val="0"/>
          <c:showBubbleSize val="0"/>
        </c:dLbls>
        <c:gapWidth val="150"/>
        <c:overlap val="100"/>
        <c:axId val="1031324351"/>
        <c:axId val="1031332031"/>
      </c:barChart>
      <c:catAx>
        <c:axId val="10313243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1332031"/>
        <c:crosses val="autoZero"/>
        <c:auto val="1"/>
        <c:lblAlgn val="ctr"/>
        <c:lblOffset val="100"/>
        <c:noMultiLvlLbl val="0"/>
      </c:catAx>
      <c:valAx>
        <c:axId val="103133203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13243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percentStacked"/>
        <c:varyColors val="0"/>
        <c:ser>
          <c:idx val="0"/>
          <c:order val="0"/>
          <c:tx>
            <c:strRef>
              <c:f>Sheet1!$B$20:$B$21</c:f>
              <c:strCache>
                <c:ptCount val="2"/>
                <c:pt idx="0">
                  <c:v>Beginner Investor</c:v>
                </c:pt>
              </c:strCache>
            </c:strRef>
          </c:tx>
          <c:spPr>
            <a:solidFill>
              <a:schemeClr val="accent1"/>
            </a:solidFill>
            <a:ln>
              <a:noFill/>
            </a:ln>
            <a:effectLst/>
          </c:spPr>
          <c:invertIfNegative val="0"/>
          <c:cat>
            <c:strRef>
              <c:f>Sheet1!$A$22:$A$28</c:f>
              <c:strCache>
                <c:ptCount val="7"/>
                <c:pt idx="0">
                  <c:v>Yes</c:v>
                </c:pt>
                <c:pt idx="1">
                  <c:v>No</c:v>
                </c:pt>
                <c:pt idx="2">
                  <c:v>Sometimes</c:v>
                </c:pt>
                <c:pt idx="4">
                  <c:v>Indifferent</c:v>
                </c:pt>
                <c:pt idx="5">
                  <c:v>Nervouse</c:v>
                </c:pt>
                <c:pt idx="6">
                  <c:v>Excited</c:v>
                </c:pt>
              </c:strCache>
            </c:strRef>
          </c:cat>
          <c:val>
            <c:numRef>
              <c:f>Sheet1!$B$22:$B$28</c:f>
              <c:numCache>
                <c:formatCode>General</c:formatCode>
                <c:ptCount val="7"/>
                <c:pt idx="0">
                  <c:v>44</c:v>
                </c:pt>
                <c:pt idx="1">
                  <c:v>2</c:v>
                </c:pt>
                <c:pt idx="2">
                  <c:v>6</c:v>
                </c:pt>
                <c:pt idx="3">
                  <c:v>0</c:v>
                </c:pt>
                <c:pt idx="4">
                  <c:v>28</c:v>
                </c:pt>
                <c:pt idx="5">
                  <c:v>4</c:v>
                </c:pt>
                <c:pt idx="6">
                  <c:v>20</c:v>
                </c:pt>
              </c:numCache>
            </c:numRef>
          </c:val>
          <c:extLst>
            <c:ext xmlns:c16="http://schemas.microsoft.com/office/drawing/2014/chart" uri="{C3380CC4-5D6E-409C-BE32-E72D297353CC}">
              <c16:uniqueId val="{00000000-A4D7-454E-B030-1B7C45482BF7}"/>
            </c:ext>
          </c:extLst>
        </c:ser>
        <c:ser>
          <c:idx val="1"/>
          <c:order val="1"/>
          <c:tx>
            <c:strRef>
              <c:f>Sheet1!$C$20:$C$21</c:f>
              <c:strCache>
                <c:ptCount val="2"/>
                <c:pt idx="0">
                  <c:v>Intermediate Investor</c:v>
                </c:pt>
              </c:strCache>
            </c:strRef>
          </c:tx>
          <c:spPr>
            <a:solidFill>
              <a:schemeClr val="accent2"/>
            </a:solidFill>
            <a:ln>
              <a:noFill/>
            </a:ln>
            <a:effectLst/>
          </c:spPr>
          <c:invertIfNegative val="0"/>
          <c:cat>
            <c:strRef>
              <c:f>Sheet1!$A$22:$A$28</c:f>
              <c:strCache>
                <c:ptCount val="7"/>
                <c:pt idx="0">
                  <c:v>Yes</c:v>
                </c:pt>
                <c:pt idx="1">
                  <c:v>No</c:v>
                </c:pt>
                <c:pt idx="2">
                  <c:v>Sometimes</c:v>
                </c:pt>
                <c:pt idx="4">
                  <c:v>Indifferent</c:v>
                </c:pt>
                <c:pt idx="5">
                  <c:v>Nervouse</c:v>
                </c:pt>
                <c:pt idx="6">
                  <c:v>Excited</c:v>
                </c:pt>
              </c:strCache>
            </c:strRef>
          </c:cat>
          <c:val>
            <c:numRef>
              <c:f>Sheet1!$C$22:$C$28</c:f>
              <c:numCache>
                <c:formatCode>General</c:formatCode>
                <c:ptCount val="7"/>
                <c:pt idx="0">
                  <c:v>12</c:v>
                </c:pt>
                <c:pt idx="2">
                  <c:v>10</c:v>
                </c:pt>
                <c:pt idx="3">
                  <c:v>0</c:v>
                </c:pt>
                <c:pt idx="4">
                  <c:v>22</c:v>
                </c:pt>
              </c:numCache>
            </c:numRef>
          </c:val>
          <c:extLst>
            <c:ext xmlns:c16="http://schemas.microsoft.com/office/drawing/2014/chart" uri="{C3380CC4-5D6E-409C-BE32-E72D297353CC}">
              <c16:uniqueId val="{00000001-A4D7-454E-B030-1B7C45482BF7}"/>
            </c:ext>
          </c:extLst>
        </c:ser>
        <c:ser>
          <c:idx val="2"/>
          <c:order val="2"/>
          <c:tx>
            <c:strRef>
              <c:f>Sheet1!$D$20:$D$21</c:f>
              <c:strCache>
                <c:ptCount val="2"/>
                <c:pt idx="0">
                  <c:v>Advanced Investor</c:v>
                </c:pt>
              </c:strCache>
            </c:strRef>
          </c:tx>
          <c:spPr>
            <a:solidFill>
              <a:schemeClr val="accent3"/>
            </a:solidFill>
            <a:ln>
              <a:noFill/>
            </a:ln>
            <a:effectLst/>
          </c:spPr>
          <c:invertIfNegative val="0"/>
          <c:cat>
            <c:strRef>
              <c:f>Sheet1!$A$22:$A$28</c:f>
              <c:strCache>
                <c:ptCount val="7"/>
                <c:pt idx="0">
                  <c:v>Yes</c:v>
                </c:pt>
                <c:pt idx="1">
                  <c:v>No</c:v>
                </c:pt>
                <c:pt idx="2">
                  <c:v>Sometimes</c:v>
                </c:pt>
                <c:pt idx="4">
                  <c:v>Indifferent</c:v>
                </c:pt>
                <c:pt idx="5">
                  <c:v>Nervouse</c:v>
                </c:pt>
                <c:pt idx="6">
                  <c:v>Excited</c:v>
                </c:pt>
              </c:strCache>
            </c:strRef>
          </c:cat>
          <c:val>
            <c:numRef>
              <c:f>Sheet1!$D$22:$D$28</c:f>
              <c:numCache>
                <c:formatCode>General</c:formatCode>
                <c:ptCount val="7"/>
                <c:pt idx="0">
                  <c:v>8</c:v>
                </c:pt>
                <c:pt idx="1">
                  <c:v>4</c:v>
                </c:pt>
                <c:pt idx="2">
                  <c:v>14</c:v>
                </c:pt>
                <c:pt idx="3">
                  <c:v>0</c:v>
                </c:pt>
                <c:pt idx="4">
                  <c:v>26</c:v>
                </c:pt>
              </c:numCache>
            </c:numRef>
          </c:val>
          <c:extLst>
            <c:ext xmlns:c16="http://schemas.microsoft.com/office/drawing/2014/chart" uri="{C3380CC4-5D6E-409C-BE32-E72D297353CC}">
              <c16:uniqueId val="{00000002-A4D7-454E-B030-1B7C45482BF7}"/>
            </c:ext>
          </c:extLst>
        </c:ser>
        <c:ser>
          <c:idx val="3"/>
          <c:order val="3"/>
          <c:tx>
            <c:strRef>
              <c:f>Sheet1!$E$20:$E$21</c:f>
              <c:strCache>
                <c:ptCount val="2"/>
                <c:pt idx="0">
                  <c:v>Professional Investor</c:v>
                </c:pt>
              </c:strCache>
            </c:strRef>
          </c:tx>
          <c:spPr>
            <a:solidFill>
              <a:schemeClr val="accent4"/>
            </a:solidFill>
            <a:ln>
              <a:noFill/>
            </a:ln>
            <a:effectLst/>
          </c:spPr>
          <c:invertIfNegative val="0"/>
          <c:cat>
            <c:strRef>
              <c:f>Sheet1!$A$22:$A$28</c:f>
              <c:strCache>
                <c:ptCount val="7"/>
                <c:pt idx="0">
                  <c:v>Yes</c:v>
                </c:pt>
                <c:pt idx="1">
                  <c:v>No</c:v>
                </c:pt>
                <c:pt idx="2">
                  <c:v>Sometimes</c:v>
                </c:pt>
                <c:pt idx="4">
                  <c:v>Indifferent</c:v>
                </c:pt>
                <c:pt idx="5">
                  <c:v>Nervouse</c:v>
                </c:pt>
                <c:pt idx="6">
                  <c:v>Excited</c:v>
                </c:pt>
              </c:strCache>
            </c:strRef>
          </c:cat>
          <c:val>
            <c:numRef>
              <c:f>Sheet1!$E$22:$E$28</c:f>
              <c:numCache>
                <c:formatCode>General</c:formatCode>
                <c:ptCount val="7"/>
                <c:pt idx="3">
                  <c:v>0</c:v>
                </c:pt>
              </c:numCache>
            </c:numRef>
          </c:val>
          <c:extLst>
            <c:ext xmlns:c16="http://schemas.microsoft.com/office/drawing/2014/chart" uri="{C3380CC4-5D6E-409C-BE32-E72D297353CC}">
              <c16:uniqueId val="{00000003-A4D7-454E-B030-1B7C45482BF7}"/>
            </c:ext>
          </c:extLst>
        </c:ser>
        <c:dLbls>
          <c:showLegendKey val="0"/>
          <c:showVal val="0"/>
          <c:showCatName val="0"/>
          <c:showSerName val="0"/>
          <c:showPercent val="0"/>
          <c:showBubbleSize val="0"/>
        </c:dLbls>
        <c:gapWidth val="219"/>
        <c:overlap val="100"/>
        <c:axId val="772216095"/>
        <c:axId val="772219935"/>
      </c:barChart>
      <c:catAx>
        <c:axId val="7722160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2219935"/>
        <c:crosses val="autoZero"/>
        <c:auto val="1"/>
        <c:lblAlgn val="ctr"/>
        <c:lblOffset val="100"/>
        <c:noMultiLvlLbl val="0"/>
      </c:catAx>
      <c:valAx>
        <c:axId val="77221993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2216095"/>
        <c:crosses val="autoZero"/>
        <c:crossBetween val="between"/>
      </c:valAx>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percentStacked"/>
        <c:varyColors val="0"/>
        <c:ser>
          <c:idx val="0"/>
          <c:order val="0"/>
          <c:tx>
            <c:strRef>
              <c:f>Sheet2!$C$27</c:f>
              <c:strCache>
                <c:ptCount val="1"/>
                <c:pt idx="0">
                  <c:v>YES</c:v>
                </c:pt>
              </c:strCache>
            </c:strRef>
          </c:tx>
          <c:spPr>
            <a:solidFill>
              <a:schemeClr val="accent1"/>
            </a:solidFill>
            <a:ln>
              <a:noFill/>
            </a:ln>
            <a:effectLst/>
          </c:spPr>
          <c:invertIfNegative val="0"/>
          <c:cat>
            <c:strRef>
              <c:f>Sheet2!$D$26:$F$26</c:f>
              <c:strCache>
                <c:ptCount val="3"/>
                <c:pt idx="0">
                  <c:v>Begginer Investor</c:v>
                </c:pt>
                <c:pt idx="1">
                  <c:v>Intermediate Investor</c:v>
                </c:pt>
                <c:pt idx="2">
                  <c:v>Advanced Investor</c:v>
                </c:pt>
              </c:strCache>
            </c:strRef>
          </c:cat>
          <c:val>
            <c:numRef>
              <c:f>Sheet2!$D$27:$F$27</c:f>
              <c:numCache>
                <c:formatCode>0%</c:formatCode>
                <c:ptCount val="3"/>
                <c:pt idx="0">
                  <c:v>0.12</c:v>
                </c:pt>
                <c:pt idx="1">
                  <c:v>0.18</c:v>
                </c:pt>
                <c:pt idx="2">
                  <c:v>0.26</c:v>
                </c:pt>
              </c:numCache>
            </c:numRef>
          </c:val>
          <c:extLst>
            <c:ext xmlns:c16="http://schemas.microsoft.com/office/drawing/2014/chart" uri="{C3380CC4-5D6E-409C-BE32-E72D297353CC}">
              <c16:uniqueId val="{00000000-0EE8-401C-AF02-3BB6BD7A0F46}"/>
            </c:ext>
          </c:extLst>
        </c:ser>
        <c:ser>
          <c:idx val="1"/>
          <c:order val="1"/>
          <c:tx>
            <c:strRef>
              <c:f>Sheet2!$C$28</c:f>
              <c:strCache>
                <c:ptCount val="1"/>
                <c:pt idx="0">
                  <c:v>Sometimes</c:v>
                </c:pt>
              </c:strCache>
            </c:strRef>
          </c:tx>
          <c:spPr>
            <a:solidFill>
              <a:schemeClr val="accent2"/>
            </a:solidFill>
            <a:ln>
              <a:noFill/>
            </a:ln>
            <a:effectLst/>
          </c:spPr>
          <c:invertIfNegative val="0"/>
          <c:cat>
            <c:strRef>
              <c:f>Sheet2!$D$26:$F$26</c:f>
              <c:strCache>
                <c:ptCount val="3"/>
                <c:pt idx="0">
                  <c:v>Begginer Investor</c:v>
                </c:pt>
                <c:pt idx="1">
                  <c:v>Intermediate Investor</c:v>
                </c:pt>
                <c:pt idx="2">
                  <c:v>Advanced Investor</c:v>
                </c:pt>
              </c:strCache>
            </c:strRef>
          </c:cat>
          <c:val>
            <c:numRef>
              <c:f>Sheet2!$D$28:$F$28</c:f>
              <c:numCache>
                <c:formatCode>0%</c:formatCode>
                <c:ptCount val="3"/>
                <c:pt idx="0">
                  <c:v>0.4</c:v>
                </c:pt>
                <c:pt idx="1">
                  <c:v>0.04</c:v>
                </c:pt>
              </c:numCache>
            </c:numRef>
          </c:val>
          <c:extLst>
            <c:ext xmlns:c16="http://schemas.microsoft.com/office/drawing/2014/chart" uri="{C3380CC4-5D6E-409C-BE32-E72D297353CC}">
              <c16:uniqueId val="{00000001-0EE8-401C-AF02-3BB6BD7A0F46}"/>
            </c:ext>
          </c:extLst>
        </c:ser>
        <c:dLbls>
          <c:showLegendKey val="0"/>
          <c:showVal val="0"/>
          <c:showCatName val="0"/>
          <c:showSerName val="0"/>
          <c:showPercent val="0"/>
          <c:showBubbleSize val="0"/>
        </c:dLbls>
        <c:gapWidth val="150"/>
        <c:overlap val="100"/>
        <c:axId val="1329818639"/>
        <c:axId val="1329819119"/>
      </c:barChart>
      <c:catAx>
        <c:axId val="1329818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9819119"/>
        <c:crosses val="autoZero"/>
        <c:auto val="1"/>
        <c:lblAlgn val="ctr"/>
        <c:lblOffset val="100"/>
        <c:noMultiLvlLbl val="0"/>
      </c:catAx>
      <c:valAx>
        <c:axId val="132981911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98186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6D1A4BE07864EA1AA5E90A2E2D9563A"/>
        <w:category>
          <w:name w:val="General"/>
          <w:gallery w:val="placeholder"/>
        </w:category>
        <w:types>
          <w:type w:val="bbPlcHdr"/>
        </w:types>
        <w:behaviors>
          <w:behavior w:val="content"/>
        </w:behaviors>
        <w:guid w:val="{09A803D6-4094-41BE-9E1E-F7F5D50ABE69}"/>
      </w:docPartPr>
      <w:docPartBody>
        <w:p w:rsidR="004C5254" w:rsidRDefault="00E04479" w:rsidP="00E04479">
          <w:pPr>
            <w:pStyle w:val="C6D1A4BE07864EA1AA5E90A2E2D9563A"/>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ochocib Script Latin Pro">
    <w:charset w:val="00"/>
    <w:family w:val="auto"/>
    <w:pitch w:val="variable"/>
    <w:sig w:usb0="A00000AF" w:usb1="5000004A" w:usb2="00000000" w:usb3="00000000" w:csb0="00000093"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reaming Outloud Script Pro">
    <w:charset w:val="00"/>
    <w:family w:val="script"/>
    <w:pitch w:val="variable"/>
    <w:sig w:usb0="800000EF" w:usb1="0000000A" w:usb2="00000008"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479"/>
    <w:rsid w:val="0029327D"/>
    <w:rsid w:val="002B40D2"/>
    <w:rsid w:val="002B73A8"/>
    <w:rsid w:val="003E5946"/>
    <w:rsid w:val="004C5254"/>
    <w:rsid w:val="00C96AB8"/>
    <w:rsid w:val="00D77D98"/>
    <w:rsid w:val="00E04479"/>
    <w:rsid w:val="00E848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6D1A4BE07864EA1AA5E90A2E2D9563A">
    <w:name w:val="C6D1A4BE07864EA1AA5E90A2E2D9563A"/>
    <w:rsid w:val="00E044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2024</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c875fa73d4593be952dca8fbc02dee63">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9e39204ec419c65b32c4a4af7b1905e"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Eco19</b:Tag>
    <b:SourceType>InternetSite</b:SourceType>
    <b:Guid>{EEC649C1-C58B-40B6-AADA-58A166719D5F}</b:Guid>
    <b:Title>Economist</b:Title>
    <b:Year>2019</b:Year>
    <b:LCID>en-GB</b:LCID>
    <b:URL>https://www.economist.com/briefing/2019/10/05/the-stockmarket-is-now-run-by-computers-algorithms-and-passive-managers</b:URL>
    <b:Author>
      <b:Author>
        <b:NameList>
          <b:Person>
            <b:Last>Macs</b:Last>
            <b:First>Adris</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1CA50A-3B6A-4916-9B0F-FBEC2A53C03B}">
  <ds:schemaRefs>
    <ds:schemaRef ds:uri="http://schemas.microsoft.com/sharepoint/v3/contenttype/forms"/>
  </ds:schemaRefs>
</ds:datastoreItem>
</file>

<file path=customXml/itemProps3.xml><?xml version="1.0" encoding="utf-8"?>
<ds:datastoreItem xmlns:ds="http://schemas.openxmlformats.org/officeDocument/2006/customXml" ds:itemID="{AB365064-0C1A-4B78-A5D5-3D9435E5C2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1482D45-E694-479A-BAED-9707AFBB7B1D}">
  <ds:schemaRefs>
    <ds:schemaRef ds:uri="http://schemas.microsoft.com/office/2006/metadata/properties"/>
    <ds:schemaRef ds:uri="http://schemas.microsoft.com/office/infopath/2007/PartnerControls"/>
    <ds:schemaRef ds:uri="be49ff73-cec0-4379-9da8-63ff3cc411bb"/>
  </ds:schemaRefs>
</ds:datastoreItem>
</file>

<file path=customXml/itemProps5.xml><?xml version="1.0" encoding="utf-8"?>
<ds:datastoreItem xmlns:ds="http://schemas.openxmlformats.org/officeDocument/2006/customXml" ds:itemID="{5853EE1E-44B9-4FFD-9943-B9F9152A2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64</Pages>
  <Words>18878</Words>
  <Characters>107608</Characters>
  <Application>Microsoft Office Word</Application>
  <DocSecurity>0</DocSecurity>
  <Lines>896</Lines>
  <Paragraphs>252</Paragraphs>
  <ScaleCrop>false</ScaleCrop>
  <HeadingPairs>
    <vt:vector size="2" baseType="variant">
      <vt:variant>
        <vt:lpstr>Title</vt:lpstr>
      </vt:variant>
      <vt:variant>
        <vt:i4>1</vt:i4>
      </vt:variant>
    </vt:vector>
  </HeadingPairs>
  <TitlesOfParts>
    <vt:vector size="1" baseType="lpstr">
      <vt:lpstr>The Psychology of Stock Market Investing</vt:lpstr>
    </vt:vector>
  </TitlesOfParts>
  <Company>Marta kaminska</Company>
  <LinksUpToDate>false</LinksUpToDate>
  <CharactersWithSpaces>126234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Psychology of Stock Market Investing</dc:title>
  <dc:subject/>
  <dc:creator>Marta Kaminska (2108350)</dc:creator>
  <cp:keywords/>
  <dc:description/>
  <cp:lastModifiedBy>Marta Kaminska (2108350)</cp:lastModifiedBy>
  <cp:revision>158</cp:revision>
  <dcterms:created xsi:type="dcterms:W3CDTF">2024-05-03T10:26:00Z</dcterms:created>
  <dcterms:modified xsi:type="dcterms:W3CDTF">2024-05-15T18:06:00Z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