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E035D"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0FB228B2"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05652398"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41DEAEE2"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5CAB30AF"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3C7D2E36" w14:textId="77777777" w:rsidR="001047CB" w:rsidRPr="00D463FA" w:rsidRDefault="001047CB" w:rsidP="001047CB">
      <w:pPr>
        <w:spacing w:after="0" w:line="360" w:lineRule="auto"/>
        <w:jc w:val="center"/>
        <w:rPr>
          <w:rStyle w:val="Strong"/>
          <w:rFonts w:ascii="Times New Roman" w:hAnsi="Times New Roman" w:cs="Times New Roman"/>
          <w:b w:val="0"/>
          <w:bCs w:val="0"/>
          <w:sz w:val="24"/>
          <w:szCs w:val="24"/>
          <w:u w:val="single"/>
        </w:rPr>
      </w:pPr>
    </w:p>
    <w:p w14:paraId="6802F9E0" w14:textId="44BCE64E" w:rsidR="001047CB" w:rsidRPr="006761FE" w:rsidRDefault="005D7872" w:rsidP="001047CB">
      <w:pPr>
        <w:spacing w:after="0" w:line="360" w:lineRule="auto"/>
        <w:jc w:val="center"/>
        <w:rPr>
          <w:rStyle w:val="Strong"/>
          <w:rFonts w:ascii="Times New Roman" w:hAnsi="Times New Roman" w:cs="Times New Roman"/>
          <w:sz w:val="28"/>
          <w:szCs w:val="28"/>
          <w:u w:val="single"/>
        </w:rPr>
      </w:pPr>
      <w:r w:rsidRPr="006761FE">
        <w:rPr>
          <w:rStyle w:val="Strong"/>
          <w:rFonts w:ascii="Times New Roman" w:hAnsi="Times New Roman" w:cs="Times New Roman"/>
          <w:sz w:val="28"/>
          <w:szCs w:val="28"/>
          <w:u w:val="single"/>
        </w:rPr>
        <w:t xml:space="preserve">Behavioural </w:t>
      </w:r>
      <w:r w:rsidR="006761FE" w:rsidRPr="006761FE">
        <w:rPr>
          <w:rStyle w:val="Strong"/>
          <w:rFonts w:ascii="Times New Roman" w:hAnsi="Times New Roman" w:cs="Times New Roman"/>
          <w:sz w:val="28"/>
          <w:szCs w:val="28"/>
          <w:u w:val="single"/>
        </w:rPr>
        <w:t>Segmentation of Nike’s</w:t>
      </w:r>
      <w:r w:rsidR="001047CB" w:rsidRPr="006761FE">
        <w:rPr>
          <w:rStyle w:val="Strong"/>
          <w:rFonts w:ascii="Times New Roman" w:hAnsi="Times New Roman" w:cs="Times New Roman"/>
          <w:sz w:val="28"/>
          <w:szCs w:val="28"/>
          <w:u w:val="single"/>
        </w:rPr>
        <w:t xml:space="preserve"> Marketing Strategy</w:t>
      </w:r>
    </w:p>
    <w:p w14:paraId="3C09012E" w14:textId="77777777" w:rsidR="001047CB" w:rsidRPr="00D463FA" w:rsidRDefault="001047CB" w:rsidP="001047CB">
      <w:pPr>
        <w:spacing w:after="0" w:line="360" w:lineRule="auto"/>
        <w:rPr>
          <w:rStyle w:val="Strong"/>
          <w:rFonts w:ascii="Times New Roman" w:hAnsi="Times New Roman" w:cs="Times New Roman"/>
          <w:b w:val="0"/>
          <w:bCs w:val="0"/>
          <w:sz w:val="24"/>
          <w:szCs w:val="24"/>
          <w:u w:val="single"/>
        </w:rPr>
      </w:pPr>
    </w:p>
    <w:p w14:paraId="370A7C06" w14:textId="04C2B0E5" w:rsidR="001047CB" w:rsidRPr="00D463FA" w:rsidRDefault="001047CB" w:rsidP="001047CB">
      <w:pPr>
        <w:spacing w:after="0" w:line="360" w:lineRule="auto"/>
        <w:jc w:val="center"/>
        <w:rPr>
          <w:rFonts w:ascii="Times New Roman" w:hAnsi="Times New Roman" w:cs="Times New Roman"/>
          <w:color w:val="000000" w:themeColor="text1"/>
          <w:sz w:val="24"/>
          <w:szCs w:val="24"/>
        </w:rPr>
      </w:pPr>
      <w:r w:rsidRPr="00D463FA">
        <w:rPr>
          <w:rStyle w:val="Strong"/>
          <w:rFonts w:ascii="Times New Roman" w:hAnsi="Times New Roman" w:cs="Times New Roman"/>
          <w:b w:val="0"/>
          <w:bCs w:val="0"/>
          <w:sz w:val="24"/>
          <w:szCs w:val="24"/>
          <w:u w:val="single"/>
        </w:rPr>
        <w:t>Student:</w:t>
      </w:r>
      <w:r w:rsidRPr="00D463FA">
        <w:rPr>
          <w:rStyle w:val="Strong"/>
          <w:rFonts w:ascii="Times New Roman" w:hAnsi="Times New Roman" w:cs="Times New Roman"/>
          <w:b w:val="0"/>
          <w:bCs w:val="0"/>
          <w:sz w:val="24"/>
          <w:szCs w:val="24"/>
        </w:rPr>
        <w:t xml:space="preserve"> </w:t>
      </w:r>
      <w:r w:rsidRPr="00D463FA">
        <w:rPr>
          <w:rFonts w:ascii="Times New Roman" w:hAnsi="Times New Roman" w:cs="Times New Roman"/>
          <w:color w:val="000000" w:themeColor="text1"/>
          <w:sz w:val="24"/>
          <w:szCs w:val="24"/>
        </w:rPr>
        <w:t>Mihai Tilea (2124071)</w:t>
      </w:r>
    </w:p>
    <w:p w14:paraId="2844CAAC" w14:textId="77777777" w:rsidR="001047CB" w:rsidRPr="00D463FA" w:rsidRDefault="001047CB" w:rsidP="001047CB">
      <w:pPr>
        <w:spacing w:after="0" w:line="360" w:lineRule="auto"/>
        <w:jc w:val="center"/>
        <w:rPr>
          <w:rFonts w:ascii="Times New Roman" w:hAnsi="Times New Roman" w:cs="Times New Roman"/>
          <w:b/>
          <w:bCs/>
          <w:color w:val="000000" w:themeColor="text1"/>
          <w:sz w:val="24"/>
          <w:szCs w:val="24"/>
          <w:u w:val="single"/>
        </w:rPr>
      </w:pPr>
      <w:r w:rsidRPr="00D463FA">
        <w:rPr>
          <w:rFonts w:ascii="Times New Roman" w:hAnsi="Times New Roman" w:cs="Times New Roman"/>
          <w:b/>
          <w:bCs/>
          <w:color w:val="000000" w:themeColor="text1"/>
          <w:sz w:val="24"/>
          <w:szCs w:val="24"/>
          <w:u w:val="single"/>
        </w:rPr>
        <w:t>University Of Wales Trinity Saint Davis</w:t>
      </w:r>
    </w:p>
    <w:p w14:paraId="721FEFD0" w14:textId="77777777" w:rsidR="001047CB" w:rsidRPr="00D463FA" w:rsidRDefault="001047CB" w:rsidP="001047CB">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Module:</w:t>
      </w:r>
      <w:r w:rsidRPr="00D463FA">
        <w:rPr>
          <w:rFonts w:ascii="Times New Roman" w:hAnsi="Times New Roman" w:cs="Times New Roman"/>
          <w:color w:val="000000" w:themeColor="text1"/>
          <w:sz w:val="24"/>
          <w:szCs w:val="24"/>
        </w:rPr>
        <w:t xml:space="preserve"> LCBB4004_LON</w:t>
      </w:r>
    </w:p>
    <w:p w14:paraId="4E3FFBC4" w14:textId="77777777" w:rsidR="001047CB" w:rsidRPr="00D463FA" w:rsidRDefault="001047CB" w:rsidP="001047CB">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Lecturer:</w:t>
      </w:r>
      <w:r w:rsidRPr="00D463FA">
        <w:rPr>
          <w:rFonts w:ascii="Times New Roman" w:hAnsi="Times New Roman" w:cs="Times New Roman"/>
          <w:color w:val="000000" w:themeColor="text1"/>
          <w:sz w:val="24"/>
          <w:szCs w:val="24"/>
        </w:rPr>
        <w:t xml:space="preserve"> </w:t>
      </w:r>
      <w:proofErr w:type="spellStart"/>
      <w:r w:rsidRPr="00D463FA">
        <w:rPr>
          <w:rFonts w:ascii="Times New Roman" w:hAnsi="Times New Roman" w:cs="Times New Roman"/>
          <w:color w:val="000000" w:themeColor="text1"/>
          <w:sz w:val="24"/>
          <w:szCs w:val="24"/>
        </w:rPr>
        <w:t>Piyumika</w:t>
      </w:r>
      <w:proofErr w:type="spellEnd"/>
      <w:r w:rsidRPr="00D463FA">
        <w:rPr>
          <w:rFonts w:ascii="Times New Roman" w:hAnsi="Times New Roman" w:cs="Times New Roman"/>
          <w:color w:val="000000" w:themeColor="text1"/>
          <w:sz w:val="24"/>
          <w:szCs w:val="24"/>
        </w:rPr>
        <w:t xml:space="preserve"> </w:t>
      </w:r>
      <w:proofErr w:type="spellStart"/>
      <w:r w:rsidRPr="00D463FA">
        <w:rPr>
          <w:rFonts w:ascii="Times New Roman" w:hAnsi="Times New Roman" w:cs="Times New Roman"/>
          <w:color w:val="000000" w:themeColor="text1"/>
          <w:sz w:val="24"/>
          <w:szCs w:val="24"/>
        </w:rPr>
        <w:t>Kithulgoda</w:t>
      </w:r>
      <w:proofErr w:type="spellEnd"/>
      <w:r w:rsidRPr="00D463FA">
        <w:rPr>
          <w:rFonts w:ascii="Times New Roman" w:hAnsi="Times New Roman" w:cs="Times New Roman"/>
          <w:color w:val="000000" w:themeColor="text1"/>
          <w:sz w:val="24"/>
          <w:szCs w:val="24"/>
        </w:rPr>
        <w:t xml:space="preserve"> Gamage</w:t>
      </w:r>
    </w:p>
    <w:p w14:paraId="07AA7C20" w14:textId="0968C7AC" w:rsidR="001047CB" w:rsidRPr="00D463FA" w:rsidRDefault="001047CB" w:rsidP="001047CB">
      <w:pPr>
        <w:spacing w:after="0" w:line="360" w:lineRule="auto"/>
        <w:jc w:val="center"/>
        <w:rPr>
          <w:rFonts w:ascii="Times New Roman" w:hAnsi="Times New Roman" w:cs="Times New Roman"/>
          <w:color w:val="000000" w:themeColor="text1"/>
          <w:sz w:val="24"/>
          <w:szCs w:val="24"/>
        </w:rPr>
      </w:pPr>
      <w:r w:rsidRPr="00D463FA">
        <w:rPr>
          <w:rFonts w:ascii="Times New Roman" w:hAnsi="Times New Roman" w:cs="Times New Roman"/>
          <w:color w:val="000000" w:themeColor="text1"/>
          <w:sz w:val="24"/>
          <w:szCs w:val="24"/>
          <w:u w:val="single"/>
        </w:rPr>
        <w:t>Date:</w:t>
      </w:r>
      <w:r w:rsidRPr="00D463FA">
        <w:rPr>
          <w:rFonts w:ascii="Times New Roman" w:hAnsi="Times New Roman" w:cs="Times New Roman"/>
          <w:color w:val="000000" w:themeColor="text1"/>
          <w:sz w:val="24"/>
          <w:szCs w:val="24"/>
        </w:rPr>
        <w:t xml:space="preserve"> </w:t>
      </w:r>
      <w:r w:rsidR="001D0E4B">
        <w:rPr>
          <w:rFonts w:ascii="Times New Roman" w:hAnsi="Times New Roman" w:cs="Times New Roman"/>
          <w:color w:val="000000" w:themeColor="text1"/>
          <w:sz w:val="24"/>
          <w:szCs w:val="24"/>
        </w:rPr>
        <w:t>2</w:t>
      </w:r>
      <w:r w:rsidR="00897FD2">
        <w:rPr>
          <w:rFonts w:ascii="Times New Roman" w:hAnsi="Times New Roman" w:cs="Times New Roman"/>
          <w:color w:val="000000" w:themeColor="text1"/>
          <w:sz w:val="24"/>
          <w:szCs w:val="24"/>
        </w:rPr>
        <w:t>9</w:t>
      </w:r>
      <w:r w:rsidRPr="00D463FA">
        <w:rPr>
          <w:rFonts w:ascii="Times New Roman" w:hAnsi="Times New Roman" w:cs="Times New Roman"/>
          <w:color w:val="000000" w:themeColor="text1"/>
          <w:sz w:val="24"/>
          <w:szCs w:val="24"/>
        </w:rPr>
        <w:t>.</w:t>
      </w:r>
      <w:r w:rsidR="001D0E4B">
        <w:rPr>
          <w:rFonts w:ascii="Times New Roman" w:hAnsi="Times New Roman" w:cs="Times New Roman"/>
          <w:color w:val="000000" w:themeColor="text1"/>
          <w:sz w:val="24"/>
          <w:szCs w:val="24"/>
        </w:rPr>
        <w:t>07</w:t>
      </w:r>
      <w:r w:rsidRPr="00D463FA">
        <w:rPr>
          <w:rFonts w:ascii="Times New Roman" w:hAnsi="Times New Roman" w:cs="Times New Roman"/>
          <w:color w:val="000000" w:themeColor="text1"/>
          <w:sz w:val="24"/>
          <w:szCs w:val="24"/>
        </w:rPr>
        <w:t>.</w:t>
      </w:r>
      <w:r w:rsidR="001D0E4B">
        <w:rPr>
          <w:rFonts w:ascii="Times New Roman" w:hAnsi="Times New Roman" w:cs="Times New Roman"/>
          <w:color w:val="000000" w:themeColor="text1"/>
          <w:sz w:val="24"/>
          <w:szCs w:val="24"/>
        </w:rPr>
        <w:t>2023</w:t>
      </w:r>
    </w:p>
    <w:p w14:paraId="27F531F5" w14:textId="5B6B4095" w:rsidR="00787EDD" w:rsidRPr="00D463FA" w:rsidRDefault="00787EDD" w:rsidP="001047CB">
      <w:pPr>
        <w:spacing w:line="360" w:lineRule="auto"/>
        <w:rPr>
          <w:rFonts w:ascii="Times New Roman" w:hAnsi="Times New Roman" w:cs="Times New Roman"/>
          <w:sz w:val="24"/>
          <w:szCs w:val="24"/>
        </w:rPr>
      </w:pPr>
    </w:p>
    <w:p w14:paraId="3C99808D" w14:textId="60CBD6A5" w:rsidR="001047CB" w:rsidRPr="00D463FA" w:rsidRDefault="00787EDD" w:rsidP="001047CB">
      <w:pPr>
        <w:spacing w:line="360" w:lineRule="auto"/>
        <w:rPr>
          <w:rFonts w:ascii="Times New Roman" w:hAnsi="Times New Roman" w:cs="Times New Roman"/>
          <w:sz w:val="24"/>
          <w:szCs w:val="24"/>
        </w:rPr>
      </w:pPr>
      <w:r w:rsidRPr="00D463FA">
        <w:rPr>
          <w:rFonts w:ascii="Times New Roman" w:hAnsi="Times New Roman" w:cs="Times New Roman"/>
          <w:sz w:val="24"/>
          <w:szCs w:val="24"/>
        </w:rPr>
        <w:br w:type="page"/>
      </w:r>
    </w:p>
    <w:sdt>
      <w:sdtPr>
        <w:rPr>
          <w:rFonts w:ascii="Times New Roman" w:hAnsi="Times New Roman" w:cs="Times New Roman"/>
          <w:sz w:val="24"/>
          <w:szCs w:val="24"/>
        </w:rPr>
        <w:id w:val="-221143993"/>
        <w:docPartObj>
          <w:docPartGallery w:val="Table of Contents"/>
          <w:docPartUnique/>
        </w:docPartObj>
      </w:sdtPr>
      <w:sdtEndPr>
        <w:rPr>
          <w:rFonts w:eastAsiaTheme="minorHAnsi"/>
          <w:b/>
          <w:bCs/>
          <w:noProof/>
          <w:color w:val="auto"/>
          <w:kern w:val="2"/>
          <w:lang w:val="en-GB"/>
          <w14:ligatures w14:val="standardContextual"/>
        </w:rPr>
      </w:sdtEndPr>
      <w:sdtContent>
        <w:p w14:paraId="51886AF2" w14:textId="12664B72" w:rsidR="001047CB" w:rsidRPr="00D463FA" w:rsidRDefault="001047CB">
          <w:pPr>
            <w:pStyle w:val="TOCHeading"/>
            <w:rPr>
              <w:rFonts w:ascii="Times New Roman" w:hAnsi="Times New Roman" w:cs="Times New Roman"/>
              <w:sz w:val="24"/>
              <w:szCs w:val="24"/>
            </w:rPr>
          </w:pPr>
          <w:r w:rsidRPr="00D463FA">
            <w:rPr>
              <w:rFonts w:ascii="Times New Roman" w:hAnsi="Times New Roman" w:cs="Times New Roman"/>
              <w:sz w:val="24"/>
              <w:szCs w:val="24"/>
            </w:rPr>
            <w:t>Table of Contents</w:t>
          </w:r>
        </w:p>
        <w:p w14:paraId="0F7077C7" w14:textId="76A0C40C" w:rsidR="00B96A2B" w:rsidRDefault="001047CB">
          <w:pPr>
            <w:pStyle w:val="TOC1"/>
            <w:tabs>
              <w:tab w:val="right" w:leader="dot" w:pos="9016"/>
            </w:tabs>
            <w:rPr>
              <w:rFonts w:eastAsiaTheme="minorEastAsia"/>
              <w:noProof/>
              <w:lang w:eastAsia="en-GB"/>
            </w:rPr>
          </w:pPr>
          <w:r w:rsidRPr="00D463FA">
            <w:rPr>
              <w:rFonts w:ascii="Times New Roman" w:hAnsi="Times New Roman" w:cs="Times New Roman"/>
              <w:sz w:val="24"/>
              <w:szCs w:val="24"/>
            </w:rPr>
            <w:fldChar w:fldCharType="begin"/>
          </w:r>
          <w:r w:rsidRPr="00D463FA">
            <w:rPr>
              <w:rFonts w:ascii="Times New Roman" w:hAnsi="Times New Roman" w:cs="Times New Roman"/>
              <w:sz w:val="24"/>
              <w:szCs w:val="24"/>
            </w:rPr>
            <w:instrText xml:space="preserve"> TOC \o "1-3" \h \z \u </w:instrText>
          </w:r>
          <w:r w:rsidRPr="00D463FA">
            <w:rPr>
              <w:rFonts w:ascii="Times New Roman" w:hAnsi="Times New Roman" w:cs="Times New Roman"/>
              <w:sz w:val="24"/>
              <w:szCs w:val="24"/>
            </w:rPr>
            <w:fldChar w:fldCharType="separate"/>
          </w:r>
          <w:hyperlink w:anchor="_Toc140960184" w:history="1">
            <w:r w:rsidR="00B96A2B" w:rsidRPr="00CE04F5">
              <w:rPr>
                <w:rStyle w:val="Hyperlink"/>
                <w:rFonts w:ascii="Times New Roman" w:hAnsi="Times New Roman" w:cs="Times New Roman"/>
                <w:b/>
                <w:bCs/>
                <w:noProof/>
              </w:rPr>
              <w:t>Introduction</w:t>
            </w:r>
            <w:r w:rsidR="00B96A2B">
              <w:rPr>
                <w:noProof/>
                <w:webHidden/>
              </w:rPr>
              <w:tab/>
            </w:r>
            <w:r w:rsidR="00B96A2B">
              <w:rPr>
                <w:noProof/>
                <w:webHidden/>
              </w:rPr>
              <w:fldChar w:fldCharType="begin"/>
            </w:r>
            <w:r w:rsidR="00B96A2B">
              <w:rPr>
                <w:noProof/>
                <w:webHidden/>
              </w:rPr>
              <w:instrText xml:space="preserve"> PAGEREF _Toc140960184 \h </w:instrText>
            </w:r>
            <w:r w:rsidR="00B96A2B">
              <w:rPr>
                <w:noProof/>
                <w:webHidden/>
              </w:rPr>
            </w:r>
            <w:r w:rsidR="00B96A2B">
              <w:rPr>
                <w:noProof/>
                <w:webHidden/>
              </w:rPr>
              <w:fldChar w:fldCharType="separate"/>
            </w:r>
            <w:r w:rsidR="00B96A2B">
              <w:rPr>
                <w:noProof/>
                <w:webHidden/>
              </w:rPr>
              <w:t>3</w:t>
            </w:r>
            <w:r w:rsidR="00B96A2B">
              <w:rPr>
                <w:noProof/>
                <w:webHidden/>
              </w:rPr>
              <w:fldChar w:fldCharType="end"/>
            </w:r>
          </w:hyperlink>
        </w:p>
        <w:p w14:paraId="68AFBC6C" w14:textId="3447A6DD" w:rsidR="00B96A2B" w:rsidRDefault="00B96A2B">
          <w:pPr>
            <w:pStyle w:val="TOC1"/>
            <w:tabs>
              <w:tab w:val="right" w:leader="dot" w:pos="9016"/>
            </w:tabs>
            <w:rPr>
              <w:rFonts w:eastAsiaTheme="minorEastAsia"/>
              <w:noProof/>
              <w:lang w:eastAsia="en-GB"/>
            </w:rPr>
          </w:pPr>
          <w:hyperlink w:anchor="_Toc140960185" w:history="1">
            <w:r w:rsidRPr="00CE04F5">
              <w:rPr>
                <w:rStyle w:val="Hyperlink"/>
                <w:rFonts w:ascii="Times New Roman" w:hAnsi="Times New Roman" w:cs="Times New Roman"/>
                <w:b/>
                <w:bCs/>
                <w:noProof/>
              </w:rPr>
              <w:t>Segmentation, Targeting and Positioning Strategies of Nike</w:t>
            </w:r>
            <w:r>
              <w:rPr>
                <w:noProof/>
                <w:webHidden/>
              </w:rPr>
              <w:tab/>
            </w:r>
            <w:r>
              <w:rPr>
                <w:noProof/>
                <w:webHidden/>
              </w:rPr>
              <w:fldChar w:fldCharType="begin"/>
            </w:r>
            <w:r>
              <w:rPr>
                <w:noProof/>
                <w:webHidden/>
              </w:rPr>
              <w:instrText xml:space="preserve"> PAGEREF _Toc140960185 \h </w:instrText>
            </w:r>
            <w:r>
              <w:rPr>
                <w:noProof/>
                <w:webHidden/>
              </w:rPr>
            </w:r>
            <w:r>
              <w:rPr>
                <w:noProof/>
                <w:webHidden/>
              </w:rPr>
              <w:fldChar w:fldCharType="separate"/>
            </w:r>
            <w:r>
              <w:rPr>
                <w:noProof/>
                <w:webHidden/>
              </w:rPr>
              <w:t>3</w:t>
            </w:r>
            <w:r>
              <w:rPr>
                <w:noProof/>
                <w:webHidden/>
              </w:rPr>
              <w:fldChar w:fldCharType="end"/>
            </w:r>
          </w:hyperlink>
        </w:p>
        <w:p w14:paraId="38DC5EBD" w14:textId="536C4C48" w:rsidR="00B96A2B" w:rsidRDefault="00B96A2B">
          <w:pPr>
            <w:pStyle w:val="TOC2"/>
            <w:tabs>
              <w:tab w:val="right" w:leader="dot" w:pos="9016"/>
            </w:tabs>
            <w:rPr>
              <w:rFonts w:eastAsiaTheme="minorEastAsia"/>
              <w:noProof/>
              <w:lang w:eastAsia="en-GB"/>
            </w:rPr>
          </w:pPr>
          <w:hyperlink w:anchor="_Toc140960186" w:history="1">
            <w:r w:rsidRPr="00CE04F5">
              <w:rPr>
                <w:rStyle w:val="Hyperlink"/>
                <w:rFonts w:ascii="Times New Roman" w:hAnsi="Times New Roman" w:cs="Times New Roman"/>
                <w:noProof/>
                <w:kern w:val="0"/>
                <w:lang w:eastAsia="en-GB"/>
                <w14:ligatures w14:val="none"/>
              </w:rPr>
              <w:t>Geographic Segmentation:</w:t>
            </w:r>
            <w:r>
              <w:rPr>
                <w:noProof/>
                <w:webHidden/>
              </w:rPr>
              <w:tab/>
            </w:r>
            <w:r>
              <w:rPr>
                <w:noProof/>
                <w:webHidden/>
              </w:rPr>
              <w:fldChar w:fldCharType="begin"/>
            </w:r>
            <w:r>
              <w:rPr>
                <w:noProof/>
                <w:webHidden/>
              </w:rPr>
              <w:instrText xml:space="preserve"> PAGEREF _Toc140960186 \h </w:instrText>
            </w:r>
            <w:r>
              <w:rPr>
                <w:noProof/>
                <w:webHidden/>
              </w:rPr>
            </w:r>
            <w:r>
              <w:rPr>
                <w:noProof/>
                <w:webHidden/>
              </w:rPr>
              <w:fldChar w:fldCharType="separate"/>
            </w:r>
            <w:r>
              <w:rPr>
                <w:noProof/>
                <w:webHidden/>
              </w:rPr>
              <w:t>3</w:t>
            </w:r>
            <w:r>
              <w:rPr>
                <w:noProof/>
                <w:webHidden/>
              </w:rPr>
              <w:fldChar w:fldCharType="end"/>
            </w:r>
          </w:hyperlink>
        </w:p>
        <w:p w14:paraId="792B5AE3" w14:textId="3C564386" w:rsidR="00B96A2B" w:rsidRDefault="00B96A2B">
          <w:pPr>
            <w:pStyle w:val="TOC2"/>
            <w:tabs>
              <w:tab w:val="right" w:leader="dot" w:pos="9016"/>
            </w:tabs>
            <w:rPr>
              <w:rFonts w:eastAsiaTheme="minorEastAsia"/>
              <w:noProof/>
              <w:lang w:eastAsia="en-GB"/>
            </w:rPr>
          </w:pPr>
          <w:hyperlink w:anchor="_Toc140960187" w:history="1">
            <w:r w:rsidRPr="00CE04F5">
              <w:rPr>
                <w:rStyle w:val="Hyperlink"/>
                <w:rFonts w:ascii="Times New Roman" w:hAnsi="Times New Roman" w:cs="Times New Roman"/>
                <w:noProof/>
                <w:kern w:val="0"/>
                <w:lang w:eastAsia="en-GB"/>
                <w14:ligatures w14:val="none"/>
              </w:rPr>
              <w:t>Demographic Segmentation:</w:t>
            </w:r>
            <w:r>
              <w:rPr>
                <w:noProof/>
                <w:webHidden/>
              </w:rPr>
              <w:tab/>
            </w:r>
            <w:r>
              <w:rPr>
                <w:noProof/>
                <w:webHidden/>
              </w:rPr>
              <w:fldChar w:fldCharType="begin"/>
            </w:r>
            <w:r>
              <w:rPr>
                <w:noProof/>
                <w:webHidden/>
              </w:rPr>
              <w:instrText xml:space="preserve"> PAGEREF _Toc140960187 \h </w:instrText>
            </w:r>
            <w:r>
              <w:rPr>
                <w:noProof/>
                <w:webHidden/>
              </w:rPr>
            </w:r>
            <w:r>
              <w:rPr>
                <w:noProof/>
                <w:webHidden/>
              </w:rPr>
              <w:fldChar w:fldCharType="separate"/>
            </w:r>
            <w:r>
              <w:rPr>
                <w:noProof/>
                <w:webHidden/>
              </w:rPr>
              <w:t>4</w:t>
            </w:r>
            <w:r>
              <w:rPr>
                <w:noProof/>
                <w:webHidden/>
              </w:rPr>
              <w:fldChar w:fldCharType="end"/>
            </w:r>
          </w:hyperlink>
        </w:p>
        <w:p w14:paraId="0F4ABBB1" w14:textId="659DB3E0" w:rsidR="00B96A2B" w:rsidRDefault="00B96A2B">
          <w:pPr>
            <w:pStyle w:val="TOC2"/>
            <w:tabs>
              <w:tab w:val="right" w:leader="dot" w:pos="9016"/>
            </w:tabs>
            <w:rPr>
              <w:rFonts w:eastAsiaTheme="minorEastAsia"/>
              <w:noProof/>
              <w:lang w:eastAsia="en-GB"/>
            </w:rPr>
          </w:pPr>
          <w:hyperlink w:anchor="_Toc140960188" w:history="1">
            <w:r w:rsidRPr="00CE04F5">
              <w:rPr>
                <w:rStyle w:val="Hyperlink"/>
                <w:rFonts w:ascii="Times New Roman" w:hAnsi="Times New Roman" w:cs="Times New Roman"/>
                <w:noProof/>
                <w:kern w:val="0"/>
                <w:lang w:eastAsia="en-GB"/>
                <w14:ligatures w14:val="none"/>
              </w:rPr>
              <w:t>Psychographic Segmentation:</w:t>
            </w:r>
            <w:r>
              <w:rPr>
                <w:noProof/>
                <w:webHidden/>
              </w:rPr>
              <w:tab/>
            </w:r>
            <w:r>
              <w:rPr>
                <w:noProof/>
                <w:webHidden/>
              </w:rPr>
              <w:fldChar w:fldCharType="begin"/>
            </w:r>
            <w:r>
              <w:rPr>
                <w:noProof/>
                <w:webHidden/>
              </w:rPr>
              <w:instrText xml:space="preserve"> PAGEREF _Toc140960188 \h </w:instrText>
            </w:r>
            <w:r>
              <w:rPr>
                <w:noProof/>
                <w:webHidden/>
              </w:rPr>
            </w:r>
            <w:r>
              <w:rPr>
                <w:noProof/>
                <w:webHidden/>
              </w:rPr>
              <w:fldChar w:fldCharType="separate"/>
            </w:r>
            <w:r>
              <w:rPr>
                <w:noProof/>
                <w:webHidden/>
              </w:rPr>
              <w:t>4</w:t>
            </w:r>
            <w:r>
              <w:rPr>
                <w:noProof/>
                <w:webHidden/>
              </w:rPr>
              <w:fldChar w:fldCharType="end"/>
            </w:r>
          </w:hyperlink>
        </w:p>
        <w:p w14:paraId="410F2747" w14:textId="047662EC" w:rsidR="00B96A2B" w:rsidRDefault="00B96A2B">
          <w:pPr>
            <w:pStyle w:val="TOC1"/>
            <w:tabs>
              <w:tab w:val="right" w:leader="dot" w:pos="9016"/>
            </w:tabs>
            <w:rPr>
              <w:rFonts w:eastAsiaTheme="minorEastAsia"/>
              <w:noProof/>
              <w:lang w:eastAsia="en-GB"/>
            </w:rPr>
          </w:pPr>
          <w:hyperlink w:anchor="_Toc140960189" w:history="1">
            <w:r w:rsidRPr="00CE04F5">
              <w:rPr>
                <w:rStyle w:val="Hyperlink"/>
                <w:rFonts w:ascii="Times New Roman" w:hAnsi="Times New Roman" w:cs="Times New Roman"/>
                <w:b/>
                <w:bCs/>
                <w:noProof/>
              </w:rPr>
              <w:t>The Current Marketing Mix Strategies of Nike (4Ps/7Ps)</w:t>
            </w:r>
            <w:r>
              <w:rPr>
                <w:noProof/>
                <w:webHidden/>
              </w:rPr>
              <w:tab/>
            </w:r>
            <w:r>
              <w:rPr>
                <w:noProof/>
                <w:webHidden/>
              </w:rPr>
              <w:fldChar w:fldCharType="begin"/>
            </w:r>
            <w:r>
              <w:rPr>
                <w:noProof/>
                <w:webHidden/>
              </w:rPr>
              <w:instrText xml:space="preserve"> PAGEREF _Toc140960189 \h </w:instrText>
            </w:r>
            <w:r>
              <w:rPr>
                <w:noProof/>
                <w:webHidden/>
              </w:rPr>
            </w:r>
            <w:r>
              <w:rPr>
                <w:noProof/>
                <w:webHidden/>
              </w:rPr>
              <w:fldChar w:fldCharType="separate"/>
            </w:r>
            <w:r>
              <w:rPr>
                <w:noProof/>
                <w:webHidden/>
              </w:rPr>
              <w:t>5</w:t>
            </w:r>
            <w:r>
              <w:rPr>
                <w:noProof/>
                <w:webHidden/>
              </w:rPr>
              <w:fldChar w:fldCharType="end"/>
            </w:r>
          </w:hyperlink>
        </w:p>
        <w:p w14:paraId="7D62AE8C" w14:textId="59DC6070" w:rsidR="00B96A2B" w:rsidRDefault="00B96A2B">
          <w:pPr>
            <w:pStyle w:val="TOC1"/>
            <w:tabs>
              <w:tab w:val="right" w:leader="dot" w:pos="9016"/>
            </w:tabs>
            <w:rPr>
              <w:rFonts w:eastAsiaTheme="minorEastAsia"/>
              <w:noProof/>
              <w:lang w:eastAsia="en-GB"/>
            </w:rPr>
          </w:pPr>
          <w:hyperlink w:anchor="_Toc140960190" w:history="1">
            <w:r w:rsidRPr="00CE04F5">
              <w:rPr>
                <w:rStyle w:val="Hyperlink"/>
                <w:rFonts w:ascii="Times New Roman" w:hAnsi="Times New Roman" w:cs="Times New Roman"/>
                <w:b/>
                <w:bCs/>
                <w:noProof/>
              </w:rPr>
              <w:t>Behavioral Segmentation:</w:t>
            </w:r>
            <w:r>
              <w:rPr>
                <w:noProof/>
                <w:webHidden/>
              </w:rPr>
              <w:tab/>
            </w:r>
            <w:r>
              <w:rPr>
                <w:noProof/>
                <w:webHidden/>
              </w:rPr>
              <w:fldChar w:fldCharType="begin"/>
            </w:r>
            <w:r>
              <w:rPr>
                <w:noProof/>
                <w:webHidden/>
              </w:rPr>
              <w:instrText xml:space="preserve"> PAGEREF _Toc140960190 \h </w:instrText>
            </w:r>
            <w:r>
              <w:rPr>
                <w:noProof/>
                <w:webHidden/>
              </w:rPr>
            </w:r>
            <w:r>
              <w:rPr>
                <w:noProof/>
                <w:webHidden/>
              </w:rPr>
              <w:fldChar w:fldCharType="separate"/>
            </w:r>
            <w:r>
              <w:rPr>
                <w:noProof/>
                <w:webHidden/>
              </w:rPr>
              <w:t>6</w:t>
            </w:r>
            <w:r>
              <w:rPr>
                <w:noProof/>
                <w:webHidden/>
              </w:rPr>
              <w:fldChar w:fldCharType="end"/>
            </w:r>
          </w:hyperlink>
        </w:p>
        <w:p w14:paraId="4DCF364E" w14:textId="7A3CCFD8" w:rsidR="00B96A2B" w:rsidRDefault="00B96A2B">
          <w:pPr>
            <w:pStyle w:val="TOC2"/>
            <w:tabs>
              <w:tab w:val="right" w:leader="dot" w:pos="9016"/>
            </w:tabs>
            <w:rPr>
              <w:rFonts w:eastAsiaTheme="minorEastAsia"/>
              <w:noProof/>
              <w:lang w:eastAsia="en-GB"/>
            </w:rPr>
          </w:pPr>
          <w:hyperlink w:anchor="_Toc140960191" w:history="1">
            <w:r w:rsidRPr="00CE04F5">
              <w:rPr>
                <w:rStyle w:val="Hyperlink"/>
                <w:rFonts w:ascii="Times New Roman" w:hAnsi="Times New Roman" w:cs="Times New Roman"/>
                <w:noProof/>
              </w:rPr>
              <w:t>Psychographic Segmentation</w:t>
            </w:r>
            <w:r>
              <w:rPr>
                <w:noProof/>
                <w:webHidden/>
              </w:rPr>
              <w:tab/>
            </w:r>
            <w:r>
              <w:rPr>
                <w:noProof/>
                <w:webHidden/>
              </w:rPr>
              <w:fldChar w:fldCharType="begin"/>
            </w:r>
            <w:r>
              <w:rPr>
                <w:noProof/>
                <w:webHidden/>
              </w:rPr>
              <w:instrText xml:space="preserve"> PAGEREF _Toc140960191 \h </w:instrText>
            </w:r>
            <w:r>
              <w:rPr>
                <w:noProof/>
                <w:webHidden/>
              </w:rPr>
            </w:r>
            <w:r>
              <w:rPr>
                <w:noProof/>
                <w:webHidden/>
              </w:rPr>
              <w:fldChar w:fldCharType="separate"/>
            </w:r>
            <w:r>
              <w:rPr>
                <w:noProof/>
                <w:webHidden/>
              </w:rPr>
              <w:t>7</w:t>
            </w:r>
            <w:r>
              <w:rPr>
                <w:noProof/>
                <w:webHidden/>
              </w:rPr>
              <w:fldChar w:fldCharType="end"/>
            </w:r>
          </w:hyperlink>
        </w:p>
        <w:p w14:paraId="21633B82" w14:textId="766DE655" w:rsidR="00B96A2B" w:rsidRDefault="00B96A2B">
          <w:pPr>
            <w:pStyle w:val="TOC2"/>
            <w:tabs>
              <w:tab w:val="right" w:leader="dot" w:pos="9016"/>
            </w:tabs>
            <w:rPr>
              <w:rFonts w:eastAsiaTheme="minorEastAsia"/>
              <w:noProof/>
              <w:lang w:eastAsia="en-GB"/>
            </w:rPr>
          </w:pPr>
          <w:hyperlink w:anchor="_Toc140960192" w:history="1">
            <w:r w:rsidRPr="00CE04F5">
              <w:rPr>
                <w:rStyle w:val="Hyperlink"/>
                <w:rFonts w:ascii="Times New Roman" w:hAnsi="Times New Roman" w:cs="Times New Roman"/>
                <w:noProof/>
              </w:rPr>
              <w:t>Nike's Targeting and Positioning Strategies</w:t>
            </w:r>
            <w:r>
              <w:rPr>
                <w:noProof/>
                <w:webHidden/>
              </w:rPr>
              <w:tab/>
            </w:r>
            <w:r>
              <w:rPr>
                <w:noProof/>
                <w:webHidden/>
              </w:rPr>
              <w:fldChar w:fldCharType="begin"/>
            </w:r>
            <w:r>
              <w:rPr>
                <w:noProof/>
                <w:webHidden/>
              </w:rPr>
              <w:instrText xml:space="preserve"> PAGEREF _Toc140960192 \h </w:instrText>
            </w:r>
            <w:r>
              <w:rPr>
                <w:noProof/>
                <w:webHidden/>
              </w:rPr>
            </w:r>
            <w:r>
              <w:rPr>
                <w:noProof/>
                <w:webHidden/>
              </w:rPr>
              <w:fldChar w:fldCharType="separate"/>
            </w:r>
            <w:r>
              <w:rPr>
                <w:noProof/>
                <w:webHidden/>
              </w:rPr>
              <w:t>7</w:t>
            </w:r>
            <w:r>
              <w:rPr>
                <w:noProof/>
                <w:webHidden/>
              </w:rPr>
              <w:fldChar w:fldCharType="end"/>
            </w:r>
          </w:hyperlink>
        </w:p>
        <w:p w14:paraId="76EEB6A7" w14:textId="266278A5" w:rsidR="00B96A2B" w:rsidRDefault="00B96A2B">
          <w:pPr>
            <w:pStyle w:val="TOC1"/>
            <w:tabs>
              <w:tab w:val="right" w:leader="dot" w:pos="9016"/>
            </w:tabs>
            <w:rPr>
              <w:rFonts w:eastAsiaTheme="minorEastAsia"/>
              <w:noProof/>
              <w:lang w:eastAsia="en-GB"/>
            </w:rPr>
          </w:pPr>
          <w:hyperlink w:anchor="_Toc140960193" w:history="1">
            <w:r w:rsidRPr="00CE04F5">
              <w:rPr>
                <w:rStyle w:val="Hyperlink"/>
                <w:rFonts w:ascii="Times New Roman" w:hAnsi="Times New Roman" w:cs="Times New Roman"/>
                <w:b/>
                <w:bCs/>
                <w:noProof/>
              </w:rPr>
              <w:t>Future Opportunities and Threats</w:t>
            </w:r>
            <w:r>
              <w:rPr>
                <w:noProof/>
                <w:webHidden/>
              </w:rPr>
              <w:tab/>
            </w:r>
            <w:r>
              <w:rPr>
                <w:noProof/>
                <w:webHidden/>
              </w:rPr>
              <w:fldChar w:fldCharType="begin"/>
            </w:r>
            <w:r>
              <w:rPr>
                <w:noProof/>
                <w:webHidden/>
              </w:rPr>
              <w:instrText xml:space="preserve"> PAGEREF _Toc140960193 \h </w:instrText>
            </w:r>
            <w:r>
              <w:rPr>
                <w:noProof/>
                <w:webHidden/>
              </w:rPr>
            </w:r>
            <w:r>
              <w:rPr>
                <w:noProof/>
                <w:webHidden/>
              </w:rPr>
              <w:fldChar w:fldCharType="separate"/>
            </w:r>
            <w:r>
              <w:rPr>
                <w:noProof/>
                <w:webHidden/>
              </w:rPr>
              <w:t>8</w:t>
            </w:r>
            <w:r>
              <w:rPr>
                <w:noProof/>
                <w:webHidden/>
              </w:rPr>
              <w:fldChar w:fldCharType="end"/>
            </w:r>
          </w:hyperlink>
        </w:p>
        <w:p w14:paraId="3EE208FF" w14:textId="52431E4C" w:rsidR="00B96A2B" w:rsidRDefault="00B96A2B">
          <w:pPr>
            <w:pStyle w:val="TOC1"/>
            <w:tabs>
              <w:tab w:val="right" w:leader="dot" w:pos="9016"/>
            </w:tabs>
            <w:rPr>
              <w:rFonts w:eastAsiaTheme="minorEastAsia"/>
              <w:noProof/>
              <w:lang w:eastAsia="en-GB"/>
            </w:rPr>
          </w:pPr>
          <w:hyperlink w:anchor="_Toc140960194" w:history="1">
            <w:r w:rsidRPr="00CE04F5">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_Toc140960194 \h </w:instrText>
            </w:r>
            <w:r>
              <w:rPr>
                <w:noProof/>
                <w:webHidden/>
              </w:rPr>
            </w:r>
            <w:r>
              <w:rPr>
                <w:noProof/>
                <w:webHidden/>
              </w:rPr>
              <w:fldChar w:fldCharType="separate"/>
            </w:r>
            <w:r>
              <w:rPr>
                <w:noProof/>
                <w:webHidden/>
              </w:rPr>
              <w:t>8</w:t>
            </w:r>
            <w:r>
              <w:rPr>
                <w:noProof/>
                <w:webHidden/>
              </w:rPr>
              <w:fldChar w:fldCharType="end"/>
            </w:r>
          </w:hyperlink>
        </w:p>
        <w:p w14:paraId="008000DF" w14:textId="321CFB3C" w:rsidR="00B96A2B" w:rsidRDefault="00B96A2B">
          <w:pPr>
            <w:pStyle w:val="TOC1"/>
            <w:tabs>
              <w:tab w:val="right" w:leader="dot" w:pos="9016"/>
            </w:tabs>
            <w:rPr>
              <w:rFonts w:eastAsiaTheme="minorEastAsia"/>
              <w:noProof/>
              <w:lang w:eastAsia="en-GB"/>
            </w:rPr>
          </w:pPr>
          <w:hyperlink w:anchor="_Toc140960195" w:history="1">
            <w:r w:rsidRPr="00CE04F5">
              <w:rPr>
                <w:rStyle w:val="Hyperlink"/>
                <w:rFonts w:ascii="Times New Roman" w:hAnsi="Times New Roman" w:cs="Times New Roman"/>
                <w:noProof/>
              </w:rPr>
              <w:t>Refrences</w:t>
            </w:r>
            <w:r>
              <w:rPr>
                <w:noProof/>
                <w:webHidden/>
              </w:rPr>
              <w:tab/>
            </w:r>
            <w:r>
              <w:rPr>
                <w:noProof/>
                <w:webHidden/>
              </w:rPr>
              <w:fldChar w:fldCharType="begin"/>
            </w:r>
            <w:r>
              <w:rPr>
                <w:noProof/>
                <w:webHidden/>
              </w:rPr>
              <w:instrText xml:space="preserve"> PAGEREF _Toc140960195 \h </w:instrText>
            </w:r>
            <w:r>
              <w:rPr>
                <w:noProof/>
                <w:webHidden/>
              </w:rPr>
            </w:r>
            <w:r>
              <w:rPr>
                <w:noProof/>
                <w:webHidden/>
              </w:rPr>
              <w:fldChar w:fldCharType="separate"/>
            </w:r>
            <w:r>
              <w:rPr>
                <w:noProof/>
                <w:webHidden/>
              </w:rPr>
              <w:t>9</w:t>
            </w:r>
            <w:r>
              <w:rPr>
                <w:noProof/>
                <w:webHidden/>
              </w:rPr>
              <w:fldChar w:fldCharType="end"/>
            </w:r>
          </w:hyperlink>
        </w:p>
        <w:p w14:paraId="797B99D5" w14:textId="49AE2382" w:rsidR="001047CB" w:rsidRPr="00D463FA" w:rsidRDefault="001047CB">
          <w:pPr>
            <w:rPr>
              <w:rFonts w:ascii="Times New Roman" w:hAnsi="Times New Roman" w:cs="Times New Roman"/>
              <w:sz w:val="24"/>
              <w:szCs w:val="24"/>
            </w:rPr>
          </w:pPr>
          <w:r w:rsidRPr="00D463FA">
            <w:rPr>
              <w:rFonts w:ascii="Times New Roman" w:hAnsi="Times New Roman" w:cs="Times New Roman"/>
              <w:b/>
              <w:bCs/>
              <w:noProof/>
              <w:sz w:val="24"/>
              <w:szCs w:val="24"/>
            </w:rPr>
            <w:fldChar w:fldCharType="end"/>
          </w:r>
        </w:p>
      </w:sdtContent>
    </w:sdt>
    <w:p w14:paraId="18118F6C" w14:textId="60CE994A" w:rsidR="00787EDD" w:rsidRPr="00D463FA" w:rsidRDefault="001047CB" w:rsidP="001047CB">
      <w:pPr>
        <w:pStyle w:val="Heading1"/>
        <w:rPr>
          <w:rFonts w:ascii="Times New Roman" w:hAnsi="Times New Roman" w:cs="Times New Roman"/>
          <w:sz w:val="24"/>
          <w:szCs w:val="24"/>
        </w:rPr>
      </w:pPr>
      <w:r w:rsidRPr="00D463FA">
        <w:rPr>
          <w:rFonts w:ascii="Times New Roman" w:hAnsi="Times New Roman" w:cs="Times New Roman"/>
          <w:sz w:val="24"/>
          <w:szCs w:val="24"/>
        </w:rPr>
        <w:br w:type="page"/>
      </w:r>
      <w:bookmarkStart w:id="0" w:name="_Toc140960184"/>
      <w:r w:rsidR="00787EDD" w:rsidRPr="00D463FA">
        <w:rPr>
          <w:rStyle w:val="Strong"/>
          <w:rFonts w:ascii="Times New Roman" w:hAnsi="Times New Roman" w:cs="Times New Roman"/>
          <w:sz w:val="24"/>
          <w:szCs w:val="24"/>
        </w:rPr>
        <w:t>Introduction</w:t>
      </w:r>
      <w:bookmarkEnd w:id="0"/>
    </w:p>
    <w:p w14:paraId="6321B8F2" w14:textId="65627653" w:rsidR="008B4745" w:rsidRDefault="008B4745" w:rsidP="00A468BD">
      <w:pPr>
        <w:pStyle w:val="NormalWeb"/>
        <w:spacing w:line="360" w:lineRule="auto"/>
      </w:pPr>
      <w:r>
        <w:t xml:space="preserve">Nike, Inc. is one of the world's leading sports footwear and apparel manufacturers, known for its iconic “Swoosh” logo and its memorable slogan, "Just Do It" (Nike, Inc., 2021). Founded in 1964, the company has developed a strong brand presence in over 170 countries, diversifying its product line to include sports equipment, digital products, and </w:t>
      </w:r>
      <w:r w:rsidR="001E2E9B">
        <w:t>services (</w:t>
      </w:r>
      <w:r w:rsidR="007E32C6">
        <w:t>Childs, 2018)</w:t>
      </w:r>
      <w:r>
        <w:t>. This blog post critically analyses Nike's segmentation, targeting, and positioning (STP) strategies, the marketing mix strategies it employs, and discusses the company's use of segmentation variables to subdivide its market. By examining Nike's approach to STP and the marketing mix, we can gain insights into how the company has maintained its market leadership despite the rapidly changing consumer preferences and competitive global business environment.</w:t>
      </w:r>
    </w:p>
    <w:p w14:paraId="41DE0C51" w14:textId="338EB0CC" w:rsidR="006D278F" w:rsidRDefault="00486E0F" w:rsidP="00A468BD">
      <w:pPr>
        <w:pStyle w:val="NormalWeb"/>
        <w:spacing w:line="360" w:lineRule="auto"/>
      </w:pPr>
      <w:r>
        <w:t xml:space="preserve">In an era where mass marketing is largely considered obsolete, market segmentation </w:t>
      </w:r>
      <w:r w:rsidR="00505BE9" w:rsidRPr="00D463FA">
        <w:t>(Kotler</w:t>
      </w:r>
      <w:r w:rsidR="00505BE9">
        <w:t xml:space="preserve">, </w:t>
      </w:r>
      <w:r w:rsidR="00505BE9" w:rsidRPr="00D463FA">
        <w:t>2017</w:t>
      </w:r>
      <w:r w:rsidR="00505BE9">
        <w:t>, p.7</w:t>
      </w:r>
      <w:r w:rsidR="00505BE9" w:rsidRPr="00D463FA">
        <w:t>)</w:t>
      </w:r>
      <w:r w:rsidR="00505BE9">
        <w:t xml:space="preserve">, </w:t>
      </w:r>
      <w:r>
        <w:t xml:space="preserve">has become paramount for </w:t>
      </w:r>
      <w:r w:rsidR="00D83A04">
        <w:t>organizations</w:t>
      </w:r>
      <w:r>
        <w:t>. Consumers' demands for a variety of products and choices are continuously growing. Hence, it's crucial for companies like Nike to adapt their strategies to meet these changing needs. Stay tuned as we proceed with the analysis, learning valuable marketing insights from one of the biggest global brands, unravelling Nike's journey through its segmentation, targeting, and positioning strategies.</w:t>
      </w:r>
    </w:p>
    <w:p w14:paraId="4957AC87" w14:textId="4DF0786F" w:rsidR="00096F96" w:rsidRDefault="00096F96" w:rsidP="00A468BD">
      <w:pPr>
        <w:pStyle w:val="NormalWeb"/>
        <w:spacing w:line="360" w:lineRule="auto"/>
      </w:pPr>
      <w:r>
        <w:rPr>
          <w:noProof/>
        </w:rPr>
        <w:drawing>
          <wp:inline distT="0" distB="0" distL="0" distR="0" wp14:anchorId="16264EFD" wp14:editId="7F460F95">
            <wp:extent cx="5729605" cy="1315720"/>
            <wp:effectExtent l="0" t="0" r="4445" b="0"/>
            <wp:docPr id="541508786" name="Picture 1">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508786" name="Picture 1">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1315720"/>
                    </a:xfrm>
                    <a:prstGeom prst="rect">
                      <a:avLst/>
                    </a:prstGeom>
                    <a:noFill/>
                    <a:ln>
                      <a:noFill/>
                    </a:ln>
                  </pic:spPr>
                </pic:pic>
              </a:graphicData>
            </a:graphic>
          </wp:inline>
        </w:drawing>
      </w:r>
    </w:p>
    <w:p w14:paraId="45229DE6" w14:textId="77777777" w:rsidR="006D278F" w:rsidRPr="00D463FA" w:rsidRDefault="006D278F" w:rsidP="00A468BD">
      <w:pPr>
        <w:pStyle w:val="NormalWeb"/>
        <w:spacing w:line="360" w:lineRule="auto"/>
      </w:pPr>
    </w:p>
    <w:p w14:paraId="3BB7F477" w14:textId="77777777" w:rsidR="00787EDD" w:rsidRPr="00D463FA" w:rsidRDefault="00787EDD" w:rsidP="001047CB">
      <w:pPr>
        <w:pStyle w:val="Heading1"/>
        <w:rPr>
          <w:rFonts w:ascii="Times New Roman" w:hAnsi="Times New Roman" w:cs="Times New Roman"/>
          <w:sz w:val="24"/>
          <w:szCs w:val="24"/>
        </w:rPr>
      </w:pPr>
      <w:bookmarkStart w:id="1" w:name="_Toc140960185"/>
      <w:r w:rsidRPr="00D463FA">
        <w:rPr>
          <w:rStyle w:val="Strong"/>
          <w:rFonts w:ascii="Times New Roman" w:hAnsi="Times New Roman" w:cs="Times New Roman"/>
          <w:sz w:val="24"/>
          <w:szCs w:val="24"/>
        </w:rPr>
        <w:t>Segmentation, Targeting and Positioning Strategies of Nike</w:t>
      </w:r>
      <w:bookmarkEnd w:id="1"/>
    </w:p>
    <w:p w14:paraId="2E02C730" w14:textId="45BA25BA" w:rsidR="000B62D6" w:rsidRPr="00D463FA" w:rsidRDefault="00787EDD" w:rsidP="001047CB">
      <w:pPr>
        <w:pStyle w:val="NormalWeb"/>
        <w:spacing w:line="360" w:lineRule="auto"/>
      </w:pPr>
      <w:r w:rsidRPr="00D463FA">
        <w:t xml:space="preserve">Nike uses a multi-segment market strategy, segmenting markets based on regions, age, demographics, and </w:t>
      </w:r>
      <w:r w:rsidR="00505D6E" w:rsidRPr="00D463FA">
        <w:t xml:space="preserve">customer psychographics </w:t>
      </w:r>
      <w:r w:rsidRPr="00D463FA">
        <w:t>(Kotler</w:t>
      </w:r>
      <w:r w:rsidR="0039351F">
        <w:t>,</w:t>
      </w:r>
      <w:r w:rsidRPr="00D463FA">
        <w:t xml:space="preserve"> 2017</w:t>
      </w:r>
      <w:r w:rsidR="00A8428C">
        <w:t>, p.153</w:t>
      </w:r>
      <w:r w:rsidRPr="00D463FA">
        <w:t>).</w:t>
      </w:r>
    </w:p>
    <w:p w14:paraId="61BFBE0F" w14:textId="359726FA" w:rsidR="00787EDD" w:rsidRDefault="00787EDD" w:rsidP="001047CB">
      <w:pPr>
        <w:pStyle w:val="NormalWeb"/>
        <w:spacing w:line="360" w:lineRule="auto"/>
      </w:pPr>
      <w:bookmarkStart w:id="2" w:name="_Toc140960186"/>
      <w:r w:rsidRPr="00D463FA">
        <w:rPr>
          <w:rStyle w:val="Heading2Char"/>
          <w:rFonts w:ascii="Times New Roman" w:hAnsi="Times New Roman" w:cs="Times New Roman"/>
          <w:sz w:val="24"/>
          <w:szCs w:val="24"/>
        </w:rPr>
        <w:t>Geographic Segmentation:</w:t>
      </w:r>
      <w:bookmarkEnd w:id="2"/>
      <w:r w:rsidRPr="00D463FA">
        <w:t xml:space="preserve"> Nike, as a global company, applies geographic segmentation to reach and cater to customers across different continents and countries. The company divides the global market into separate geographic entities, with operations spanning over North America, Europe, the Middle </w:t>
      </w:r>
      <w:proofErr w:type="gramStart"/>
      <w:r w:rsidRPr="00D463FA">
        <w:t>East</w:t>
      </w:r>
      <w:proofErr w:type="gramEnd"/>
      <w:r w:rsidRPr="00D463FA">
        <w:t xml:space="preserve"> and Africa (EMEA), Greater China, and Asia Pacific and Latin America (APLA) (Nike, Inc. Annual Report, 2022).</w:t>
      </w:r>
      <w:r w:rsidR="000B546E">
        <w:t xml:space="preserve"> </w:t>
      </w:r>
      <w:r w:rsidRPr="00D463FA">
        <w:t>This geographic segmentation strategy enables Nike to account for regional variations in sports participation, climate, economic conditions, and cultural preferences, thereby tailoring its offerings accordingly (</w:t>
      </w:r>
      <w:r w:rsidR="004C646A" w:rsidRPr="00D463FA">
        <w:t>Kotler</w:t>
      </w:r>
      <w:r w:rsidR="004C646A">
        <w:t>,</w:t>
      </w:r>
      <w:r w:rsidR="004C646A" w:rsidRPr="00D463FA">
        <w:t xml:space="preserve"> 2017</w:t>
      </w:r>
      <w:r w:rsidR="004C646A">
        <w:t>, p.</w:t>
      </w:r>
      <w:r w:rsidR="009860B7">
        <w:t>68</w:t>
      </w:r>
      <w:r w:rsidRPr="00D463FA">
        <w:t>). For instance, in North America, where American Football and Basketball are extremely popular, Nike offers an extensive range of products for these sports. In contrast, in European markets where Football (Soccer) is more prevalent, Nike prioritizes its football-related product lines.</w:t>
      </w:r>
    </w:p>
    <w:p w14:paraId="2DCBB510" w14:textId="77777777" w:rsidR="006D278F" w:rsidRDefault="006D278F" w:rsidP="001047CB">
      <w:pPr>
        <w:pStyle w:val="NormalWeb"/>
        <w:spacing w:line="360" w:lineRule="auto"/>
      </w:pPr>
    </w:p>
    <w:p w14:paraId="19F07D98" w14:textId="004CD2BE" w:rsidR="000D4E31" w:rsidRDefault="00755694" w:rsidP="001047CB">
      <w:pPr>
        <w:pStyle w:val="NormalWeb"/>
        <w:spacing w:line="360" w:lineRule="auto"/>
      </w:pPr>
      <w:r>
        <w:rPr>
          <w:noProof/>
        </w:rPr>
        <w:drawing>
          <wp:inline distT="0" distB="0" distL="0" distR="0" wp14:anchorId="6F512888" wp14:editId="1E3D67AA">
            <wp:extent cx="5716905" cy="2381250"/>
            <wp:effectExtent l="0" t="0" r="0" b="0"/>
            <wp:docPr id="1898410798" name="Picture 2">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10798" name="Picture 2">
                      <a:hlinkClick r:id="rId13"/>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6905" cy="2381250"/>
                    </a:xfrm>
                    <a:prstGeom prst="rect">
                      <a:avLst/>
                    </a:prstGeom>
                    <a:noFill/>
                    <a:ln>
                      <a:noFill/>
                    </a:ln>
                  </pic:spPr>
                </pic:pic>
              </a:graphicData>
            </a:graphic>
          </wp:inline>
        </w:drawing>
      </w:r>
    </w:p>
    <w:p w14:paraId="4ADAFC80" w14:textId="77777777" w:rsidR="006D278F" w:rsidRPr="00D463FA" w:rsidRDefault="006D278F" w:rsidP="001047CB">
      <w:pPr>
        <w:pStyle w:val="NormalWeb"/>
        <w:spacing w:line="360" w:lineRule="auto"/>
      </w:pPr>
    </w:p>
    <w:p w14:paraId="3B9B2C5A" w14:textId="4A19907A" w:rsidR="009543DF" w:rsidRDefault="009543DF" w:rsidP="001047CB">
      <w:pPr>
        <w:pStyle w:val="NormalWeb"/>
        <w:spacing w:line="360" w:lineRule="auto"/>
      </w:pPr>
      <w:r>
        <w:t>By segmenting its market geographically, Nike can respond effectively to the cultural, social, and personal factors that drive regional consumer behaviour. This allows the company to develop products and marketing strategies that resonate with customers in these distinct regions, consequently optimizing its global reach and competitiveness. This strategy has proven to be highly successful, with Nike reporting substantial growth in international markets such as Greater China (</w:t>
      </w:r>
      <w:proofErr w:type="spellStart"/>
      <w:r w:rsidR="00D7694D" w:rsidRPr="002E5157">
        <w:rPr>
          <w:sz w:val="22"/>
          <w:szCs w:val="22"/>
        </w:rPr>
        <w:t>Ciment</w:t>
      </w:r>
      <w:proofErr w:type="spellEnd"/>
      <w:r>
        <w:t>, 2022).</w:t>
      </w:r>
    </w:p>
    <w:p w14:paraId="31AE08FC" w14:textId="333A419E" w:rsidR="00787EDD" w:rsidRPr="00D463FA" w:rsidRDefault="00787EDD" w:rsidP="001047CB">
      <w:pPr>
        <w:pStyle w:val="NormalWeb"/>
        <w:spacing w:line="360" w:lineRule="auto"/>
      </w:pPr>
      <w:bookmarkStart w:id="3" w:name="_Toc140960187"/>
      <w:r w:rsidRPr="00D463FA">
        <w:rPr>
          <w:rStyle w:val="Heading2Char"/>
          <w:rFonts w:ascii="Times New Roman" w:hAnsi="Times New Roman" w:cs="Times New Roman"/>
          <w:sz w:val="24"/>
          <w:szCs w:val="24"/>
        </w:rPr>
        <w:t>Demographic Segmentation:</w:t>
      </w:r>
      <w:bookmarkEnd w:id="3"/>
      <w:r w:rsidRPr="00D463FA">
        <w:t xml:space="preserve"> In terms of demographic segmentation, Nike strategically targets customers across all age groups, genders, and income levels</w:t>
      </w:r>
      <w:r w:rsidR="00AA51AE">
        <w:t xml:space="preserve"> </w:t>
      </w:r>
      <w:r w:rsidRPr="00D463FA">
        <w:t>(</w:t>
      </w:r>
      <w:r w:rsidR="007A3D53" w:rsidRPr="00D463FA">
        <w:t>Kotler</w:t>
      </w:r>
      <w:r w:rsidR="007A3D53">
        <w:t>,</w:t>
      </w:r>
      <w:r w:rsidR="007A3D53" w:rsidRPr="00D463FA">
        <w:t xml:space="preserve"> 2017</w:t>
      </w:r>
      <w:r w:rsidR="007A3D53">
        <w:t>, p</w:t>
      </w:r>
      <w:r w:rsidR="007A3D53">
        <w:t>.50</w:t>
      </w:r>
      <w:r w:rsidRPr="00D463FA">
        <w:t xml:space="preserve">). The logic behind this focus is grounded in the understanding that </w:t>
      </w:r>
      <w:r w:rsidR="00BC00CE">
        <w:t>some</w:t>
      </w:r>
      <w:r w:rsidRPr="00D463FA">
        <w:t xml:space="preserve"> individuals are more likely to engage in sports and fitness activities, thus having a greater demand for athletic products.</w:t>
      </w:r>
      <w:r w:rsidR="00626F79">
        <w:t xml:space="preserve"> </w:t>
      </w:r>
      <w:r w:rsidRPr="00D463FA">
        <w:t>Furthermore, Nike uses gender as a key demographic variable, offering a diverse range of products tailored to men, women, and children. Nike has also been proactive in launching its 'Nike Plus Size Collection' to cater to plus-size women and has developed its product line to include maternity activewear, reflecting its commitment to inclusivity and its recognition of shifting societal norms (</w:t>
      </w:r>
      <w:r w:rsidR="00357BEB" w:rsidRPr="00D463FA">
        <w:t>Kotler</w:t>
      </w:r>
      <w:r w:rsidR="00516215">
        <w:t>,</w:t>
      </w:r>
      <w:r w:rsidR="00357BEB">
        <w:t xml:space="preserve"> </w:t>
      </w:r>
      <w:r w:rsidR="00357BEB" w:rsidRPr="00D463FA">
        <w:t>2017</w:t>
      </w:r>
      <w:r w:rsidR="00357BEB">
        <w:t>, p.</w:t>
      </w:r>
      <w:r w:rsidR="00357BEB">
        <w:t>84</w:t>
      </w:r>
      <w:r w:rsidRPr="00D463FA">
        <w:t>).</w:t>
      </w:r>
      <w:r w:rsidR="000B546E">
        <w:t xml:space="preserve"> </w:t>
      </w:r>
      <w:r w:rsidRPr="00D463FA">
        <w:t>Income segmentation is another vital component of Nike's demographic strategy. The company provides a wide spectrum of product lines to cater to different income groups. Nike's premium products, such as their high-tech performance shoes and apparel, are targeted towards high-income consumers who are willing to pay extra for superior quality and brand value. At the same time, Nike also offers more affordable products to cater to the mid-income segment, ensuring broad market coverage (</w:t>
      </w:r>
      <w:r w:rsidR="00971290" w:rsidRPr="00D463FA">
        <w:t>Kotler</w:t>
      </w:r>
      <w:r w:rsidR="00971290">
        <w:t>,</w:t>
      </w:r>
      <w:r w:rsidR="00971290" w:rsidRPr="00D463FA">
        <w:t xml:space="preserve"> 2017</w:t>
      </w:r>
      <w:r w:rsidR="00971290">
        <w:t>, p.</w:t>
      </w:r>
      <w:r w:rsidR="00884B09">
        <w:t>52</w:t>
      </w:r>
      <w:r w:rsidRPr="00D463FA">
        <w:t>).</w:t>
      </w:r>
    </w:p>
    <w:p w14:paraId="71E0C098" w14:textId="7DAFB60D" w:rsidR="00787EDD" w:rsidRPr="00D463FA" w:rsidRDefault="00787EDD" w:rsidP="001047CB">
      <w:pPr>
        <w:pStyle w:val="NormalWeb"/>
        <w:spacing w:line="360" w:lineRule="auto"/>
      </w:pPr>
      <w:bookmarkStart w:id="4" w:name="_Toc140960188"/>
      <w:r w:rsidRPr="00D463FA">
        <w:rPr>
          <w:rStyle w:val="Heading2Char"/>
          <w:rFonts w:ascii="Times New Roman" w:hAnsi="Times New Roman" w:cs="Times New Roman"/>
          <w:sz w:val="24"/>
          <w:szCs w:val="24"/>
        </w:rPr>
        <w:t>Psychographic Segmentation:</w:t>
      </w:r>
      <w:bookmarkEnd w:id="4"/>
      <w:r w:rsidRPr="00D463FA">
        <w:t xml:space="preserve"> Nike understands the significance of lifestyle and attitude in consumer </w:t>
      </w:r>
      <w:r w:rsidR="003116F5" w:rsidRPr="00D463FA">
        <w:t>behaviour</w:t>
      </w:r>
      <w:r w:rsidRPr="00D463FA">
        <w:t>. Thus, it targets customers who perceive sports and fitness as an integral part of their lives</w:t>
      </w:r>
      <w:r w:rsidR="00015705">
        <w:t xml:space="preserve">. </w:t>
      </w:r>
      <w:r w:rsidRPr="00D463FA">
        <w:t>This approach is apparent in their inspirational "Just Do It" campaigns and collaborations with high-profile athletes, which resonate with consumers who value athleticism, determination, and achievement.</w:t>
      </w:r>
      <w:r w:rsidR="00626F79">
        <w:t xml:space="preserve"> </w:t>
      </w:r>
      <w:r w:rsidRPr="00D463FA">
        <w:t>After segmenting the market, Nike targets its potential customers using differentiated targeting strategy. The company crafts distinct marketing mixes for different market segments, as evident in its varied product lines for various sports, genders, and age groups (Kotler, 201</w:t>
      </w:r>
      <w:r w:rsidR="00AF6E28">
        <w:t>6</w:t>
      </w:r>
      <w:r w:rsidRPr="00D463FA">
        <w:t>).</w:t>
      </w:r>
    </w:p>
    <w:p w14:paraId="18938227" w14:textId="1534D31C" w:rsidR="00787EDD" w:rsidRDefault="00787EDD" w:rsidP="001047CB">
      <w:pPr>
        <w:pStyle w:val="NormalWeb"/>
        <w:spacing w:line="360" w:lineRule="auto"/>
      </w:pPr>
      <w:r w:rsidRPr="00D463FA">
        <w:t>Lastly, in terms of positioning, Nike continuously positions itself as a premium brand that offers high-quality, innovative, and stylish products (Nike, Inc., 2021). The company’s advertising strategy often focuses on emotional branding, highlighting the theme of victory, passion, and determination. It also positions itself as an aspirational brand by associating with top athletes and sports teams globally, further reinforcing its image as a symbol of athletic excellence.</w:t>
      </w:r>
      <w:r w:rsidR="000E6035">
        <w:t xml:space="preserve"> </w:t>
      </w:r>
      <w:r w:rsidRPr="00D463FA">
        <w:t xml:space="preserve">Nike's STP strategy provides a clear example of how companies can effectively cater to varied customer preferences in today's fast-paced and competitive global business environment. </w:t>
      </w:r>
      <w:r w:rsidR="00D840B2">
        <w:t>Despite the higher price tags, consumers are willing to pay for Nike products because they perceive higher value in them (Kotler, 201</w:t>
      </w:r>
      <w:r w:rsidR="00AF6E28">
        <w:t>6</w:t>
      </w:r>
      <w:r w:rsidR="00D840B2">
        <w:t>). This premium pricing strategy, coupled with their consistent production of innovative, high-quality products, has allowed Nike to maintain a competitive advantage in the global sportswear market.</w:t>
      </w:r>
    </w:p>
    <w:p w14:paraId="7CCBDB65" w14:textId="4C6FA988" w:rsidR="002A2524" w:rsidRDefault="002A2524" w:rsidP="001047CB">
      <w:pPr>
        <w:pStyle w:val="NormalWeb"/>
        <w:spacing w:line="360" w:lineRule="auto"/>
      </w:pPr>
      <w:r>
        <w:rPr>
          <w:noProof/>
        </w:rPr>
        <w:drawing>
          <wp:inline distT="0" distB="0" distL="0" distR="0" wp14:anchorId="3CF56EE7" wp14:editId="5E88F4C8">
            <wp:extent cx="5729540" cy="5058743"/>
            <wp:effectExtent l="0" t="0" r="5080" b="8890"/>
            <wp:docPr id="544914158" name="Picture 5">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914158" name="Picture 5">
                      <a:hlinkClick r:id="rId15"/>
                    </pic:cNvPr>
                    <pic:cNvPicPr>
                      <a:picLocks noChangeAspect="1" noChangeArrowheads="1"/>
                    </pic:cNvPicPr>
                  </pic:nvPicPr>
                  <pic:blipFill rotWithShape="1">
                    <a:blip r:embed="rId16">
                      <a:extLst>
                        <a:ext uri="{28A0092B-C50C-407E-A947-70E740481C1C}">
                          <a14:useLocalDpi xmlns:a14="http://schemas.microsoft.com/office/drawing/2010/main" val="0"/>
                        </a:ext>
                      </a:extLst>
                    </a:blip>
                    <a:srcRect t="2287"/>
                    <a:stretch/>
                  </pic:blipFill>
                  <pic:spPr bwMode="auto">
                    <a:xfrm>
                      <a:off x="0" y="0"/>
                      <a:ext cx="5733438" cy="5062184"/>
                    </a:xfrm>
                    <a:prstGeom prst="rect">
                      <a:avLst/>
                    </a:prstGeom>
                    <a:noFill/>
                    <a:ln>
                      <a:noFill/>
                    </a:ln>
                    <a:extLst>
                      <a:ext uri="{53640926-AAD7-44D8-BBD7-CCE9431645EC}">
                        <a14:shadowObscured xmlns:a14="http://schemas.microsoft.com/office/drawing/2010/main"/>
                      </a:ext>
                    </a:extLst>
                  </pic:spPr>
                </pic:pic>
              </a:graphicData>
            </a:graphic>
          </wp:inline>
        </w:drawing>
      </w:r>
    </w:p>
    <w:p w14:paraId="04F0ED51" w14:textId="77777777" w:rsidR="005131A3" w:rsidRPr="00D463FA" w:rsidRDefault="005131A3" w:rsidP="001047CB">
      <w:pPr>
        <w:pStyle w:val="NormalWeb"/>
        <w:spacing w:line="360" w:lineRule="auto"/>
      </w:pPr>
    </w:p>
    <w:p w14:paraId="19F886FD" w14:textId="77777777" w:rsidR="00787EDD" w:rsidRPr="00D463FA" w:rsidRDefault="00787EDD" w:rsidP="001047CB">
      <w:pPr>
        <w:pStyle w:val="Heading1"/>
        <w:rPr>
          <w:rFonts w:ascii="Times New Roman" w:hAnsi="Times New Roman" w:cs="Times New Roman"/>
          <w:sz w:val="24"/>
          <w:szCs w:val="24"/>
        </w:rPr>
      </w:pPr>
      <w:bookmarkStart w:id="5" w:name="_Toc140960189"/>
      <w:r w:rsidRPr="00D463FA">
        <w:rPr>
          <w:rStyle w:val="Strong"/>
          <w:rFonts w:ascii="Times New Roman" w:hAnsi="Times New Roman" w:cs="Times New Roman"/>
          <w:sz w:val="24"/>
          <w:szCs w:val="24"/>
        </w:rPr>
        <w:t>The Current Marketing Mix Strategies of Nike (4Ps/7Ps)</w:t>
      </w:r>
      <w:bookmarkEnd w:id="5"/>
    </w:p>
    <w:p w14:paraId="6E5F6828" w14:textId="77777777" w:rsidR="00787EDD" w:rsidRPr="00D463FA" w:rsidRDefault="00787EDD" w:rsidP="001047CB">
      <w:pPr>
        <w:pStyle w:val="NormalWeb"/>
        <w:spacing w:line="360" w:lineRule="auto"/>
      </w:pPr>
      <w:r w:rsidRPr="00D463FA">
        <w:t>Nike's success can be attributed to its effective marketing mix strategies that encompass Product, Price, Place, Promotion, People, Process, and Physical Evidence, collectively known as the 7Ps.</w:t>
      </w:r>
    </w:p>
    <w:p w14:paraId="23175842" w14:textId="77777777" w:rsidR="00071E70" w:rsidRDefault="00787EDD" w:rsidP="001047CB">
      <w:pPr>
        <w:pStyle w:val="NormalWeb"/>
        <w:spacing w:line="360" w:lineRule="auto"/>
      </w:pPr>
      <w:r w:rsidRPr="00B96A2B">
        <w:t>Product:</w:t>
      </w:r>
      <w:r w:rsidRPr="00D463FA">
        <w:t xml:space="preserve"> Nike offers a diverse range of products, including footwear, apparel, equipment, and accessory products. The company places significant emphasis on innovation and quality, continuously introducing new products and improving existing ones. This is evident in their offerings such as Nike Air, Nike </w:t>
      </w:r>
      <w:proofErr w:type="spellStart"/>
      <w:r w:rsidRPr="00D463FA">
        <w:t>Dri</w:t>
      </w:r>
      <w:proofErr w:type="spellEnd"/>
      <w:r w:rsidRPr="00D463FA">
        <w:t xml:space="preserve">-FIT, Nike </w:t>
      </w:r>
      <w:proofErr w:type="spellStart"/>
      <w:r w:rsidRPr="00D463FA">
        <w:t>Flyknit</w:t>
      </w:r>
      <w:proofErr w:type="spellEnd"/>
      <w:r w:rsidRPr="00D463FA">
        <w:t>, etc. which feature advanced technology for enhanced performance (Nike, Inc., 2022).</w:t>
      </w:r>
    </w:p>
    <w:p w14:paraId="4A5303BE" w14:textId="77777777" w:rsidR="00071E70" w:rsidRDefault="00787EDD" w:rsidP="001047CB">
      <w:pPr>
        <w:pStyle w:val="NormalWeb"/>
        <w:spacing w:line="360" w:lineRule="auto"/>
      </w:pPr>
      <w:r w:rsidRPr="00B96A2B">
        <w:t>Price:</w:t>
      </w:r>
      <w:r w:rsidRPr="00D463FA">
        <w:t xml:space="preserve"> Nike employs a premium pricing strategy, which aligns with its positioning as a high-quality and innovative brand. This pricing approach attracts customers who perceive value in Nike’s brand image and technological innovations. Additionally, Nike uses market-oriented pricing for certain product lines, offering items at more accessible price points to cater to a wider audience (Smith, 2020).</w:t>
      </w:r>
    </w:p>
    <w:p w14:paraId="2A061A24" w14:textId="03901A71" w:rsidR="00787EDD" w:rsidRPr="00D463FA" w:rsidRDefault="00787EDD" w:rsidP="001047CB">
      <w:pPr>
        <w:pStyle w:val="NormalWeb"/>
        <w:spacing w:line="360" w:lineRule="auto"/>
      </w:pPr>
      <w:r w:rsidRPr="00B96A2B">
        <w:t>Place:</w:t>
      </w:r>
      <w:r w:rsidRPr="00D463FA">
        <w:t xml:space="preserve"> Nike products are available globally through various channels. The company operates Nike stores, factory outlets, and online platforms (including its mobile app, Nike SNKRS). Moreover, Nike's products are also distributed through third-party retailers, which enhances its market presence and accessibility (Nike, Inc., 2022).</w:t>
      </w:r>
    </w:p>
    <w:p w14:paraId="47259126" w14:textId="541BF7EA" w:rsidR="00787EDD" w:rsidRPr="00D463FA" w:rsidRDefault="00787EDD" w:rsidP="001047CB">
      <w:pPr>
        <w:pStyle w:val="NormalWeb"/>
        <w:spacing w:line="360" w:lineRule="auto"/>
      </w:pPr>
      <w:r w:rsidRPr="00B96A2B">
        <w:t>Promotion:</w:t>
      </w:r>
      <w:r w:rsidRPr="00D463FA">
        <w:t xml:space="preserve"> Nike uses a combination of advertising, personal selling, sales promotions, public relations, and direct marketing in its promotional strategy. The company is well-known for its powerful advertising campaigns featuring inspirational stories, famous athletes, and catchy slogans like "Just Do It"</w:t>
      </w:r>
      <w:r w:rsidR="00912DD5">
        <w:t xml:space="preserve"> </w:t>
      </w:r>
      <w:r w:rsidR="00622D01">
        <w:t>(Ahmed, 2016, p.19)</w:t>
      </w:r>
      <w:r w:rsidR="00DB7721">
        <w:t>.</w:t>
      </w:r>
    </w:p>
    <w:p w14:paraId="073E2FE2" w14:textId="314AFC68" w:rsidR="00787EDD" w:rsidRDefault="00787EDD" w:rsidP="001047CB">
      <w:pPr>
        <w:pStyle w:val="NormalWeb"/>
        <w:spacing w:line="360" w:lineRule="auto"/>
      </w:pPr>
      <w:r w:rsidRPr="00B96A2B">
        <w:t>People:</w:t>
      </w:r>
      <w:r w:rsidRPr="00D463FA">
        <w:t xml:space="preserve"> Nike invests heavily in customer service and employs knowledgeable salespeople to ensure a high-quality customer experience. Moreover, the company partners with top athletes for product endorsements, leveraging their influence to enhance its brand image (Hill &amp; Jones, 201</w:t>
      </w:r>
      <w:r w:rsidR="008742EE">
        <w:t>4</w:t>
      </w:r>
      <w:r w:rsidRPr="00D463FA">
        <w:t>).</w:t>
      </w:r>
      <w:r w:rsidR="006D1F7B">
        <w:tab/>
      </w:r>
    </w:p>
    <w:p w14:paraId="7D0AC19C" w14:textId="1EEEB825" w:rsidR="003357AB" w:rsidRPr="00D463FA" w:rsidRDefault="006F20CA" w:rsidP="001047CB">
      <w:pPr>
        <w:pStyle w:val="NormalWeb"/>
        <w:spacing w:line="360" w:lineRule="auto"/>
      </w:pPr>
      <w:r>
        <w:rPr>
          <w:noProof/>
        </w:rPr>
        <w:drawing>
          <wp:inline distT="0" distB="0" distL="0" distR="0" wp14:anchorId="21A723B2" wp14:editId="0F8E5621">
            <wp:extent cx="5715986" cy="3189947"/>
            <wp:effectExtent l="0" t="0" r="0" b="0"/>
            <wp:docPr id="479931773" name="Picture 6">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31773" name="Picture 6">
                      <a:hlinkClick r:id="rId17"/>
                    </pic:cNvPr>
                    <pic:cNvPicPr>
                      <a:picLocks noChangeAspect="1" noChangeArrowheads="1"/>
                    </pic:cNvPicPr>
                  </pic:nvPicPr>
                  <pic:blipFill rotWithShape="1">
                    <a:blip r:embed="rId18">
                      <a:extLst>
                        <a:ext uri="{28A0092B-C50C-407E-A947-70E740481C1C}">
                          <a14:useLocalDpi xmlns:a14="http://schemas.microsoft.com/office/drawing/2010/main" val="0"/>
                        </a:ext>
                      </a:extLst>
                    </a:blip>
                    <a:srcRect t="12299"/>
                    <a:stretch/>
                  </pic:blipFill>
                  <pic:spPr bwMode="auto">
                    <a:xfrm>
                      <a:off x="0" y="0"/>
                      <a:ext cx="5741229" cy="3204034"/>
                    </a:xfrm>
                    <a:prstGeom prst="rect">
                      <a:avLst/>
                    </a:prstGeom>
                    <a:noFill/>
                    <a:ln>
                      <a:noFill/>
                    </a:ln>
                    <a:extLst>
                      <a:ext uri="{53640926-AAD7-44D8-BBD7-CCE9431645EC}">
                        <a14:shadowObscured xmlns:a14="http://schemas.microsoft.com/office/drawing/2010/main"/>
                      </a:ext>
                    </a:extLst>
                  </pic:spPr>
                </pic:pic>
              </a:graphicData>
            </a:graphic>
          </wp:inline>
        </w:drawing>
      </w:r>
    </w:p>
    <w:p w14:paraId="77BF92BE" w14:textId="77777777" w:rsidR="00787EDD" w:rsidRPr="00D463FA" w:rsidRDefault="00787EDD" w:rsidP="001047CB">
      <w:pPr>
        <w:pStyle w:val="NormalWeb"/>
        <w:spacing w:line="360" w:lineRule="auto"/>
      </w:pPr>
      <w:r w:rsidRPr="00B96A2B">
        <w:t>Process:</w:t>
      </w:r>
      <w:r w:rsidRPr="00D463FA">
        <w:t xml:space="preserve"> Nike focuses on efficient processes, from product design to distribution. The company utilizes advanced technologies and practices, such as the Nike Express Lane, to rapidly respond to market trends and consumer demands (Nike, Inc., 2022).</w:t>
      </w:r>
    </w:p>
    <w:p w14:paraId="0B6D7238" w14:textId="77777777" w:rsidR="00787EDD" w:rsidRPr="00D463FA" w:rsidRDefault="00787EDD" w:rsidP="001047CB">
      <w:pPr>
        <w:pStyle w:val="NormalWeb"/>
        <w:spacing w:line="360" w:lineRule="auto"/>
      </w:pPr>
      <w:r w:rsidRPr="00B96A2B">
        <w:t>Physical Evidence:</w:t>
      </w:r>
      <w:r w:rsidRPr="00D463FA">
        <w:t xml:space="preserve"> Nike stores are designed to offer a superior shopping experience. They feature modern layouts, interactive displays, and zones for different sports, providing tangible proof of Nike’s brand identity and quality (Nike, Inc., 2022).</w:t>
      </w:r>
    </w:p>
    <w:p w14:paraId="00C3971A" w14:textId="4AC3DA74" w:rsidR="00787EDD" w:rsidRPr="00D463FA" w:rsidRDefault="00787EDD" w:rsidP="001047CB">
      <w:pPr>
        <w:pStyle w:val="NormalWeb"/>
        <w:spacing w:line="360" w:lineRule="auto"/>
      </w:pPr>
      <w:r w:rsidRPr="00D463FA">
        <w:t>By effectively managing these 7Ps, Nike has created a strong brand that continues to resonate with consumers worldwide, demonstrating the power of an integrated marketing mix strategy</w:t>
      </w:r>
      <w:r w:rsidR="008A212A">
        <w:t xml:space="preserve"> </w:t>
      </w:r>
      <w:r w:rsidR="008A212A" w:rsidRPr="00D463FA">
        <w:t>(</w:t>
      </w:r>
      <w:r w:rsidR="001D7737">
        <w:t>Bennett, 1997</w:t>
      </w:r>
      <w:r w:rsidR="008A212A" w:rsidRPr="00D463FA">
        <w:t>)</w:t>
      </w:r>
      <w:r w:rsidRPr="00D463FA">
        <w:t>.</w:t>
      </w:r>
    </w:p>
    <w:p w14:paraId="4BC70CEF" w14:textId="77777777" w:rsidR="00787EDD" w:rsidRPr="00D463FA" w:rsidRDefault="00787EDD" w:rsidP="00F00AFD">
      <w:pPr>
        <w:pStyle w:val="Heading1"/>
        <w:spacing w:before="0"/>
        <w:rPr>
          <w:rFonts w:ascii="Times New Roman" w:hAnsi="Times New Roman" w:cs="Times New Roman"/>
          <w:sz w:val="24"/>
          <w:szCs w:val="24"/>
        </w:rPr>
      </w:pPr>
      <w:bookmarkStart w:id="6" w:name="_Toc140960190"/>
      <w:proofErr w:type="spellStart"/>
      <w:r w:rsidRPr="00D463FA">
        <w:rPr>
          <w:rStyle w:val="Strong"/>
          <w:rFonts w:ascii="Times New Roman" w:hAnsi="Times New Roman" w:cs="Times New Roman"/>
          <w:sz w:val="24"/>
          <w:szCs w:val="24"/>
        </w:rPr>
        <w:t>Behavioral</w:t>
      </w:r>
      <w:proofErr w:type="spellEnd"/>
      <w:r w:rsidRPr="00D463FA">
        <w:rPr>
          <w:rStyle w:val="Strong"/>
          <w:rFonts w:ascii="Times New Roman" w:hAnsi="Times New Roman" w:cs="Times New Roman"/>
          <w:sz w:val="24"/>
          <w:szCs w:val="24"/>
        </w:rPr>
        <w:t xml:space="preserve"> Segmentation:</w:t>
      </w:r>
      <w:bookmarkEnd w:id="6"/>
    </w:p>
    <w:p w14:paraId="1E9E7DA1" w14:textId="46936DA5" w:rsidR="00787EDD" w:rsidRPr="00D463FA" w:rsidRDefault="00787EDD" w:rsidP="001047CB">
      <w:pPr>
        <w:pStyle w:val="NormalWeb"/>
        <w:spacing w:line="360" w:lineRule="auto"/>
      </w:pPr>
      <w:r w:rsidRPr="00D463FA">
        <w:t xml:space="preserve">Nike adopts </w:t>
      </w:r>
      <w:r w:rsidR="003116F5" w:rsidRPr="00D463FA">
        <w:t>behavioural</w:t>
      </w:r>
      <w:r w:rsidRPr="00D463FA">
        <w:t xml:space="preserve"> segmentation to recognize the unique buying patterns of consumers. The company understands that different customers may use their products differently. For example, a professional athlete may use Nike running shoes for intensive training, while a casual runner might use the same shoes for light jogging or as fashionable sportswear. Hence, Nike designs and markets its products accordingly to cater to these differing consumer </w:t>
      </w:r>
      <w:r w:rsidR="003116F5" w:rsidRPr="00D463FA">
        <w:t>behaviours</w:t>
      </w:r>
      <w:r w:rsidRPr="00D463FA">
        <w:t xml:space="preserve"> (</w:t>
      </w:r>
      <w:r w:rsidR="00E7453E">
        <w:t>Hoyer</w:t>
      </w:r>
      <w:r w:rsidRPr="00D463FA">
        <w:t>,</w:t>
      </w:r>
      <w:r w:rsidR="00163AC2">
        <w:t xml:space="preserve"> 2016,</w:t>
      </w:r>
      <w:r w:rsidRPr="00D463FA">
        <w:t xml:space="preserve"> </w:t>
      </w:r>
      <w:r w:rsidR="005C7B97">
        <w:t>p.196</w:t>
      </w:r>
      <w:proofErr w:type="gramStart"/>
      <w:r w:rsidRPr="00D463FA">
        <w:t>).Moreover</w:t>
      </w:r>
      <w:proofErr w:type="gramEnd"/>
      <w:r w:rsidRPr="00D463FA">
        <w:t>, Nike is aware that its customers exhibit varying degrees of brand loyalty. Some customers are strongly committed to the brand and are inclined to purchase their entire sportswear range from Nike. In contrast, others might just be occasional customers. Nike employs strategies like loyalty programs and exclusive product drops to reward and incentivize frequent buyers (</w:t>
      </w:r>
      <w:r w:rsidR="007447AB">
        <w:t>Hoyer</w:t>
      </w:r>
      <w:r w:rsidR="007447AB" w:rsidRPr="00D463FA">
        <w:t>,</w:t>
      </w:r>
      <w:r w:rsidR="007447AB">
        <w:t xml:space="preserve"> 2016,</w:t>
      </w:r>
      <w:r w:rsidR="007447AB" w:rsidRPr="00D463FA">
        <w:t xml:space="preserve"> </w:t>
      </w:r>
      <w:r w:rsidR="007447AB">
        <w:t>p.</w:t>
      </w:r>
      <w:r w:rsidR="007447AB">
        <w:t>460</w:t>
      </w:r>
      <w:r w:rsidRPr="00D463FA">
        <w:t>).</w:t>
      </w:r>
    </w:p>
    <w:p w14:paraId="414638D8" w14:textId="22AD0724" w:rsidR="00787EDD" w:rsidRPr="006546E4" w:rsidRDefault="00787EDD" w:rsidP="00D71165">
      <w:pPr>
        <w:pStyle w:val="Heading2"/>
        <w:rPr>
          <w:rFonts w:ascii="Times New Roman" w:hAnsi="Times New Roman" w:cs="Times New Roman"/>
          <w:b/>
          <w:bCs/>
          <w:sz w:val="24"/>
          <w:szCs w:val="24"/>
        </w:rPr>
      </w:pPr>
      <w:bookmarkStart w:id="7" w:name="_Toc140960191"/>
      <w:r w:rsidRPr="006546E4">
        <w:rPr>
          <w:rStyle w:val="Strong"/>
          <w:rFonts w:ascii="Times New Roman" w:hAnsi="Times New Roman" w:cs="Times New Roman"/>
          <w:b w:val="0"/>
          <w:bCs w:val="0"/>
          <w:sz w:val="24"/>
          <w:szCs w:val="24"/>
        </w:rPr>
        <w:t>Psychographic Segmentation</w:t>
      </w:r>
      <w:bookmarkEnd w:id="7"/>
    </w:p>
    <w:p w14:paraId="3ED6C5B2" w14:textId="319EC67E" w:rsidR="00787EDD" w:rsidRPr="006546E4" w:rsidRDefault="00787EDD" w:rsidP="001047CB">
      <w:pPr>
        <w:pStyle w:val="NormalWeb"/>
        <w:spacing w:line="360" w:lineRule="auto"/>
      </w:pPr>
      <w:r w:rsidRPr="00D463FA">
        <w:t xml:space="preserve">Psychographic segmentation is a cornerstone of Nike's marketing strategy. The brand targets consumers with a certain lifestyle and mindset—those who are active, sporty, and highly motivated. </w:t>
      </w:r>
      <w:r w:rsidR="000C668D" w:rsidRPr="00D463FA">
        <w:t>The company’s</w:t>
      </w:r>
      <w:r w:rsidRPr="00D463FA">
        <w:t xml:space="preserve"> products and advertising campaigns are designed to resonate with individuals who see sports not just as a hobby, but as an integral part of their lifestyle</w:t>
      </w:r>
      <w:r w:rsidR="00C373E2">
        <w:t>.</w:t>
      </w:r>
      <w:r w:rsidR="002B7388">
        <w:t xml:space="preserve"> </w:t>
      </w:r>
      <w:r w:rsidRPr="00D463FA">
        <w:t>Furthermore, Nike's brand personality—embodying innovation, determination, performance, and inspiration—aligns with its customers' personal values. For instance, the brand's “Just Do It” campaign was a strong message encouraging people to overcome their limitations and achieve their personal best. This resonated deeply with consumers who identified with these values (Keller</w:t>
      </w:r>
      <w:r w:rsidR="001C0CC5">
        <w:t xml:space="preserve"> </w:t>
      </w:r>
      <w:r w:rsidR="001C0CC5" w:rsidRPr="00D463FA">
        <w:t>&amp; Keller</w:t>
      </w:r>
      <w:r w:rsidRPr="00D463FA">
        <w:t>, 2016).</w:t>
      </w:r>
    </w:p>
    <w:p w14:paraId="7CF37D36" w14:textId="77777777" w:rsidR="00787EDD" w:rsidRPr="006546E4" w:rsidRDefault="00787EDD" w:rsidP="00D71165">
      <w:pPr>
        <w:pStyle w:val="Heading2"/>
        <w:rPr>
          <w:rFonts w:ascii="Times New Roman" w:hAnsi="Times New Roman" w:cs="Times New Roman"/>
          <w:sz w:val="24"/>
          <w:szCs w:val="24"/>
        </w:rPr>
      </w:pPr>
      <w:bookmarkStart w:id="8" w:name="_Toc140960192"/>
      <w:r w:rsidRPr="006546E4">
        <w:rPr>
          <w:rStyle w:val="Strong"/>
          <w:rFonts w:ascii="Times New Roman" w:hAnsi="Times New Roman" w:cs="Times New Roman"/>
          <w:b w:val="0"/>
          <w:bCs w:val="0"/>
          <w:sz w:val="24"/>
          <w:szCs w:val="24"/>
        </w:rPr>
        <w:t>Nike's Targeting and Positioning Strategies</w:t>
      </w:r>
      <w:bookmarkEnd w:id="8"/>
    </w:p>
    <w:p w14:paraId="24178ADD" w14:textId="257AE518" w:rsidR="00787EDD" w:rsidRPr="00D463FA" w:rsidRDefault="00787EDD" w:rsidP="001047CB">
      <w:pPr>
        <w:pStyle w:val="NormalWeb"/>
        <w:spacing w:line="360" w:lineRule="auto"/>
      </w:pPr>
      <w:r w:rsidRPr="00D463FA">
        <w:t>Nike implements a strategic targeting approach aimed at active individuals who incorporate sport and fitness as part of their lifestyle (Kotler &amp; Keller, 2016). The company's target demographics extend from casual sports enthusiasts to professional athletes, and health-conscious individuals across all age categories</w:t>
      </w:r>
      <w:r w:rsidR="002C2459">
        <w:t>.</w:t>
      </w:r>
    </w:p>
    <w:p w14:paraId="75F008F9" w14:textId="3E8C8DE5" w:rsidR="00787EDD" w:rsidRPr="00D463FA" w:rsidRDefault="00787EDD" w:rsidP="001047CB">
      <w:pPr>
        <w:pStyle w:val="NormalWeb"/>
        <w:spacing w:line="360" w:lineRule="auto"/>
      </w:pPr>
      <w:r w:rsidRPr="00D463FA">
        <w:t>In applying a differentiated targeting strategy, Nike offers specific products for various sports sectors such as running, soccer, basketball, and more. It does this by partnering with notable sports figures like Michael Jordan for basketball and Cristiano Ronaldo for soccer, thereby creating custom product lines that appeal to the vast followers of these sports stars (</w:t>
      </w:r>
      <w:r w:rsidR="001779C2">
        <w:t>Cornwell</w:t>
      </w:r>
      <w:r w:rsidRPr="00D463FA">
        <w:t>, 2</w:t>
      </w:r>
      <w:r w:rsidR="001779C2">
        <w:t>0</w:t>
      </w:r>
      <w:r w:rsidR="00BF0610">
        <w:t>20</w:t>
      </w:r>
      <w:r w:rsidRPr="00D463FA">
        <w:t>).</w:t>
      </w:r>
      <w:r w:rsidR="008C605B">
        <w:t xml:space="preserve"> </w:t>
      </w:r>
      <w:r w:rsidRPr="00D463FA">
        <w:t xml:space="preserve">Nike's positioning strategy </w:t>
      </w:r>
      <w:proofErr w:type="spellStart"/>
      <w:r w:rsidRPr="00D463FA">
        <w:t>centers</w:t>
      </w:r>
      <w:proofErr w:type="spellEnd"/>
      <w:r w:rsidRPr="00D463FA">
        <w:t xml:space="preserve"> around </w:t>
      </w:r>
      <w:r w:rsidR="00A00FD0" w:rsidRPr="00D463FA">
        <w:t>offering a</w:t>
      </w:r>
      <w:r w:rsidRPr="00D463FA">
        <w:t xml:space="preserve"> premium value to its consumers. The brand positions itself as a high-end entity, offering top-tier, innovative products, justifying their price tags. Nike's slogan, "Bring inspiration and innovation to every athlete in the world," encapsulates its commitment to empower individuals through their sporting journey (Kotler &amp; Keller, 2016).</w:t>
      </w:r>
    </w:p>
    <w:p w14:paraId="0985571A" w14:textId="0909351A" w:rsidR="00AA74C1" w:rsidRDefault="00787EDD" w:rsidP="0015225F">
      <w:pPr>
        <w:pStyle w:val="NormalWeb"/>
        <w:spacing w:line="360" w:lineRule="auto"/>
      </w:pPr>
      <w:r w:rsidRPr="00D463FA">
        <w:t>Moreover, Nike sets itself apart with its emotional positioning strategy. The brand's promotional campaigns frequently incorporate inspiring narratives and motivational messages that touch consumers at a profound level, fortifying their relationship with the brand (</w:t>
      </w:r>
      <w:proofErr w:type="spellStart"/>
      <w:r w:rsidRPr="00D463FA">
        <w:t>Tungate</w:t>
      </w:r>
      <w:proofErr w:type="spellEnd"/>
      <w:r w:rsidRPr="00D463FA">
        <w:t>, 201</w:t>
      </w:r>
      <w:r w:rsidR="00AE0F15">
        <w:t>2</w:t>
      </w:r>
      <w:r w:rsidRPr="00D463FA">
        <w:t>).</w:t>
      </w:r>
    </w:p>
    <w:p w14:paraId="15B5AC0D" w14:textId="422A2987" w:rsidR="005D597D" w:rsidRDefault="00852706" w:rsidP="0015225F">
      <w:pPr>
        <w:pStyle w:val="NormalWeb"/>
        <w:spacing w:line="360" w:lineRule="auto"/>
      </w:pPr>
      <w:r>
        <w:rPr>
          <w:noProof/>
        </w:rPr>
        <w:drawing>
          <wp:inline distT="0" distB="0" distL="0" distR="0" wp14:anchorId="1019842F" wp14:editId="7971E795">
            <wp:extent cx="5727721" cy="1986682"/>
            <wp:effectExtent l="0" t="0" r="6350" b="0"/>
            <wp:docPr id="488821451" name="Picture 13">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21451" name="Picture 13">
                      <a:hlinkClick r:id="rId19"/>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69041" cy="2001014"/>
                    </a:xfrm>
                    <a:prstGeom prst="rect">
                      <a:avLst/>
                    </a:prstGeom>
                    <a:noFill/>
                    <a:ln>
                      <a:noFill/>
                    </a:ln>
                  </pic:spPr>
                </pic:pic>
              </a:graphicData>
            </a:graphic>
          </wp:inline>
        </w:drawing>
      </w:r>
    </w:p>
    <w:p w14:paraId="4EF9AA90" w14:textId="77777777" w:rsidR="0015225F" w:rsidRPr="0015225F" w:rsidRDefault="0015225F" w:rsidP="0015225F">
      <w:pPr>
        <w:pStyle w:val="Heading1"/>
        <w:spacing w:line="360" w:lineRule="auto"/>
        <w:rPr>
          <w:rStyle w:val="Strong"/>
          <w:rFonts w:ascii="Times New Roman" w:hAnsi="Times New Roman" w:cs="Times New Roman"/>
          <w:sz w:val="24"/>
          <w:szCs w:val="24"/>
        </w:rPr>
      </w:pPr>
      <w:bookmarkStart w:id="9" w:name="_Toc140960193"/>
      <w:r w:rsidRPr="0015225F">
        <w:rPr>
          <w:rStyle w:val="Strong"/>
          <w:rFonts w:ascii="Times New Roman" w:hAnsi="Times New Roman" w:cs="Times New Roman"/>
          <w:sz w:val="24"/>
          <w:szCs w:val="24"/>
        </w:rPr>
        <w:t>Future Opportunities and Threats</w:t>
      </w:r>
      <w:bookmarkEnd w:id="9"/>
    </w:p>
    <w:p w14:paraId="3EAE40EC" w14:textId="23DB4474" w:rsidR="0015225F" w:rsidRPr="00D463FA" w:rsidRDefault="0015225F" w:rsidP="001047CB">
      <w:pPr>
        <w:pStyle w:val="NormalWeb"/>
        <w:spacing w:line="360" w:lineRule="auto"/>
      </w:pPr>
      <w:r w:rsidRPr="0015225F">
        <w:t xml:space="preserve"> Looking ahead, Nike can leverage several opportunities for growth. The increasing health consciousness among consumers worldwide presents an opportunity for Nike to market its products to a broader audience. Additionally, the growing popularity of online retailing </w:t>
      </w:r>
      <w:r w:rsidR="00CA35B6" w:rsidRPr="0015225F">
        <w:t>opens</w:t>
      </w:r>
      <w:r w:rsidRPr="0015225F">
        <w:t xml:space="preserve"> new avenues for Nike to expand its digital sales (Statista, 2022</w:t>
      </w:r>
      <w:proofErr w:type="gramStart"/>
      <w:r w:rsidRPr="0015225F">
        <w:t>).However</w:t>
      </w:r>
      <w:proofErr w:type="gramEnd"/>
      <w:r w:rsidRPr="0015225F">
        <w:t>, potential threats that could impact Nike's marketing strategies include intense competition from other sportswear brands, changing consumer preferences, and economic fluctuations. With other brands offering similar products at lower prices, Nike must continuously innovate and deliver superior value to justify its premium pricing strategy (</w:t>
      </w:r>
      <w:r w:rsidR="009D7DA6">
        <w:t>Russell</w:t>
      </w:r>
      <w:r w:rsidRPr="0015225F">
        <w:t>, 20</w:t>
      </w:r>
      <w:r w:rsidR="009D7DA6">
        <w:t>19</w:t>
      </w:r>
      <w:r w:rsidRPr="0015225F">
        <w:t>).</w:t>
      </w:r>
    </w:p>
    <w:p w14:paraId="3A01AC3F" w14:textId="77777777" w:rsidR="001047CB" w:rsidRPr="00D463FA" w:rsidRDefault="001047CB" w:rsidP="001047CB">
      <w:pPr>
        <w:pStyle w:val="Heading1"/>
        <w:rPr>
          <w:rFonts w:ascii="Times New Roman" w:hAnsi="Times New Roman" w:cs="Times New Roman"/>
          <w:sz w:val="24"/>
          <w:szCs w:val="24"/>
        </w:rPr>
      </w:pPr>
      <w:bookmarkStart w:id="10" w:name="_Toc140960194"/>
      <w:r w:rsidRPr="00D463FA">
        <w:rPr>
          <w:rStyle w:val="Strong"/>
          <w:rFonts w:ascii="Times New Roman" w:hAnsi="Times New Roman" w:cs="Times New Roman"/>
          <w:sz w:val="24"/>
          <w:szCs w:val="24"/>
        </w:rPr>
        <w:t>Conclusion</w:t>
      </w:r>
      <w:bookmarkEnd w:id="10"/>
    </w:p>
    <w:p w14:paraId="6D39CEAA" w14:textId="77777777" w:rsidR="001047CB" w:rsidRPr="00D463FA" w:rsidRDefault="001047CB" w:rsidP="001047CB">
      <w:pPr>
        <w:pStyle w:val="NormalWeb"/>
        <w:spacing w:line="360" w:lineRule="auto"/>
      </w:pPr>
      <w:r w:rsidRPr="00D463FA">
        <w:t>This analysis provides an in-depth look at Nike's marketing strategies, focusing on segmentation, targeting, positioning, and the marketing mix. As observed, the company's success lies in its ability to apply strategic marketing concepts effectively, and the recognition of consumer preferences in a global and fast-paced competitive business environment.</w:t>
      </w:r>
    </w:p>
    <w:p w14:paraId="47930247" w14:textId="79DDAED4" w:rsidR="00534EAB" w:rsidRDefault="001047CB" w:rsidP="00E37F18">
      <w:pPr>
        <w:pStyle w:val="NormalWeb"/>
        <w:spacing w:line="360" w:lineRule="auto"/>
      </w:pPr>
      <w:r w:rsidRPr="00D463FA">
        <w:t xml:space="preserve">Nike has effectively segmented the market, focusing on geographical and demographic elements, while also considering psychographic and </w:t>
      </w:r>
      <w:r w:rsidR="009A761B" w:rsidRPr="00D463FA">
        <w:t>behavioural</w:t>
      </w:r>
      <w:r w:rsidRPr="00D463FA">
        <w:t xml:space="preserve"> aspects (Bhasin, 2020</w:t>
      </w:r>
      <w:r w:rsidR="006D278F" w:rsidRPr="00D463FA">
        <w:t>).</w:t>
      </w:r>
      <w:r w:rsidR="006D278F">
        <w:t xml:space="preserve"> The</w:t>
      </w:r>
      <w:r w:rsidRPr="00D463FA">
        <w:t xml:space="preserve"> positioning strategy demonstrates </w:t>
      </w:r>
      <w:r w:rsidR="00091A11">
        <w:t xml:space="preserve">that </w:t>
      </w:r>
      <w:r w:rsidRPr="00D463FA">
        <w:t>the company understand</w:t>
      </w:r>
      <w:r w:rsidR="00091A11">
        <w:t xml:space="preserve">s the </w:t>
      </w:r>
      <w:r w:rsidRPr="00D463FA">
        <w:t>necessity for constant innovation and customer satisfaction. They consistently position themselves as a premium brand, justifying their high price point with their advanced, innovative products and their emotionally charged marketing strategies.</w:t>
      </w:r>
      <w:r w:rsidR="009C44DD">
        <w:t xml:space="preserve"> </w:t>
      </w:r>
    </w:p>
    <w:p w14:paraId="3215AD72" w14:textId="1F4E01CB" w:rsidR="001047CB" w:rsidRPr="00D463FA" w:rsidRDefault="00534EAB" w:rsidP="00E37F18">
      <w:pPr>
        <w:pStyle w:val="NormalWeb"/>
        <w:spacing w:line="360" w:lineRule="auto"/>
      </w:pPr>
      <w:r>
        <w:rPr>
          <w:noProof/>
        </w:rPr>
        <w:drawing>
          <wp:inline distT="0" distB="0" distL="0" distR="0" wp14:anchorId="30F473BE" wp14:editId="5CC2DC48">
            <wp:extent cx="5723255" cy="947420"/>
            <wp:effectExtent l="0" t="0" r="0" b="5080"/>
            <wp:docPr id="1124477348" name="Picture 15">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477348" name="Picture 15">
                      <a:hlinkClick r:id="rId21"/>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3255" cy="947420"/>
                    </a:xfrm>
                    <a:prstGeom prst="rect">
                      <a:avLst/>
                    </a:prstGeom>
                    <a:noFill/>
                    <a:ln>
                      <a:noFill/>
                    </a:ln>
                  </pic:spPr>
                </pic:pic>
              </a:graphicData>
            </a:graphic>
          </wp:inline>
        </w:drawing>
      </w:r>
      <w:r w:rsidR="001047CB" w:rsidRPr="00D463FA">
        <w:br w:type="page"/>
      </w:r>
    </w:p>
    <w:p w14:paraId="30309C4E" w14:textId="663377C9" w:rsidR="001047CB" w:rsidRPr="00D463FA" w:rsidRDefault="001047CB" w:rsidP="001047CB">
      <w:pPr>
        <w:pStyle w:val="Heading1"/>
        <w:rPr>
          <w:rFonts w:ascii="Times New Roman" w:hAnsi="Times New Roman" w:cs="Times New Roman"/>
          <w:sz w:val="24"/>
          <w:szCs w:val="24"/>
        </w:rPr>
      </w:pPr>
      <w:bookmarkStart w:id="11" w:name="_Toc140960195"/>
      <w:r w:rsidRPr="00D463FA">
        <w:rPr>
          <w:rFonts w:ascii="Times New Roman" w:hAnsi="Times New Roman" w:cs="Times New Roman"/>
          <w:sz w:val="24"/>
          <w:szCs w:val="24"/>
        </w:rPr>
        <w:t>Refrences</w:t>
      </w:r>
      <w:bookmarkEnd w:id="11"/>
    </w:p>
    <w:p w14:paraId="749A3E5B" w14:textId="256AC094" w:rsidR="00302B3F" w:rsidRPr="002E5157" w:rsidRDefault="00302B3F" w:rsidP="00302B3F">
      <w:pPr>
        <w:pStyle w:val="NormalWeb"/>
        <w:rPr>
          <w:sz w:val="22"/>
          <w:szCs w:val="22"/>
        </w:rPr>
      </w:pPr>
      <w:r w:rsidRPr="002E5157">
        <w:rPr>
          <w:sz w:val="22"/>
          <w:szCs w:val="22"/>
        </w:rPr>
        <w:t xml:space="preserve">Ahmed, R.R., </w:t>
      </w:r>
      <w:proofErr w:type="spellStart"/>
      <w:r w:rsidRPr="002E5157">
        <w:rPr>
          <w:sz w:val="22"/>
          <w:szCs w:val="22"/>
        </w:rPr>
        <w:t>Brohi</w:t>
      </w:r>
      <w:proofErr w:type="spellEnd"/>
      <w:r w:rsidRPr="002E5157">
        <w:rPr>
          <w:sz w:val="22"/>
          <w:szCs w:val="22"/>
        </w:rPr>
        <w:t xml:space="preserve">, H., Bhutto, A.H., </w:t>
      </w:r>
      <w:proofErr w:type="spellStart"/>
      <w:r w:rsidRPr="002E5157">
        <w:rPr>
          <w:sz w:val="22"/>
          <w:szCs w:val="22"/>
        </w:rPr>
        <w:t>Prithiani</w:t>
      </w:r>
      <w:proofErr w:type="spellEnd"/>
      <w:r w:rsidRPr="002E5157">
        <w:rPr>
          <w:sz w:val="22"/>
          <w:szCs w:val="22"/>
        </w:rPr>
        <w:t>, J., Khubchandani, R., Kumar, S. and Abbas, Z.</w:t>
      </w:r>
      <w:r w:rsidR="00B64B8D">
        <w:rPr>
          <w:sz w:val="22"/>
          <w:szCs w:val="22"/>
        </w:rPr>
        <w:t>,</w:t>
      </w:r>
      <w:r w:rsidR="001D2551">
        <w:rPr>
          <w:sz w:val="22"/>
          <w:szCs w:val="22"/>
        </w:rPr>
        <w:t xml:space="preserve"> </w:t>
      </w:r>
      <w:r w:rsidRPr="002E5157">
        <w:rPr>
          <w:sz w:val="22"/>
          <w:szCs w:val="22"/>
        </w:rPr>
        <w:t xml:space="preserve">2016. </w:t>
      </w:r>
      <w:r w:rsidRPr="002E5157">
        <w:rPr>
          <w:i/>
          <w:iCs/>
          <w:sz w:val="22"/>
          <w:szCs w:val="22"/>
        </w:rPr>
        <w:t>Strategic Marketing Plan of Nike</w:t>
      </w:r>
      <w:r w:rsidRPr="002E5157">
        <w:rPr>
          <w:sz w:val="22"/>
          <w:szCs w:val="22"/>
        </w:rPr>
        <w:t>. ResearchGate, Indus Institute of Higher Education.</w:t>
      </w:r>
    </w:p>
    <w:p w14:paraId="5C57151B" w14:textId="6F3AB511" w:rsidR="00302B3F" w:rsidRPr="002E5157" w:rsidRDefault="00302B3F" w:rsidP="00302B3F">
      <w:pPr>
        <w:pStyle w:val="NormalWeb"/>
        <w:rPr>
          <w:sz w:val="22"/>
          <w:szCs w:val="22"/>
        </w:rPr>
      </w:pPr>
      <w:r w:rsidRPr="002E5157">
        <w:rPr>
          <w:sz w:val="22"/>
          <w:szCs w:val="22"/>
        </w:rPr>
        <w:t>Bennett, A. R.</w:t>
      </w:r>
      <w:r w:rsidR="00B64B8D">
        <w:rPr>
          <w:sz w:val="22"/>
          <w:szCs w:val="22"/>
        </w:rPr>
        <w:t xml:space="preserve">, </w:t>
      </w:r>
      <w:r w:rsidRPr="002E5157">
        <w:rPr>
          <w:sz w:val="22"/>
          <w:szCs w:val="22"/>
        </w:rPr>
        <w:t xml:space="preserve">1997. </w:t>
      </w:r>
      <w:r w:rsidRPr="00331073">
        <w:rPr>
          <w:i/>
          <w:iCs/>
          <w:sz w:val="22"/>
          <w:szCs w:val="22"/>
        </w:rPr>
        <w:t>The Five Vs</w:t>
      </w:r>
      <w:r w:rsidRPr="002E5157">
        <w:rPr>
          <w:sz w:val="22"/>
          <w:szCs w:val="22"/>
        </w:rPr>
        <w:t xml:space="preserve"> - </w:t>
      </w:r>
      <w:r w:rsidRPr="002E5157">
        <w:rPr>
          <w:i/>
          <w:iCs/>
          <w:sz w:val="22"/>
          <w:szCs w:val="22"/>
        </w:rPr>
        <w:t>A Buyer’s Perspective of the Marketing Mix. Marketing Intelligence &amp; Planning</w:t>
      </w:r>
      <w:r w:rsidRPr="002E5157">
        <w:rPr>
          <w:sz w:val="22"/>
          <w:szCs w:val="22"/>
        </w:rPr>
        <w:t>, 15(3), 151-156</w:t>
      </w:r>
    </w:p>
    <w:p w14:paraId="13D183F4" w14:textId="37AA158F" w:rsidR="00302B3F" w:rsidRPr="002E5157" w:rsidRDefault="00302B3F" w:rsidP="00302B3F">
      <w:pPr>
        <w:spacing w:after="0" w:line="240" w:lineRule="auto"/>
        <w:rPr>
          <w:rFonts w:ascii="Times New Roman" w:hAnsi="Times New Roman" w:cs="Times New Roman"/>
        </w:rPr>
      </w:pPr>
      <w:r w:rsidRPr="002E5157">
        <w:rPr>
          <w:rFonts w:ascii="Times New Roman" w:hAnsi="Times New Roman" w:cs="Times New Roman"/>
        </w:rPr>
        <w:t>Bhasin, H.</w:t>
      </w:r>
      <w:r w:rsidR="00336F41">
        <w:rPr>
          <w:rFonts w:ascii="Times New Roman" w:hAnsi="Times New Roman" w:cs="Times New Roman"/>
        </w:rPr>
        <w:t xml:space="preserve">, </w:t>
      </w:r>
      <w:r w:rsidRPr="002E5157">
        <w:rPr>
          <w:rFonts w:ascii="Times New Roman" w:hAnsi="Times New Roman" w:cs="Times New Roman"/>
        </w:rPr>
        <w:t xml:space="preserve">2018. </w:t>
      </w:r>
      <w:r w:rsidRPr="002E5157">
        <w:rPr>
          <w:rFonts w:ascii="Times New Roman" w:hAnsi="Times New Roman" w:cs="Times New Roman"/>
          <w:i/>
          <w:iCs/>
        </w:rPr>
        <w:t>Marketing Strategy of Nike - Nike Marketing Strategy</w:t>
      </w:r>
      <w:r w:rsidRPr="002E5157">
        <w:rPr>
          <w:rFonts w:ascii="Times New Roman" w:hAnsi="Times New Roman" w:cs="Times New Roman"/>
        </w:rPr>
        <w:t xml:space="preserve">. [online] Marketing91. Available at: </w:t>
      </w:r>
      <w:hyperlink r:id="rId23" w:history="1">
        <w:r w:rsidRPr="002E5157">
          <w:rPr>
            <w:rStyle w:val="Hyperlink"/>
            <w:rFonts w:ascii="Times New Roman" w:hAnsi="Times New Roman" w:cs="Times New Roman"/>
          </w:rPr>
          <w:t>https://www.marketing91.com/marketing-strategy-nike/</w:t>
        </w:r>
      </w:hyperlink>
      <w:r w:rsidRPr="002E5157">
        <w:rPr>
          <w:rFonts w:ascii="Times New Roman" w:hAnsi="Times New Roman" w:cs="Times New Roman"/>
        </w:rPr>
        <w:t xml:space="preserve">  [Accessed </w:t>
      </w:r>
      <w:r>
        <w:rPr>
          <w:rFonts w:ascii="Times New Roman" w:hAnsi="Times New Roman" w:cs="Times New Roman"/>
        </w:rPr>
        <w:t>12</w:t>
      </w:r>
      <w:r w:rsidRPr="002E5157">
        <w:rPr>
          <w:rFonts w:ascii="Times New Roman" w:hAnsi="Times New Roman" w:cs="Times New Roman"/>
        </w:rPr>
        <w:t xml:space="preserve"> Jul. 2023]</w:t>
      </w:r>
    </w:p>
    <w:p w14:paraId="67BFE4A1" w14:textId="77777777" w:rsidR="00302B3F" w:rsidRPr="002E5157" w:rsidRDefault="00302B3F" w:rsidP="00302B3F">
      <w:pPr>
        <w:spacing w:after="0" w:line="240" w:lineRule="auto"/>
        <w:rPr>
          <w:rFonts w:ascii="Times New Roman" w:hAnsi="Times New Roman" w:cs="Times New Roman"/>
        </w:rPr>
      </w:pPr>
    </w:p>
    <w:p w14:paraId="47B2EF25" w14:textId="27486CCC" w:rsidR="00302B3F" w:rsidRPr="002E5157" w:rsidRDefault="00302B3F" w:rsidP="00302B3F">
      <w:pPr>
        <w:spacing w:after="0" w:line="240" w:lineRule="auto"/>
        <w:rPr>
          <w:rFonts w:ascii="Times New Roman" w:eastAsia="Times New Roman" w:hAnsi="Times New Roman" w:cs="Times New Roman"/>
          <w:kern w:val="0"/>
          <w:lang w:eastAsia="en-GB"/>
          <w14:ligatures w14:val="none"/>
        </w:rPr>
      </w:pPr>
      <w:r w:rsidRPr="009A5D6C">
        <w:rPr>
          <w:rFonts w:ascii="Times New Roman" w:eastAsia="Times New Roman" w:hAnsi="Times New Roman" w:cs="Times New Roman"/>
          <w:kern w:val="0"/>
          <w:lang w:eastAsia="en-GB"/>
          <w14:ligatures w14:val="none"/>
        </w:rPr>
        <w:t xml:space="preserve">Childs, M. and </w:t>
      </w:r>
      <w:proofErr w:type="spellStart"/>
      <w:r w:rsidRPr="009A5D6C">
        <w:rPr>
          <w:rFonts w:ascii="Times New Roman" w:eastAsia="Times New Roman" w:hAnsi="Times New Roman" w:cs="Times New Roman"/>
          <w:kern w:val="0"/>
          <w:lang w:eastAsia="en-GB"/>
          <w14:ligatures w14:val="none"/>
        </w:rPr>
        <w:t>Jin</w:t>
      </w:r>
      <w:proofErr w:type="spellEnd"/>
      <w:r w:rsidRPr="009A5D6C">
        <w:rPr>
          <w:rFonts w:ascii="Times New Roman" w:eastAsia="Times New Roman" w:hAnsi="Times New Roman" w:cs="Times New Roman"/>
          <w:kern w:val="0"/>
          <w:lang w:eastAsia="en-GB"/>
          <w14:ligatures w14:val="none"/>
        </w:rPr>
        <w:t>, B.</w:t>
      </w:r>
      <w:r w:rsidR="006C5334">
        <w:rPr>
          <w:rFonts w:ascii="Times New Roman" w:eastAsia="Times New Roman" w:hAnsi="Times New Roman" w:cs="Times New Roman"/>
          <w:kern w:val="0"/>
          <w:lang w:eastAsia="en-GB"/>
          <w14:ligatures w14:val="none"/>
        </w:rPr>
        <w:t xml:space="preserve">, </w:t>
      </w:r>
      <w:r w:rsidRPr="009A5D6C">
        <w:rPr>
          <w:rFonts w:ascii="Times New Roman" w:eastAsia="Times New Roman" w:hAnsi="Times New Roman" w:cs="Times New Roman"/>
          <w:kern w:val="0"/>
          <w:lang w:eastAsia="en-GB"/>
          <w14:ligatures w14:val="none"/>
        </w:rPr>
        <w:t xml:space="preserve">2018. Nike: An innovation journey. </w:t>
      </w:r>
      <w:r w:rsidRPr="009A5D6C">
        <w:rPr>
          <w:rFonts w:ascii="Times New Roman" w:eastAsia="Times New Roman" w:hAnsi="Times New Roman" w:cs="Times New Roman"/>
          <w:i/>
          <w:iCs/>
          <w:kern w:val="0"/>
          <w:lang w:eastAsia="en-GB"/>
          <w14:ligatures w14:val="none"/>
        </w:rPr>
        <w:t>Product innovation in the global fashion industry</w:t>
      </w:r>
      <w:r w:rsidRPr="009A5D6C">
        <w:rPr>
          <w:rFonts w:ascii="Times New Roman" w:eastAsia="Times New Roman" w:hAnsi="Times New Roman" w:cs="Times New Roman"/>
          <w:kern w:val="0"/>
          <w:lang w:eastAsia="en-GB"/>
          <w14:ligatures w14:val="none"/>
        </w:rPr>
        <w:t>, pp.79-111.</w:t>
      </w:r>
    </w:p>
    <w:p w14:paraId="368D458B" w14:textId="6F92DDE8" w:rsidR="00302B3F" w:rsidRPr="002E5157" w:rsidRDefault="00302B3F" w:rsidP="00302B3F">
      <w:pPr>
        <w:pStyle w:val="NormalWeb"/>
        <w:rPr>
          <w:sz w:val="22"/>
          <w:szCs w:val="22"/>
        </w:rPr>
      </w:pPr>
      <w:proofErr w:type="spellStart"/>
      <w:r w:rsidRPr="002E5157">
        <w:rPr>
          <w:sz w:val="22"/>
          <w:szCs w:val="22"/>
        </w:rPr>
        <w:t>Ciment</w:t>
      </w:r>
      <w:proofErr w:type="spellEnd"/>
      <w:r w:rsidRPr="002E5157">
        <w:rPr>
          <w:sz w:val="22"/>
          <w:szCs w:val="22"/>
        </w:rPr>
        <w:t>, S.</w:t>
      </w:r>
      <w:r w:rsidR="00331073">
        <w:rPr>
          <w:sz w:val="22"/>
          <w:szCs w:val="22"/>
        </w:rPr>
        <w:t>,</w:t>
      </w:r>
      <w:r w:rsidRPr="002E5157">
        <w:rPr>
          <w:sz w:val="22"/>
          <w:szCs w:val="22"/>
        </w:rPr>
        <w:t xml:space="preserve"> 2023. </w:t>
      </w:r>
      <w:r w:rsidRPr="002E5157">
        <w:rPr>
          <w:i/>
          <w:iCs/>
          <w:sz w:val="22"/>
          <w:szCs w:val="22"/>
        </w:rPr>
        <w:t>Nike Is Growing in China as Other Brands Struggle to Recover: CEO John Donahoe Explains Why</w:t>
      </w:r>
      <w:r w:rsidRPr="002E5157">
        <w:rPr>
          <w:sz w:val="22"/>
          <w:szCs w:val="22"/>
        </w:rPr>
        <w:t xml:space="preserve">. [online] Footwear News. Available at: </w:t>
      </w:r>
      <w:hyperlink r:id="rId24" w:history="1">
        <w:r w:rsidRPr="002E5157">
          <w:rPr>
            <w:rStyle w:val="Hyperlink"/>
            <w:sz w:val="22"/>
            <w:szCs w:val="22"/>
          </w:rPr>
          <w:t>https://footwearnews.com/shoes/outdoor-footwear/nike-growing-china-other-brands-struggle-ceo-1203435513</w:t>
        </w:r>
      </w:hyperlink>
      <w:r w:rsidRPr="002E5157">
        <w:rPr>
          <w:sz w:val="22"/>
          <w:szCs w:val="22"/>
        </w:rPr>
        <w:t xml:space="preserve"> [Accessed </w:t>
      </w:r>
      <w:r>
        <w:rPr>
          <w:sz w:val="22"/>
          <w:szCs w:val="22"/>
        </w:rPr>
        <w:t>13</w:t>
      </w:r>
      <w:r w:rsidRPr="002E5157">
        <w:rPr>
          <w:sz w:val="22"/>
          <w:szCs w:val="22"/>
        </w:rPr>
        <w:t xml:space="preserve"> Jul. 2023].</w:t>
      </w:r>
    </w:p>
    <w:p w14:paraId="64B1BCEF" w14:textId="15833279" w:rsidR="00302B3F" w:rsidRDefault="00302B3F" w:rsidP="00302B3F">
      <w:pPr>
        <w:pStyle w:val="NormalWeb"/>
        <w:rPr>
          <w:sz w:val="22"/>
          <w:szCs w:val="22"/>
        </w:rPr>
      </w:pPr>
      <w:r w:rsidRPr="002E5157">
        <w:rPr>
          <w:sz w:val="22"/>
          <w:szCs w:val="22"/>
        </w:rPr>
        <w:t>Cornwell, T. Bettina.</w:t>
      </w:r>
      <w:r w:rsidR="00331073">
        <w:rPr>
          <w:sz w:val="22"/>
          <w:szCs w:val="22"/>
        </w:rPr>
        <w:t xml:space="preserve">, </w:t>
      </w:r>
      <w:r w:rsidRPr="002E5157">
        <w:rPr>
          <w:sz w:val="22"/>
          <w:szCs w:val="22"/>
        </w:rPr>
        <w:t>2020</w:t>
      </w:r>
      <w:r w:rsidR="00331073">
        <w:rPr>
          <w:i/>
          <w:iCs/>
          <w:sz w:val="22"/>
          <w:szCs w:val="22"/>
        </w:rPr>
        <w:t>.</w:t>
      </w:r>
      <w:r w:rsidRPr="002E5157">
        <w:rPr>
          <w:i/>
          <w:iCs/>
          <w:sz w:val="22"/>
          <w:szCs w:val="22"/>
        </w:rPr>
        <w:t> Sponsorship in Marketing:</w:t>
      </w:r>
      <w:r w:rsidRPr="002E5157">
        <w:rPr>
          <w:sz w:val="22"/>
          <w:szCs w:val="22"/>
        </w:rPr>
        <w:t xml:space="preserve"> </w:t>
      </w:r>
      <w:r w:rsidRPr="002E5157">
        <w:rPr>
          <w:i/>
          <w:iCs/>
          <w:sz w:val="22"/>
          <w:szCs w:val="22"/>
        </w:rPr>
        <w:t>Effective Partnerships in Sports, Arts and Events</w:t>
      </w:r>
      <w:r w:rsidRPr="002E5157">
        <w:rPr>
          <w:sz w:val="22"/>
          <w:szCs w:val="22"/>
        </w:rPr>
        <w:t>. United Kingdom: Taylor &amp; Francis.</w:t>
      </w:r>
    </w:p>
    <w:p w14:paraId="11AA1C0E" w14:textId="37B8588D" w:rsidR="00302B3F" w:rsidRPr="002E5157" w:rsidRDefault="00302B3F" w:rsidP="00302B3F">
      <w:pPr>
        <w:pStyle w:val="NormalWeb"/>
        <w:rPr>
          <w:sz w:val="22"/>
          <w:szCs w:val="22"/>
        </w:rPr>
      </w:pPr>
      <w:r w:rsidRPr="002E5157">
        <w:rPr>
          <w:sz w:val="22"/>
          <w:szCs w:val="22"/>
        </w:rPr>
        <w:t>Hill, C., &amp; Jones, G.</w:t>
      </w:r>
      <w:r w:rsidR="00331073">
        <w:rPr>
          <w:sz w:val="22"/>
          <w:szCs w:val="22"/>
        </w:rPr>
        <w:t xml:space="preserve">, </w:t>
      </w:r>
      <w:r w:rsidRPr="002E5157">
        <w:rPr>
          <w:sz w:val="22"/>
          <w:szCs w:val="22"/>
        </w:rPr>
        <w:t>2014</w:t>
      </w:r>
      <w:r w:rsidR="00331073">
        <w:rPr>
          <w:sz w:val="22"/>
          <w:szCs w:val="22"/>
        </w:rPr>
        <w:t>.</w:t>
      </w:r>
      <w:r w:rsidRPr="002E5157">
        <w:rPr>
          <w:sz w:val="22"/>
          <w:szCs w:val="22"/>
        </w:rPr>
        <w:t xml:space="preserve"> </w:t>
      </w:r>
      <w:r w:rsidRPr="002E5157">
        <w:rPr>
          <w:rStyle w:val="Emphasis"/>
          <w:sz w:val="22"/>
          <w:szCs w:val="22"/>
        </w:rPr>
        <w:t>Strategic Management: An Integrated Approach</w:t>
      </w:r>
      <w:r w:rsidRPr="002E5157">
        <w:rPr>
          <w:sz w:val="22"/>
          <w:szCs w:val="22"/>
        </w:rPr>
        <w:t xml:space="preserve"> (12th ed.). Cengage Learning. [online] Available at: </w:t>
      </w:r>
      <w:hyperlink r:id="rId25" w:history="1">
        <w:r w:rsidRPr="002E5157">
          <w:rPr>
            <w:rStyle w:val="Hyperlink"/>
            <w:sz w:val="22"/>
            <w:szCs w:val="22"/>
          </w:rPr>
          <w:t>https://pdfroom.com/books/strategic-management-theory-an-integrated-approach-11th-edition-2014-by-charles-w-l-hill-gareth-r-jones-melissa-a-schilling/MkLg80xjgZB</w:t>
        </w:r>
      </w:hyperlink>
      <w:r w:rsidRPr="002E5157">
        <w:rPr>
          <w:sz w:val="22"/>
          <w:szCs w:val="22"/>
        </w:rPr>
        <w:t xml:space="preserve"> [Accessed 12 Jul. 2023].</w:t>
      </w:r>
    </w:p>
    <w:p w14:paraId="7D7921CA" w14:textId="4E3D6677" w:rsidR="00302B3F" w:rsidRDefault="00302B3F" w:rsidP="00302B3F">
      <w:pPr>
        <w:pStyle w:val="NormalWeb"/>
        <w:rPr>
          <w:sz w:val="22"/>
          <w:szCs w:val="22"/>
        </w:rPr>
      </w:pPr>
      <w:r w:rsidRPr="002E5157">
        <w:rPr>
          <w:sz w:val="22"/>
          <w:szCs w:val="22"/>
        </w:rPr>
        <w:t xml:space="preserve">Hoyer, W.D., </w:t>
      </w:r>
      <w:proofErr w:type="spellStart"/>
      <w:r w:rsidRPr="002E5157">
        <w:rPr>
          <w:sz w:val="22"/>
          <w:szCs w:val="22"/>
        </w:rPr>
        <w:t>MacInnis</w:t>
      </w:r>
      <w:proofErr w:type="spellEnd"/>
      <w:r w:rsidRPr="002E5157">
        <w:rPr>
          <w:sz w:val="22"/>
          <w:szCs w:val="22"/>
        </w:rPr>
        <w:t xml:space="preserve">, D.J. and Pieters, R., 2016. </w:t>
      </w:r>
      <w:r w:rsidRPr="002E5157">
        <w:rPr>
          <w:i/>
          <w:iCs/>
          <w:sz w:val="22"/>
          <w:szCs w:val="22"/>
        </w:rPr>
        <w:t xml:space="preserve">Consumer </w:t>
      </w:r>
      <w:proofErr w:type="spellStart"/>
      <w:r w:rsidRPr="002E5157">
        <w:rPr>
          <w:i/>
          <w:iCs/>
          <w:sz w:val="22"/>
          <w:szCs w:val="22"/>
        </w:rPr>
        <w:t>behavior</w:t>
      </w:r>
      <w:proofErr w:type="spellEnd"/>
      <w:r w:rsidRPr="002E5157">
        <w:rPr>
          <w:sz w:val="22"/>
          <w:szCs w:val="22"/>
        </w:rPr>
        <w:t xml:space="preserve">. Cengage learning. [online] Available at: </w:t>
      </w:r>
      <w:hyperlink r:id="rId26" w:history="1">
        <w:r w:rsidRPr="002E5157">
          <w:rPr>
            <w:rStyle w:val="Hyperlink"/>
            <w:sz w:val="22"/>
            <w:szCs w:val="22"/>
          </w:rPr>
          <w:t>https://www.google.co.uk/books/edition/Consumer_Behavior/5Oa5DQAAQBAJ?hl=en&amp;gbpv=1&amp;dq=consumer+behavior&amp;pg=PP1&amp;printsec=frontcover</w:t>
        </w:r>
      </w:hyperlink>
      <w:r w:rsidRPr="002E5157">
        <w:rPr>
          <w:sz w:val="22"/>
          <w:szCs w:val="22"/>
        </w:rPr>
        <w:t xml:space="preserve"> [Accessed </w:t>
      </w:r>
      <w:r>
        <w:rPr>
          <w:sz w:val="22"/>
          <w:szCs w:val="22"/>
        </w:rPr>
        <w:t>14</w:t>
      </w:r>
      <w:r w:rsidRPr="002E5157">
        <w:rPr>
          <w:sz w:val="22"/>
          <w:szCs w:val="22"/>
        </w:rPr>
        <w:t xml:space="preserve"> Jul. 2023]</w:t>
      </w:r>
    </w:p>
    <w:p w14:paraId="21E00000" w14:textId="394F42CB" w:rsidR="00302B3F" w:rsidRPr="002E5157" w:rsidRDefault="00302B3F" w:rsidP="00302B3F">
      <w:pPr>
        <w:pStyle w:val="NormalWeb"/>
        <w:rPr>
          <w:sz w:val="22"/>
          <w:szCs w:val="22"/>
        </w:rPr>
      </w:pPr>
      <w:r w:rsidRPr="002E5157">
        <w:rPr>
          <w:sz w:val="22"/>
          <w:szCs w:val="22"/>
        </w:rPr>
        <w:t>Kotler, P., &amp; Armstrong, G.</w:t>
      </w:r>
      <w:r w:rsidR="00F7678E">
        <w:rPr>
          <w:sz w:val="22"/>
          <w:szCs w:val="22"/>
        </w:rPr>
        <w:t xml:space="preserve">, </w:t>
      </w:r>
      <w:r w:rsidRPr="002E5157">
        <w:rPr>
          <w:sz w:val="22"/>
          <w:szCs w:val="22"/>
        </w:rPr>
        <w:t>2017</w:t>
      </w:r>
      <w:r w:rsidR="00F7678E">
        <w:rPr>
          <w:sz w:val="22"/>
          <w:szCs w:val="22"/>
        </w:rPr>
        <w:t>.</w:t>
      </w:r>
      <w:r w:rsidRPr="002E5157">
        <w:rPr>
          <w:sz w:val="22"/>
          <w:szCs w:val="22"/>
        </w:rPr>
        <w:t xml:space="preserve"> </w:t>
      </w:r>
      <w:r w:rsidRPr="002E5157">
        <w:rPr>
          <w:rStyle w:val="Emphasis"/>
          <w:sz w:val="22"/>
          <w:szCs w:val="22"/>
        </w:rPr>
        <w:t>Principles of marketing</w:t>
      </w:r>
      <w:r w:rsidRPr="002E5157">
        <w:rPr>
          <w:sz w:val="22"/>
          <w:szCs w:val="22"/>
        </w:rPr>
        <w:t xml:space="preserve"> (16th ed.). Pearson.</w:t>
      </w:r>
    </w:p>
    <w:p w14:paraId="296CCD8D" w14:textId="4F09C397" w:rsidR="00302B3F" w:rsidRPr="002E5157" w:rsidRDefault="00302B3F" w:rsidP="00302B3F">
      <w:pPr>
        <w:pStyle w:val="NormalWeb"/>
        <w:rPr>
          <w:sz w:val="22"/>
          <w:szCs w:val="22"/>
        </w:rPr>
      </w:pPr>
      <w:r w:rsidRPr="002E5157">
        <w:rPr>
          <w:sz w:val="22"/>
          <w:szCs w:val="22"/>
        </w:rPr>
        <w:t>Kotler, P., &amp; Keller, K. L.</w:t>
      </w:r>
      <w:r w:rsidR="00F7678E">
        <w:rPr>
          <w:sz w:val="22"/>
          <w:szCs w:val="22"/>
        </w:rPr>
        <w:t xml:space="preserve">, </w:t>
      </w:r>
      <w:r w:rsidRPr="002E5157">
        <w:rPr>
          <w:sz w:val="22"/>
          <w:szCs w:val="22"/>
        </w:rPr>
        <w:t>2016</w:t>
      </w:r>
      <w:r w:rsidR="00F7678E">
        <w:rPr>
          <w:sz w:val="22"/>
          <w:szCs w:val="22"/>
        </w:rPr>
        <w:t>.</w:t>
      </w:r>
      <w:r w:rsidRPr="002E5157">
        <w:rPr>
          <w:sz w:val="22"/>
          <w:szCs w:val="22"/>
        </w:rPr>
        <w:t xml:space="preserve"> </w:t>
      </w:r>
      <w:r w:rsidRPr="002E5157">
        <w:rPr>
          <w:rStyle w:val="Emphasis"/>
          <w:sz w:val="22"/>
          <w:szCs w:val="22"/>
        </w:rPr>
        <w:t>Marketing Management</w:t>
      </w:r>
      <w:r w:rsidRPr="002E5157">
        <w:rPr>
          <w:sz w:val="22"/>
          <w:szCs w:val="22"/>
        </w:rPr>
        <w:t xml:space="preserve"> (15th ed.). Pearson.</w:t>
      </w:r>
    </w:p>
    <w:p w14:paraId="4E6C7B9D" w14:textId="19E106A7" w:rsidR="00302B3F" w:rsidRPr="002E5157" w:rsidRDefault="00302B3F" w:rsidP="00302B3F">
      <w:pPr>
        <w:pStyle w:val="NormalWeb"/>
        <w:rPr>
          <w:sz w:val="22"/>
          <w:szCs w:val="22"/>
        </w:rPr>
      </w:pPr>
      <w:r w:rsidRPr="002E5157">
        <w:rPr>
          <w:sz w:val="22"/>
          <w:szCs w:val="22"/>
        </w:rPr>
        <w:t>Nike, Inc.</w:t>
      </w:r>
      <w:r w:rsidR="00F7678E">
        <w:rPr>
          <w:sz w:val="22"/>
          <w:szCs w:val="22"/>
        </w:rPr>
        <w:t xml:space="preserve">, </w:t>
      </w:r>
      <w:r w:rsidRPr="002E5157">
        <w:rPr>
          <w:sz w:val="22"/>
          <w:szCs w:val="22"/>
        </w:rPr>
        <w:t>2021</w:t>
      </w:r>
      <w:r w:rsidR="00F7678E">
        <w:rPr>
          <w:sz w:val="22"/>
          <w:szCs w:val="22"/>
        </w:rPr>
        <w:t>.</w:t>
      </w:r>
      <w:r w:rsidRPr="002E5157">
        <w:rPr>
          <w:sz w:val="22"/>
          <w:szCs w:val="22"/>
        </w:rPr>
        <w:t xml:space="preserve"> About Nike - The official corporate website for Nike and its affiliate brands. (</w:t>
      </w:r>
      <w:hyperlink r:id="rId27" w:history="1">
        <w:r w:rsidRPr="002E5157">
          <w:rPr>
            <w:rStyle w:val="Hyperlink"/>
            <w:sz w:val="22"/>
            <w:szCs w:val="22"/>
          </w:rPr>
          <w:t>link</w:t>
        </w:r>
      </w:hyperlink>
      <w:r w:rsidRPr="002E5157">
        <w:rPr>
          <w:sz w:val="22"/>
          <w:szCs w:val="22"/>
        </w:rPr>
        <w:t>)</w:t>
      </w:r>
    </w:p>
    <w:p w14:paraId="32CF138C" w14:textId="18CD06FF" w:rsidR="00302B3F" w:rsidRPr="002E5157" w:rsidRDefault="00302B3F" w:rsidP="00302B3F">
      <w:pPr>
        <w:pStyle w:val="NormalWeb"/>
        <w:rPr>
          <w:sz w:val="22"/>
          <w:szCs w:val="22"/>
        </w:rPr>
      </w:pPr>
      <w:r w:rsidRPr="002E5157">
        <w:rPr>
          <w:sz w:val="22"/>
          <w:szCs w:val="22"/>
        </w:rPr>
        <w:t>Nike, Inc.</w:t>
      </w:r>
      <w:r w:rsidR="00F7678E">
        <w:rPr>
          <w:sz w:val="22"/>
          <w:szCs w:val="22"/>
        </w:rPr>
        <w:t xml:space="preserve">, </w:t>
      </w:r>
      <w:r w:rsidRPr="002E5157">
        <w:rPr>
          <w:sz w:val="22"/>
          <w:szCs w:val="22"/>
        </w:rPr>
        <w:t>2022</w:t>
      </w:r>
      <w:r w:rsidR="00F7678E">
        <w:rPr>
          <w:sz w:val="22"/>
          <w:szCs w:val="22"/>
        </w:rPr>
        <w:t>.</w:t>
      </w:r>
      <w:r w:rsidRPr="002E5157">
        <w:rPr>
          <w:sz w:val="22"/>
          <w:szCs w:val="22"/>
        </w:rPr>
        <w:t xml:space="preserve"> Nike, Inc. Reports Fiscal 2022. (</w:t>
      </w:r>
      <w:hyperlink r:id="rId28" w:history="1">
        <w:r w:rsidRPr="002E5157">
          <w:rPr>
            <w:rStyle w:val="Hyperlink"/>
            <w:sz w:val="22"/>
            <w:szCs w:val="22"/>
          </w:rPr>
          <w:t>link</w:t>
        </w:r>
      </w:hyperlink>
      <w:r w:rsidRPr="002E5157">
        <w:rPr>
          <w:sz w:val="22"/>
          <w:szCs w:val="22"/>
        </w:rPr>
        <w:t>)</w:t>
      </w:r>
    </w:p>
    <w:p w14:paraId="4D2DAFB6" w14:textId="5653D4A0" w:rsidR="00302B3F" w:rsidRPr="002E5157" w:rsidRDefault="00302B3F" w:rsidP="00302B3F">
      <w:pPr>
        <w:pStyle w:val="NormalWeb"/>
        <w:rPr>
          <w:sz w:val="22"/>
          <w:szCs w:val="22"/>
        </w:rPr>
      </w:pPr>
      <w:r w:rsidRPr="002E5157">
        <w:rPr>
          <w:sz w:val="22"/>
          <w:szCs w:val="22"/>
        </w:rPr>
        <w:t>Nike, Inc. Annual Report. (2022) Form 10-K. (</w:t>
      </w:r>
      <w:hyperlink r:id="rId29" w:history="1">
        <w:r w:rsidRPr="002E5157">
          <w:rPr>
            <w:rStyle w:val="Hyperlink"/>
            <w:sz w:val="22"/>
            <w:szCs w:val="22"/>
          </w:rPr>
          <w:t>link</w:t>
        </w:r>
      </w:hyperlink>
      <w:r w:rsidRPr="002E5157">
        <w:rPr>
          <w:sz w:val="22"/>
          <w:szCs w:val="22"/>
        </w:rPr>
        <w:t>)</w:t>
      </w:r>
    </w:p>
    <w:p w14:paraId="6CBAA864" w14:textId="0C48E097" w:rsidR="00302B3F" w:rsidRDefault="00302B3F" w:rsidP="00302B3F">
      <w:pPr>
        <w:pStyle w:val="NormalWeb"/>
        <w:rPr>
          <w:sz w:val="22"/>
          <w:szCs w:val="22"/>
        </w:rPr>
      </w:pPr>
      <w:r>
        <w:t>Russell, C.</w:t>
      </w:r>
      <w:r w:rsidR="00603318">
        <w:t xml:space="preserve">, </w:t>
      </w:r>
      <w:r>
        <w:t xml:space="preserve">2019. </w:t>
      </w:r>
      <w:r w:rsidRPr="00FA64CE">
        <w:rPr>
          <w:i/>
          <w:iCs/>
        </w:rPr>
        <w:t xml:space="preserve">Adidas or Nike? Which Retail Giant is Winning </w:t>
      </w:r>
      <w:proofErr w:type="gramStart"/>
      <w:r w:rsidRPr="00FA64CE">
        <w:rPr>
          <w:i/>
          <w:iCs/>
        </w:rPr>
        <w:t>The</w:t>
      </w:r>
      <w:proofErr w:type="gramEnd"/>
      <w:r w:rsidRPr="00FA64CE">
        <w:rPr>
          <w:i/>
          <w:iCs/>
        </w:rPr>
        <w:t xml:space="preserve"> Sneakers War?</w:t>
      </w:r>
      <w:r>
        <w:t xml:space="preserve"> </w:t>
      </w:r>
      <w:r w:rsidRPr="00FA64CE">
        <w:t>Forbes</w:t>
      </w:r>
      <w:r>
        <w:t xml:space="preserve">. [online] Available at: </w:t>
      </w:r>
      <w:hyperlink r:id="rId30" w:history="1">
        <w:r w:rsidRPr="00237947">
          <w:rPr>
            <w:rStyle w:val="Hyperlink"/>
          </w:rPr>
          <w:t>https://www.forbes.com/sites/callyrussell/2019/08/22/adidas-or-nike-which-retail-giant-is-winning-the-sneakers-war/</w:t>
        </w:r>
      </w:hyperlink>
      <w:r>
        <w:t xml:space="preserve"> [</w:t>
      </w:r>
      <w:r w:rsidRPr="002E5157">
        <w:rPr>
          <w:sz w:val="22"/>
          <w:szCs w:val="22"/>
        </w:rPr>
        <w:t xml:space="preserve">Accessed </w:t>
      </w:r>
      <w:r>
        <w:rPr>
          <w:sz w:val="22"/>
          <w:szCs w:val="22"/>
        </w:rPr>
        <w:t>13</w:t>
      </w:r>
      <w:r w:rsidRPr="002E5157">
        <w:rPr>
          <w:sz w:val="22"/>
          <w:szCs w:val="22"/>
        </w:rPr>
        <w:t xml:space="preserve"> Jul. 2023</w:t>
      </w:r>
      <w:r>
        <w:t>]</w:t>
      </w:r>
    </w:p>
    <w:p w14:paraId="4FDAE4E9" w14:textId="2AEFCE1E" w:rsidR="00302B3F" w:rsidRPr="002E5157" w:rsidRDefault="00302B3F" w:rsidP="00302B3F">
      <w:pPr>
        <w:pStyle w:val="NormalWeb"/>
        <w:rPr>
          <w:sz w:val="22"/>
          <w:szCs w:val="22"/>
        </w:rPr>
      </w:pPr>
      <w:r w:rsidRPr="002E5157">
        <w:rPr>
          <w:sz w:val="22"/>
          <w:szCs w:val="22"/>
        </w:rPr>
        <w:t>Smith, T. J.</w:t>
      </w:r>
      <w:r w:rsidR="00603318">
        <w:rPr>
          <w:sz w:val="22"/>
          <w:szCs w:val="22"/>
        </w:rPr>
        <w:t xml:space="preserve">, </w:t>
      </w:r>
      <w:r w:rsidRPr="002E5157">
        <w:rPr>
          <w:sz w:val="22"/>
          <w:szCs w:val="22"/>
        </w:rPr>
        <w:t>2016</w:t>
      </w:r>
      <w:r w:rsidR="00603318">
        <w:rPr>
          <w:sz w:val="22"/>
          <w:szCs w:val="22"/>
        </w:rPr>
        <w:t>.</w:t>
      </w:r>
      <w:r w:rsidRPr="002E5157">
        <w:rPr>
          <w:sz w:val="22"/>
          <w:szCs w:val="22"/>
        </w:rPr>
        <w:t xml:space="preserve"> </w:t>
      </w:r>
      <w:r w:rsidRPr="002E5157">
        <w:rPr>
          <w:rStyle w:val="Emphasis"/>
          <w:sz w:val="22"/>
          <w:szCs w:val="22"/>
        </w:rPr>
        <w:t>Pricing done right: The pricing framework proven successful by the world's most profitable companies</w:t>
      </w:r>
      <w:r w:rsidRPr="002E5157">
        <w:rPr>
          <w:sz w:val="22"/>
          <w:szCs w:val="22"/>
        </w:rPr>
        <w:t>. Wiley. (</w:t>
      </w:r>
      <w:hyperlink r:id="rId31" w:history="1">
        <w:r w:rsidRPr="002E5157">
          <w:rPr>
            <w:rStyle w:val="Hyperlink"/>
            <w:sz w:val="22"/>
            <w:szCs w:val="22"/>
          </w:rPr>
          <w:t>link</w:t>
        </w:r>
      </w:hyperlink>
      <w:r w:rsidRPr="002E5157">
        <w:rPr>
          <w:sz w:val="22"/>
          <w:szCs w:val="22"/>
        </w:rPr>
        <w:t>)</w:t>
      </w:r>
    </w:p>
    <w:p w14:paraId="7C8BD5AA" w14:textId="68F935F8" w:rsidR="00302B3F" w:rsidRPr="002E5157" w:rsidRDefault="00302B3F" w:rsidP="00302B3F">
      <w:pPr>
        <w:pStyle w:val="NormalWeb"/>
        <w:rPr>
          <w:sz w:val="22"/>
          <w:szCs w:val="22"/>
        </w:rPr>
      </w:pPr>
      <w:proofErr w:type="spellStart"/>
      <w:r w:rsidRPr="002E5157">
        <w:rPr>
          <w:sz w:val="22"/>
          <w:szCs w:val="22"/>
        </w:rPr>
        <w:t>Tungate</w:t>
      </w:r>
      <w:proofErr w:type="spellEnd"/>
      <w:r w:rsidRPr="002E5157">
        <w:rPr>
          <w:sz w:val="22"/>
          <w:szCs w:val="22"/>
        </w:rPr>
        <w:t>, M.</w:t>
      </w:r>
      <w:r w:rsidR="00603318">
        <w:rPr>
          <w:sz w:val="22"/>
          <w:szCs w:val="22"/>
        </w:rPr>
        <w:t xml:space="preserve">, </w:t>
      </w:r>
      <w:r w:rsidRPr="002E5157">
        <w:rPr>
          <w:sz w:val="22"/>
          <w:szCs w:val="22"/>
        </w:rPr>
        <w:t>201</w:t>
      </w:r>
      <w:r>
        <w:rPr>
          <w:sz w:val="22"/>
          <w:szCs w:val="22"/>
        </w:rPr>
        <w:t>2</w:t>
      </w:r>
      <w:r w:rsidR="00603318">
        <w:rPr>
          <w:sz w:val="22"/>
          <w:szCs w:val="22"/>
        </w:rPr>
        <w:t>.</w:t>
      </w:r>
      <w:r w:rsidRPr="002E5157">
        <w:rPr>
          <w:sz w:val="22"/>
          <w:szCs w:val="22"/>
        </w:rPr>
        <w:t xml:space="preserve"> </w:t>
      </w:r>
      <w:r w:rsidRPr="002E5157">
        <w:rPr>
          <w:rStyle w:val="Emphasis"/>
          <w:sz w:val="22"/>
          <w:szCs w:val="22"/>
        </w:rPr>
        <w:t>Fashion Brands: Branding Style from Armani to Zara</w:t>
      </w:r>
      <w:r w:rsidRPr="002E5157">
        <w:rPr>
          <w:sz w:val="22"/>
          <w:szCs w:val="22"/>
        </w:rPr>
        <w:t xml:space="preserve"> (</w:t>
      </w:r>
      <w:r>
        <w:rPr>
          <w:sz w:val="22"/>
          <w:szCs w:val="22"/>
        </w:rPr>
        <w:t>3rd</w:t>
      </w:r>
      <w:r w:rsidRPr="002E5157">
        <w:rPr>
          <w:sz w:val="22"/>
          <w:szCs w:val="22"/>
        </w:rPr>
        <w:t xml:space="preserve"> ed.). Kogan Page.</w:t>
      </w:r>
    </w:p>
    <w:p w14:paraId="214C02E6" w14:textId="77777777" w:rsidR="001047CB" w:rsidRPr="00D463FA" w:rsidRDefault="001047CB" w:rsidP="001047CB">
      <w:pPr>
        <w:pStyle w:val="NormalWeb"/>
        <w:spacing w:line="360" w:lineRule="auto"/>
      </w:pPr>
    </w:p>
    <w:sectPr w:rsidR="001047CB" w:rsidRPr="00D463FA">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B49AD" w14:textId="77777777" w:rsidR="00787EDD" w:rsidRDefault="00787EDD" w:rsidP="00787EDD">
      <w:pPr>
        <w:spacing w:after="0" w:line="240" w:lineRule="auto"/>
      </w:pPr>
      <w:r>
        <w:separator/>
      </w:r>
    </w:p>
  </w:endnote>
  <w:endnote w:type="continuationSeparator" w:id="0">
    <w:p w14:paraId="79BDAFC6" w14:textId="77777777" w:rsidR="00787EDD" w:rsidRDefault="00787EDD" w:rsidP="00787EDD">
      <w:pPr>
        <w:spacing w:after="0" w:line="240" w:lineRule="auto"/>
      </w:pPr>
      <w:r>
        <w:continuationSeparator/>
      </w:r>
    </w:p>
  </w:endnote>
  <w:endnote w:type="continuationNotice" w:id="1">
    <w:p w14:paraId="194E0162" w14:textId="77777777" w:rsidR="000C7F88" w:rsidRDefault="000C7F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769821435"/>
      <w:docPartObj>
        <w:docPartGallery w:val="Page Numbers (Bottom of Page)"/>
        <w:docPartUnique/>
      </w:docPartObj>
    </w:sdtPr>
    <w:sdtEndPr>
      <w:rPr>
        <w:noProof/>
      </w:rPr>
    </w:sdtEndPr>
    <w:sdtContent>
      <w:p w14:paraId="0952A0A2" w14:textId="7B94CFB6" w:rsidR="002E4782" w:rsidRDefault="002E4782">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6F6710C8" w14:textId="77777777" w:rsidR="002E4782" w:rsidRDefault="002E4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0C6F8" w14:textId="77777777" w:rsidR="00787EDD" w:rsidRDefault="00787EDD" w:rsidP="00787EDD">
      <w:pPr>
        <w:spacing w:after="0" w:line="240" w:lineRule="auto"/>
      </w:pPr>
      <w:r>
        <w:separator/>
      </w:r>
    </w:p>
  </w:footnote>
  <w:footnote w:type="continuationSeparator" w:id="0">
    <w:p w14:paraId="615CB32C" w14:textId="77777777" w:rsidR="00787EDD" w:rsidRDefault="00787EDD" w:rsidP="00787EDD">
      <w:pPr>
        <w:spacing w:after="0" w:line="240" w:lineRule="auto"/>
      </w:pPr>
      <w:r>
        <w:continuationSeparator/>
      </w:r>
    </w:p>
  </w:footnote>
  <w:footnote w:type="continuationNotice" w:id="1">
    <w:p w14:paraId="14CADB50" w14:textId="77777777" w:rsidR="000C7F88" w:rsidRDefault="000C7F8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07496"/>
    <w:multiLevelType w:val="multilevel"/>
    <w:tmpl w:val="BA16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1355F"/>
    <w:multiLevelType w:val="multilevel"/>
    <w:tmpl w:val="89FE7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5A2EF5"/>
    <w:multiLevelType w:val="multilevel"/>
    <w:tmpl w:val="32C2C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A864D9"/>
    <w:multiLevelType w:val="multilevel"/>
    <w:tmpl w:val="70144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C06CB"/>
    <w:multiLevelType w:val="multilevel"/>
    <w:tmpl w:val="94E8F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5F42FA"/>
    <w:multiLevelType w:val="multilevel"/>
    <w:tmpl w:val="541C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6774F5"/>
    <w:multiLevelType w:val="multilevel"/>
    <w:tmpl w:val="546E8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3140DA"/>
    <w:multiLevelType w:val="multilevel"/>
    <w:tmpl w:val="5B424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7F21DA"/>
    <w:multiLevelType w:val="multilevel"/>
    <w:tmpl w:val="D2349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116947"/>
    <w:multiLevelType w:val="multilevel"/>
    <w:tmpl w:val="1842F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1845846">
    <w:abstractNumId w:val="8"/>
  </w:num>
  <w:num w:numId="2" w16cid:durableId="1459493946">
    <w:abstractNumId w:val="1"/>
  </w:num>
  <w:num w:numId="3" w16cid:durableId="844713405">
    <w:abstractNumId w:val="9"/>
  </w:num>
  <w:num w:numId="4" w16cid:durableId="1539931329">
    <w:abstractNumId w:val="3"/>
  </w:num>
  <w:num w:numId="5" w16cid:durableId="1550410598">
    <w:abstractNumId w:val="6"/>
  </w:num>
  <w:num w:numId="6" w16cid:durableId="2118524851">
    <w:abstractNumId w:val="5"/>
  </w:num>
  <w:num w:numId="7" w16cid:durableId="198202242">
    <w:abstractNumId w:val="4"/>
  </w:num>
  <w:num w:numId="8" w16cid:durableId="1042559289">
    <w:abstractNumId w:val="2"/>
  </w:num>
  <w:num w:numId="9" w16cid:durableId="1939479717">
    <w:abstractNumId w:val="0"/>
  </w:num>
  <w:num w:numId="10" w16cid:durableId="4850558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EDD"/>
    <w:rsid w:val="0001428A"/>
    <w:rsid w:val="00015705"/>
    <w:rsid w:val="00020D74"/>
    <w:rsid w:val="00025527"/>
    <w:rsid w:val="000367F2"/>
    <w:rsid w:val="00046E19"/>
    <w:rsid w:val="00067886"/>
    <w:rsid w:val="00067CE6"/>
    <w:rsid w:val="00071E70"/>
    <w:rsid w:val="00091A11"/>
    <w:rsid w:val="00096F96"/>
    <w:rsid w:val="000B546E"/>
    <w:rsid w:val="000B62D6"/>
    <w:rsid w:val="000C2D35"/>
    <w:rsid w:val="000C3C7B"/>
    <w:rsid w:val="000C668D"/>
    <w:rsid w:val="000C7F88"/>
    <w:rsid w:val="000D4E31"/>
    <w:rsid w:val="000D788A"/>
    <w:rsid w:val="000E2078"/>
    <w:rsid w:val="000E6035"/>
    <w:rsid w:val="001047CB"/>
    <w:rsid w:val="00112135"/>
    <w:rsid w:val="0015225F"/>
    <w:rsid w:val="00163AC2"/>
    <w:rsid w:val="001673BA"/>
    <w:rsid w:val="001779C2"/>
    <w:rsid w:val="00181F14"/>
    <w:rsid w:val="001A54FD"/>
    <w:rsid w:val="001C0CC5"/>
    <w:rsid w:val="001D0E4B"/>
    <w:rsid w:val="001D2551"/>
    <w:rsid w:val="001D4EBE"/>
    <w:rsid w:val="001D7737"/>
    <w:rsid w:val="001E2E9B"/>
    <w:rsid w:val="00204FFE"/>
    <w:rsid w:val="00286005"/>
    <w:rsid w:val="002A2524"/>
    <w:rsid w:val="002A34E8"/>
    <w:rsid w:val="002A4309"/>
    <w:rsid w:val="002B2BA5"/>
    <w:rsid w:val="002B7388"/>
    <w:rsid w:val="002C2459"/>
    <w:rsid w:val="002D19F0"/>
    <w:rsid w:val="002E4782"/>
    <w:rsid w:val="00302B3F"/>
    <w:rsid w:val="003116F5"/>
    <w:rsid w:val="00323EA1"/>
    <w:rsid w:val="00331073"/>
    <w:rsid w:val="003357AB"/>
    <w:rsid w:val="00336F41"/>
    <w:rsid w:val="0034647F"/>
    <w:rsid w:val="00357BEB"/>
    <w:rsid w:val="003649F7"/>
    <w:rsid w:val="0036611F"/>
    <w:rsid w:val="0039351F"/>
    <w:rsid w:val="003B082C"/>
    <w:rsid w:val="003D4A72"/>
    <w:rsid w:val="004049D3"/>
    <w:rsid w:val="004122D6"/>
    <w:rsid w:val="004151CC"/>
    <w:rsid w:val="0041675C"/>
    <w:rsid w:val="004303E7"/>
    <w:rsid w:val="00460B02"/>
    <w:rsid w:val="00486E0F"/>
    <w:rsid w:val="004C3AC0"/>
    <w:rsid w:val="004C646A"/>
    <w:rsid w:val="004D3B59"/>
    <w:rsid w:val="004D3EA4"/>
    <w:rsid w:val="00505BE9"/>
    <w:rsid w:val="00505D6E"/>
    <w:rsid w:val="00505F3F"/>
    <w:rsid w:val="005131A3"/>
    <w:rsid w:val="00516215"/>
    <w:rsid w:val="005248F8"/>
    <w:rsid w:val="00534EAB"/>
    <w:rsid w:val="00542814"/>
    <w:rsid w:val="0056111D"/>
    <w:rsid w:val="00574104"/>
    <w:rsid w:val="0057473C"/>
    <w:rsid w:val="005C62CC"/>
    <w:rsid w:val="005C7B97"/>
    <w:rsid w:val="005D597D"/>
    <w:rsid w:val="005D7872"/>
    <w:rsid w:val="005E2E02"/>
    <w:rsid w:val="00603318"/>
    <w:rsid w:val="0061511C"/>
    <w:rsid w:val="00622D01"/>
    <w:rsid w:val="00626F79"/>
    <w:rsid w:val="006436CC"/>
    <w:rsid w:val="006546E4"/>
    <w:rsid w:val="006761FE"/>
    <w:rsid w:val="00686360"/>
    <w:rsid w:val="00697AE9"/>
    <w:rsid w:val="006C5334"/>
    <w:rsid w:val="006D1F7B"/>
    <w:rsid w:val="006D278F"/>
    <w:rsid w:val="006F20CA"/>
    <w:rsid w:val="00726054"/>
    <w:rsid w:val="007447AB"/>
    <w:rsid w:val="00755694"/>
    <w:rsid w:val="00787EDD"/>
    <w:rsid w:val="00793771"/>
    <w:rsid w:val="007A3D53"/>
    <w:rsid w:val="007D1FF2"/>
    <w:rsid w:val="007E32C6"/>
    <w:rsid w:val="007E69ED"/>
    <w:rsid w:val="00852706"/>
    <w:rsid w:val="00854720"/>
    <w:rsid w:val="00867BCA"/>
    <w:rsid w:val="008742EE"/>
    <w:rsid w:val="00884B09"/>
    <w:rsid w:val="00897FD2"/>
    <w:rsid w:val="008A212A"/>
    <w:rsid w:val="008A4A97"/>
    <w:rsid w:val="008B4745"/>
    <w:rsid w:val="008C383C"/>
    <w:rsid w:val="008C605B"/>
    <w:rsid w:val="008C7F0F"/>
    <w:rsid w:val="008D01DE"/>
    <w:rsid w:val="00912DD5"/>
    <w:rsid w:val="00916E02"/>
    <w:rsid w:val="00926B4F"/>
    <w:rsid w:val="009529DD"/>
    <w:rsid w:val="009543DF"/>
    <w:rsid w:val="00970DE6"/>
    <w:rsid w:val="00971290"/>
    <w:rsid w:val="00985823"/>
    <w:rsid w:val="009860B7"/>
    <w:rsid w:val="00992DF0"/>
    <w:rsid w:val="009A761B"/>
    <w:rsid w:val="009C44DD"/>
    <w:rsid w:val="009D7DA6"/>
    <w:rsid w:val="00A00FD0"/>
    <w:rsid w:val="00A468BD"/>
    <w:rsid w:val="00A5752D"/>
    <w:rsid w:val="00A60CE3"/>
    <w:rsid w:val="00A6219E"/>
    <w:rsid w:val="00A630F4"/>
    <w:rsid w:val="00A67C73"/>
    <w:rsid w:val="00A76854"/>
    <w:rsid w:val="00A8428C"/>
    <w:rsid w:val="00A863B2"/>
    <w:rsid w:val="00AA1CED"/>
    <w:rsid w:val="00AA51AE"/>
    <w:rsid w:val="00AA6F66"/>
    <w:rsid w:val="00AA74C1"/>
    <w:rsid w:val="00AB6BB3"/>
    <w:rsid w:val="00AC3737"/>
    <w:rsid w:val="00AD5FCD"/>
    <w:rsid w:val="00AD6730"/>
    <w:rsid w:val="00AE0F15"/>
    <w:rsid w:val="00AF6E28"/>
    <w:rsid w:val="00B024B8"/>
    <w:rsid w:val="00B15815"/>
    <w:rsid w:val="00B17A2D"/>
    <w:rsid w:val="00B412D3"/>
    <w:rsid w:val="00B64B8D"/>
    <w:rsid w:val="00B75A62"/>
    <w:rsid w:val="00B96A2B"/>
    <w:rsid w:val="00BC00CE"/>
    <w:rsid w:val="00BF0610"/>
    <w:rsid w:val="00C11BCB"/>
    <w:rsid w:val="00C373E2"/>
    <w:rsid w:val="00C44BA5"/>
    <w:rsid w:val="00C700BA"/>
    <w:rsid w:val="00CA35B6"/>
    <w:rsid w:val="00CA4260"/>
    <w:rsid w:val="00D050A1"/>
    <w:rsid w:val="00D10FA7"/>
    <w:rsid w:val="00D40E47"/>
    <w:rsid w:val="00D463FA"/>
    <w:rsid w:val="00D70B71"/>
    <w:rsid w:val="00D71165"/>
    <w:rsid w:val="00D75D37"/>
    <w:rsid w:val="00D7694D"/>
    <w:rsid w:val="00D83A04"/>
    <w:rsid w:val="00D840B2"/>
    <w:rsid w:val="00D8431C"/>
    <w:rsid w:val="00DB7721"/>
    <w:rsid w:val="00E058C9"/>
    <w:rsid w:val="00E07067"/>
    <w:rsid w:val="00E145FC"/>
    <w:rsid w:val="00E15003"/>
    <w:rsid w:val="00E23A6F"/>
    <w:rsid w:val="00E2735F"/>
    <w:rsid w:val="00E37F18"/>
    <w:rsid w:val="00E42F98"/>
    <w:rsid w:val="00E7453E"/>
    <w:rsid w:val="00ED546D"/>
    <w:rsid w:val="00EE1729"/>
    <w:rsid w:val="00F00AFD"/>
    <w:rsid w:val="00F11F7B"/>
    <w:rsid w:val="00F14E24"/>
    <w:rsid w:val="00F361C4"/>
    <w:rsid w:val="00F41C14"/>
    <w:rsid w:val="00F4323D"/>
    <w:rsid w:val="00F51CA8"/>
    <w:rsid w:val="00F560C3"/>
    <w:rsid w:val="00F67F18"/>
    <w:rsid w:val="00F7678E"/>
    <w:rsid w:val="00F8208E"/>
    <w:rsid w:val="00FB1FF1"/>
    <w:rsid w:val="00FB3696"/>
    <w:rsid w:val="00FB79F6"/>
    <w:rsid w:val="00FD191F"/>
    <w:rsid w:val="00FD7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9A0F9"/>
  <w15:chartTrackingRefBased/>
  <w15:docId w15:val="{7591187B-C923-4110-9EA7-9C3C9B743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7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47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87E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87EDD"/>
    <w:rPr>
      <w:b/>
      <w:bCs/>
    </w:rPr>
  </w:style>
  <w:style w:type="paragraph" w:styleId="Header">
    <w:name w:val="header"/>
    <w:basedOn w:val="Normal"/>
    <w:link w:val="HeaderChar"/>
    <w:uiPriority w:val="99"/>
    <w:unhideWhenUsed/>
    <w:rsid w:val="00787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7EDD"/>
  </w:style>
  <w:style w:type="paragraph" w:styleId="Footer">
    <w:name w:val="footer"/>
    <w:basedOn w:val="Normal"/>
    <w:link w:val="FooterChar"/>
    <w:uiPriority w:val="99"/>
    <w:unhideWhenUsed/>
    <w:rsid w:val="00787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7EDD"/>
  </w:style>
  <w:style w:type="character" w:customStyle="1" w:styleId="Heading1Char">
    <w:name w:val="Heading 1 Char"/>
    <w:basedOn w:val="DefaultParagraphFont"/>
    <w:link w:val="Heading1"/>
    <w:uiPriority w:val="9"/>
    <w:rsid w:val="001047C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47C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047CB"/>
    <w:pPr>
      <w:outlineLvl w:val="9"/>
    </w:pPr>
    <w:rPr>
      <w:kern w:val="0"/>
      <w:lang w:val="en-US"/>
      <w14:ligatures w14:val="none"/>
    </w:rPr>
  </w:style>
  <w:style w:type="paragraph" w:styleId="TOC1">
    <w:name w:val="toc 1"/>
    <w:basedOn w:val="Normal"/>
    <w:next w:val="Normal"/>
    <w:autoRedefine/>
    <w:uiPriority w:val="39"/>
    <w:unhideWhenUsed/>
    <w:rsid w:val="001047CB"/>
    <w:pPr>
      <w:spacing w:after="100"/>
    </w:pPr>
  </w:style>
  <w:style w:type="paragraph" w:styleId="TOC2">
    <w:name w:val="toc 2"/>
    <w:basedOn w:val="Normal"/>
    <w:next w:val="Normal"/>
    <w:autoRedefine/>
    <w:uiPriority w:val="39"/>
    <w:unhideWhenUsed/>
    <w:rsid w:val="001047CB"/>
    <w:pPr>
      <w:spacing w:after="100"/>
      <w:ind w:left="220"/>
    </w:pPr>
  </w:style>
  <w:style w:type="character" w:styleId="Hyperlink">
    <w:name w:val="Hyperlink"/>
    <w:basedOn w:val="DefaultParagraphFont"/>
    <w:uiPriority w:val="99"/>
    <w:unhideWhenUsed/>
    <w:rsid w:val="001047CB"/>
    <w:rPr>
      <w:color w:val="0563C1" w:themeColor="hyperlink"/>
      <w:u w:val="single"/>
    </w:rPr>
  </w:style>
  <w:style w:type="character" w:styleId="Emphasis">
    <w:name w:val="Emphasis"/>
    <w:basedOn w:val="DefaultParagraphFont"/>
    <w:uiPriority w:val="20"/>
    <w:qFormat/>
    <w:rsid w:val="00FD191F"/>
    <w:rPr>
      <w:i/>
      <w:iCs/>
    </w:rPr>
  </w:style>
  <w:style w:type="character" w:styleId="UnresolvedMention">
    <w:name w:val="Unresolved Mention"/>
    <w:basedOn w:val="DefaultParagraphFont"/>
    <w:uiPriority w:val="99"/>
    <w:semiHidden/>
    <w:unhideWhenUsed/>
    <w:rsid w:val="00542814"/>
    <w:rPr>
      <w:color w:val="605E5C"/>
      <w:shd w:val="clear" w:color="auto" w:fill="E1DFDD"/>
    </w:rPr>
  </w:style>
  <w:style w:type="character" w:styleId="FollowedHyperlink">
    <w:name w:val="FollowedHyperlink"/>
    <w:basedOn w:val="DefaultParagraphFont"/>
    <w:uiPriority w:val="99"/>
    <w:semiHidden/>
    <w:unhideWhenUsed/>
    <w:rsid w:val="00323E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4081">
      <w:bodyDiv w:val="1"/>
      <w:marLeft w:val="0"/>
      <w:marRight w:val="0"/>
      <w:marTop w:val="0"/>
      <w:marBottom w:val="0"/>
      <w:divBdr>
        <w:top w:val="none" w:sz="0" w:space="0" w:color="auto"/>
        <w:left w:val="none" w:sz="0" w:space="0" w:color="auto"/>
        <w:bottom w:val="none" w:sz="0" w:space="0" w:color="auto"/>
        <w:right w:val="none" w:sz="0" w:space="0" w:color="auto"/>
      </w:divBdr>
    </w:div>
    <w:div w:id="167334827">
      <w:bodyDiv w:val="1"/>
      <w:marLeft w:val="0"/>
      <w:marRight w:val="0"/>
      <w:marTop w:val="0"/>
      <w:marBottom w:val="0"/>
      <w:divBdr>
        <w:top w:val="none" w:sz="0" w:space="0" w:color="auto"/>
        <w:left w:val="none" w:sz="0" w:space="0" w:color="auto"/>
        <w:bottom w:val="none" w:sz="0" w:space="0" w:color="auto"/>
        <w:right w:val="none" w:sz="0" w:space="0" w:color="auto"/>
      </w:divBdr>
    </w:div>
    <w:div w:id="380054742">
      <w:bodyDiv w:val="1"/>
      <w:marLeft w:val="0"/>
      <w:marRight w:val="0"/>
      <w:marTop w:val="0"/>
      <w:marBottom w:val="0"/>
      <w:divBdr>
        <w:top w:val="none" w:sz="0" w:space="0" w:color="auto"/>
        <w:left w:val="none" w:sz="0" w:space="0" w:color="auto"/>
        <w:bottom w:val="none" w:sz="0" w:space="0" w:color="auto"/>
        <w:right w:val="none" w:sz="0" w:space="0" w:color="auto"/>
      </w:divBdr>
    </w:div>
    <w:div w:id="486752771">
      <w:bodyDiv w:val="1"/>
      <w:marLeft w:val="0"/>
      <w:marRight w:val="0"/>
      <w:marTop w:val="0"/>
      <w:marBottom w:val="0"/>
      <w:divBdr>
        <w:top w:val="none" w:sz="0" w:space="0" w:color="auto"/>
        <w:left w:val="none" w:sz="0" w:space="0" w:color="auto"/>
        <w:bottom w:val="none" w:sz="0" w:space="0" w:color="auto"/>
        <w:right w:val="none" w:sz="0" w:space="0" w:color="auto"/>
      </w:divBdr>
    </w:div>
    <w:div w:id="539173638">
      <w:bodyDiv w:val="1"/>
      <w:marLeft w:val="0"/>
      <w:marRight w:val="0"/>
      <w:marTop w:val="0"/>
      <w:marBottom w:val="0"/>
      <w:divBdr>
        <w:top w:val="none" w:sz="0" w:space="0" w:color="auto"/>
        <w:left w:val="none" w:sz="0" w:space="0" w:color="auto"/>
        <w:bottom w:val="none" w:sz="0" w:space="0" w:color="auto"/>
        <w:right w:val="none" w:sz="0" w:space="0" w:color="auto"/>
      </w:divBdr>
    </w:div>
    <w:div w:id="560558677">
      <w:bodyDiv w:val="1"/>
      <w:marLeft w:val="0"/>
      <w:marRight w:val="0"/>
      <w:marTop w:val="0"/>
      <w:marBottom w:val="0"/>
      <w:divBdr>
        <w:top w:val="none" w:sz="0" w:space="0" w:color="auto"/>
        <w:left w:val="none" w:sz="0" w:space="0" w:color="auto"/>
        <w:bottom w:val="none" w:sz="0" w:space="0" w:color="auto"/>
        <w:right w:val="none" w:sz="0" w:space="0" w:color="auto"/>
      </w:divBdr>
    </w:div>
    <w:div w:id="561645340">
      <w:bodyDiv w:val="1"/>
      <w:marLeft w:val="0"/>
      <w:marRight w:val="0"/>
      <w:marTop w:val="0"/>
      <w:marBottom w:val="0"/>
      <w:divBdr>
        <w:top w:val="none" w:sz="0" w:space="0" w:color="auto"/>
        <w:left w:val="none" w:sz="0" w:space="0" w:color="auto"/>
        <w:bottom w:val="none" w:sz="0" w:space="0" w:color="auto"/>
        <w:right w:val="none" w:sz="0" w:space="0" w:color="auto"/>
      </w:divBdr>
    </w:div>
    <w:div w:id="771246835">
      <w:bodyDiv w:val="1"/>
      <w:marLeft w:val="0"/>
      <w:marRight w:val="0"/>
      <w:marTop w:val="0"/>
      <w:marBottom w:val="0"/>
      <w:divBdr>
        <w:top w:val="none" w:sz="0" w:space="0" w:color="auto"/>
        <w:left w:val="none" w:sz="0" w:space="0" w:color="auto"/>
        <w:bottom w:val="none" w:sz="0" w:space="0" w:color="auto"/>
        <w:right w:val="none" w:sz="0" w:space="0" w:color="auto"/>
      </w:divBdr>
    </w:div>
    <w:div w:id="818230536">
      <w:bodyDiv w:val="1"/>
      <w:marLeft w:val="0"/>
      <w:marRight w:val="0"/>
      <w:marTop w:val="0"/>
      <w:marBottom w:val="0"/>
      <w:divBdr>
        <w:top w:val="none" w:sz="0" w:space="0" w:color="auto"/>
        <w:left w:val="none" w:sz="0" w:space="0" w:color="auto"/>
        <w:bottom w:val="none" w:sz="0" w:space="0" w:color="auto"/>
        <w:right w:val="none" w:sz="0" w:space="0" w:color="auto"/>
      </w:divBdr>
    </w:div>
    <w:div w:id="849224461">
      <w:bodyDiv w:val="1"/>
      <w:marLeft w:val="0"/>
      <w:marRight w:val="0"/>
      <w:marTop w:val="0"/>
      <w:marBottom w:val="0"/>
      <w:divBdr>
        <w:top w:val="none" w:sz="0" w:space="0" w:color="auto"/>
        <w:left w:val="none" w:sz="0" w:space="0" w:color="auto"/>
        <w:bottom w:val="none" w:sz="0" w:space="0" w:color="auto"/>
        <w:right w:val="none" w:sz="0" w:space="0" w:color="auto"/>
      </w:divBdr>
    </w:div>
    <w:div w:id="902254146">
      <w:bodyDiv w:val="1"/>
      <w:marLeft w:val="0"/>
      <w:marRight w:val="0"/>
      <w:marTop w:val="0"/>
      <w:marBottom w:val="0"/>
      <w:divBdr>
        <w:top w:val="none" w:sz="0" w:space="0" w:color="auto"/>
        <w:left w:val="none" w:sz="0" w:space="0" w:color="auto"/>
        <w:bottom w:val="none" w:sz="0" w:space="0" w:color="auto"/>
        <w:right w:val="none" w:sz="0" w:space="0" w:color="auto"/>
      </w:divBdr>
    </w:div>
    <w:div w:id="952828853">
      <w:bodyDiv w:val="1"/>
      <w:marLeft w:val="0"/>
      <w:marRight w:val="0"/>
      <w:marTop w:val="0"/>
      <w:marBottom w:val="0"/>
      <w:divBdr>
        <w:top w:val="none" w:sz="0" w:space="0" w:color="auto"/>
        <w:left w:val="none" w:sz="0" w:space="0" w:color="auto"/>
        <w:bottom w:val="none" w:sz="0" w:space="0" w:color="auto"/>
        <w:right w:val="none" w:sz="0" w:space="0" w:color="auto"/>
      </w:divBdr>
    </w:div>
    <w:div w:id="973683892">
      <w:bodyDiv w:val="1"/>
      <w:marLeft w:val="0"/>
      <w:marRight w:val="0"/>
      <w:marTop w:val="0"/>
      <w:marBottom w:val="0"/>
      <w:divBdr>
        <w:top w:val="none" w:sz="0" w:space="0" w:color="auto"/>
        <w:left w:val="none" w:sz="0" w:space="0" w:color="auto"/>
        <w:bottom w:val="none" w:sz="0" w:space="0" w:color="auto"/>
        <w:right w:val="none" w:sz="0" w:space="0" w:color="auto"/>
      </w:divBdr>
    </w:div>
    <w:div w:id="1078332042">
      <w:bodyDiv w:val="1"/>
      <w:marLeft w:val="0"/>
      <w:marRight w:val="0"/>
      <w:marTop w:val="0"/>
      <w:marBottom w:val="0"/>
      <w:divBdr>
        <w:top w:val="none" w:sz="0" w:space="0" w:color="auto"/>
        <w:left w:val="none" w:sz="0" w:space="0" w:color="auto"/>
        <w:bottom w:val="none" w:sz="0" w:space="0" w:color="auto"/>
        <w:right w:val="none" w:sz="0" w:space="0" w:color="auto"/>
      </w:divBdr>
    </w:div>
    <w:div w:id="1102795463">
      <w:bodyDiv w:val="1"/>
      <w:marLeft w:val="0"/>
      <w:marRight w:val="0"/>
      <w:marTop w:val="0"/>
      <w:marBottom w:val="0"/>
      <w:divBdr>
        <w:top w:val="none" w:sz="0" w:space="0" w:color="auto"/>
        <w:left w:val="none" w:sz="0" w:space="0" w:color="auto"/>
        <w:bottom w:val="none" w:sz="0" w:space="0" w:color="auto"/>
        <w:right w:val="none" w:sz="0" w:space="0" w:color="auto"/>
      </w:divBdr>
    </w:div>
    <w:div w:id="1233278413">
      <w:bodyDiv w:val="1"/>
      <w:marLeft w:val="0"/>
      <w:marRight w:val="0"/>
      <w:marTop w:val="0"/>
      <w:marBottom w:val="0"/>
      <w:divBdr>
        <w:top w:val="none" w:sz="0" w:space="0" w:color="auto"/>
        <w:left w:val="none" w:sz="0" w:space="0" w:color="auto"/>
        <w:bottom w:val="none" w:sz="0" w:space="0" w:color="auto"/>
        <w:right w:val="none" w:sz="0" w:space="0" w:color="auto"/>
      </w:divBdr>
    </w:div>
    <w:div w:id="1267883147">
      <w:bodyDiv w:val="1"/>
      <w:marLeft w:val="0"/>
      <w:marRight w:val="0"/>
      <w:marTop w:val="0"/>
      <w:marBottom w:val="0"/>
      <w:divBdr>
        <w:top w:val="none" w:sz="0" w:space="0" w:color="auto"/>
        <w:left w:val="none" w:sz="0" w:space="0" w:color="auto"/>
        <w:bottom w:val="none" w:sz="0" w:space="0" w:color="auto"/>
        <w:right w:val="none" w:sz="0" w:space="0" w:color="auto"/>
      </w:divBdr>
    </w:div>
    <w:div w:id="1269047559">
      <w:bodyDiv w:val="1"/>
      <w:marLeft w:val="0"/>
      <w:marRight w:val="0"/>
      <w:marTop w:val="0"/>
      <w:marBottom w:val="0"/>
      <w:divBdr>
        <w:top w:val="none" w:sz="0" w:space="0" w:color="auto"/>
        <w:left w:val="none" w:sz="0" w:space="0" w:color="auto"/>
        <w:bottom w:val="none" w:sz="0" w:space="0" w:color="auto"/>
        <w:right w:val="none" w:sz="0" w:space="0" w:color="auto"/>
      </w:divBdr>
    </w:div>
    <w:div w:id="1274285545">
      <w:bodyDiv w:val="1"/>
      <w:marLeft w:val="0"/>
      <w:marRight w:val="0"/>
      <w:marTop w:val="0"/>
      <w:marBottom w:val="0"/>
      <w:divBdr>
        <w:top w:val="none" w:sz="0" w:space="0" w:color="auto"/>
        <w:left w:val="none" w:sz="0" w:space="0" w:color="auto"/>
        <w:bottom w:val="none" w:sz="0" w:space="0" w:color="auto"/>
        <w:right w:val="none" w:sz="0" w:space="0" w:color="auto"/>
      </w:divBdr>
    </w:div>
    <w:div w:id="1440446887">
      <w:bodyDiv w:val="1"/>
      <w:marLeft w:val="0"/>
      <w:marRight w:val="0"/>
      <w:marTop w:val="0"/>
      <w:marBottom w:val="0"/>
      <w:divBdr>
        <w:top w:val="none" w:sz="0" w:space="0" w:color="auto"/>
        <w:left w:val="none" w:sz="0" w:space="0" w:color="auto"/>
        <w:bottom w:val="none" w:sz="0" w:space="0" w:color="auto"/>
        <w:right w:val="none" w:sz="0" w:space="0" w:color="auto"/>
      </w:divBdr>
    </w:div>
    <w:div w:id="1481312667">
      <w:bodyDiv w:val="1"/>
      <w:marLeft w:val="0"/>
      <w:marRight w:val="0"/>
      <w:marTop w:val="0"/>
      <w:marBottom w:val="0"/>
      <w:divBdr>
        <w:top w:val="none" w:sz="0" w:space="0" w:color="auto"/>
        <w:left w:val="none" w:sz="0" w:space="0" w:color="auto"/>
        <w:bottom w:val="none" w:sz="0" w:space="0" w:color="auto"/>
        <w:right w:val="none" w:sz="0" w:space="0" w:color="auto"/>
      </w:divBdr>
      <w:divsChild>
        <w:div w:id="338849021">
          <w:marLeft w:val="0"/>
          <w:marRight w:val="0"/>
          <w:marTop w:val="0"/>
          <w:marBottom w:val="0"/>
          <w:divBdr>
            <w:top w:val="none" w:sz="0" w:space="0" w:color="auto"/>
            <w:left w:val="none" w:sz="0" w:space="0" w:color="auto"/>
            <w:bottom w:val="none" w:sz="0" w:space="0" w:color="auto"/>
            <w:right w:val="none" w:sz="0" w:space="0" w:color="auto"/>
          </w:divBdr>
          <w:divsChild>
            <w:div w:id="1562210773">
              <w:marLeft w:val="0"/>
              <w:marRight w:val="0"/>
              <w:marTop w:val="0"/>
              <w:marBottom w:val="0"/>
              <w:divBdr>
                <w:top w:val="none" w:sz="0" w:space="0" w:color="auto"/>
                <w:left w:val="none" w:sz="0" w:space="0" w:color="auto"/>
                <w:bottom w:val="none" w:sz="0" w:space="0" w:color="auto"/>
                <w:right w:val="none" w:sz="0" w:space="0" w:color="auto"/>
              </w:divBdr>
              <w:divsChild>
                <w:div w:id="144003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422631">
      <w:bodyDiv w:val="1"/>
      <w:marLeft w:val="0"/>
      <w:marRight w:val="0"/>
      <w:marTop w:val="0"/>
      <w:marBottom w:val="0"/>
      <w:divBdr>
        <w:top w:val="none" w:sz="0" w:space="0" w:color="auto"/>
        <w:left w:val="none" w:sz="0" w:space="0" w:color="auto"/>
        <w:bottom w:val="none" w:sz="0" w:space="0" w:color="auto"/>
        <w:right w:val="none" w:sz="0" w:space="0" w:color="auto"/>
      </w:divBdr>
    </w:div>
    <w:div w:id="1571967607">
      <w:bodyDiv w:val="1"/>
      <w:marLeft w:val="0"/>
      <w:marRight w:val="0"/>
      <w:marTop w:val="0"/>
      <w:marBottom w:val="0"/>
      <w:divBdr>
        <w:top w:val="none" w:sz="0" w:space="0" w:color="auto"/>
        <w:left w:val="none" w:sz="0" w:space="0" w:color="auto"/>
        <w:bottom w:val="none" w:sz="0" w:space="0" w:color="auto"/>
        <w:right w:val="none" w:sz="0" w:space="0" w:color="auto"/>
      </w:divBdr>
    </w:div>
    <w:div w:id="1602372879">
      <w:bodyDiv w:val="1"/>
      <w:marLeft w:val="0"/>
      <w:marRight w:val="0"/>
      <w:marTop w:val="0"/>
      <w:marBottom w:val="0"/>
      <w:divBdr>
        <w:top w:val="none" w:sz="0" w:space="0" w:color="auto"/>
        <w:left w:val="none" w:sz="0" w:space="0" w:color="auto"/>
        <w:bottom w:val="none" w:sz="0" w:space="0" w:color="auto"/>
        <w:right w:val="none" w:sz="0" w:space="0" w:color="auto"/>
      </w:divBdr>
    </w:div>
    <w:div w:id="1805541084">
      <w:bodyDiv w:val="1"/>
      <w:marLeft w:val="0"/>
      <w:marRight w:val="0"/>
      <w:marTop w:val="0"/>
      <w:marBottom w:val="0"/>
      <w:divBdr>
        <w:top w:val="none" w:sz="0" w:space="0" w:color="auto"/>
        <w:left w:val="none" w:sz="0" w:space="0" w:color="auto"/>
        <w:bottom w:val="none" w:sz="0" w:space="0" w:color="auto"/>
        <w:right w:val="none" w:sz="0" w:space="0" w:color="auto"/>
      </w:divBdr>
    </w:div>
    <w:div w:id="1833829804">
      <w:bodyDiv w:val="1"/>
      <w:marLeft w:val="0"/>
      <w:marRight w:val="0"/>
      <w:marTop w:val="0"/>
      <w:marBottom w:val="0"/>
      <w:divBdr>
        <w:top w:val="none" w:sz="0" w:space="0" w:color="auto"/>
        <w:left w:val="none" w:sz="0" w:space="0" w:color="auto"/>
        <w:bottom w:val="none" w:sz="0" w:space="0" w:color="auto"/>
        <w:right w:val="none" w:sz="0" w:space="0" w:color="auto"/>
      </w:divBdr>
    </w:div>
    <w:div w:id="1887713977">
      <w:bodyDiv w:val="1"/>
      <w:marLeft w:val="0"/>
      <w:marRight w:val="0"/>
      <w:marTop w:val="0"/>
      <w:marBottom w:val="0"/>
      <w:divBdr>
        <w:top w:val="none" w:sz="0" w:space="0" w:color="auto"/>
        <w:left w:val="none" w:sz="0" w:space="0" w:color="auto"/>
        <w:bottom w:val="none" w:sz="0" w:space="0" w:color="auto"/>
        <w:right w:val="none" w:sz="0" w:space="0" w:color="auto"/>
      </w:divBdr>
      <w:divsChild>
        <w:div w:id="1790933687">
          <w:marLeft w:val="0"/>
          <w:marRight w:val="0"/>
          <w:marTop w:val="0"/>
          <w:marBottom w:val="0"/>
          <w:divBdr>
            <w:top w:val="none" w:sz="0" w:space="0" w:color="auto"/>
            <w:left w:val="none" w:sz="0" w:space="0" w:color="auto"/>
            <w:bottom w:val="none" w:sz="0" w:space="0" w:color="auto"/>
            <w:right w:val="none" w:sz="0" w:space="0" w:color="auto"/>
          </w:divBdr>
          <w:divsChild>
            <w:div w:id="1951038652">
              <w:marLeft w:val="0"/>
              <w:marRight w:val="0"/>
              <w:marTop w:val="0"/>
              <w:marBottom w:val="0"/>
              <w:divBdr>
                <w:top w:val="none" w:sz="0" w:space="0" w:color="auto"/>
                <w:left w:val="none" w:sz="0" w:space="0" w:color="auto"/>
                <w:bottom w:val="none" w:sz="0" w:space="0" w:color="auto"/>
                <w:right w:val="none" w:sz="0" w:space="0" w:color="auto"/>
              </w:divBdr>
              <w:divsChild>
                <w:div w:id="499661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nsport.co.uk/image/cache/catalog/banners/nike-football-banner-1440x600.jpg" TargetMode="External"/><Relationship Id="rId18" Type="http://schemas.openxmlformats.org/officeDocument/2006/relationships/image" Target="media/image4.jpeg"/><Relationship Id="rId26" Type="http://schemas.openxmlformats.org/officeDocument/2006/relationships/hyperlink" Target="https://www.google.co.uk/books/edition/Consumer_Behavior/5Oa5DQAAQBAJ?hl=en&amp;gbpv=1&amp;dq=consumer+behavior&amp;pg=PP1&amp;printsec=frontcover" TargetMode="External"/><Relationship Id="rId3" Type="http://schemas.openxmlformats.org/officeDocument/2006/relationships/customXml" Target="../customXml/item3.xml"/><Relationship Id="rId21" Type="http://schemas.openxmlformats.org/officeDocument/2006/relationships/hyperlink" Target="https://www.planetasport.com.co/nik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yperlink" Target="https://za.pinterest.com/pin/293367363207909127/" TargetMode="External"/><Relationship Id="rId25" Type="http://schemas.openxmlformats.org/officeDocument/2006/relationships/hyperlink" Target="https://pdfroom.com/books/strategic-management-theory-an-integrated-approach-11th-edition-2014-by-charles-w-l-hill-gareth-r-jones-melissa-a-schilling/MkLg80xjgZB"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5.jpeg"/><Relationship Id="rId29" Type="http://schemas.openxmlformats.org/officeDocument/2006/relationships/hyperlink" Target="https://www.sec.gov/Archives/edgar/data/320187/000032018722000038/nke-20220531.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obvanderheijdensport.nl/files/2014/05/nike-banner-2012dec09.jpg" TargetMode="External"/><Relationship Id="rId24" Type="http://schemas.openxmlformats.org/officeDocument/2006/relationships/hyperlink" Target="https://footwearnews.com/shoes/outdoor-footwear/nike-growing-china-other-brands-struggle-ceo-1203435513"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statista.com/chart/27372/nikes-global-sales/" TargetMode="External"/><Relationship Id="rId23" Type="http://schemas.openxmlformats.org/officeDocument/2006/relationships/hyperlink" Target="https://www.marketing91.com/marketing-strategy-nike/" TargetMode="External"/><Relationship Id="rId28" Type="http://schemas.openxmlformats.org/officeDocument/2006/relationships/hyperlink" Target="https://www.sec.gov/Archives/edgar/data/320187/000032018722000054/q1fy23exhibit991er.htm" TargetMode="External"/><Relationship Id="rId10" Type="http://schemas.openxmlformats.org/officeDocument/2006/relationships/endnotes" Target="endnotes.xml"/><Relationship Id="rId19" Type="http://schemas.openxmlformats.org/officeDocument/2006/relationships/hyperlink" Target="https://demo.clipmydeals.com/12/store/nike/" TargetMode="External"/><Relationship Id="rId31" Type="http://schemas.openxmlformats.org/officeDocument/2006/relationships/hyperlink" Target="https://onlinelibrary.wiley.com/doi/book/10.1002/978111926988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6.jpeg"/><Relationship Id="rId27" Type="http://schemas.openxmlformats.org/officeDocument/2006/relationships/hyperlink" Target="https://about.nike.com/en" TargetMode="External"/><Relationship Id="rId30" Type="http://schemas.openxmlformats.org/officeDocument/2006/relationships/hyperlink" Target="https://www.forbes.com/sites/callyrussell/2019/08/22/adidas-or-nike-which-retail-giant-is-winning-the-sneakers-war/"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0" ma:contentTypeDescription="Create a new document." ma:contentTypeScope="" ma:versionID="1e7dbf9148f0a6f8aed469d9f93743b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edd2aa05fa6d0fbd3bbd4aafad0d3fbf"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70CCF952-53DA-4D10-A22E-3F085C6421A2}">
  <ds:schemaRefs>
    <ds:schemaRef ds:uri="http://schemas.openxmlformats.org/officeDocument/2006/bibliography"/>
  </ds:schemaRefs>
</ds:datastoreItem>
</file>

<file path=customXml/itemProps2.xml><?xml version="1.0" encoding="utf-8"?>
<ds:datastoreItem xmlns:ds="http://schemas.openxmlformats.org/officeDocument/2006/customXml" ds:itemID="{02E42E05-CCA5-492B-9B8F-A3286E590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2790CD1-6FDA-4815-968A-B720D5E66893}">
  <ds:schemaRefs>
    <ds:schemaRef ds:uri="http://schemas.microsoft.com/sharepoint/v3/contenttype/forms"/>
  </ds:schemaRefs>
</ds:datastoreItem>
</file>

<file path=customXml/itemProps4.xml><?xml version="1.0" encoding="utf-8"?>
<ds:datastoreItem xmlns:ds="http://schemas.openxmlformats.org/officeDocument/2006/customXml" ds:itemID="{3C205366-7B7B-46FA-8FC0-EA8885252269}">
  <ds:schemaRefs>
    <ds:schemaRef ds:uri="http://purl.org/dc/elements/1.1/"/>
    <ds:schemaRef ds:uri="http://www.w3.org/XML/1998/namespace"/>
    <ds:schemaRef ds:uri="http://schemas.microsoft.com/office/2006/documentManagement/types"/>
    <ds:schemaRef ds:uri="02f9a779-b163-4717-be83-f5bc5eef629d"/>
    <ds:schemaRef ds:uri="http://purl.org/dc/dcmitype/"/>
    <ds:schemaRef ds:uri="http://purl.org/dc/terms/"/>
    <ds:schemaRef ds:uri="http://schemas.microsoft.com/office/infopath/2007/PartnerControls"/>
    <ds:schemaRef ds:uri="http://schemas.openxmlformats.org/package/2006/metadata/core-properties"/>
    <ds:schemaRef ds:uri="3126fb8f-6f0a-4021-9821-3197397987a0"/>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2728</Words>
  <Characters>15551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18243</CharactersWithSpaces>
  <SharedDoc>false</SharedDoc>
  <HLinks>
    <vt:vector size="126" baseType="variant">
      <vt:variant>
        <vt:i4>3997794</vt:i4>
      </vt:variant>
      <vt:variant>
        <vt:i4>99</vt:i4>
      </vt:variant>
      <vt:variant>
        <vt:i4>0</vt:i4>
      </vt:variant>
      <vt:variant>
        <vt:i4>5</vt:i4>
      </vt:variant>
      <vt:variant>
        <vt:lpwstr>https://onlinelibrary.wiley.com/doi/book/10.1002/9781119269885</vt:lpwstr>
      </vt:variant>
      <vt:variant>
        <vt:lpwstr/>
      </vt:variant>
      <vt:variant>
        <vt:i4>2097253</vt:i4>
      </vt:variant>
      <vt:variant>
        <vt:i4>96</vt:i4>
      </vt:variant>
      <vt:variant>
        <vt:i4>0</vt:i4>
      </vt:variant>
      <vt:variant>
        <vt:i4>5</vt:i4>
      </vt:variant>
      <vt:variant>
        <vt:lpwstr>https://www.forbes.com/sites/callyrussell/2019/08/22/adidas-or-nike-which-retail-giant-is-winning-the-sneakers-war/</vt:lpwstr>
      </vt:variant>
      <vt:variant>
        <vt:lpwstr/>
      </vt:variant>
      <vt:variant>
        <vt:i4>7798834</vt:i4>
      </vt:variant>
      <vt:variant>
        <vt:i4>93</vt:i4>
      </vt:variant>
      <vt:variant>
        <vt:i4>0</vt:i4>
      </vt:variant>
      <vt:variant>
        <vt:i4>5</vt:i4>
      </vt:variant>
      <vt:variant>
        <vt:lpwstr>https://www.sec.gov/Archives/edgar/data/320187/000032018722000038/nke-20220531.htm</vt:lpwstr>
      </vt:variant>
      <vt:variant>
        <vt:lpwstr/>
      </vt:variant>
      <vt:variant>
        <vt:i4>4718676</vt:i4>
      </vt:variant>
      <vt:variant>
        <vt:i4>90</vt:i4>
      </vt:variant>
      <vt:variant>
        <vt:i4>0</vt:i4>
      </vt:variant>
      <vt:variant>
        <vt:i4>5</vt:i4>
      </vt:variant>
      <vt:variant>
        <vt:lpwstr>https://www.sec.gov/Archives/edgar/data/320187/000032018722000054/q1fy23exhibit991er.htm</vt:lpwstr>
      </vt:variant>
      <vt:variant>
        <vt:lpwstr/>
      </vt:variant>
      <vt:variant>
        <vt:i4>5177425</vt:i4>
      </vt:variant>
      <vt:variant>
        <vt:i4>87</vt:i4>
      </vt:variant>
      <vt:variant>
        <vt:i4>0</vt:i4>
      </vt:variant>
      <vt:variant>
        <vt:i4>5</vt:i4>
      </vt:variant>
      <vt:variant>
        <vt:lpwstr>https://about.nike.com/en</vt:lpwstr>
      </vt:variant>
      <vt:variant>
        <vt:lpwstr/>
      </vt:variant>
      <vt:variant>
        <vt:i4>5767222</vt:i4>
      </vt:variant>
      <vt:variant>
        <vt:i4>84</vt:i4>
      </vt:variant>
      <vt:variant>
        <vt:i4>0</vt:i4>
      </vt:variant>
      <vt:variant>
        <vt:i4>5</vt:i4>
      </vt:variant>
      <vt:variant>
        <vt:lpwstr>https://www.google.co.uk/books/edition/Consumer_Behavior/5Oa5DQAAQBAJ?hl=en&amp;gbpv=1&amp;dq=consumer+behavior&amp;pg=PP1&amp;printsec=frontcover</vt:lpwstr>
      </vt:variant>
      <vt:variant>
        <vt:lpwstr/>
      </vt:variant>
      <vt:variant>
        <vt:i4>65562</vt:i4>
      </vt:variant>
      <vt:variant>
        <vt:i4>81</vt:i4>
      </vt:variant>
      <vt:variant>
        <vt:i4>0</vt:i4>
      </vt:variant>
      <vt:variant>
        <vt:i4>5</vt:i4>
      </vt:variant>
      <vt:variant>
        <vt:lpwstr>https://pdfroom.com/books/strategic-management-theory-an-integrated-approach-11th-edition-2014-by-charles-w-l-hill-gareth-r-jones-melissa-a-schilling/MkLg80xjgZB</vt:lpwstr>
      </vt:variant>
      <vt:variant>
        <vt:lpwstr/>
      </vt:variant>
      <vt:variant>
        <vt:i4>3932203</vt:i4>
      </vt:variant>
      <vt:variant>
        <vt:i4>78</vt:i4>
      </vt:variant>
      <vt:variant>
        <vt:i4>0</vt:i4>
      </vt:variant>
      <vt:variant>
        <vt:i4>5</vt:i4>
      </vt:variant>
      <vt:variant>
        <vt:lpwstr>https://footwearnews.com/shoes/outdoor-footwear/nike-growing-china-other-brands-struggle-ceo-1203435513</vt:lpwstr>
      </vt:variant>
      <vt:variant>
        <vt:lpwstr/>
      </vt:variant>
      <vt:variant>
        <vt:i4>1114188</vt:i4>
      </vt:variant>
      <vt:variant>
        <vt:i4>75</vt:i4>
      </vt:variant>
      <vt:variant>
        <vt:i4>0</vt:i4>
      </vt:variant>
      <vt:variant>
        <vt:i4>5</vt:i4>
      </vt:variant>
      <vt:variant>
        <vt:lpwstr>https://www.marketing91.com/marketing-strategy-nike/</vt:lpwstr>
      </vt:variant>
      <vt:variant>
        <vt:lpwstr/>
      </vt:variant>
      <vt:variant>
        <vt:i4>1245238</vt:i4>
      </vt:variant>
      <vt:variant>
        <vt:i4>68</vt:i4>
      </vt:variant>
      <vt:variant>
        <vt:i4>0</vt:i4>
      </vt:variant>
      <vt:variant>
        <vt:i4>5</vt:i4>
      </vt:variant>
      <vt:variant>
        <vt:lpwstr/>
      </vt:variant>
      <vt:variant>
        <vt:lpwstr>_Toc140960195</vt:lpwstr>
      </vt:variant>
      <vt:variant>
        <vt:i4>1245238</vt:i4>
      </vt:variant>
      <vt:variant>
        <vt:i4>62</vt:i4>
      </vt:variant>
      <vt:variant>
        <vt:i4>0</vt:i4>
      </vt:variant>
      <vt:variant>
        <vt:i4>5</vt:i4>
      </vt:variant>
      <vt:variant>
        <vt:lpwstr/>
      </vt:variant>
      <vt:variant>
        <vt:lpwstr>_Toc140960194</vt:lpwstr>
      </vt:variant>
      <vt:variant>
        <vt:i4>1245238</vt:i4>
      </vt:variant>
      <vt:variant>
        <vt:i4>56</vt:i4>
      </vt:variant>
      <vt:variant>
        <vt:i4>0</vt:i4>
      </vt:variant>
      <vt:variant>
        <vt:i4>5</vt:i4>
      </vt:variant>
      <vt:variant>
        <vt:lpwstr/>
      </vt:variant>
      <vt:variant>
        <vt:lpwstr>_Toc140960193</vt:lpwstr>
      </vt:variant>
      <vt:variant>
        <vt:i4>1245238</vt:i4>
      </vt:variant>
      <vt:variant>
        <vt:i4>50</vt:i4>
      </vt:variant>
      <vt:variant>
        <vt:i4>0</vt:i4>
      </vt:variant>
      <vt:variant>
        <vt:i4>5</vt:i4>
      </vt:variant>
      <vt:variant>
        <vt:lpwstr/>
      </vt:variant>
      <vt:variant>
        <vt:lpwstr>_Toc140960192</vt:lpwstr>
      </vt:variant>
      <vt:variant>
        <vt:i4>1245238</vt:i4>
      </vt:variant>
      <vt:variant>
        <vt:i4>44</vt:i4>
      </vt:variant>
      <vt:variant>
        <vt:i4>0</vt:i4>
      </vt:variant>
      <vt:variant>
        <vt:i4>5</vt:i4>
      </vt:variant>
      <vt:variant>
        <vt:lpwstr/>
      </vt:variant>
      <vt:variant>
        <vt:lpwstr>_Toc140960191</vt:lpwstr>
      </vt:variant>
      <vt:variant>
        <vt:i4>1245238</vt:i4>
      </vt:variant>
      <vt:variant>
        <vt:i4>38</vt:i4>
      </vt:variant>
      <vt:variant>
        <vt:i4>0</vt:i4>
      </vt:variant>
      <vt:variant>
        <vt:i4>5</vt:i4>
      </vt:variant>
      <vt:variant>
        <vt:lpwstr/>
      </vt:variant>
      <vt:variant>
        <vt:lpwstr>_Toc140960190</vt:lpwstr>
      </vt:variant>
      <vt:variant>
        <vt:i4>1179702</vt:i4>
      </vt:variant>
      <vt:variant>
        <vt:i4>32</vt:i4>
      </vt:variant>
      <vt:variant>
        <vt:i4>0</vt:i4>
      </vt:variant>
      <vt:variant>
        <vt:i4>5</vt:i4>
      </vt:variant>
      <vt:variant>
        <vt:lpwstr/>
      </vt:variant>
      <vt:variant>
        <vt:lpwstr>_Toc140960189</vt:lpwstr>
      </vt:variant>
      <vt:variant>
        <vt:i4>1179702</vt:i4>
      </vt:variant>
      <vt:variant>
        <vt:i4>26</vt:i4>
      </vt:variant>
      <vt:variant>
        <vt:i4>0</vt:i4>
      </vt:variant>
      <vt:variant>
        <vt:i4>5</vt:i4>
      </vt:variant>
      <vt:variant>
        <vt:lpwstr/>
      </vt:variant>
      <vt:variant>
        <vt:lpwstr>_Toc140960188</vt:lpwstr>
      </vt:variant>
      <vt:variant>
        <vt:i4>1179702</vt:i4>
      </vt:variant>
      <vt:variant>
        <vt:i4>20</vt:i4>
      </vt:variant>
      <vt:variant>
        <vt:i4>0</vt:i4>
      </vt:variant>
      <vt:variant>
        <vt:i4>5</vt:i4>
      </vt:variant>
      <vt:variant>
        <vt:lpwstr/>
      </vt:variant>
      <vt:variant>
        <vt:lpwstr>_Toc140960187</vt:lpwstr>
      </vt:variant>
      <vt:variant>
        <vt:i4>1179702</vt:i4>
      </vt:variant>
      <vt:variant>
        <vt:i4>14</vt:i4>
      </vt:variant>
      <vt:variant>
        <vt:i4>0</vt:i4>
      </vt:variant>
      <vt:variant>
        <vt:i4>5</vt:i4>
      </vt:variant>
      <vt:variant>
        <vt:lpwstr/>
      </vt:variant>
      <vt:variant>
        <vt:lpwstr>_Toc140960186</vt:lpwstr>
      </vt:variant>
      <vt:variant>
        <vt:i4>1179702</vt:i4>
      </vt:variant>
      <vt:variant>
        <vt:i4>8</vt:i4>
      </vt:variant>
      <vt:variant>
        <vt:i4>0</vt:i4>
      </vt:variant>
      <vt:variant>
        <vt:i4>5</vt:i4>
      </vt:variant>
      <vt:variant>
        <vt:lpwstr/>
      </vt:variant>
      <vt:variant>
        <vt:lpwstr>_Toc140960185</vt:lpwstr>
      </vt:variant>
      <vt:variant>
        <vt:i4>1179702</vt:i4>
      </vt:variant>
      <vt:variant>
        <vt:i4>2</vt:i4>
      </vt:variant>
      <vt:variant>
        <vt:i4>0</vt:i4>
      </vt:variant>
      <vt:variant>
        <vt:i4>5</vt:i4>
      </vt:variant>
      <vt:variant>
        <vt:lpwstr/>
      </vt:variant>
      <vt:variant>
        <vt:lpwstr>_Toc140960184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Tilea (2124071)</dc:creator>
  <cp:keywords/>
  <dc:description/>
  <cp:lastModifiedBy>Mihai Tilea (2124071)</cp:lastModifiedBy>
  <cp:revision>2</cp:revision>
  <dcterms:created xsi:type="dcterms:W3CDTF">2023-07-22T22:47:00Z</dcterms:created>
  <dcterms:modified xsi:type="dcterms:W3CDTF">2023-07-22T22:47:00Z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