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AABBD0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60A4B" w:rsidRPr="00F60A4B">
              <w:rPr>
                <w:b/>
                <w:color w:val="auto"/>
                <w:sz w:val="32"/>
                <w:u w:val="single"/>
              </w:rPr>
              <w:t>MATTHEW DAVIES</w:t>
            </w:r>
            <w:r w:rsidR="0010038E">
              <w:rPr>
                <w:b/>
                <w:color w:val="auto"/>
                <w:sz w:val="32"/>
              </w:rPr>
              <w:t xml:space="preserve">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97F89B0" w:rsidR="00575A8F" w:rsidRDefault="00A4788B" w:rsidP="00E6298B">
            <w:pPr>
              <w:overflowPunct/>
              <w:autoSpaceDE/>
              <w:autoSpaceDN/>
              <w:adjustRightInd/>
              <w:ind w:right="107"/>
              <w:textAlignment w:val="auto"/>
              <w:rPr>
                <w:b/>
                <w:color w:val="auto"/>
                <w:sz w:val="32"/>
              </w:rPr>
            </w:pPr>
            <w:r w:rsidRPr="00A4788B">
              <w:rPr>
                <w:b/>
                <w:color w:val="auto"/>
                <w:sz w:val="32"/>
                <w:u w:val="single"/>
              </w:rPr>
              <w:t>2131976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5"/>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5"/>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5"/>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5"/>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5"/>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5"/>
        </w:numPr>
        <w:ind w:right="107"/>
        <w:jc w:val="both"/>
        <w:rPr>
          <w:sz w:val="24"/>
          <w:szCs w:val="24"/>
        </w:rPr>
      </w:pPr>
      <w:r w:rsidRPr="00D8652C">
        <w:rPr>
          <w:sz w:val="24"/>
          <w:szCs w:val="24"/>
        </w:rPr>
        <w:t>Decision making, discretion</w:t>
      </w:r>
    </w:p>
    <w:p w14:paraId="1FCEBA12" w14:textId="77777777" w:rsidR="009D25B4" w:rsidRPr="00D8652C" w:rsidRDefault="009D25B4">
      <w:pPr>
        <w:pStyle w:val="ListParagraph"/>
        <w:numPr>
          <w:ilvl w:val="0"/>
          <w:numId w:val="5"/>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5"/>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5"/>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5"/>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5"/>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5"/>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B1A4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2F2F2E65" w:rsidR="00AD6ECE" w:rsidRPr="004737B7" w:rsidRDefault="004737B7" w:rsidP="28A9B94D">
            <w:pPr>
              <w:rPr>
                <w:b/>
                <w:bCs/>
                <w:sz w:val="24"/>
                <w:szCs w:val="24"/>
              </w:rPr>
            </w:pPr>
            <w:r>
              <w:rPr>
                <w:b/>
                <w:bCs/>
                <w:sz w:val="24"/>
                <w:szCs w:val="24"/>
              </w:rPr>
              <w:t>9</w:t>
            </w:r>
            <w:r w:rsidR="00F56C26">
              <w:rPr>
                <w:b/>
                <w:bCs/>
                <w:sz w:val="24"/>
                <w:szCs w:val="24"/>
              </w:rPr>
              <w:t>26</w:t>
            </w:r>
            <w:r>
              <w:rPr>
                <w:b/>
                <w:bCs/>
                <w:sz w:val="24"/>
                <w:szCs w:val="24"/>
              </w:rPr>
              <w:t xml:space="preserve"> (</w:t>
            </w:r>
            <w:r w:rsidR="5F5CEC4A" w:rsidRPr="004737B7">
              <w:rPr>
                <w:b/>
                <w:bCs/>
                <w:sz w:val="24"/>
                <w:szCs w:val="24"/>
              </w:rPr>
              <w:t>1000</w:t>
            </w:r>
            <w:r>
              <w:rPr>
                <w:b/>
                <w:bCs/>
                <w:sz w:val="24"/>
                <w:szCs w:val="24"/>
              </w:rPr>
              <w:t>)</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747C432E" w:rsidR="00AD6ECE" w:rsidRPr="004737B7" w:rsidRDefault="004737B7" w:rsidP="28A9B94D">
            <w:pPr>
              <w:ind w:right="107"/>
              <w:jc w:val="both"/>
              <w:rPr>
                <w:b/>
                <w:bCs/>
                <w:color w:val="auto"/>
                <w:sz w:val="24"/>
                <w:szCs w:val="24"/>
              </w:rPr>
            </w:pPr>
            <w:r>
              <w:rPr>
                <w:b/>
                <w:bCs/>
                <w:color w:val="auto"/>
                <w:sz w:val="24"/>
                <w:szCs w:val="24"/>
              </w:rPr>
              <w:t>2</w:t>
            </w:r>
            <w:r w:rsidR="00B37EA8">
              <w:rPr>
                <w:b/>
                <w:bCs/>
                <w:color w:val="auto"/>
                <w:sz w:val="24"/>
                <w:szCs w:val="24"/>
              </w:rPr>
              <w:t>1</w:t>
            </w:r>
            <w:r w:rsidR="00D5044B">
              <w:rPr>
                <w:b/>
                <w:bCs/>
                <w:color w:val="auto"/>
                <w:sz w:val="24"/>
                <w:szCs w:val="24"/>
              </w:rPr>
              <w:t>9</w:t>
            </w:r>
            <w:r w:rsidR="005B1A40">
              <w:rPr>
                <w:b/>
                <w:bCs/>
                <w:color w:val="auto"/>
                <w:sz w:val="24"/>
                <w:szCs w:val="24"/>
              </w:rPr>
              <w:t>7</w:t>
            </w:r>
            <w:r>
              <w:rPr>
                <w:b/>
                <w:bCs/>
                <w:color w:val="auto"/>
                <w:sz w:val="24"/>
                <w:szCs w:val="24"/>
              </w:rPr>
              <w:t xml:space="preserve"> (</w:t>
            </w:r>
            <w:r w:rsidR="28A9B94D" w:rsidRPr="004737B7">
              <w:rPr>
                <w:b/>
                <w:bCs/>
                <w:color w:val="auto"/>
                <w:sz w:val="24"/>
                <w:szCs w:val="24"/>
              </w:rPr>
              <w:t>2000</w:t>
            </w:r>
            <w:r>
              <w:rPr>
                <w:b/>
                <w:bCs/>
                <w:color w:val="auto"/>
                <w:sz w:val="24"/>
                <w:szCs w:val="24"/>
              </w:rPr>
              <w:t>)</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54400ED2" w:rsidR="00AD6ECE" w:rsidRPr="004737B7" w:rsidRDefault="00EB15AB" w:rsidP="28A9B94D">
            <w:pPr>
              <w:ind w:right="107"/>
              <w:jc w:val="both"/>
              <w:rPr>
                <w:b/>
                <w:bCs/>
                <w:sz w:val="24"/>
                <w:szCs w:val="24"/>
              </w:rPr>
            </w:pPr>
            <w:r>
              <w:rPr>
                <w:b/>
                <w:bCs/>
                <w:sz w:val="24"/>
                <w:szCs w:val="24"/>
              </w:rPr>
              <w:t>20</w:t>
            </w:r>
            <w:r w:rsidR="00597E15">
              <w:rPr>
                <w:b/>
                <w:bCs/>
                <w:sz w:val="24"/>
                <w:szCs w:val="24"/>
              </w:rPr>
              <w:t>8</w:t>
            </w:r>
            <w:r w:rsidR="005B1A40">
              <w:rPr>
                <w:b/>
                <w:bCs/>
                <w:sz w:val="24"/>
                <w:szCs w:val="24"/>
              </w:rPr>
              <w:t>3</w:t>
            </w:r>
            <w:r w:rsidR="000A20FF">
              <w:rPr>
                <w:b/>
                <w:bCs/>
                <w:sz w:val="24"/>
                <w:szCs w:val="24"/>
              </w:rPr>
              <w:t xml:space="preserve"> </w:t>
            </w:r>
            <w:r w:rsidR="004737B7">
              <w:rPr>
                <w:b/>
                <w:bCs/>
                <w:sz w:val="24"/>
                <w:szCs w:val="24"/>
              </w:rPr>
              <w:t>(</w:t>
            </w:r>
            <w:r w:rsidR="28A9B94D" w:rsidRPr="004737B7">
              <w:rPr>
                <w:b/>
                <w:bCs/>
                <w:sz w:val="24"/>
                <w:szCs w:val="24"/>
              </w:rPr>
              <w:t>2000</w:t>
            </w:r>
            <w:r w:rsidR="004737B7">
              <w:rPr>
                <w:b/>
                <w:bCs/>
                <w:sz w:val="24"/>
                <w:szCs w:val="24"/>
              </w:rPr>
              <w:t>)</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2E1F88" w:rsidR="00AD6ECE" w:rsidRPr="004737B7" w:rsidRDefault="005B1A40" w:rsidP="28A9B94D">
            <w:pPr>
              <w:ind w:right="107"/>
              <w:jc w:val="both"/>
              <w:rPr>
                <w:b/>
                <w:bCs/>
                <w:sz w:val="24"/>
                <w:szCs w:val="24"/>
              </w:rPr>
            </w:pPr>
            <w:r>
              <w:rPr>
                <w:b/>
                <w:bCs/>
                <w:sz w:val="24"/>
                <w:szCs w:val="24"/>
              </w:rPr>
              <w:t>2200</w:t>
            </w:r>
            <w:r w:rsidR="004737B7">
              <w:rPr>
                <w:b/>
                <w:bCs/>
                <w:sz w:val="24"/>
                <w:szCs w:val="24"/>
              </w:rPr>
              <w:t xml:space="preserve"> (</w:t>
            </w:r>
            <w:r w:rsidR="28A9B94D" w:rsidRPr="004737B7">
              <w:rPr>
                <w:b/>
                <w:bCs/>
                <w:sz w:val="24"/>
                <w:szCs w:val="24"/>
              </w:rPr>
              <w:t>2000</w:t>
            </w:r>
            <w:r w:rsidR="004737B7">
              <w:rPr>
                <w:b/>
                <w:bCs/>
                <w:sz w:val="24"/>
                <w:szCs w:val="24"/>
              </w:rPr>
              <w:t>)</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BA26160" w14:textId="77777777" w:rsidR="001311CA" w:rsidRDefault="00A4788B" w:rsidP="00F56C26">
      <w:pPr>
        <w:spacing w:line="300" w:lineRule="auto"/>
        <w:ind w:right="107"/>
        <w:jc w:val="both"/>
        <w:rPr>
          <w:sz w:val="24"/>
          <w:szCs w:val="24"/>
        </w:rPr>
      </w:pPr>
      <w:r>
        <w:rPr>
          <w:sz w:val="24"/>
          <w:szCs w:val="24"/>
        </w:rPr>
        <w:t xml:space="preserve">The initial six-month training period to become a Police Constable was a stressful time. Not only did it involve starting a new job and learning the required legislation and processes to pass out as a Police Constable, but it also involved me moving to a new area and meeting new people as well. To help with this process, it was important for me to develop resilience and minimise stress. Resilience is “the process and outcome of successfully adapting to difficult or challenging life experiences” (APA, 2022), and stress is a physiological or psychological response that influences feeling and behaviour (APA, 2022). </w:t>
      </w:r>
    </w:p>
    <w:p w14:paraId="23BF5FC1" w14:textId="77777777" w:rsidR="001311CA" w:rsidRDefault="001311CA" w:rsidP="00F56C26">
      <w:pPr>
        <w:spacing w:line="300" w:lineRule="auto"/>
        <w:ind w:right="107"/>
        <w:jc w:val="both"/>
        <w:rPr>
          <w:sz w:val="24"/>
          <w:szCs w:val="24"/>
        </w:rPr>
      </w:pPr>
    </w:p>
    <w:p w14:paraId="1325C4D3" w14:textId="2F7E84F4" w:rsidR="00A4788B" w:rsidRDefault="00A4788B" w:rsidP="00F56C26">
      <w:pPr>
        <w:spacing w:line="300" w:lineRule="auto"/>
        <w:ind w:right="107"/>
        <w:jc w:val="both"/>
        <w:rPr>
          <w:sz w:val="24"/>
          <w:szCs w:val="24"/>
        </w:rPr>
      </w:pPr>
      <w:r>
        <w:rPr>
          <w:sz w:val="24"/>
          <w:szCs w:val="24"/>
        </w:rPr>
        <w:t>I identified that looking after my wellbeing by spending time enjoying my hobbies and taking care of my physical health would allow me to relax and minimise stress outside of work (Mind, 2022). One of the hobbies I have taken up over the last two years is golf. It has been highlighted that golf can help to reduce stress and anxiety, and improve a person’s wellness (Wales Golf, 2022). It is a physical sport that involves walking between four and five miles in a round, which would also help with my physical health (Wales Golf, 2022). A way to measure a golfers’ ability is through the handicap system; with low handicap golfers being the most skilled (Dingledine, 2021). I decided to set myself a target of reducing my handicap from 20.7 to 18 over the course of my initial six-month training period, which coincided with summer. I would do this by playing frequently, and also by having golf lessons, which are two important ways to improve performance</w:t>
      </w:r>
      <w:r w:rsidR="00224573">
        <w:rPr>
          <w:sz w:val="24"/>
          <w:szCs w:val="24"/>
        </w:rPr>
        <w:t xml:space="preserve">. </w:t>
      </w:r>
      <w:r>
        <w:rPr>
          <w:sz w:val="24"/>
          <w:szCs w:val="24"/>
        </w:rPr>
        <w:t>By setting this achievable target, it would allow me to focus on something outside of my work environment which would give me satisfaction</w:t>
      </w:r>
      <w:r w:rsidR="00DE605B">
        <w:rPr>
          <w:sz w:val="24"/>
          <w:szCs w:val="24"/>
        </w:rPr>
        <w:t>, w</w:t>
      </w:r>
      <w:r>
        <w:rPr>
          <w:sz w:val="24"/>
          <w:szCs w:val="24"/>
        </w:rPr>
        <w:t xml:space="preserve">hilst also maintaining the drive and focus needed as a Police Constable. In this essay, I will discuss how I used golf to develop resilience and minimise stress, and compare my performance before and after having golf lessons as I successfully reduced my handicap. </w:t>
      </w:r>
    </w:p>
    <w:p w14:paraId="2AFC7B44" w14:textId="77777777" w:rsidR="00A4788B" w:rsidRDefault="00A4788B" w:rsidP="00F56C26">
      <w:pPr>
        <w:spacing w:line="300" w:lineRule="auto"/>
        <w:ind w:right="107"/>
        <w:jc w:val="both"/>
        <w:rPr>
          <w:sz w:val="24"/>
          <w:szCs w:val="24"/>
        </w:rPr>
      </w:pPr>
    </w:p>
    <w:p w14:paraId="3311A46A" w14:textId="77777777" w:rsidR="00A4788B" w:rsidRDefault="00A4788B" w:rsidP="00F56C26">
      <w:pPr>
        <w:spacing w:line="300" w:lineRule="auto"/>
        <w:ind w:right="107"/>
        <w:jc w:val="both"/>
        <w:rPr>
          <w:sz w:val="24"/>
          <w:szCs w:val="24"/>
        </w:rPr>
      </w:pPr>
      <w:r>
        <w:rPr>
          <w:sz w:val="24"/>
          <w:szCs w:val="24"/>
        </w:rPr>
        <w:t xml:space="preserve">I started playing golf in April 2021, and became fixated with it quickly. I enjoyed the physical challenge the game presented, such as the extra exercise and new techniques involved, as well as the mental challenges, like responding to hitting bad shots giving me extra focus </w:t>
      </w:r>
      <w:r>
        <w:rPr>
          <w:sz w:val="24"/>
          <w:szCs w:val="24"/>
        </w:rPr>
        <w:lastRenderedPageBreak/>
        <w:t>(Williamson, 2021). While I played frequently in 2021, I did not see much improvement in my game. I therefore decided this year to start having golf lessons to help to improve my game and reduce my handicap. Golf lessons with a Professional Golfers’ Association (PGA) licensed professional can help to identify the need for swing changes, which will improve consistency and help to reduce my handicap, while also increasing my positive thinking while playing (Trinkwon, 2019). The importance of increasing my positive thinking would help to increase my resilience to situations, as positivity has been found to mediate the relationship between resilience and coping variables (Naseem and Khalid, 2010). This would be beneficial as a coping strategy when playing golf, and also will become a vital transferrable skill to my new role as a Police Constable, with positive workers being more likely to have increased levels of performance, and less likely to be absent from work and experience burnout (Naseem and Khalid, 2010; Donovan, 2000; Locke, 1975). I will now use data to discuss how my handicap lowered following golf lessons.</w:t>
      </w:r>
    </w:p>
    <w:p w14:paraId="46DD3FA3" w14:textId="77777777" w:rsidR="00A4788B" w:rsidRDefault="00A4788B" w:rsidP="00F56C26">
      <w:pPr>
        <w:spacing w:line="300" w:lineRule="auto"/>
        <w:ind w:right="107"/>
        <w:jc w:val="both"/>
        <w:rPr>
          <w:sz w:val="24"/>
          <w:szCs w:val="24"/>
        </w:rPr>
      </w:pPr>
    </w:p>
    <w:p w14:paraId="30DF34D8" w14:textId="77777777" w:rsidR="00A4788B" w:rsidRDefault="00A4788B" w:rsidP="00F56C26">
      <w:pPr>
        <w:spacing w:line="300" w:lineRule="auto"/>
        <w:ind w:right="107"/>
        <w:jc w:val="both"/>
        <w:rPr>
          <w:sz w:val="24"/>
          <w:szCs w:val="24"/>
        </w:rPr>
      </w:pPr>
    </w:p>
    <w:p w14:paraId="7DFB1A22" w14:textId="77777777" w:rsidR="00A4788B" w:rsidRDefault="00A4788B" w:rsidP="00F56C26">
      <w:pPr>
        <w:spacing w:line="300" w:lineRule="auto"/>
        <w:ind w:right="107"/>
        <w:jc w:val="both"/>
        <w:rPr>
          <w:sz w:val="24"/>
          <w:szCs w:val="24"/>
        </w:rPr>
      </w:pPr>
      <w:r>
        <w:rPr>
          <w:sz w:val="24"/>
          <w:szCs w:val="24"/>
        </w:rPr>
        <w:t>I had my first golf lesson on 27</w:t>
      </w:r>
      <w:r w:rsidRPr="004169A8">
        <w:rPr>
          <w:sz w:val="24"/>
          <w:szCs w:val="24"/>
          <w:vertAlign w:val="superscript"/>
        </w:rPr>
        <w:t>th</w:t>
      </w:r>
      <w:r>
        <w:rPr>
          <w:sz w:val="24"/>
          <w:szCs w:val="24"/>
        </w:rPr>
        <w:t xml:space="preserve"> June 2022. At this time, my handicap was 20.6, and can be found on Figure 1 below as the 8</w:t>
      </w:r>
      <w:r w:rsidRPr="004169A8">
        <w:rPr>
          <w:sz w:val="24"/>
          <w:szCs w:val="24"/>
          <w:vertAlign w:val="superscript"/>
        </w:rPr>
        <w:t>th</w:t>
      </w:r>
      <w:r>
        <w:rPr>
          <w:sz w:val="24"/>
          <w:szCs w:val="24"/>
        </w:rPr>
        <w:t xml:space="preserve"> point on the ‘History’ line, in the red circle. </w:t>
      </w:r>
    </w:p>
    <w:p w14:paraId="25267820" w14:textId="77777777" w:rsidR="00A4788B" w:rsidRDefault="00A4788B" w:rsidP="00F56C26">
      <w:pPr>
        <w:spacing w:line="300" w:lineRule="auto"/>
        <w:ind w:right="107"/>
        <w:jc w:val="both"/>
        <w:rPr>
          <w:sz w:val="24"/>
          <w:szCs w:val="24"/>
        </w:rPr>
      </w:pPr>
    </w:p>
    <w:p w14:paraId="4FDB1B25" w14:textId="77777777" w:rsidR="00A4788B" w:rsidRDefault="00A4788B" w:rsidP="00F56C26">
      <w:pPr>
        <w:spacing w:line="300" w:lineRule="auto"/>
        <w:ind w:right="107"/>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14:anchorId="53F4B4DC" wp14:editId="6DCB2E0A">
                <wp:simplePos x="0" y="0"/>
                <wp:positionH relativeFrom="column">
                  <wp:posOffset>1244600</wp:posOffset>
                </wp:positionH>
                <wp:positionV relativeFrom="paragraph">
                  <wp:posOffset>2197100</wp:posOffset>
                </wp:positionV>
                <wp:extent cx="156633" cy="389467"/>
                <wp:effectExtent l="0" t="0" r="15240" b="10795"/>
                <wp:wrapNone/>
                <wp:docPr id="2" name="Oval 2"/>
                <wp:cNvGraphicFramePr/>
                <a:graphic xmlns:a="http://schemas.openxmlformats.org/drawingml/2006/main">
                  <a:graphicData uri="http://schemas.microsoft.com/office/word/2010/wordprocessingShape">
                    <wps:wsp>
                      <wps:cNvSpPr/>
                      <wps:spPr>
                        <a:xfrm>
                          <a:off x="0" y="0"/>
                          <a:ext cx="156633" cy="38946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7402F4" id="Oval 2" o:spid="_x0000_s1026" style="position:absolute;margin-left:98pt;margin-top:173pt;width:12.35pt;height:30.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" filled="f" strokecolor="red" strokeweight="1pt">
                <v:stroke joinstyle="miter"/>
              </v:oval>
            </w:pict>
          </mc:Fallback>
        </mc:AlternateContent>
      </w:r>
      <w:r>
        <w:rPr>
          <w:noProof/>
          <w:sz w:val="24"/>
          <w:szCs w:val="24"/>
        </w:rPr>
        <w:drawing>
          <wp:inline distT="0" distB="0" distL="0" distR="0" wp14:anchorId="26B238D6" wp14:editId="1E3B1F51">
            <wp:extent cx="6181725" cy="3838575"/>
            <wp:effectExtent l="19050" t="19050" r="28575"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1725" cy="3838575"/>
                    </a:xfrm>
                    <a:prstGeom prst="rect">
                      <a:avLst/>
                    </a:prstGeom>
                    <a:noFill/>
                    <a:ln>
                      <a:solidFill>
                        <a:schemeClr val="tx1"/>
                      </a:solidFill>
                    </a:ln>
                  </pic:spPr>
                </pic:pic>
              </a:graphicData>
            </a:graphic>
          </wp:inline>
        </w:drawing>
      </w:r>
    </w:p>
    <w:p w14:paraId="23AD4B23" w14:textId="77777777" w:rsidR="00A4788B" w:rsidRDefault="00A4788B" w:rsidP="00F56C26">
      <w:pPr>
        <w:overflowPunct/>
        <w:autoSpaceDE/>
        <w:autoSpaceDN/>
        <w:adjustRightInd/>
        <w:spacing w:line="300" w:lineRule="auto"/>
        <w:textAlignment w:val="auto"/>
        <w:rPr>
          <w:i/>
          <w:iCs/>
          <w:sz w:val="24"/>
          <w:szCs w:val="24"/>
        </w:rPr>
      </w:pPr>
      <w:r w:rsidRPr="004169A8">
        <w:rPr>
          <w:i/>
          <w:iCs/>
          <w:sz w:val="24"/>
          <w:szCs w:val="24"/>
        </w:rPr>
        <w:t xml:space="preserve">Figure 1: </w:t>
      </w:r>
      <w:r>
        <w:rPr>
          <w:i/>
          <w:iCs/>
          <w:sz w:val="24"/>
          <w:szCs w:val="24"/>
        </w:rPr>
        <w:t>My Handicap Performance (Wales Golf, 2022)</w:t>
      </w:r>
    </w:p>
    <w:p w14:paraId="4A283862" w14:textId="77777777" w:rsidR="00A4788B" w:rsidRDefault="00A4788B" w:rsidP="00F56C26">
      <w:pPr>
        <w:overflowPunct/>
        <w:autoSpaceDE/>
        <w:autoSpaceDN/>
        <w:adjustRightInd/>
        <w:spacing w:line="300" w:lineRule="auto"/>
        <w:textAlignment w:val="auto"/>
        <w:rPr>
          <w:i/>
          <w:iCs/>
          <w:sz w:val="24"/>
          <w:szCs w:val="24"/>
        </w:rPr>
      </w:pPr>
    </w:p>
    <w:p w14:paraId="0407EA10" w14:textId="77777777" w:rsidR="00A4788B" w:rsidRDefault="00A4788B" w:rsidP="00F56C26">
      <w:pPr>
        <w:spacing w:line="300" w:lineRule="auto"/>
        <w:ind w:right="107"/>
        <w:jc w:val="both"/>
        <w:rPr>
          <w:sz w:val="24"/>
          <w:szCs w:val="24"/>
        </w:rPr>
      </w:pPr>
      <w:r>
        <w:rPr>
          <w:sz w:val="24"/>
          <w:szCs w:val="24"/>
        </w:rPr>
        <w:t xml:space="preserve">I had three more lessons between June and October, in which I was given different facets of my golf swing to improve on.  When looking at the Handicap Index line on Figure 1, there </w:t>
      </w:r>
      <w:r>
        <w:rPr>
          <w:sz w:val="24"/>
          <w:szCs w:val="24"/>
        </w:rPr>
        <w:lastRenderedPageBreak/>
        <w:t>is a clear downward trend from my first lesson to the current day. This data shows that the golf lessons I had contributed to an improvement in my performance when playing golf, which has resulted in my handicap decreasing. By applying myself and improving my golf performance, I have therefore shown resilience. This can be evidenced by looking back at the definition of resilience, as I have successfully adapted aspects of my golf game to achieve a positive outcome (APA, 2022). It has also helped to reduce with my stress levels outside of the training environment of my initial six months, with my enjoyment of playing golf shown in Figure 1 by playing 31 rounds of golf following my first lesson on June 27</w:t>
      </w:r>
      <w:r w:rsidRPr="00440742">
        <w:rPr>
          <w:sz w:val="24"/>
          <w:szCs w:val="24"/>
          <w:vertAlign w:val="superscript"/>
        </w:rPr>
        <w:t>th</w:t>
      </w:r>
      <w:r>
        <w:rPr>
          <w:sz w:val="24"/>
          <w:szCs w:val="24"/>
        </w:rPr>
        <w:t xml:space="preserve">, largely because of unprecedented heat waves in Wales this summer (Wales Golf, 2022, MET Office, 2022).   </w:t>
      </w:r>
    </w:p>
    <w:p w14:paraId="3EAB0EDA" w14:textId="77777777" w:rsidR="00A4788B" w:rsidRDefault="00A4788B" w:rsidP="00F56C26">
      <w:pPr>
        <w:overflowPunct/>
        <w:autoSpaceDE/>
        <w:autoSpaceDN/>
        <w:adjustRightInd/>
        <w:spacing w:line="300" w:lineRule="auto"/>
        <w:textAlignment w:val="auto"/>
        <w:rPr>
          <w:i/>
          <w:iCs/>
          <w:sz w:val="24"/>
          <w:szCs w:val="24"/>
        </w:rPr>
      </w:pPr>
    </w:p>
    <w:p w14:paraId="43658D06" w14:textId="77777777" w:rsidR="00A4788B" w:rsidRDefault="00A4788B" w:rsidP="00F56C26">
      <w:pPr>
        <w:overflowPunct/>
        <w:autoSpaceDE/>
        <w:autoSpaceDN/>
        <w:adjustRightInd/>
        <w:spacing w:line="300" w:lineRule="auto"/>
        <w:textAlignment w:val="auto"/>
        <w:rPr>
          <w:sz w:val="24"/>
          <w:szCs w:val="24"/>
        </w:rPr>
      </w:pPr>
      <w:r>
        <w:rPr>
          <w:sz w:val="24"/>
          <w:szCs w:val="24"/>
        </w:rPr>
        <w:t>In conclusion, playing golf over the course of my initial six-month training period allowed me to develop resilience and reduce my stress. I set myself a target of reducing my golf handicap from 20.7 to 18, which would be achievable by playing frequently in the summer months and also by having golf lessons. I had three golf lessons, starting from June 27</w:t>
      </w:r>
      <w:r w:rsidRPr="00E22B4D">
        <w:rPr>
          <w:sz w:val="24"/>
          <w:szCs w:val="24"/>
          <w:vertAlign w:val="superscript"/>
        </w:rPr>
        <w:t>th</w:t>
      </w:r>
      <w:r>
        <w:rPr>
          <w:sz w:val="24"/>
          <w:szCs w:val="24"/>
        </w:rPr>
        <w:t xml:space="preserve">, and after my first lesson my handicap gradually began to decrease from 20.7 to where it is now at 17.2 on Figure 1 (Wales Golf, 2022). By successfully reducing my handicap over the course of the summer, I managed to show resilience by adapting certain aspects of my golf game following my golf lessons in order to achieve a positive outcome. It also helped me to reduce my stress and wellness too, due to the physical aspects that golf demands (Wales Golf, 2022). </w:t>
      </w:r>
    </w:p>
    <w:p w14:paraId="29DFF221" w14:textId="77777777" w:rsidR="00A4788B" w:rsidRDefault="00A4788B" w:rsidP="00A4788B">
      <w:pPr>
        <w:overflowPunct/>
        <w:autoSpaceDE/>
        <w:autoSpaceDN/>
        <w:adjustRightInd/>
        <w:spacing w:line="276" w:lineRule="auto"/>
        <w:textAlignment w:val="auto"/>
        <w:rPr>
          <w:sz w:val="24"/>
          <w:szCs w:val="24"/>
        </w:rPr>
      </w:pPr>
    </w:p>
    <w:p w14:paraId="0590AAF8" w14:textId="3B2F65B4" w:rsidR="00FF7784" w:rsidRPr="00270EEB" w:rsidRDefault="00A4788B" w:rsidP="00A4788B">
      <w:pPr>
        <w:ind w:right="107"/>
        <w:jc w:val="both"/>
        <w:rPr>
          <w:sz w:val="24"/>
          <w:szCs w:val="24"/>
        </w:rPr>
      </w:pPr>
      <w:r>
        <w:rPr>
          <w:b/>
          <w:bCs/>
          <w:sz w:val="24"/>
          <w:szCs w:val="24"/>
        </w:rPr>
        <w:t>Word count – 9</w:t>
      </w:r>
      <w:r w:rsidR="00F56C26">
        <w:rPr>
          <w:b/>
          <w:bCs/>
          <w:sz w:val="24"/>
          <w:szCs w:val="24"/>
        </w:rPr>
        <w:t>26</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4820BE30" w14:textId="457F1319" w:rsidR="00E65324" w:rsidRDefault="00A4788B" w:rsidP="00F56C26">
      <w:pPr>
        <w:spacing w:line="300" w:lineRule="auto"/>
        <w:ind w:right="107"/>
        <w:jc w:val="both"/>
        <w:rPr>
          <w:sz w:val="24"/>
          <w:szCs w:val="24"/>
        </w:rPr>
      </w:pPr>
      <w:r>
        <w:rPr>
          <w:sz w:val="24"/>
          <w:szCs w:val="24"/>
        </w:rPr>
        <w:t xml:space="preserve">Conflict management is the process of identifying, handling and resolving conflicts “efficiently, fairly and sensibly” (McKinney and Scalia, 2015). Police officers are routinely put in situations where conflict could </w:t>
      </w:r>
      <w:r w:rsidR="00DE605B">
        <w:rPr>
          <w:sz w:val="24"/>
          <w:szCs w:val="24"/>
        </w:rPr>
        <w:t>a</w:t>
      </w:r>
      <w:r>
        <w:rPr>
          <w:sz w:val="24"/>
          <w:szCs w:val="24"/>
        </w:rPr>
        <w:t xml:space="preserve">rise or is already taking </w:t>
      </w:r>
      <w:r w:rsidR="00F56C26">
        <w:rPr>
          <w:sz w:val="24"/>
          <w:szCs w:val="24"/>
        </w:rPr>
        <w:t>place and</w:t>
      </w:r>
      <w:r>
        <w:rPr>
          <w:sz w:val="24"/>
          <w:szCs w:val="24"/>
        </w:rPr>
        <w:t xml:space="preserve"> are expected to use conflict management skills to de-escalate situations in order to keep the public and themselves safe (College of Policing, 2015). Conflict management skills for police officers can take place in verbal and non-verbal communication skills and active listening, to a more ‘hands-on’ approach with the use of force being available to officers if necessary (College of Policing, 2020). </w:t>
      </w:r>
    </w:p>
    <w:p w14:paraId="79B7D113" w14:textId="77777777" w:rsidR="00E65324" w:rsidRDefault="00E65324" w:rsidP="00F56C26">
      <w:pPr>
        <w:spacing w:line="300" w:lineRule="auto"/>
        <w:ind w:right="107"/>
        <w:jc w:val="both"/>
        <w:rPr>
          <w:sz w:val="24"/>
          <w:szCs w:val="24"/>
        </w:rPr>
      </w:pPr>
    </w:p>
    <w:p w14:paraId="0063A314" w14:textId="0F3A3381" w:rsidR="00E65324" w:rsidRDefault="00A4788B" w:rsidP="00F56C26">
      <w:pPr>
        <w:spacing w:line="300" w:lineRule="auto"/>
        <w:ind w:right="107"/>
        <w:jc w:val="both"/>
        <w:rPr>
          <w:sz w:val="24"/>
          <w:szCs w:val="24"/>
        </w:rPr>
      </w:pPr>
      <w:r>
        <w:rPr>
          <w:sz w:val="24"/>
          <w:szCs w:val="24"/>
        </w:rPr>
        <w:t>Whilst on a recent tour of duty with a mentor, we were informed about an ongoing incident at a nearby school where a parent had arrived to pick up their two children while intoxicated</w:t>
      </w:r>
      <w:r w:rsidR="00CD49A8">
        <w:rPr>
          <w:sz w:val="24"/>
          <w:szCs w:val="24"/>
        </w:rPr>
        <w:t>.</w:t>
      </w:r>
      <w:r>
        <w:rPr>
          <w:sz w:val="24"/>
          <w:szCs w:val="24"/>
        </w:rPr>
        <w:t xml:space="preserve"> </w:t>
      </w:r>
      <w:r w:rsidR="00CD49A8">
        <w:rPr>
          <w:sz w:val="24"/>
          <w:szCs w:val="24"/>
        </w:rPr>
        <w:t>They were</w:t>
      </w:r>
      <w:r>
        <w:rPr>
          <w:sz w:val="24"/>
          <w:szCs w:val="24"/>
        </w:rPr>
        <w:t xml:space="preserve"> subsequently not allowed to take the children back to their home address by the school due to the safeguarding issues that this would raise for the children. Because of this, the parent had </w:t>
      </w:r>
      <w:r w:rsidR="00DE605B">
        <w:rPr>
          <w:sz w:val="24"/>
          <w:szCs w:val="24"/>
        </w:rPr>
        <w:t>become</w:t>
      </w:r>
      <w:r>
        <w:rPr>
          <w:sz w:val="24"/>
          <w:szCs w:val="24"/>
        </w:rPr>
        <w:t xml:space="preserve"> emotional and had started to get aggressive towards members of staff at the school, with police being called in an attempt to diffuse the situation and to attempt to get the parent to leave. </w:t>
      </w:r>
    </w:p>
    <w:p w14:paraId="14EC17AD" w14:textId="77777777" w:rsidR="00E65324" w:rsidRDefault="00E65324" w:rsidP="00F56C26">
      <w:pPr>
        <w:spacing w:line="300" w:lineRule="auto"/>
        <w:ind w:right="107"/>
        <w:jc w:val="both"/>
        <w:rPr>
          <w:sz w:val="24"/>
          <w:szCs w:val="24"/>
        </w:rPr>
      </w:pPr>
    </w:p>
    <w:p w14:paraId="4EFE0772" w14:textId="666284FC" w:rsidR="00A4788B" w:rsidRPr="00270EEB" w:rsidRDefault="00A4788B" w:rsidP="00F56C26">
      <w:pPr>
        <w:spacing w:line="300" w:lineRule="auto"/>
        <w:ind w:right="107"/>
        <w:jc w:val="both"/>
        <w:rPr>
          <w:sz w:val="24"/>
          <w:szCs w:val="24"/>
        </w:rPr>
      </w:pPr>
      <w:r>
        <w:rPr>
          <w:sz w:val="24"/>
          <w:szCs w:val="24"/>
        </w:rPr>
        <w:t xml:space="preserve">In this essay, I will describe the Thomas-Kilmann Conflict Mode Instrument and use it to analyse conflict and compare it to the situation I was faced with and what the most desirable outcome would be (Kilmann and Thomas, 2008). I will discuss my response to this incident in line with the National Decision Model and how I used </w:t>
      </w:r>
      <w:r w:rsidR="001E3F16">
        <w:rPr>
          <w:sz w:val="24"/>
          <w:szCs w:val="24"/>
        </w:rPr>
        <w:t xml:space="preserve">effective </w:t>
      </w:r>
      <w:r>
        <w:rPr>
          <w:sz w:val="24"/>
          <w:szCs w:val="24"/>
        </w:rPr>
        <w:t>verbal communication</w:t>
      </w:r>
      <w:r w:rsidR="001E3F16">
        <w:rPr>
          <w:sz w:val="24"/>
          <w:szCs w:val="24"/>
        </w:rPr>
        <w:t xml:space="preserve"> </w:t>
      </w:r>
      <w:r w:rsidR="001E3F16">
        <w:rPr>
          <w:sz w:val="24"/>
          <w:szCs w:val="24"/>
        </w:rPr>
        <w:lastRenderedPageBreak/>
        <w:t>through the five-step appeal process</w:t>
      </w:r>
      <w:r>
        <w:rPr>
          <w:sz w:val="24"/>
          <w:szCs w:val="24"/>
        </w:rPr>
        <w:t xml:space="preserve"> to prevent the situation from escalating any further than it already had</w:t>
      </w:r>
      <w:r w:rsidR="00DE605B">
        <w:rPr>
          <w:sz w:val="24"/>
          <w:szCs w:val="24"/>
        </w:rPr>
        <w:t xml:space="preserve"> (College of Policing, 2013)</w:t>
      </w:r>
      <w:r>
        <w:rPr>
          <w:sz w:val="24"/>
          <w:szCs w:val="24"/>
        </w:rPr>
        <w:t>. I will then use Borton’s Reflecti</w:t>
      </w:r>
      <w:r w:rsidR="00DF60B8">
        <w:rPr>
          <w:sz w:val="24"/>
          <w:szCs w:val="24"/>
        </w:rPr>
        <w:t>ve Model</w:t>
      </w:r>
      <w:r>
        <w:rPr>
          <w:sz w:val="24"/>
          <w:szCs w:val="24"/>
        </w:rPr>
        <w:t xml:space="preserve"> to critically analyse my response to this incident, and how I would respond in future with the lessons I have learnt as a result of my response (</w:t>
      </w:r>
      <w:r w:rsidR="001F6694">
        <w:rPr>
          <w:sz w:val="24"/>
          <w:szCs w:val="24"/>
        </w:rPr>
        <w:t>Borton, 1970</w:t>
      </w:r>
      <w:r>
        <w:rPr>
          <w:sz w:val="24"/>
          <w:szCs w:val="24"/>
        </w:rPr>
        <w:t xml:space="preserve">). I will also reference the context of having a vulnerable child involved in this incident and the awareness I had of adverse childhood experiences and how the decisions that myself and my colleague would make could impact the child’s future behaviours and lifestyle both positively and negatively. </w:t>
      </w:r>
    </w:p>
    <w:p w14:paraId="02706E45" w14:textId="77777777" w:rsidR="00A4788B" w:rsidRPr="00270EEB" w:rsidRDefault="00A4788B" w:rsidP="00F56C26">
      <w:pPr>
        <w:spacing w:line="300" w:lineRule="auto"/>
        <w:ind w:right="107"/>
        <w:jc w:val="both"/>
        <w:rPr>
          <w:sz w:val="24"/>
          <w:szCs w:val="24"/>
        </w:rPr>
      </w:pPr>
    </w:p>
    <w:p w14:paraId="2E42F5FB" w14:textId="77777777" w:rsidR="00A4788B" w:rsidRPr="00270EEB" w:rsidRDefault="00A4788B" w:rsidP="00F56C26">
      <w:pPr>
        <w:spacing w:line="300" w:lineRule="auto"/>
        <w:ind w:right="107"/>
        <w:jc w:val="both"/>
        <w:rPr>
          <w:sz w:val="24"/>
          <w:szCs w:val="24"/>
        </w:rPr>
      </w:pPr>
    </w:p>
    <w:p w14:paraId="64153248" w14:textId="6E195B35" w:rsidR="00F61A11" w:rsidRDefault="00A4788B" w:rsidP="00F56C26">
      <w:pPr>
        <w:spacing w:line="300" w:lineRule="auto"/>
        <w:ind w:right="107"/>
        <w:jc w:val="both"/>
        <w:rPr>
          <w:bCs/>
          <w:sz w:val="24"/>
          <w:szCs w:val="24"/>
        </w:rPr>
      </w:pPr>
      <w:r>
        <w:rPr>
          <w:bCs/>
          <w:sz w:val="24"/>
          <w:szCs w:val="24"/>
        </w:rPr>
        <w:t xml:space="preserve">The Thomas-Kilmann Conflict Mode Instrument measures a person’s behaviour in situations that involve conflict by measuring their assertiveness, or the “extent to which the individual attempts to satisfy their own concerns” and their cooperativeness, which is the “extent to which the individual attempts to satisfy the other person’s concerns” (Kilmann and Thomas, 2008). This is broken down into five methods of </w:t>
      </w:r>
      <w:r w:rsidR="00E25773">
        <w:rPr>
          <w:bCs/>
          <w:sz w:val="24"/>
          <w:szCs w:val="24"/>
        </w:rPr>
        <w:t>responding to</w:t>
      </w:r>
      <w:r>
        <w:rPr>
          <w:bCs/>
          <w:sz w:val="24"/>
          <w:szCs w:val="24"/>
        </w:rPr>
        <w:t xml:space="preserve"> conflict, which are</w:t>
      </w:r>
      <w:r w:rsidR="00F61A11">
        <w:rPr>
          <w:bCs/>
          <w:sz w:val="24"/>
          <w:szCs w:val="24"/>
        </w:rPr>
        <w:t>:</w:t>
      </w:r>
    </w:p>
    <w:p w14:paraId="713DB357" w14:textId="77777777" w:rsidR="00626161" w:rsidRDefault="00626161" w:rsidP="00F56C26">
      <w:pPr>
        <w:spacing w:line="300" w:lineRule="auto"/>
        <w:ind w:right="107"/>
        <w:jc w:val="both"/>
        <w:rPr>
          <w:bCs/>
          <w:sz w:val="24"/>
          <w:szCs w:val="24"/>
        </w:rPr>
      </w:pPr>
    </w:p>
    <w:p w14:paraId="73BDC30C" w14:textId="51F0A716" w:rsidR="00F61A11" w:rsidRDefault="00F61A11" w:rsidP="00F61A11">
      <w:pPr>
        <w:pStyle w:val="ListParagraph"/>
        <w:numPr>
          <w:ilvl w:val="0"/>
          <w:numId w:val="12"/>
        </w:numPr>
        <w:spacing w:line="300" w:lineRule="auto"/>
        <w:ind w:right="107"/>
        <w:jc w:val="both"/>
        <w:rPr>
          <w:bCs/>
          <w:sz w:val="24"/>
          <w:szCs w:val="24"/>
        </w:rPr>
      </w:pPr>
      <w:r w:rsidRPr="00F61A11">
        <w:rPr>
          <w:bCs/>
          <w:sz w:val="24"/>
          <w:szCs w:val="24"/>
        </w:rPr>
        <w:t>A</w:t>
      </w:r>
      <w:r w:rsidR="00A4788B" w:rsidRPr="00F61A11">
        <w:rPr>
          <w:bCs/>
          <w:sz w:val="24"/>
          <w:szCs w:val="24"/>
        </w:rPr>
        <w:t xml:space="preserve">voiding </w:t>
      </w:r>
    </w:p>
    <w:p w14:paraId="0D4B4775" w14:textId="77777777" w:rsidR="00F61A11" w:rsidRDefault="00F61A11" w:rsidP="00F61A11">
      <w:pPr>
        <w:pStyle w:val="ListParagraph"/>
        <w:numPr>
          <w:ilvl w:val="0"/>
          <w:numId w:val="12"/>
        </w:numPr>
        <w:spacing w:line="300" w:lineRule="auto"/>
        <w:ind w:right="107"/>
        <w:jc w:val="both"/>
        <w:rPr>
          <w:bCs/>
          <w:sz w:val="24"/>
          <w:szCs w:val="24"/>
        </w:rPr>
      </w:pPr>
      <w:r>
        <w:rPr>
          <w:bCs/>
          <w:sz w:val="24"/>
          <w:szCs w:val="24"/>
        </w:rPr>
        <w:t>A</w:t>
      </w:r>
      <w:r w:rsidR="00A4788B" w:rsidRPr="00F61A11">
        <w:rPr>
          <w:bCs/>
          <w:sz w:val="24"/>
          <w:szCs w:val="24"/>
        </w:rPr>
        <w:t>ccommodating</w:t>
      </w:r>
    </w:p>
    <w:p w14:paraId="39E11B5A" w14:textId="77777777" w:rsidR="00F61A11" w:rsidRDefault="00F61A11" w:rsidP="00F61A11">
      <w:pPr>
        <w:pStyle w:val="ListParagraph"/>
        <w:numPr>
          <w:ilvl w:val="0"/>
          <w:numId w:val="12"/>
        </w:numPr>
        <w:spacing w:line="300" w:lineRule="auto"/>
        <w:ind w:right="107"/>
        <w:jc w:val="both"/>
        <w:rPr>
          <w:bCs/>
          <w:sz w:val="24"/>
          <w:szCs w:val="24"/>
        </w:rPr>
      </w:pPr>
      <w:r>
        <w:rPr>
          <w:bCs/>
          <w:sz w:val="24"/>
          <w:szCs w:val="24"/>
        </w:rPr>
        <w:t>C</w:t>
      </w:r>
      <w:r w:rsidR="00A4788B" w:rsidRPr="00F61A11">
        <w:rPr>
          <w:bCs/>
          <w:sz w:val="24"/>
          <w:szCs w:val="24"/>
        </w:rPr>
        <w:t>ompromising</w:t>
      </w:r>
    </w:p>
    <w:p w14:paraId="60DB743D" w14:textId="77777777" w:rsidR="00F61A11" w:rsidRDefault="00F61A11" w:rsidP="00F61A11">
      <w:pPr>
        <w:pStyle w:val="ListParagraph"/>
        <w:numPr>
          <w:ilvl w:val="0"/>
          <w:numId w:val="12"/>
        </w:numPr>
        <w:spacing w:line="300" w:lineRule="auto"/>
        <w:ind w:right="107"/>
        <w:jc w:val="both"/>
        <w:rPr>
          <w:bCs/>
          <w:sz w:val="24"/>
          <w:szCs w:val="24"/>
        </w:rPr>
      </w:pPr>
      <w:r>
        <w:rPr>
          <w:bCs/>
          <w:sz w:val="24"/>
          <w:szCs w:val="24"/>
        </w:rPr>
        <w:t>C</w:t>
      </w:r>
      <w:r w:rsidR="00A4788B" w:rsidRPr="00F61A11">
        <w:rPr>
          <w:bCs/>
          <w:sz w:val="24"/>
          <w:szCs w:val="24"/>
        </w:rPr>
        <w:t>ompeting</w:t>
      </w:r>
    </w:p>
    <w:p w14:paraId="78AE052E" w14:textId="2A091911" w:rsidR="00F61A11" w:rsidRDefault="00F61A11" w:rsidP="00626161">
      <w:pPr>
        <w:pStyle w:val="ListParagraph"/>
        <w:numPr>
          <w:ilvl w:val="0"/>
          <w:numId w:val="12"/>
        </w:numPr>
        <w:spacing w:line="300" w:lineRule="auto"/>
        <w:ind w:right="107"/>
        <w:jc w:val="both"/>
        <w:rPr>
          <w:bCs/>
          <w:sz w:val="24"/>
          <w:szCs w:val="24"/>
        </w:rPr>
      </w:pPr>
      <w:r>
        <w:rPr>
          <w:bCs/>
          <w:sz w:val="24"/>
          <w:szCs w:val="24"/>
        </w:rPr>
        <w:t>C</w:t>
      </w:r>
      <w:r w:rsidR="00A4788B" w:rsidRPr="00F61A11">
        <w:rPr>
          <w:bCs/>
          <w:sz w:val="24"/>
          <w:szCs w:val="24"/>
        </w:rPr>
        <w:t>ollaborating</w:t>
      </w:r>
    </w:p>
    <w:p w14:paraId="52454154" w14:textId="77777777" w:rsidR="00626161" w:rsidRPr="00626161" w:rsidRDefault="00626161" w:rsidP="00626161">
      <w:pPr>
        <w:spacing w:line="300" w:lineRule="auto"/>
        <w:ind w:right="107"/>
        <w:jc w:val="both"/>
        <w:rPr>
          <w:bCs/>
          <w:sz w:val="24"/>
          <w:szCs w:val="24"/>
        </w:rPr>
      </w:pPr>
    </w:p>
    <w:p w14:paraId="15F59F71" w14:textId="2AFA603C" w:rsidR="00E65324" w:rsidRPr="00F61A11" w:rsidRDefault="00A4788B" w:rsidP="00F61A11">
      <w:pPr>
        <w:spacing w:line="300" w:lineRule="auto"/>
        <w:ind w:right="107"/>
        <w:jc w:val="both"/>
        <w:rPr>
          <w:bCs/>
          <w:sz w:val="24"/>
          <w:szCs w:val="24"/>
        </w:rPr>
      </w:pPr>
      <w:r w:rsidRPr="00F61A11">
        <w:rPr>
          <w:bCs/>
          <w:sz w:val="24"/>
          <w:szCs w:val="24"/>
        </w:rPr>
        <w:t xml:space="preserve">Competing is an assertive and uncooperative stance which involves trying to win at the conflict at whatever cost (Kilmann and Thomas, 2008). Collaborating is assertive and cooperative and involves trying to find a solution that suits both parties (Kilmann and Thomas, 2008). Compromising is seen as being both assertive and cooperative in which a middle ground is sought (Kilmann and Thomas, 2008). Avoiding is both unassertive and uncooperative, in which the conflict is not addressed and can result in withdrawing from the situation (Kilmann and Thomas, 2008). The final conflict management model is accommodating, which is unassertive but cooperative and involves focusing on the concerns of the other party instead of your own (Kilmann and Thomas, 2008). </w:t>
      </w:r>
      <w:r w:rsidR="00A97183" w:rsidRPr="00F61A11">
        <w:rPr>
          <w:bCs/>
          <w:sz w:val="24"/>
          <w:szCs w:val="24"/>
        </w:rPr>
        <w:t>The Thomas-Kilmann model is very rigid and limited in how it views conflict</w:t>
      </w:r>
      <w:r w:rsidR="000A7336" w:rsidRPr="00F61A11">
        <w:rPr>
          <w:bCs/>
          <w:sz w:val="24"/>
          <w:szCs w:val="24"/>
        </w:rPr>
        <w:t xml:space="preserve"> (UKEssays, 2018</w:t>
      </w:r>
      <w:r w:rsidR="00085DE5" w:rsidRPr="00F61A11">
        <w:rPr>
          <w:bCs/>
          <w:sz w:val="24"/>
          <w:szCs w:val="24"/>
        </w:rPr>
        <w:t xml:space="preserve">), instead of </w:t>
      </w:r>
      <w:r w:rsidR="0054110D">
        <w:rPr>
          <w:bCs/>
          <w:sz w:val="24"/>
          <w:szCs w:val="24"/>
        </w:rPr>
        <w:t xml:space="preserve">having </w:t>
      </w:r>
      <w:r w:rsidR="00085DE5" w:rsidRPr="00F61A11">
        <w:rPr>
          <w:bCs/>
          <w:sz w:val="24"/>
          <w:szCs w:val="24"/>
        </w:rPr>
        <w:t xml:space="preserve">a more variable view (Womack, 1988). </w:t>
      </w:r>
      <w:r w:rsidR="00474EBE" w:rsidRPr="00F61A11">
        <w:rPr>
          <w:bCs/>
          <w:sz w:val="24"/>
          <w:szCs w:val="24"/>
        </w:rPr>
        <w:t xml:space="preserve">There are also criticisms that the framework is “difficult to apply to behavioural tactics” (Womack, 1988). Nevertheless, it is still seen as a relevant tool to use to analyse conflict (UKEssays, </w:t>
      </w:r>
      <w:r w:rsidR="0073046D" w:rsidRPr="00F61A11">
        <w:rPr>
          <w:bCs/>
          <w:sz w:val="24"/>
          <w:szCs w:val="24"/>
        </w:rPr>
        <w:t>201</w:t>
      </w:r>
      <w:r w:rsidR="00474EBE" w:rsidRPr="00F61A11">
        <w:rPr>
          <w:bCs/>
          <w:sz w:val="24"/>
          <w:szCs w:val="24"/>
        </w:rPr>
        <w:t xml:space="preserve">8). </w:t>
      </w:r>
    </w:p>
    <w:p w14:paraId="10E89550" w14:textId="77777777" w:rsidR="00E65324" w:rsidRDefault="00E65324" w:rsidP="00F56C26">
      <w:pPr>
        <w:spacing w:line="300" w:lineRule="auto"/>
        <w:ind w:right="107"/>
        <w:jc w:val="both"/>
        <w:rPr>
          <w:bCs/>
          <w:sz w:val="24"/>
          <w:szCs w:val="24"/>
        </w:rPr>
      </w:pPr>
    </w:p>
    <w:p w14:paraId="3EE42206" w14:textId="0DF40177" w:rsidR="00A4788B" w:rsidRDefault="00A4788B" w:rsidP="00F56C26">
      <w:pPr>
        <w:spacing w:line="300" w:lineRule="auto"/>
        <w:ind w:right="107"/>
        <w:jc w:val="both"/>
        <w:rPr>
          <w:bCs/>
          <w:sz w:val="24"/>
          <w:szCs w:val="24"/>
        </w:rPr>
      </w:pPr>
      <w:r>
        <w:rPr>
          <w:bCs/>
          <w:sz w:val="24"/>
          <w:szCs w:val="24"/>
        </w:rPr>
        <w:t xml:space="preserve">In the incident that I was faced with, there were three parties that would be involved in the conflict; the parent who wanted to take her children home, the school and its’ staff who wanted the children to go to an alternative address away from the parent for the evening due to the safeguarding concerns, and the police who would be seeking the most desirable outcome possible. Comparing this to the Thomas-Kilmann Conflict Mode Instrument, we can </w:t>
      </w:r>
      <w:r>
        <w:rPr>
          <w:bCs/>
          <w:sz w:val="24"/>
          <w:szCs w:val="24"/>
        </w:rPr>
        <w:lastRenderedPageBreak/>
        <w:t xml:space="preserve">see that the parent is therefore competing as they were emotional and aggressive in their attempt to take their children home. The school initially </w:t>
      </w:r>
      <w:r w:rsidR="0073046D">
        <w:rPr>
          <w:bCs/>
          <w:sz w:val="24"/>
          <w:szCs w:val="24"/>
        </w:rPr>
        <w:t>used</w:t>
      </w:r>
      <w:r>
        <w:rPr>
          <w:bCs/>
          <w:sz w:val="24"/>
          <w:szCs w:val="24"/>
        </w:rPr>
        <w:t xml:space="preserve"> the competing method as they set their stance of refusing to allow the children to return home with their parent, and then </w:t>
      </w:r>
      <w:r w:rsidR="0073046D">
        <w:rPr>
          <w:bCs/>
          <w:sz w:val="24"/>
          <w:szCs w:val="24"/>
        </w:rPr>
        <w:t>transitioned into</w:t>
      </w:r>
      <w:r>
        <w:rPr>
          <w:bCs/>
          <w:sz w:val="24"/>
          <w:szCs w:val="24"/>
        </w:rPr>
        <w:t xml:space="preserve"> the avoid method, as they had rightly called for police assistance in the matter. Finally, the desired outcome for my colleague and myself would be collaboration between the school and the parent. We would try to seek a method </w:t>
      </w:r>
      <w:r w:rsidR="00B37EA8">
        <w:rPr>
          <w:bCs/>
          <w:sz w:val="24"/>
          <w:szCs w:val="24"/>
        </w:rPr>
        <w:t>that would diffuse</w:t>
      </w:r>
      <w:r>
        <w:rPr>
          <w:bCs/>
          <w:sz w:val="24"/>
          <w:szCs w:val="24"/>
        </w:rPr>
        <w:t xml:space="preserve"> the conflict and prevent the need to forcibly remove the parent from the school. However, we were also aware that if the conflict level continued to rise, we would need to be both assertive and uncooperative with the parent and would therefore require a competitive method of conflict as well</w:t>
      </w:r>
      <w:r w:rsidR="00087094">
        <w:rPr>
          <w:bCs/>
          <w:sz w:val="24"/>
          <w:szCs w:val="24"/>
        </w:rPr>
        <w:t>.</w:t>
      </w:r>
      <w:r w:rsidR="00A97183">
        <w:rPr>
          <w:bCs/>
          <w:sz w:val="24"/>
          <w:szCs w:val="24"/>
        </w:rPr>
        <w:t xml:space="preserve"> </w:t>
      </w:r>
      <w:r>
        <w:rPr>
          <w:bCs/>
          <w:sz w:val="24"/>
          <w:szCs w:val="24"/>
        </w:rPr>
        <w:t xml:space="preserve">I will now analyse my involvement in this incident by looking at my thought process by using the National Decision Model, and then critically assess it by using Borton’s </w:t>
      </w:r>
      <w:r w:rsidR="00DF60B8">
        <w:rPr>
          <w:bCs/>
          <w:sz w:val="24"/>
          <w:szCs w:val="24"/>
        </w:rPr>
        <w:t>Reflective Model</w:t>
      </w:r>
      <w:r w:rsidR="002E4F62">
        <w:rPr>
          <w:bCs/>
          <w:sz w:val="24"/>
          <w:szCs w:val="24"/>
        </w:rPr>
        <w:t xml:space="preserve"> (Borton, 1970)</w:t>
      </w:r>
      <w:r>
        <w:rPr>
          <w:bCs/>
          <w:sz w:val="24"/>
          <w:szCs w:val="24"/>
        </w:rPr>
        <w:t>.</w:t>
      </w:r>
    </w:p>
    <w:p w14:paraId="78601233" w14:textId="77777777" w:rsidR="00F56C26" w:rsidRDefault="00F56C26" w:rsidP="00F56C26">
      <w:pPr>
        <w:spacing w:line="300" w:lineRule="auto"/>
        <w:ind w:right="107"/>
        <w:jc w:val="both"/>
        <w:rPr>
          <w:bCs/>
          <w:sz w:val="24"/>
          <w:szCs w:val="24"/>
        </w:rPr>
      </w:pPr>
    </w:p>
    <w:p w14:paraId="2D0C13E8" w14:textId="2A74BFFB" w:rsidR="00E65324" w:rsidRDefault="00A4788B" w:rsidP="00F56C26">
      <w:pPr>
        <w:spacing w:line="300" w:lineRule="auto"/>
        <w:ind w:right="107"/>
        <w:jc w:val="both"/>
        <w:rPr>
          <w:bCs/>
          <w:sz w:val="24"/>
          <w:szCs w:val="24"/>
        </w:rPr>
      </w:pPr>
      <w:r>
        <w:rPr>
          <w:bCs/>
          <w:sz w:val="24"/>
          <w:szCs w:val="24"/>
        </w:rPr>
        <w:t xml:space="preserve">After being made aware of this incident at the school, myself and my colleague attend on blue lights. I began to </w:t>
      </w:r>
      <w:r w:rsidR="00AD7E3E">
        <w:rPr>
          <w:bCs/>
          <w:sz w:val="24"/>
          <w:szCs w:val="24"/>
        </w:rPr>
        <w:t>go through the College of Policing’s National Decision Model</w:t>
      </w:r>
      <w:r w:rsidR="00561FD5">
        <w:rPr>
          <w:bCs/>
          <w:sz w:val="24"/>
          <w:szCs w:val="24"/>
        </w:rPr>
        <w:t xml:space="preserve"> (College of Policing, 2013)</w:t>
      </w:r>
      <w:r w:rsidR="00AD7E3E">
        <w:rPr>
          <w:bCs/>
          <w:sz w:val="24"/>
          <w:szCs w:val="24"/>
        </w:rPr>
        <w:t xml:space="preserve">, which </w:t>
      </w:r>
      <w:r w:rsidR="00561FD5">
        <w:rPr>
          <w:bCs/>
          <w:sz w:val="24"/>
          <w:szCs w:val="24"/>
        </w:rPr>
        <w:t>is a cyclic thought process that all police staff are</w:t>
      </w:r>
      <w:r w:rsidR="003C36AE">
        <w:rPr>
          <w:bCs/>
          <w:sz w:val="24"/>
          <w:szCs w:val="24"/>
        </w:rPr>
        <w:t xml:space="preserve"> required to use to aid their decision making. I </w:t>
      </w:r>
      <w:r w:rsidR="005A17D2">
        <w:rPr>
          <w:bCs/>
          <w:sz w:val="24"/>
          <w:szCs w:val="24"/>
        </w:rPr>
        <w:t xml:space="preserve">began to </w:t>
      </w:r>
      <w:r>
        <w:rPr>
          <w:bCs/>
          <w:sz w:val="24"/>
          <w:szCs w:val="24"/>
        </w:rPr>
        <w:t xml:space="preserve">gather information and intelligence from the force control room to establish exactly what had been reported and who was involved. This allowed me to learn information about the parent, including any warning markers or previous incidents that they had been involved in which would allow me to assess the threat and risk being posed to members of the public as well as myself and my colleague. Our working strategy would be to diffuse the situation by making the parent leave the school peacefully. </w:t>
      </w:r>
      <w:r w:rsidR="0049128E" w:rsidRPr="0049128E">
        <w:rPr>
          <w:bCs/>
          <w:sz w:val="24"/>
          <w:szCs w:val="24"/>
        </w:rPr>
        <w:t>I would therefore be using the five-step appeal process which is set out by the College of Policing (College of Policing, 2020). This process involves using a simple appeal, a reasoned appeal, a personal appeal, a final appeal, and then using action (College of Policing, 2020). By using this process, I would be attempting to resolve the conflict without the need to arrest the parent and appealing to them to comply with me</w:t>
      </w:r>
      <w:r w:rsidR="00B37EA8">
        <w:rPr>
          <w:bCs/>
          <w:sz w:val="24"/>
          <w:szCs w:val="24"/>
        </w:rPr>
        <w:t xml:space="preserve"> by using verbal communication</w:t>
      </w:r>
      <w:r w:rsidR="0049128E" w:rsidRPr="0049128E">
        <w:rPr>
          <w:bCs/>
          <w:sz w:val="24"/>
          <w:szCs w:val="24"/>
        </w:rPr>
        <w:t xml:space="preserve">. </w:t>
      </w:r>
      <w:r>
        <w:rPr>
          <w:bCs/>
          <w:sz w:val="24"/>
          <w:szCs w:val="24"/>
        </w:rPr>
        <w:t>H</w:t>
      </w:r>
      <w:r w:rsidR="0049128E">
        <w:rPr>
          <w:bCs/>
          <w:sz w:val="24"/>
          <w:szCs w:val="24"/>
        </w:rPr>
        <w:t>o</w:t>
      </w:r>
      <w:r>
        <w:rPr>
          <w:bCs/>
          <w:sz w:val="24"/>
          <w:szCs w:val="24"/>
        </w:rPr>
        <w:t>wever, we were aware that if this was unattainable then we would possibly be able to use the powers of arrest on the parent</w:t>
      </w:r>
      <w:r w:rsidR="00A1426A">
        <w:rPr>
          <w:bCs/>
          <w:sz w:val="24"/>
          <w:szCs w:val="24"/>
        </w:rPr>
        <w:t>, as defined in Section 24</w:t>
      </w:r>
      <w:r w:rsidR="00087094">
        <w:rPr>
          <w:bCs/>
          <w:sz w:val="24"/>
          <w:szCs w:val="24"/>
        </w:rPr>
        <w:t>(2)</w:t>
      </w:r>
      <w:r w:rsidR="00A1426A">
        <w:rPr>
          <w:bCs/>
          <w:sz w:val="24"/>
          <w:szCs w:val="24"/>
        </w:rPr>
        <w:t xml:space="preserve"> of</w:t>
      </w:r>
      <w:r w:rsidR="00863BFC">
        <w:rPr>
          <w:bCs/>
          <w:sz w:val="24"/>
          <w:szCs w:val="24"/>
        </w:rPr>
        <w:t xml:space="preserve"> the Police and Criminal Evidence Act</w:t>
      </w:r>
      <w:r w:rsidR="00A1426A">
        <w:rPr>
          <w:bCs/>
          <w:sz w:val="24"/>
          <w:szCs w:val="24"/>
        </w:rPr>
        <w:t xml:space="preserve"> </w:t>
      </w:r>
      <w:r w:rsidR="00863BFC">
        <w:rPr>
          <w:bCs/>
          <w:sz w:val="24"/>
          <w:szCs w:val="24"/>
        </w:rPr>
        <w:t>(</w:t>
      </w:r>
      <w:r w:rsidR="00A1426A">
        <w:rPr>
          <w:bCs/>
          <w:sz w:val="24"/>
          <w:szCs w:val="24"/>
        </w:rPr>
        <w:t>PACE</w:t>
      </w:r>
      <w:r w:rsidR="00863BFC">
        <w:rPr>
          <w:bCs/>
          <w:sz w:val="24"/>
          <w:szCs w:val="24"/>
        </w:rPr>
        <w:t>)</w:t>
      </w:r>
      <w:r>
        <w:rPr>
          <w:bCs/>
          <w:sz w:val="24"/>
          <w:szCs w:val="24"/>
        </w:rPr>
        <w:t xml:space="preserve"> (</w:t>
      </w:r>
      <w:r w:rsidR="00A1426A" w:rsidRPr="00087094">
        <w:rPr>
          <w:bCs/>
          <w:i/>
          <w:iCs/>
          <w:sz w:val="24"/>
          <w:szCs w:val="24"/>
        </w:rPr>
        <w:t>Police and Criminal Evidence Act</w:t>
      </w:r>
      <w:r w:rsidR="00A1426A">
        <w:rPr>
          <w:bCs/>
          <w:sz w:val="24"/>
          <w:szCs w:val="24"/>
        </w:rPr>
        <w:t>, 1984</w:t>
      </w:r>
      <w:r>
        <w:rPr>
          <w:bCs/>
          <w:sz w:val="24"/>
          <w:szCs w:val="24"/>
        </w:rPr>
        <w:t xml:space="preserve">). This could potentially be done </w:t>
      </w:r>
      <w:r w:rsidR="00087094">
        <w:rPr>
          <w:bCs/>
          <w:sz w:val="24"/>
          <w:szCs w:val="24"/>
        </w:rPr>
        <w:t>by arresting the parent for a B</w:t>
      </w:r>
      <w:r>
        <w:rPr>
          <w:bCs/>
          <w:sz w:val="24"/>
          <w:szCs w:val="24"/>
        </w:rPr>
        <w:t xml:space="preserve">reach of the </w:t>
      </w:r>
      <w:r w:rsidR="00087094">
        <w:rPr>
          <w:bCs/>
          <w:sz w:val="24"/>
          <w:szCs w:val="24"/>
        </w:rPr>
        <w:t>P</w:t>
      </w:r>
      <w:r>
        <w:rPr>
          <w:bCs/>
          <w:sz w:val="24"/>
          <w:szCs w:val="24"/>
        </w:rPr>
        <w:t xml:space="preserve">eace </w:t>
      </w:r>
      <w:r w:rsidR="00A1426A">
        <w:rPr>
          <w:bCs/>
          <w:sz w:val="24"/>
          <w:szCs w:val="24"/>
        </w:rPr>
        <w:t>or a</w:t>
      </w:r>
      <w:r w:rsidR="00087094">
        <w:rPr>
          <w:bCs/>
          <w:sz w:val="24"/>
          <w:szCs w:val="24"/>
        </w:rPr>
        <w:t>n offence against</w:t>
      </w:r>
      <w:r w:rsidR="00A1426A">
        <w:rPr>
          <w:bCs/>
          <w:sz w:val="24"/>
          <w:szCs w:val="24"/>
        </w:rPr>
        <w:t xml:space="preserve"> Public Order </w:t>
      </w:r>
      <w:r>
        <w:rPr>
          <w:bCs/>
          <w:sz w:val="24"/>
          <w:szCs w:val="24"/>
        </w:rPr>
        <w:t>in the first instance</w:t>
      </w:r>
      <w:r w:rsidR="00A1426A">
        <w:rPr>
          <w:bCs/>
          <w:sz w:val="24"/>
          <w:szCs w:val="24"/>
        </w:rPr>
        <w:t xml:space="preserve"> </w:t>
      </w:r>
      <w:r w:rsidR="00B045BD">
        <w:rPr>
          <w:bCs/>
          <w:sz w:val="24"/>
          <w:szCs w:val="24"/>
        </w:rPr>
        <w:t xml:space="preserve">(College of Policing, 2013) </w:t>
      </w:r>
      <w:r w:rsidR="00A1426A">
        <w:rPr>
          <w:bCs/>
          <w:sz w:val="24"/>
          <w:szCs w:val="24"/>
        </w:rPr>
        <w:t>(</w:t>
      </w:r>
      <w:r w:rsidR="00A1426A" w:rsidRPr="00087094">
        <w:rPr>
          <w:bCs/>
          <w:i/>
          <w:iCs/>
          <w:sz w:val="24"/>
          <w:szCs w:val="24"/>
        </w:rPr>
        <w:t>Public Order Act</w:t>
      </w:r>
      <w:r w:rsidR="00A1426A">
        <w:rPr>
          <w:bCs/>
          <w:sz w:val="24"/>
          <w:szCs w:val="24"/>
        </w:rPr>
        <w:t>, 1986),</w:t>
      </w:r>
      <w:r>
        <w:rPr>
          <w:bCs/>
          <w:sz w:val="24"/>
          <w:szCs w:val="24"/>
        </w:rPr>
        <w:t xml:space="preserve"> but would ultimately be dependent on whether or not any other offences were committed by the parent</w:t>
      </w:r>
      <w:r w:rsidR="00A1426A">
        <w:rPr>
          <w:bCs/>
          <w:sz w:val="24"/>
          <w:szCs w:val="24"/>
        </w:rPr>
        <w:t xml:space="preserve"> after speaking with members of staff</w:t>
      </w:r>
      <w:r>
        <w:rPr>
          <w:bCs/>
          <w:sz w:val="24"/>
          <w:szCs w:val="24"/>
        </w:rPr>
        <w:t xml:space="preserve">. Throughout this, I was aware of the Code of Ethics, and my need to act with integrity, objectivity and fairness whilst showing leadership of the situation (College of Policing, 2013). </w:t>
      </w:r>
    </w:p>
    <w:p w14:paraId="7EA2127A" w14:textId="77777777" w:rsidR="00E65324" w:rsidRDefault="00E65324" w:rsidP="00F56C26">
      <w:pPr>
        <w:spacing w:line="300" w:lineRule="auto"/>
        <w:ind w:right="107"/>
        <w:jc w:val="both"/>
        <w:rPr>
          <w:bCs/>
          <w:sz w:val="24"/>
          <w:szCs w:val="24"/>
        </w:rPr>
      </w:pPr>
    </w:p>
    <w:p w14:paraId="50FA0A96" w14:textId="78729D7B" w:rsidR="00A4788B" w:rsidRDefault="00A4788B" w:rsidP="00F56C26">
      <w:pPr>
        <w:spacing w:line="300" w:lineRule="auto"/>
        <w:ind w:right="107"/>
        <w:jc w:val="both"/>
        <w:rPr>
          <w:bCs/>
          <w:sz w:val="24"/>
          <w:szCs w:val="24"/>
        </w:rPr>
      </w:pPr>
      <w:r>
        <w:rPr>
          <w:bCs/>
          <w:sz w:val="24"/>
          <w:szCs w:val="24"/>
        </w:rPr>
        <w:t xml:space="preserve">Upon arriving at the school, I first spoke to the headmaster who gave us the information and what had happened to lead to the police being called. My colleague continued to take details from the headmaster while I approached the parent who was shouting towards us and was </w:t>
      </w:r>
      <w:r>
        <w:rPr>
          <w:bCs/>
          <w:sz w:val="24"/>
          <w:szCs w:val="24"/>
        </w:rPr>
        <w:lastRenderedPageBreak/>
        <w:t>clearly intoxicated. I began speaking calmly to the parent</w:t>
      </w:r>
      <w:r w:rsidR="000D15C8">
        <w:rPr>
          <w:bCs/>
          <w:sz w:val="24"/>
          <w:szCs w:val="24"/>
        </w:rPr>
        <w:t xml:space="preserve"> using a simple appeal to them</w:t>
      </w:r>
      <w:r>
        <w:rPr>
          <w:bCs/>
          <w:sz w:val="24"/>
          <w:szCs w:val="24"/>
        </w:rPr>
        <w:t>, but it was clear that this would not work as they continued to shout at me and were unresponsive. I then raised my voice back to the parent and took control of the situation, which had a positive effect as the parent began to listen to me. I explained to the parent that they would not be able to take their children home due to the</w:t>
      </w:r>
      <w:r w:rsidR="00356B04">
        <w:rPr>
          <w:bCs/>
          <w:sz w:val="24"/>
          <w:szCs w:val="24"/>
        </w:rPr>
        <w:t>ir</w:t>
      </w:r>
      <w:r>
        <w:rPr>
          <w:bCs/>
          <w:sz w:val="24"/>
          <w:szCs w:val="24"/>
        </w:rPr>
        <w:t xml:space="preserve"> intoxication and subsequent concerns for the children’s welfare that this would raise. I asked the parent if there was any way the situation could be resolved without the need for them to be arrested as it would likely have a negative impact on the children. This is evidence of</w:t>
      </w:r>
      <w:r w:rsidR="000D15C8">
        <w:rPr>
          <w:bCs/>
          <w:sz w:val="24"/>
          <w:szCs w:val="24"/>
        </w:rPr>
        <w:t xml:space="preserve"> me</w:t>
      </w:r>
      <w:r>
        <w:rPr>
          <w:bCs/>
          <w:sz w:val="24"/>
          <w:szCs w:val="24"/>
        </w:rPr>
        <w:t xml:space="preserve"> using </w:t>
      </w:r>
      <w:r w:rsidR="000D15C8">
        <w:rPr>
          <w:bCs/>
          <w:sz w:val="24"/>
          <w:szCs w:val="24"/>
        </w:rPr>
        <w:t xml:space="preserve">a reasoned appeal as part of </w:t>
      </w:r>
      <w:r>
        <w:rPr>
          <w:bCs/>
          <w:sz w:val="24"/>
          <w:szCs w:val="24"/>
        </w:rPr>
        <w:t>the five-step appeal process set out by the College of Policing</w:t>
      </w:r>
      <w:r w:rsidR="000D15C8">
        <w:rPr>
          <w:bCs/>
          <w:sz w:val="24"/>
          <w:szCs w:val="24"/>
        </w:rPr>
        <w:t xml:space="preserve"> (College of Policing, 2020)</w:t>
      </w:r>
      <w:r>
        <w:rPr>
          <w:bCs/>
          <w:sz w:val="24"/>
          <w:szCs w:val="24"/>
        </w:rPr>
        <w:t>, which allowed for the parent to comply with the school’s and my own request. The parent informed us that if they would be able to see their children, give them a hug and apologise to them, then they would return home and the children could go to an alternate location. This shows that I alternated from a competitive method of conflict management to collaborating (Kilmann and Thomas, 2008), and gave me a pathway to resolve the conflict peacefully without the need to use force. After a discussion with the headmaster about this request, it was agreed that the parent would be able to speak to their children and would then leave, and the children would then stay with a family member for the night. I am satisfied with how I responded to this incident, as I was able to avoid escalating the conflict without the</w:t>
      </w:r>
      <w:r w:rsidR="00E65324">
        <w:rPr>
          <w:bCs/>
          <w:sz w:val="24"/>
          <w:szCs w:val="24"/>
        </w:rPr>
        <w:t xml:space="preserve"> need to</w:t>
      </w:r>
      <w:r>
        <w:rPr>
          <w:bCs/>
          <w:sz w:val="24"/>
          <w:szCs w:val="24"/>
        </w:rPr>
        <w:t xml:space="preserve"> use force and arrive at a compromise that would result in the parent leave.</w:t>
      </w:r>
      <w:r w:rsidR="00E65324">
        <w:rPr>
          <w:bCs/>
          <w:sz w:val="24"/>
          <w:szCs w:val="24"/>
        </w:rPr>
        <w:t xml:space="preserve"> My communication skills allowed for me to overcome the competitive nature of the parent by collaborating with them and the school.</w:t>
      </w:r>
      <w:r>
        <w:rPr>
          <w:bCs/>
          <w:sz w:val="24"/>
          <w:szCs w:val="24"/>
        </w:rPr>
        <w:t xml:space="preserve"> This was also important for the children involved as well, as having their parent being arrested could be seen as a form of neglect and could impact their future. I will now discuss this further by talking about adverse childhood experiences, and the impact that an incident such as this can have in the future of a child.</w:t>
      </w:r>
    </w:p>
    <w:p w14:paraId="2374F522" w14:textId="77777777" w:rsidR="00A4788B" w:rsidRDefault="00A4788B" w:rsidP="00F56C26">
      <w:pPr>
        <w:spacing w:line="300" w:lineRule="auto"/>
        <w:ind w:right="107"/>
        <w:jc w:val="both"/>
        <w:rPr>
          <w:bCs/>
          <w:sz w:val="24"/>
          <w:szCs w:val="24"/>
        </w:rPr>
      </w:pPr>
    </w:p>
    <w:p w14:paraId="58ECEE9E" w14:textId="77777777" w:rsidR="00A4788B" w:rsidRDefault="00A4788B" w:rsidP="00F56C26">
      <w:pPr>
        <w:spacing w:line="300" w:lineRule="auto"/>
        <w:ind w:right="107"/>
        <w:jc w:val="both"/>
        <w:rPr>
          <w:bCs/>
          <w:sz w:val="24"/>
          <w:szCs w:val="24"/>
        </w:rPr>
      </w:pPr>
    </w:p>
    <w:p w14:paraId="148B185D" w14:textId="3EB7BC0A" w:rsidR="00A4788B" w:rsidRDefault="00A4788B" w:rsidP="00F56C26">
      <w:pPr>
        <w:spacing w:line="300" w:lineRule="auto"/>
        <w:ind w:right="107"/>
        <w:jc w:val="both"/>
        <w:rPr>
          <w:bCs/>
          <w:sz w:val="24"/>
          <w:szCs w:val="24"/>
        </w:rPr>
      </w:pPr>
      <w:r>
        <w:rPr>
          <w:bCs/>
          <w:sz w:val="24"/>
          <w:szCs w:val="24"/>
        </w:rPr>
        <w:t>Adverse childhood experiences are “potentially traumatic events” that can take place before a child reaches the age of eighteen (CDC, 2022). These experiences can take place in many forms such as violence at home or school, deaths of family members or friends, and also neglect, and can result in “negative impacts on health, well-being, and life opportunities” (CDC, 2022). Another adverse childhood experience is the incarceration of a family member, which is associated with “adverse outcomes for child well-being” (Dumont et al, 2014). I</w:t>
      </w:r>
      <w:r w:rsidR="00CA1EA5">
        <w:rPr>
          <w:bCs/>
          <w:sz w:val="24"/>
          <w:szCs w:val="24"/>
        </w:rPr>
        <w:t xml:space="preserve"> was</w:t>
      </w:r>
      <w:r>
        <w:rPr>
          <w:bCs/>
          <w:sz w:val="24"/>
          <w:szCs w:val="24"/>
        </w:rPr>
        <w:t xml:space="preserve"> aware of the impact that this could have on the children, and therefore wanted to minimise this as much as possible. This is why we did not want to arrest the parent unless it was absolutely necessary, and instead sought to resolve the conflict by collaborating with the parent and the school</w:t>
      </w:r>
      <w:r w:rsidR="00E65324">
        <w:rPr>
          <w:bCs/>
          <w:sz w:val="24"/>
          <w:szCs w:val="24"/>
        </w:rPr>
        <w:t xml:space="preserve"> with the use of verbal communication</w:t>
      </w:r>
      <w:r>
        <w:rPr>
          <w:bCs/>
          <w:sz w:val="24"/>
          <w:szCs w:val="24"/>
        </w:rPr>
        <w:t xml:space="preserve">. Due to the nature of the call, it was clear that appropriate referrals to social services would need to be put in place to offer support to the children as well as the parent. </w:t>
      </w:r>
      <w:r w:rsidR="0049128E">
        <w:rPr>
          <w:bCs/>
          <w:sz w:val="24"/>
          <w:szCs w:val="24"/>
        </w:rPr>
        <w:t xml:space="preserve">These referrals would be done via a Public Protection Notice, which is an </w:t>
      </w:r>
      <w:r w:rsidR="00622D63">
        <w:rPr>
          <w:bCs/>
          <w:sz w:val="24"/>
          <w:szCs w:val="24"/>
        </w:rPr>
        <w:t>“</w:t>
      </w:r>
      <w:r w:rsidR="0049128E">
        <w:rPr>
          <w:bCs/>
          <w:sz w:val="24"/>
          <w:szCs w:val="24"/>
        </w:rPr>
        <w:t xml:space="preserve">information sharing document that allows for officers to </w:t>
      </w:r>
      <w:r w:rsidR="0049128E">
        <w:rPr>
          <w:bCs/>
          <w:sz w:val="24"/>
          <w:szCs w:val="24"/>
        </w:rPr>
        <w:lastRenderedPageBreak/>
        <w:t xml:space="preserve">record safeguarding concerns” </w:t>
      </w:r>
      <w:r w:rsidR="00622D63">
        <w:rPr>
          <w:bCs/>
          <w:sz w:val="24"/>
          <w:szCs w:val="24"/>
        </w:rPr>
        <w:t>and are shared with partner agencies (South Wales Police, 2008)</w:t>
      </w:r>
      <w:r w:rsidR="0049128E">
        <w:rPr>
          <w:bCs/>
          <w:sz w:val="24"/>
          <w:szCs w:val="24"/>
        </w:rPr>
        <w:t xml:space="preserve">. </w:t>
      </w:r>
      <w:r>
        <w:rPr>
          <w:bCs/>
          <w:sz w:val="24"/>
          <w:szCs w:val="24"/>
        </w:rPr>
        <w:t xml:space="preserve">Further support such as this can help to reduce the impact of adverse childhood </w:t>
      </w:r>
      <w:r w:rsidR="00622D63">
        <w:rPr>
          <w:bCs/>
          <w:sz w:val="24"/>
          <w:szCs w:val="24"/>
        </w:rPr>
        <w:t>experiences and</w:t>
      </w:r>
      <w:r>
        <w:rPr>
          <w:bCs/>
          <w:sz w:val="24"/>
          <w:szCs w:val="24"/>
        </w:rPr>
        <w:t xml:space="preserve"> coupled with our decision to resolve the conflict via a reasoned appeal with the parent, I feel as though we reached the most desirable conclusion for all parties involved.</w:t>
      </w:r>
    </w:p>
    <w:p w14:paraId="37327004" w14:textId="77777777" w:rsidR="00A4788B" w:rsidRDefault="00A4788B" w:rsidP="00F56C26">
      <w:pPr>
        <w:overflowPunct/>
        <w:autoSpaceDE/>
        <w:autoSpaceDN/>
        <w:adjustRightInd/>
        <w:spacing w:line="300" w:lineRule="auto"/>
        <w:textAlignment w:val="auto"/>
        <w:rPr>
          <w:bCs/>
          <w:sz w:val="24"/>
          <w:szCs w:val="24"/>
        </w:rPr>
      </w:pPr>
    </w:p>
    <w:p w14:paraId="25002731" w14:textId="77777777" w:rsidR="00A4788B" w:rsidRDefault="00A4788B" w:rsidP="00F56C26">
      <w:pPr>
        <w:overflowPunct/>
        <w:autoSpaceDE/>
        <w:autoSpaceDN/>
        <w:adjustRightInd/>
        <w:spacing w:line="300" w:lineRule="auto"/>
        <w:textAlignment w:val="auto"/>
        <w:rPr>
          <w:bCs/>
          <w:sz w:val="24"/>
          <w:szCs w:val="24"/>
        </w:rPr>
      </w:pPr>
    </w:p>
    <w:p w14:paraId="11EC3F32" w14:textId="69CC1659" w:rsidR="00A4788B" w:rsidRDefault="00A4788B" w:rsidP="00F56C26">
      <w:pPr>
        <w:overflowPunct/>
        <w:autoSpaceDE/>
        <w:autoSpaceDN/>
        <w:adjustRightInd/>
        <w:spacing w:line="300" w:lineRule="auto"/>
        <w:textAlignment w:val="auto"/>
        <w:rPr>
          <w:bCs/>
          <w:sz w:val="24"/>
          <w:szCs w:val="24"/>
        </w:rPr>
      </w:pPr>
      <w:r>
        <w:rPr>
          <w:bCs/>
          <w:sz w:val="24"/>
          <w:szCs w:val="24"/>
        </w:rPr>
        <w:t xml:space="preserve">My response to this incident shows an understanding and an application of how to deal with conflict in a manner that suits all parties, and how to achieve the optimum result of conflict resolution without the need to use force. This incident had multiple parties involved, including a hostile parent who was intoxicated, vulnerable children who were potentially at risk of neglect and other adverse childhood experiences, a school body who were attempting to safeguard the children, and members of staff who were potentially at risk of harm. It was therefore important to reach a resolution to this incident that would be as satisfactory as possible for all involved, with the primary focus being the welfare of the children. The parent used a competing behaviour type (Kilmann and Thomas, 2008), so it was therefore important to de-escalate the situation. When using the National Decision Model, I was aware that I would be able to arrest the parent if necessary, however I was also concerned of the impact that this could have on the children and their futures. I therefore used </w:t>
      </w:r>
      <w:r w:rsidR="00B37EA8">
        <w:rPr>
          <w:bCs/>
          <w:sz w:val="24"/>
          <w:szCs w:val="24"/>
        </w:rPr>
        <w:t xml:space="preserve">effective </w:t>
      </w:r>
      <w:r>
        <w:rPr>
          <w:bCs/>
          <w:sz w:val="24"/>
          <w:szCs w:val="24"/>
        </w:rPr>
        <w:t>verbal communication to engage with the parent</w:t>
      </w:r>
      <w:r w:rsidR="00D209EB">
        <w:rPr>
          <w:bCs/>
          <w:sz w:val="24"/>
          <w:szCs w:val="24"/>
        </w:rPr>
        <w:t xml:space="preserve"> by using the five-step appeal</w:t>
      </w:r>
      <w:r w:rsidR="00B37EA8">
        <w:rPr>
          <w:bCs/>
          <w:sz w:val="24"/>
          <w:szCs w:val="24"/>
        </w:rPr>
        <w:t xml:space="preserve"> process which is set out by the College of Policing (College of Policing, 2020)</w:t>
      </w:r>
      <w:r>
        <w:rPr>
          <w:bCs/>
          <w:sz w:val="24"/>
          <w:szCs w:val="24"/>
        </w:rPr>
        <w:t xml:space="preserve">. I remained authoritative in the incident and remained in control of the situation, which meant I could complete my responsibilities as a police officer by showing leadership and also acting with fairness in line with the Code of Ethics (College of Policing, 2013). By collaborating with the parent and the school, I was able to remove the risk of harm to the members of staff and the public, whilst also safeguarding the children in a manner that would reduce the impact of having their parent be arrested. </w:t>
      </w:r>
    </w:p>
    <w:p w14:paraId="2F412414" w14:textId="77777777" w:rsidR="00A4788B" w:rsidRDefault="00A4788B" w:rsidP="00A4788B">
      <w:pPr>
        <w:overflowPunct/>
        <w:autoSpaceDE/>
        <w:autoSpaceDN/>
        <w:adjustRightInd/>
        <w:spacing w:line="276" w:lineRule="auto"/>
        <w:textAlignment w:val="auto"/>
        <w:rPr>
          <w:bCs/>
          <w:sz w:val="24"/>
          <w:szCs w:val="24"/>
        </w:rPr>
      </w:pPr>
    </w:p>
    <w:p w14:paraId="607A0D29" w14:textId="3812994B" w:rsidR="00AA666E" w:rsidRPr="00270EEB" w:rsidRDefault="00A4788B" w:rsidP="00D209EB">
      <w:pPr>
        <w:overflowPunct/>
        <w:autoSpaceDE/>
        <w:autoSpaceDN/>
        <w:adjustRightInd/>
        <w:spacing w:line="276" w:lineRule="auto"/>
        <w:textAlignment w:val="auto"/>
        <w:rPr>
          <w:sz w:val="24"/>
          <w:szCs w:val="24"/>
        </w:rPr>
      </w:pPr>
      <w:r>
        <w:rPr>
          <w:b/>
          <w:sz w:val="24"/>
          <w:szCs w:val="24"/>
        </w:rPr>
        <w:t xml:space="preserve">Word count </w:t>
      </w:r>
      <w:r w:rsidR="000D15C8">
        <w:rPr>
          <w:b/>
          <w:sz w:val="24"/>
          <w:szCs w:val="24"/>
        </w:rPr>
        <w:t>–</w:t>
      </w:r>
      <w:r>
        <w:rPr>
          <w:b/>
          <w:sz w:val="24"/>
          <w:szCs w:val="24"/>
        </w:rPr>
        <w:t xml:space="preserve"> </w:t>
      </w:r>
      <w:r w:rsidR="00622D63">
        <w:rPr>
          <w:b/>
          <w:sz w:val="24"/>
          <w:szCs w:val="24"/>
        </w:rPr>
        <w:t>2</w:t>
      </w:r>
      <w:r w:rsidR="00B37EA8">
        <w:rPr>
          <w:b/>
          <w:sz w:val="24"/>
          <w:szCs w:val="24"/>
        </w:rPr>
        <w:t>1</w:t>
      </w:r>
      <w:r w:rsidR="00D5044B">
        <w:rPr>
          <w:b/>
          <w:sz w:val="24"/>
          <w:szCs w:val="24"/>
        </w:rPr>
        <w:t>9</w:t>
      </w:r>
      <w:r w:rsidR="006225A4">
        <w:rPr>
          <w:b/>
          <w:sz w:val="24"/>
          <w:szCs w:val="24"/>
        </w:rPr>
        <w:t>7</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7489296" w14:textId="77777777" w:rsidR="001311CA" w:rsidRDefault="00A4788B" w:rsidP="00F56C26">
      <w:pPr>
        <w:spacing w:line="300" w:lineRule="auto"/>
        <w:ind w:right="108"/>
        <w:jc w:val="both"/>
        <w:rPr>
          <w:sz w:val="24"/>
          <w:szCs w:val="24"/>
        </w:rPr>
      </w:pPr>
      <w:r>
        <w:rPr>
          <w:sz w:val="24"/>
          <w:szCs w:val="24"/>
        </w:rPr>
        <w:t xml:space="preserve">Irregular migration to the United Kingdom is a subject that has become an increasingly contentious topic which incites debate across the media as well as public discourse (Farrant et al, 2006). An irregular migrant is defined as a person “who is liable to be deported due to issues relating to immigration status” (Farrant et al, 2006).  While other terms such as ‘illegal immigrants’ are used frequently in the UK media, I will be using the term ‘irregular migrant throughout this essay. My reasoning for this is because the term ‘illegal immigrant’ refers directly to criminality and assumes a person has knowingly committed a crime. It can also be viewed as being undermining of a persons’ Human Rights (Farrant et al, 2006). The number of irregular migrants entering the UK has risen sharply ‘from 13,377 in 2018, to 36,813 in 2021, and then rising again to 39,400 between January and September 2022 (The Home Office, 2022). </w:t>
      </w:r>
    </w:p>
    <w:p w14:paraId="5427FB21" w14:textId="77777777" w:rsidR="001311CA" w:rsidRDefault="001311CA" w:rsidP="00F56C26">
      <w:pPr>
        <w:spacing w:line="300" w:lineRule="auto"/>
        <w:ind w:right="108"/>
        <w:jc w:val="both"/>
        <w:rPr>
          <w:sz w:val="24"/>
          <w:szCs w:val="24"/>
        </w:rPr>
      </w:pPr>
    </w:p>
    <w:p w14:paraId="0C71F3C1" w14:textId="77777777" w:rsidR="00863BFC" w:rsidRDefault="00A4788B" w:rsidP="00F56C26">
      <w:pPr>
        <w:spacing w:line="300" w:lineRule="auto"/>
        <w:ind w:right="108"/>
        <w:jc w:val="both"/>
        <w:rPr>
          <w:sz w:val="24"/>
          <w:szCs w:val="24"/>
        </w:rPr>
      </w:pPr>
      <w:r>
        <w:rPr>
          <w:sz w:val="24"/>
          <w:szCs w:val="24"/>
        </w:rPr>
        <w:t xml:space="preserve">In my recent duties as a Police Constable, I have responded to a call where </w:t>
      </w:r>
      <w:r w:rsidR="00863BFC">
        <w:rPr>
          <w:sz w:val="24"/>
          <w:szCs w:val="24"/>
        </w:rPr>
        <w:t xml:space="preserve">a </w:t>
      </w:r>
      <w:r>
        <w:rPr>
          <w:sz w:val="24"/>
          <w:szCs w:val="24"/>
        </w:rPr>
        <w:t xml:space="preserve">member of the public </w:t>
      </w:r>
      <w:r w:rsidR="00863BFC">
        <w:rPr>
          <w:sz w:val="24"/>
          <w:szCs w:val="24"/>
        </w:rPr>
        <w:t>h</w:t>
      </w:r>
      <w:r>
        <w:rPr>
          <w:sz w:val="24"/>
          <w:szCs w:val="24"/>
        </w:rPr>
        <w:t>as</w:t>
      </w:r>
      <w:r w:rsidR="00863BFC">
        <w:rPr>
          <w:sz w:val="24"/>
          <w:szCs w:val="24"/>
        </w:rPr>
        <w:t xml:space="preserve"> reported that an </w:t>
      </w:r>
      <w:r>
        <w:rPr>
          <w:sz w:val="24"/>
          <w:szCs w:val="24"/>
        </w:rPr>
        <w:t>irregular migrant</w:t>
      </w:r>
      <w:r w:rsidR="00863BFC">
        <w:rPr>
          <w:sz w:val="24"/>
          <w:szCs w:val="24"/>
        </w:rPr>
        <w:t xml:space="preserve"> has made themselves known to them</w:t>
      </w:r>
      <w:r>
        <w:rPr>
          <w:sz w:val="24"/>
          <w:szCs w:val="24"/>
        </w:rPr>
        <w:t>, having arrived at a service station on the back of a lorry from Iraq and being left there.</w:t>
      </w:r>
    </w:p>
    <w:p w14:paraId="5D0AFA60" w14:textId="77777777" w:rsidR="00863BFC" w:rsidRDefault="00863BFC" w:rsidP="00F56C26">
      <w:pPr>
        <w:spacing w:line="300" w:lineRule="auto"/>
        <w:ind w:right="108"/>
        <w:jc w:val="both"/>
        <w:rPr>
          <w:sz w:val="24"/>
          <w:szCs w:val="24"/>
        </w:rPr>
      </w:pPr>
    </w:p>
    <w:p w14:paraId="34A5E512" w14:textId="6E353A6F" w:rsidR="00A4788B" w:rsidRDefault="00A4788B" w:rsidP="00F56C26">
      <w:pPr>
        <w:spacing w:line="300" w:lineRule="auto"/>
        <w:ind w:right="108"/>
        <w:jc w:val="both"/>
        <w:rPr>
          <w:sz w:val="24"/>
          <w:szCs w:val="24"/>
        </w:rPr>
      </w:pPr>
      <w:r>
        <w:rPr>
          <w:sz w:val="24"/>
          <w:szCs w:val="24"/>
        </w:rPr>
        <w:t xml:space="preserve">In this essay, I will reference my use of the National Decision Model (The College of Policing, 2014) to describe my thought processes at the beginning of the incident which formed out how initially responded to it. I will also critically assess my involvement in how I dealt with this incident. I will do this by using Borton’s </w:t>
      </w:r>
      <w:r w:rsidR="00DF60B8">
        <w:rPr>
          <w:sz w:val="24"/>
          <w:szCs w:val="24"/>
        </w:rPr>
        <w:t xml:space="preserve">Reflective Model </w:t>
      </w:r>
      <w:r>
        <w:rPr>
          <w:sz w:val="24"/>
          <w:szCs w:val="24"/>
        </w:rPr>
        <w:t>(</w:t>
      </w:r>
      <w:r w:rsidR="001F6694">
        <w:rPr>
          <w:sz w:val="24"/>
          <w:szCs w:val="24"/>
        </w:rPr>
        <w:t>Borton, 1970</w:t>
      </w:r>
      <w:r>
        <w:rPr>
          <w:sz w:val="24"/>
          <w:szCs w:val="24"/>
        </w:rPr>
        <w:t xml:space="preserve">) to critically </w:t>
      </w:r>
      <w:r>
        <w:rPr>
          <w:sz w:val="24"/>
          <w:szCs w:val="24"/>
        </w:rPr>
        <w:lastRenderedPageBreak/>
        <w:t>assess what I was faced with and how I reacted to it, then analysing my response to it, and then reflecting on what I could have done differently in this scenario. Finally, I will talk about the Code of Ethics and how I made sure that my decisions complied with the need to treat the male with fairness, respect and impartiality (College of Policing, 2014)</w:t>
      </w:r>
      <w:r w:rsidR="00597E15">
        <w:rPr>
          <w:sz w:val="24"/>
          <w:szCs w:val="24"/>
        </w:rPr>
        <w:t>, as well as the provisions of the Human Rights Act (</w:t>
      </w:r>
      <w:r w:rsidR="00597E15">
        <w:rPr>
          <w:i/>
          <w:iCs/>
          <w:sz w:val="24"/>
          <w:szCs w:val="24"/>
        </w:rPr>
        <w:t xml:space="preserve">Human Rights Act, </w:t>
      </w:r>
      <w:r w:rsidR="00597E15">
        <w:rPr>
          <w:sz w:val="24"/>
          <w:szCs w:val="24"/>
        </w:rPr>
        <w:t>1998)</w:t>
      </w:r>
      <w:r>
        <w:rPr>
          <w:sz w:val="24"/>
          <w:szCs w:val="24"/>
        </w:rPr>
        <w:t xml:space="preserve">. </w:t>
      </w:r>
    </w:p>
    <w:p w14:paraId="5B51BAE7" w14:textId="77777777" w:rsidR="00A4788B" w:rsidRDefault="00A4788B" w:rsidP="00F56C26">
      <w:pPr>
        <w:spacing w:line="300" w:lineRule="auto"/>
        <w:ind w:right="108"/>
        <w:jc w:val="both"/>
        <w:rPr>
          <w:sz w:val="24"/>
          <w:szCs w:val="24"/>
        </w:rPr>
      </w:pPr>
    </w:p>
    <w:p w14:paraId="697C282D" w14:textId="77777777" w:rsidR="00A4788B" w:rsidRDefault="00A4788B" w:rsidP="00F56C26">
      <w:pPr>
        <w:spacing w:line="300" w:lineRule="auto"/>
        <w:ind w:right="108"/>
        <w:jc w:val="both"/>
        <w:rPr>
          <w:sz w:val="24"/>
          <w:szCs w:val="24"/>
        </w:rPr>
      </w:pPr>
    </w:p>
    <w:p w14:paraId="2B262EB7" w14:textId="38620A30" w:rsidR="00A4788B" w:rsidRDefault="00A4788B" w:rsidP="00F56C26">
      <w:pPr>
        <w:spacing w:line="300" w:lineRule="auto"/>
        <w:ind w:right="108"/>
        <w:jc w:val="both"/>
        <w:rPr>
          <w:sz w:val="24"/>
          <w:szCs w:val="24"/>
        </w:rPr>
      </w:pPr>
      <w:r>
        <w:rPr>
          <w:sz w:val="24"/>
          <w:szCs w:val="24"/>
        </w:rPr>
        <w:t>While on a recent tour of duty, I became aware of an incident in which an unknown male had approached a member of staff at a motorway service station and informed them that they did not know where they were or what day it was. The call was graded as an emergency, so my tutor conveyed us to the service station. While on route to the services, I began to go through the National Decision Model (College of Policing, 2013). I firstly gathered information and intelligence from the force control room in relation to the male, which was limited due to the nature of the call. I had been told that the male spoke limited English and was very scared</w:t>
      </w:r>
      <w:r w:rsidR="00D110FE">
        <w:rPr>
          <w:sz w:val="24"/>
          <w:szCs w:val="24"/>
        </w:rPr>
        <w:t>,</w:t>
      </w:r>
      <w:r>
        <w:rPr>
          <w:sz w:val="24"/>
          <w:szCs w:val="24"/>
        </w:rPr>
        <w:t xml:space="preserve"> and would ultimately need to be transferred to a different location in order to be processed properly by the UK Border Force. I then began to look at the legal powers and policies available to me. I discovered that </w:t>
      </w:r>
      <w:r w:rsidR="006B2962">
        <w:rPr>
          <w:sz w:val="24"/>
          <w:szCs w:val="24"/>
        </w:rPr>
        <w:t xml:space="preserve">if </w:t>
      </w:r>
      <w:r>
        <w:rPr>
          <w:sz w:val="24"/>
          <w:szCs w:val="24"/>
        </w:rPr>
        <w:t xml:space="preserve">the male </w:t>
      </w:r>
      <w:r w:rsidR="006B2962">
        <w:rPr>
          <w:sz w:val="24"/>
          <w:szCs w:val="24"/>
        </w:rPr>
        <w:t xml:space="preserve">was an irregular migrant, he </w:t>
      </w:r>
      <w:r w:rsidR="008C7725">
        <w:rPr>
          <w:sz w:val="24"/>
          <w:szCs w:val="24"/>
        </w:rPr>
        <w:t xml:space="preserve">would’ve </w:t>
      </w:r>
      <w:r>
        <w:rPr>
          <w:sz w:val="24"/>
          <w:szCs w:val="24"/>
        </w:rPr>
        <w:t>breached Section 3(1)(a) of the Immigration Act 1971 (</w:t>
      </w:r>
      <w:r w:rsidR="00D209EB" w:rsidRPr="00D209EB">
        <w:rPr>
          <w:i/>
          <w:iCs/>
          <w:sz w:val="24"/>
          <w:szCs w:val="24"/>
        </w:rPr>
        <w:t>Immigration Act</w:t>
      </w:r>
      <w:r>
        <w:rPr>
          <w:sz w:val="24"/>
          <w:szCs w:val="24"/>
        </w:rPr>
        <w:t xml:space="preserve">, </w:t>
      </w:r>
      <w:r w:rsidR="00D209EB">
        <w:rPr>
          <w:sz w:val="24"/>
          <w:szCs w:val="24"/>
        </w:rPr>
        <w:t>1971</w:t>
      </w:r>
      <w:r>
        <w:rPr>
          <w:sz w:val="24"/>
          <w:szCs w:val="24"/>
        </w:rPr>
        <w:t>). This gave me a power of arrest under</w:t>
      </w:r>
      <w:r w:rsidR="00942C30">
        <w:rPr>
          <w:sz w:val="24"/>
          <w:szCs w:val="24"/>
        </w:rPr>
        <w:t xml:space="preserve"> Code G of</w:t>
      </w:r>
      <w:r w:rsidR="00863BFC">
        <w:rPr>
          <w:sz w:val="24"/>
          <w:szCs w:val="24"/>
        </w:rPr>
        <w:t xml:space="preserve"> the Police and Criminal Evidence Act (</w:t>
      </w:r>
      <w:r w:rsidR="00942C30">
        <w:rPr>
          <w:sz w:val="24"/>
          <w:szCs w:val="24"/>
        </w:rPr>
        <w:t>PACE</w:t>
      </w:r>
      <w:r w:rsidR="00863BFC">
        <w:rPr>
          <w:sz w:val="24"/>
          <w:szCs w:val="24"/>
        </w:rPr>
        <w:t>)</w:t>
      </w:r>
      <w:r w:rsidR="00942C30">
        <w:rPr>
          <w:sz w:val="24"/>
          <w:szCs w:val="24"/>
        </w:rPr>
        <w:t>, and specifically</w:t>
      </w:r>
      <w:r>
        <w:rPr>
          <w:sz w:val="24"/>
          <w:szCs w:val="24"/>
        </w:rPr>
        <w:t xml:space="preserve"> Section 24(3) </w:t>
      </w:r>
      <w:r w:rsidR="00942C30">
        <w:rPr>
          <w:sz w:val="24"/>
          <w:szCs w:val="24"/>
        </w:rPr>
        <w:t xml:space="preserve">of </w:t>
      </w:r>
      <w:r>
        <w:rPr>
          <w:sz w:val="24"/>
          <w:szCs w:val="24"/>
        </w:rPr>
        <w:t>PACE to arrest a person who with reasonable ground</w:t>
      </w:r>
      <w:r w:rsidR="006B2962">
        <w:rPr>
          <w:sz w:val="24"/>
          <w:szCs w:val="24"/>
        </w:rPr>
        <w:t>s</w:t>
      </w:r>
      <w:r>
        <w:rPr>
          <w:sz w:val="24"/>
          <w:szCs w:val="24"/>
        </w:rPr>
        <w:t xml:space="preserve"> is suspected of committing an offence</w:t>
      </w:r>
      <w:r w:rsidR="006B2962">
        <w:rPr>
          <w:sz w:val="24"/>
          <w:szCs w:val="24"/>
        </w:rPr>
        <w:t xml:space="preserve"> (</w:t>
      </w:r>
      <w:r w:rsidR="006B2962" w:rsidRPr="00D209EB">
        <w:rPr>
          <w:i/>
          <w:iCs/>
          <w:sz w:val="24"/>
          <w:szCs w:val="24"/>
        </w:rPr>
        <w:t>Police and Criminal Evidence Act</w:t>
      </w:r>
      <w:r w:rsidR="006B2962">
        <w:rPr>
          <w:sz w:val="24"/>
          <w:szCs w:val="24"/>
        </w:rPr>
        <w:t>, 1984)</w:t>
      </w:r>
      <w:r>
        <w:rPr>
          <w:sz w:val="24"/>
          <w:szCs w:val="24"/>
        </w:rPr>
        <w:t>.</w:t>
      </w:r>
      <w:r w:rsidR="006B2962">
        <w:rPr>
          <w:sz w:val="24"/>
          <w:szCs w:val="24"/>
        </w:rPr>
        <w:t xml:space="preserve"> I would need to speak to the reporting person as they would be able to offer me some insight to the circumstances of the incident </w:t>
      </w:r>
      <w:r w:rsidR="001311CA">
        <w:rPr>
          <w:sz w:val="24"/>
          <w:szCs w:val="24"/>
        </w:rPr>
        <w:t>from their perspective</w:t>
      </w:r>
      <w:r w:rsidR="006B2962">
        <w:rPr>
          <w:sz w:val="24"/>
          <w:szCs w:val="24"/>
        </w:rPr>
        <w:t>.</w:t>
      </w:r>
      <w:r>
        <w:rPr>
          <w:sz w:val="24"/>
          <w:szCs w:val="24"/>
        </w:rPr>
        <w:t xml:space="preserve"> I decided that the best course of action would be to find out as much information from the male in the first instance</w:t>
      </w:r>
      <w:r w:rsidR="006B2962">
        <w:rPr>
          <w:sz w:val="24"/>
          <w:szCs w:val="24"/>
        </w:rPr>
        <w:t xml:space="preserve"> as well</w:t>
      </w:r>
      <w:r>
        <w:rPr>
          <w:sz w:val="24"/>
          <w:szCs w:val="24"/>
        </w:rPr>
        <w:t>.</w:t>
      </w:r>
      <w:r w:rsidRPr="006B227C">
        <w:rPr>
          <w:sz w:val="24"/>
          <w:szCs w:val="24"/>
        </w:rPr>
        <w:t xml:space="preserve"> </w:t>
      </w:r>
      <w:r>
        <w:rPr>
          <w:sz w:val="24"/>
          <w:szCs w:val="24"/>
        </w:rPr>
        <w:t xml:space="preserve">This would also enable me to find out all of the circumstances available in how the male had arrived in the UK. I could then safeguard the male to see if he was in need of anything such as urgent medical attention. Using the information that was available to me regarding his limited English, I decided that I would use Google Translate in order to assist with speaking to the male, with the option of using Language Line also being available to me if necessary. I would then need to arrest the male and convey him to the nearest custody suite. </w:t>
      </w:r>
      <w:r w:rsidR="006B2962">
        <w:rPr>
          <w:sz w:val="24"/>
          <w:szCs w:val="24"/>
        </w:rPr>
        <w:t xml:space="preserve">After consulting with my tutor, </w:t>
      </w:r>
      <w:r>
        <w:rPr>
          <w:sz w:val="24"/>
          <w:szCs w:val="24"/>
        </w:rPr>
        <w:t>I decided that I would not handcuff the male in order to prevent degrading treatment</w:t>
      </w:r>
      <w:r w:rsidR="006B2962">
        <w:rPr>
          <w:sz w:val="24"/>
          <w:szCs w:val="24"/>
        </w:rPr>
        <w:t xml:space="preserve"> due to the circumstances of his arrival</w:t>
      </w:r>
      <w:r>
        <w:rPr>
          <w:sz w:val="24"/>
          <w:szCs w:val="24"/>
        </w:rPr>
        <w:t>, which is in line with Article 3 of the Human Rights Act (</w:t>
      </w:r>
      <w:r w:rsidR="00D209EB" w:rsidRPr="00D209EB">
        <w:rPr>
          <w:i/>
          <w:iCs/>
          <w:sz w:val="24"/>
          <w:szCs w:val="24"/>
        </w:rPr>
        <w:t>Human Rights Act</w:t>
      </w:r>
      <w:r w:rsidR="00D209EB">
        <w:rPr>
          <w:sz w:val="24"/>
          <w:szCs w:val="24"/>
        </w:rPr>
        <w:t>, 1998</w:t>
      </w:r>
      <w:r>
        <w:rPr>
          <w:sz w:val="24"/>
          <w:szCs w:val="24"/>
        </w:rPr>
        <w:t xml:space="preserve">). </w:t>
      </w:r>
      <w:r w:rsidR="006B2962">
        <w:rPr>
          <w:sz w:val="24"/>
          <w:szCs w:val="24"/>
        </w:rPr>
        <w:t xml:space="preserve">I also considered that this was a victimless crime, and that a use of force could be seen as disproportionate as long as the male was compliant. </w:t>
      </w:r>
      <w:r>
        <w:rPr>
          <w:sz w:val="24"/>
          <w:szCs w:val="24"/>
        </w:rPr>
        <w:t>However, the use of reasonable force would be available to me under Section 117</w:t>
      </w:r>
      <w:r w:rsidR="00C55B4E">
        <w:rPr>
          <w:sz w:val="24"/>
          <w:szCs w:val="24"/>
        </w:rPr>
        <w:t xml:space="preserve"> of</w:t>
      </w:r>
      <w:r>
        <w:rPr>
          <w:sz w:val="24"/>
          <w:szCs w:val="24"/>
        </w:rPr>
        <w:t xml:space="preserve"> PACE should I need it in order to detain the male (</w:t>
      </w:r>
      <w:r w:rsidR="00D209EB">
        <w:rPr>
          <w:sz w:val="24"/>
          <w:szCs w:val="24"/>
        </w:rPr>
        <w:t>Police and Criminal Evidence Act</w:t>
      </w:r>
      <w:r>
        <w:rPr>
          <w:sz w:val="24"/>
          <w:szCs w:val="24"/>
        </w:rPr>
        <w:t xml:space="preserve">, </w:t>
      </w:r>
      <w:r w:rsidR="00D209EB">
        <w:rPr>
          <w:sz w:val="24"/>
          <w:szCs w:val="24"/>
        </w:rPr>
        <w:t>1984</w:t>
      </w:r>
      <w:r>
        <w:rPr>
          <w:sz w:val="24"/>
          <w:szCs w:val="24"/>
        </w:rPr>
        <w:t>). This was my initial thought process of how I would respond to the incident</w:t>
      </w:r>
      <w:r w:rsidR="001311CA">
        <w:rPr>
          <w:sz w:val="24"/>
          <w:szCs w:val="24"/>
        </w:rPr>
        <w:t xml:space="preserve"> to overcome the social and language issues</w:t>
      </w:r>
      <w:r>
        <w:rPr>
          <w:sz w:val="24"/>
          <w:szCs w:val="24"/>
        </w:rPr>
        <w:t xml:space="preserve">. I will now use Borton’s </w:t>
      </w:r>
      <w:r w:rsidR="00DF60B8">
        <w:rPr>
          <w:sz w:val="24"/>
          <w:szCs w:val="24"/>
        </w:rPr>
        <w:t>Reflective Model (Borton, 1970)</w:t>
      </w:r>
      <w:r>
        <w:rPr>
          <w:sz w:val="24"/>
          <w:szCs w:val="24"/>
        </w:rPr>
        <w:t xml:space="preserve"> to analyse what happened in the incident, including how I dealt with the language barrier and how I would react to a similar incident in future</w:t>
      </w:r>
      <w:r w:rsidR="00FB182C">
        <w:rPr>
          <w:sz w:val="24"/>
          <w:szCs w:val="24"/>
        </w:rPr>
        <w:t>.</w:t>
      </w:r>
    </w:p>
    <w:p w14:paraId="6CBBE6C3" w14:textId="457D34B9" w:rsidR="001311CA" w:rsidRDefault="00A4788B" w:rsidP="00F56C26">
      <w:pPr>
        <w:spacing w:line="300" w:lineRule="auto"/>
        <w:ind w:right="108"/>
        <w:jc w:val="both"/>
        <w:rPr>
          <w:sz w:val="24"/>
          <w:szCs w:val="24"/>
        </w:rPr>
      </w:pPr>
      <w:r>
        <w:rPr>
          <w:sz w:val="24"/>
          <w:szCs w:val="24"/>
        </w:rPr>
        <w:lastRenderedPageBreak/>
        <w:t xml:space="preserve">After arriving at the motorway service station, I approached a member of staff at the services to attain a first-hand account of what had happened prior to the police being called. </w:t>
      </w:r>
      <w:r w:rsidR="00ED0833">
        <w:rPr>
          <w:sz w:val="24"/>
          <w:szCs w:val="24"/>
        </w:rPr>
        <w:t xml:space="preserve">Following my conversation with them, I discovered that the male had not committed any other offences and was </w:t>
      </w:r>
      <w:r w:rsidR="001311CA">
        <w:rPr>
          <w:sz w:val="24"/>
          <w:szCs w:val="24"/>
        </w:rPr>
        <w:t xml:space="preserve">instead </w:t>
      </w:r>
      <w:r w:rsidR="00ED0833">
        <w:rPr>
          <w:sz w:val="24"/>
          <w:szCs w:val="24"/>
        </w:rPr>
        <w:t xml:space="preserve">grateful for their help. This meant that the reporting person did not need to provide a statement in line with The Witness Charter (Ministry of Justice, 2013) as they would not become a prosecution witness for a crime such as this. </w:t>
      </w:r>
      <w:r>
        <w:rPr>
          <w:sz w:val="24"/>
          <w:szCs w:val="24"/>
        </w:rPr>
        <w:t xml:space="preserve">I then approached the male, who was with another police officer at the time. I spoke to the officer to find out what details they had obtained. I was informed by the officer that the male did not know where they were, and that they had arrived at the location by travelling on the back of a lorry which had left Iraq approximately three weeks earlier. I was told that the male did speak English, but it was limited. I was also told the male was extremely compliant and was grateful for our assistance. This affirmed my view that I would not handcuff the male due to him being compliant. With this information, I approached the male and introduced myself. I then used Google Translate with the male to ask some questions about his welfare to see if he needed any medical assistance. This also showed my fairness and respect to the male in line with the Police Code of Ethics (College of Policing, 2023), due to the way I am speaking with him and attempting to find out how I can help him. After a few minutes with the male, I arrested him on suspicion of illegally entering the UK. I then read him the ‘when questioned’ caution (Health and Safety Executive, 2022) and informed him of the necessity of his arrest. This was all done via Google Translate into Arabic. This was done to comply with Section 28 </w:t>
      </w:r>
      <w:r w:rsidR="00A40024">
        <w:rPr>
          <w:sz w:val="24"/>
          <w:szCs w:val="24"/>
        </w:rPr>
        <w:t xml:space="preserve">of </w:t>
      </w:r>
      <w:r>
        <w:rPr>
          <w:sz w:val="24"/>
          <w:szCs w:val="24"/>
        </w:rPr>
        <w:t>PACE in making it a lawful arrest (</w:t>
      </w:r>
      <w:r w:rsidRPr="00C55B4E">
        <w:rPr>
          <w:i/>
          <w:iCs/>
          <w:sz w:val="24"/>
          <w:szCs w:val="24"/>
        </w:rPr>
        <w:t xml:space="preserve">Police </w:t>
      </w:r>
      <w:r w:rsidR="00C55B4E" w:rsidRPr="00C55B4E">
        <w:rPr>
          <w:i/>
          <w:iCs/>
          <w:sz w:val="24"/>
          <w:szCs w:val="24"/>
        </w:rPr>
        <w:t>and Criminal Evidence Act</w:t>
      </w:r>
      <w:r w:rsidR="00C55B4E">
        <w:rPr>
          <w:sz w:val="24"/>
          <w:szCs w:val="24"/>
        </w:rPr>
        <w:t>, 1984</w:t>
      </w:r>
      <w:r>
        <w:rPr>
          <w:sz w:val="24"/>
          <w:szCs w:val="24"/>
        </w:rPr>
        <w:t xml:space="preserve">), while also complying with the Code of Ethics. It also shows that despite the social issue posed by the language barrier, I overcame the issue posed </w:t>
      </w:r>
      <w:r w:rsidR="00E030CE">
        <w:rPr>
          <w:sz w:val="24"/>
          <w:szCs w:val="24"/>
        </w:rPr>
        <w:t>and</w:t>
      </w:r>
      <w:r>
        <w:rPr>
          <w:sz w:val="24"/>
          <w:szCs w:val="24"/>
        </w:rPr>
        <w:t xml:space="preserve"> show</w:t>
      </w:r>
      <w:r w:rsidR="00E030CE">
        <w:rPr>
          <w:sz w:val="24"/>
          <w:szCs w:val="24"/>
        </w:rPr>
        <w:t>ed</w:t>
      </w:r>
      <w:r>
        <w:rPr>
          <w:sz w:val="24"/>
          <w:szCs w:val="24"/>
        </w:rPr>
        <w:t xml:space="preserve"> equality to the male while also being impartial and carrying out my duties. After arrest, I carried out a search on the male and then conveyed him to custody. The custody sergeant authorised his detention </w:t>
      </w:r>
      <w:r w:rsidR="00942C30">
        <w:rPr>
          <w:sz w:val="24"/>
          <w:szCs w:val="24"/>
        </w:rPr>
        <w:t>in line with Code C of PACE (</w:t>
      </w:r>
      <w:r w:rsidR="00942C30">
        <w:rPr>
          <w:i/>
          <w:iCs/>
          <w:sz w:val="24"/>
          <w:szCs w:val="24"/>
        </w:rPr>
        <w:t xml:space="preserve">Police and Criminal Evidence Act, </w:t>
      </w:r>
      <w:r w:rsidR="00942C30">
        <w:rPr>
          <w:sz w:val="24"/>
          <w:szCs w:val="24"/>
        </w:rPr>
        <w:t xml:space="preserve">1984) </w:t>
      </w:r>
      <w:r>
        <w:rPr>
          <w:sz w:val="24"/>
          <w:szCs w:val="24"/>
        </w:rPr>
        <w:t xml:space="preserve">and praised how I treated the male, which was pleasing to hear and justified my response and handling of the incident. </w:t>
      </w:r>
    </w:p>
    <w:p w14:paraId="6BA776FD" w14:textId="77777777" w:rsidR="001311CA" w:rsidRDefault="001311CA" w:rsidP="00F56C26">
      <w:pPr>
        <w:spacing w:line="300" w:lineRule="auto"/>
        <w:ind w:right="108"/>
        <w:jc w:val="both"/>
        <w:rPr>
          <w:sz w:val="24"/>
          <w:szCs w:val="24"/>
        </w:rPr>
      </w:pPr>
    </w:p>
    <w:p w14:paraId="72DAE3E4" w14:textId="7F90A8C4" w:rsidR="00A4788B" w:rsidRDefault="00A4788B" w:rsidP="00F56C26">
      <w:pPr>
        <w:spacing w:line="300" w:lineRule="auto"/>
        <w:ind w:right="108"/>
        <w:jc w:val="both"/>
        <w:rPr>
          <w:sz w:val="24"/>
          <w:szCs w:val="24"/>
        </w:rPr>
      </w:pPr>
      <w:r>
        <w:rPr>
          <w:sz w:val="24"/>
          <w:szCs w:val="24"/>
        </w:rPr>
        <w:t>If I had to attend a similar incident to this in future, I feel as though I would use the experience that I gained to do some things differently. I am overall very pleased with how I dealt with this incident as I treated the male with fairness and equality whilst also remaining impartial in line with the Code of Ethics. However, I would in future use Language Line instead of Google Translate. This would help to speed up the process and allow for any future person to have human interaction rather than looking at a screen at the translation, which would help with showing the subject respect. It would also remove the some of the risk of human error with Google Translate, which could result in an incorrect translation if a word is spelt wrong. I will now look at the Code of Ethics to see how the decisions I made conformed with what is expected of police officers when carrying out their duties.</w:t>
      </w:r>
    </w:p>
    <w:p w14:paraId="1E99DD9C" w14:textId="77777777" w:rsidR="00243448" w:rsidRDefault="00243448" w:rsidP="00F56C26">
      <w:pPr>
        <w:spacing w:line="300" w:lineRule="auto"/>
        <w:ind w:right="108"/>
        <w:jc w:val="both"/>
        <w:rPr>
          <w:sz w:val="24"/>
          <w:szCs w:val="24"/>
        </w:rPr>
      </w:pPr>
    </w:p>
    <w:p w14:paraId="730F0959" w14:textId="1A2C1A09" w:rsidR="00A4788B" w:rsidRDefault="00A4788B" w:rsidP="00F56C26">
      <w:pPr>
        <w:spacing w:line="300" w:lineRule="auto"/>
        <w:ind w:right="108"/>
        <w:jc w:val="both"/>
        <w:rPr>
          <w:sz w:val="24"/>
          <w:szCs w:val="24"/>
        </w:rPr>
      </w:pPr>
      <w:r>
        <w:rPr>
          <w:sz w:val="24"/>
          <w:szCs w:val="24"/>
        </w:rPr>
        <w:lastRenderedPageBreak/>
        <w:t>The Code of Ethics sets out the standards and behaviours expected by those who work in policing (College of Policing, 2022). It is also at the centre of the National Decision Model, which means that every action that is taken should comply with the Code of Ethics (College of Policing, 2022). When attending this incident, I made sure that my decisions complied with the Code of Ethics to the best of my ability. I was aware that I needed to treat the subject in this incident with fairness and respect, which I did by making sure the male was spoken to in Arabic as well as assessing his welfare before his arrest. I also decided not to handcuff the male, which shows that I treated the male with respect and did not subject the male to degrading treatment which conforms with Article 3 of the Human Rights Act 1998 (</w:t>
      </w:r>
      <w:r w:rsidR="00C55B4E" w:rsidRPr="00C55B4E">
        <w:rPr>
          <w:i/>
          <w:iCs/>
          <w:sz w:val="24"/>
          <w:szCs w:val="24"/>
        </w:rPr>
        <w:t>Human Rights Act</w:t>
      </w:r>
      <w:r w:rsidR="00C55B4E">
        <w:rPr>
          <w:sz w:val="24"/>
          <w:szCs w:val="24"/>
        </w:rPr>
        <w:t>, 1998</w:t>
      </w:r>
      <w:r>
        <w:rPr>
          <w:sz w:val="24"/>
          <w:szCs w:val="24"/>
        </w:rPr>
        <w:t>). However, I also made sure to arrest the male</w:t>
      </w:r>
      <w:r w:rsidR="00942C30">
        <w:rPr>
          <w:sz w:val="24"/>
          <w:szCs w:val="24"/>
        </w:rPr>
        <w:t xml:space="preserve"> in line with Code G of PACE (</w:t>
      </w:r>
      <w:r w:rsidR="00942C30">
        <w:rPr>
          <w:i/>
          <w:iCs/>
          <w:sz w:val="24"/>
          <w:szCs w:val="24"/>
        </w:rPr>
        <w:t xml:space="preserve">Police and Criminal Evidence Act, </w:t>
      </w:r>
      <w:r w:rsidR="00942C30">
        <w:rPr>
          <w:sz w:val="24"/>
          <w:szCs w:val="24"/>
        </w:rPr>
        <w:t>1984)</w:t>
      </w:r>
      <w:r>
        <w:rPr>
          <w:sz w:val="24"/>
          <w:szCs w:val="24"/>
        </w:rPr>
        <w:t xml:space="preserve"> which ensured that I remained impartial and carried out my duties so that the offence could be fully investigated by the appropriate agency, and the male could be properly processed by the UK Border Force.</w:t>
      </w:r>
      <w:r w:rsidR="00942C30">
        <w:rPr>
          <w:sz w:val="24"/>
          <w:szCs w:val="24"/>
        </w:rPr>
        <w:t xml:space="preserve"> </w:t>
      </w:r>
    </w:p>
    <w:p w14:paraId="24C64A69" w14:textId="6621706A" w:rsidR="00ED0833" w:rsidRDefault="00ED0833" w:rsidP="00F56C26">
      <w:pPr>
        <w:spacing w:line="300" w:lineRule="auto"/>
        <w:ind w:right="108"/>
        <w:jc w:val="both"/>
        <w:rPr>
          <w:sz w:val="24"/>
          <w:szCs w:val="24"/>
        </w:rPr>
      </w:pPr>
    </w:p>
    <w:p w14:paraId="2BE27D48" w14:textId="77777777" w:rsidR="00ED0833" w:rsidRDefault="00ED0833" w:rsidP="00F56C26">
      <w:pPr>
        <w:spacing w:line="300" w:lineRule="auto"/>
        <w:ind w:right="108"/>
        <w:jc w:val="both"/>
        <w:rPr>
          <w:sz w:val="24"/>
          <w:szCs w:val="24"/>
        </w:rPr>
      </w:pPr>
    </w:p>
    <w:p w14:paraId="51C7A568" w14:textId="77777777" w:rsidR="002A427D" w:rsidRDefault="00A4788B" w:rsidP="00E22CD0">
      <w:pPr>
        <w:spacing w:line="300" w:lineRule="auto"/>
        <w:ind w:right="108"/>
        <w:jc w:val="both"/>
        <w:rPr>
          <w:sz w:val="24"/>
          <w:szCs w:val="24"/>
        </w:rPr>
      </w:pPr>
      <w:r>
        <w:rPr>
          <w:sz w:val="24"/>
          <w:szCs w:val="24"/>
        </w:rPr>
        <w:t xml:space="preserve">In conclusion, my involvement in an incident where I have arrested an irregular migrant who has arrived in the UK from Iraq shows my understanding and application of the Code of Ethics. </w:t>
      </w:r>
      <w:r w:rsidR="00C55B4E">
        <w:rPr>
          <w:sz w:val="24"/>
          <w:szCs w:val="24"/>
        </w:rPr>
        <w:t>When analysing</w:t>
      </w:r>
      <w:r>
        <w:rPr>
          <w:sz w:val="24"/>
          <w:szCs w:val="24"/>
        </w:rPr>
        <w:t xml:space="preserve"> my decision</w:t>
      </w:r>
      <w:r w:rsidR="000A20FF">
        <w:rPr>
          <w:sz w:val="24"/>
          <w:szCs w:val="24"/>
        </w:rPr>
        <w:t>-</w:t>
      </w:r>
      <w:r>
        <w:rPr>
          <w:sz w:val="24"/>
          <w:szCs w:val="24"/>
        </w:rPr>
        <w:t xml:space="preserve">making process while on route to the service station, I considered options that ensured that the Code of Ethics were at the centre of my thought process which complies with the National Decision Model (College of Policing, 2013). I knew that I would need to arrest the male on suspicion of entering the UK illegally, which gave me powers under Section 117 </w:t>
      </w:r>
      <w:r w:rsidR="006C5D28">
        <w:rPr>
          <w:sz w:val="24"/>
          <w:szCs w:val="24"/>
        </w:rPr>
        <w:t xml:space="preserve">of </w:t>
      </w:r>
      <w:r>
        <w:rPr>
          <w:sz w:val="24"/>
          <w:szCs w:val="24"/>
        </w:rPr>
        <w:t>PACE to use force on the male if necessary (</w:t>
      </w:r>
      <w:r w:rsidR="00C55B4E" w:rsidRPr="00C55B4E">
        <w:rPr>
          <w:i/>
          <w:iCs/>
          <w:sz w:val="24"/>
          <w:szCs w:val="24"/>
        </w:rPr>
        <w:t>Police and Criminal Evidence Act</w:t>
      </w:r>
      <w:r w:rsidR="00C55B4E">
        <w:rPr>
          <w:sz w:val="24"/>
          <w:szCs w:val="24"/>
        </w:rPr>
        <w:t>, 1984</w:t>
      </w:r>
      <w:r>
        <w:rPr>
          <w:sz w:val="24"/>
          <w:szCs w:val="24"/>
        </w:rPr>
        <w:t>). As part of my options and contingencies, I decided that I would not use handcuffs on the male unless it became essential in order to detain him, as I wanted to treat him with dignity and respect in light of the situation that he was in. This also complies with Article 3 of the Human Rights Act 1998, which prevents degrading treatment of another person (</w:t>
      </w:r>
      <w:r w:rsidR="00C55B4E">
        <w:rPr>
          <w:i/>
          <w:iCs/>
          <w:sz w:val="24"/>
          <w:szCs w:val="24"/>
        </w:rPr>
        <w:t xml:space="preserve">Human Rights Act, </w:t>
      </w:r>
      <w:r w:rsidR="00C55B4E">
        <w:rPr>
          <w:sz w:val="24"/>
          <w:szCs w:val="24"/>
        </w:rPr>
        <w:t>1998</w:t>
      </w:r>
      <w:r>
        <w:rPr>
          <w:sz w:val="24"/>
          <w:szCs w:val="24"/>
        </w:rPr>
        <w:t xml:space="preserve">). Throughout the incident, I used Google Translate to overcome the issue of the language barrier. I carried out a welfare check on the male and also arrested him and cautioned him using this method, which made sure that I complied with Section 28 </w:t>
      </w:r>
      <w:r w:rsidR="00C55B4E">
        <w:rPr>
          <w:sz w:val="24"/>
          <w:szCs w:val="24"/>
        </w:rPr>
        <w:t xml:space="preserve">of </w:t>
      </w:r>
      <w:r>
        <w:rPr>
          <w:sz w:val="24"/>
          <w:szCs w:val="24"/>
        </w:rPr>
        <w:t>PACE (</w:t>
      </w:r>
      <w:r w:rsidR="00C55B4E">
        <w:rPr>
          <w:i/>
          <w:iCs/>
          <w:sz w:val="24"/>
          <w:szCs w:val="24"/>
        </w:rPr>
        <w:t xml:space="preserve">Police and Criminal Evidence Act, </w:t>
      </w:r>
      <w:r w:rsidR="00C55B4E" w:rsidRPr="00C55B4E">
        <w:rPr>
          <w:sz w:val="24"/>
          <w:szCs w:val="24"/>
        </w:rPr>
        <w:t>1984</w:t>
      </w:r>
      <w:r>
        <w:rPr>
          <w:sz w:val="24"/>
          <w:szCs w:val="24"/>
        </w:rPr>
        <w:t xml:space="preserve">). My </w:t>
      </w:r>
      <w:r w:rsidR="00F56C26">
        <w:rPr>
          <w:sz w:val="24"/>
          <w:szCs w:val="24"/>
        </w:rPr>
        <w:t>decision-making</w:t>
      </w:r>
      <w:r>
        <w:rPr>
          <w:sz w:val="24"/>
          <w:szCs w:val="24"/>
        </w:rPr>
        <w:t xml:space="preserve"> process allowed me to carry out my duties impartially, whilst also being respectful to the male and treating him with fairness, which is in line with the Code of Ethics set out by the College of Policing (College of Policing, 2022). </w:t>
      </w:r>
    </w:p>
    <w:p w14:paraId="61D24D73" w14:textId="77777777" w:rsidR="002A427D" w:rsidRDefault="002A427D" w:rsidP="00E22CD0">
      <w:pPr>
        <w:spacing w:line="300" w:lineRule="auto"/>
        <w:ind w:right="108"/>
        <w:jc w:val="both"/>
        <w:rPr>
          <w:sz w:val="24"/>
          <w:szCs w:val="24"/>
        </w:rPr>
      </w:pPr>
    </w:p>
    <w:p w14:paraId="026599E8" w14:textId="5F24E462" w:rsidR="00A4788B" w:rsidRDefault="00A4788B" w:rsidP="00E22CD0">
      <w:pPr>
        <w:spacing w:line="300" w:lineRule="auto"/>
        <w:ind w:right="108"/>
        <w:jc w:val="both"/>
        <w:rPr>
          <w:sz w:val="24"/>
          <w:szCs w:val="24"/>
        </w:rPr>
      </w:pPr>
      <w:r>
        <w:rPr>
          <w:sz w:val="24"/>
          <w:szCs w:val="24"/>
        </w:rPr>
        <w:t xml:space="preserve">Using Borton’s </w:t>
      </w:r>
      <w:r w:rsidR="00DF60B8">
        <w:rPr>
          <w:sz w:val="24"/>
          <w:szCs w:val="24"/>
        </w:rPr>
        <w:t>Reflective Model (Borton, 1970)</w:t>
      </w:r>
      <w:r>
        <w:rPr>
          <w:sz w:val="24"/>
          <w:szCs w:val="24"/>
        </w:rPr>
        <w:t xml:space="preserve">, I am satisfied with my overall response to this incident, and I was pleased to hear the custody sergeant who processed the male’s detention praise me for how I treated the male. If I were to respond to a similar incident in future, I would make sure that I use Language Line instead of Google Translate when speaking to the person. This would remove the risk of human error involved in Google </w:t>
      </w:r>
      <w:r>
        <w:rPr>
          <w:sz w:val="24"/>
          <w:szCs w:val="24"/>
        </w:rPr>
        <w:lastRenderedPageBreak/>
        <w:t xml:space="preserve">Translate. It would also show more respect and equality to the person as they would be engaging in conversation with another person instead of reading text off a screen. </w:t>
      </w:r>
    </w:p>
    <w:p w14:paraId="73E1EA22" w14:textId="77777777" w:rsidR="002A427D" w:rsidRDefault="002A427D" w:rsidP="00A4788B">
      <w:pPr>
        <w:ind w:right="107"/>
        <w:jc w:val="both"/>
        <w:rPr>
          <w:b/>
          <w:bCs/>
          <w:sz w:val="24"/>
          <w:szCs w:val="24"/>
        </w:rPr>
      </w:pPr>
    </w:p>
    <w:p w14:paraId="53D8D511" w14:textId="6E81BCE5" w:rsidR="00112751" w:rsidRPr="00270EEB" w:rsidRDefault="00A4788B" w:rsidP="00A4788B">
      <w:pPr>
        <w:ind w:right="107"/>
        <w:jc w:val="both"/>
        <w:rPr>
          <w:sz w:val="24"/>
          <w:szCs w:val="24"/>
        </w:rPr>
      </w:pPr>
      <w:r>
        <w:rPr>
          <w:b/>
          <w:bCs/>
          <w:sz w:val="24"/>
          <w:szCs w:val="24"/>
        </w:rPr>
        <w:t xml:space="preserve">Word Count – </w:t>
      </w:r>
      <w:r w:rsidR="00F40E93">
        <w:rPr>
          <w:b/>
          <w:bCs/>
          <w:sz w:val="24"/>
          <w:szCs w:val="24"/>
        </w:rPr>
        <w:t>20</w:t>
      </w:r>
      <w:r w:rsidR="00597E15">
        <w:rPr>
          <w:b/>
          <w:bCs/>
          <w:sz w:val="24"/>
          <w:szCs w:val="24"/>
        </w:rPr>
        <w:t>8</w:t>
      </w:r>
      <w:r w:rsidR="006225A4">
        <w:rPr>
          <w:b/>
          <w:bCs/>
          <w:sz w:val="24"/>
          <w:szCs w:val="24"/>
        </w:rPr>
        <w:t>3</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32933C98" w14:textId="5966B557" w:rsidR="00AA666E" w:rsidRPr="000B1E96" w:rsidRDefault="00AA666E" w:rsidP="00E6298B">
      <w:pPr>
        <w:ind w:right="107"/>
      </w:pPr>
    </w:p>
    <w:p w14:paraId="3C58D29C" w14:textId="77777777" w:rsidR="00F56C26" w:rsidRDefault="00F56C26" w:rsidP="00863BFC">
      <w:pPr>
        <w:spacing w:line="259" w:lineRule="auto"/>
        <w:ind w:right="107"/>
        <w:jc w:val="center"/>
        <w:rPr>
          <w:sz w:val="24"/>
          <w:szCs w:val="24"/>
        </w:rPr>
      </w:pPr>
      <w:r>
        <w:rPr>
          <w:sz w:val="24"/>
          <w:szCs w:val="24"/>
        </w:rPr>
        <w:br/>
      </w:r>
    </w:p>
    <w:p w14:paraId="7BA39C23" w14:textId="77777777" w:rsidR="00F56C26" w:rsidRDefault="00F56C26">
      <w:pPr>
        <w:overflowPunct/>
        <w:autoSpaceDE/>
        <w:autoSpaceDN/>
        <w:adjustRightInd/>
        <w:textAlignment w:val="auto"/>
        <w:rPr>
          <w:sz w:val="24"/>
          <w:szCs w:val="24"/>
        </w:rPr>
      </w:pPr>
      <w:r>
        <w:rPr>
          <w:sz w:val="24"/>
          <w:szCs w:val="24"/>
        </w:rPr>
        <w:br w:type="page"/>
      </w:r>
    </w:p>
    <w:p w14:paraId="11B1AAFD" w14:textId="36948AF5" w:rsidR="006C7CA5" w:rsidRPr="00270EEB" w:rsidRDefault="28A9B94D" w:rsidP="00863BFC">
      <w:pPr>
        <w:spacing w:line="259" w:lineRule="auto"/>
        <w:ind w:right="107"/>
        <w:jc w:val="center"/>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F56C26">
      <w:pPr>
        <w:spacing w:line="300" w:lineRule="auto"/>
        <w:ind w:right="108"/>
        <w:jc w:val="both"/>
        <w:rPr>
          <w:sz w:val="24"/>
          <w:szCs w:val="24"/>
        </w:rPr>
      </w:pPr>
    </w:p>
    <w:p w14:paraId="14AF6AAB" w14:textId="77777777" w:rsidR="001E3F16" w:rsidRDefault="00A4788B" w:rsidP="00F56C26">
      <w:pPr>
        <w:spacing w:line="300" w:lineRule="auto"/>
        <w:ind w:right="108"/>
        <w:jc w:val="both"/>
        <w:rPr>
          <w:sz w:val="24"/>
          <w:szCs w:val="24"/>
        </w:rPr>
      </w:pPr>
      <w:r>
        <w:rPr>
          <w:sz w:val="24"/>
          <w:szCs w:val="24"/>
        </w:rPr>
        <w:t xml:space="preserve">Discretion is defined as the “power of free decision or latitude of choice within certain legal bounds” (Merriam Webster, 2022). Police officers are expected to show their discretion when attending incidents when it may not be necessary to use the powers available to them, as there could be other ways to achieve the best outcome. The use of discretion can be subject to the requirements of the victim, the suspect and the incident itself, and it also means that each officer could reach a different decision depending on the factors that they are faced with (University of Wales Trinity Saint David, 2022). </w:t>
      </w:r>
    </w:p>
    <w:p w14:paraId="7E32D6AE" w14:textId="77777777" w:rsidR="001E3F16" w:rsidRDefault="001E3F16" w:rsidP="00F56C26">
      <w:pPr>
        <w:spacing w:line="300" w:lineRule="auto"/>
        <w:ind w:right="108"/>
        <w:jc w:val="both"/>
        <w:rPr>
          <w:sz w:val="24"/>
          <w:szCs w:val="24"/>
        </w:rPr>
      </w:pPr>
    </w:p>
    <w:p w14:paraId="76A50B67" w14:textId="77777777" w:rsidR="000A20FF" w:rsidRDefault="00A4788B" w:rsidP="00F56C26">
      <w:pPr>
        <w:spacing w:line="300" w:lineRule="auto"/>
        <w:ind w:right="108"/>
        <w:jc w:val="both"/>
        <w:rPr>
          <w:sz w:val="24"/>
          <w:szCs w:val="24"/>
        </w:rPr>
      </w:pPr>
      <w:r>
        <w:rPr>
          <w:sz w:val="24"/>
          <w:szCs w:val="24"/>
        </w:rPr>
        <w:t xml:space="preserve">Whilst on a recent tour of duty, I attended a call where a young person has intentionally committed criminal damage at the care home where they live. After speaking to the member of staff at the home and </w:t>
      </w:r>
      <w:r w:rsidR="004A021B">
        <w:rPr>
          <w:sz w:val="24"/>
          <w:szCs w:val="24"/>
        </w:rPr>
        <w:t>taking</w:t>
      </w:r>
      <w:r>
        <w:rPr>
          <w:sz w:val="24"/>
          <w:szCs w:val="24"/>
        </w:rPr>
        <w:t xml:space="preserve"> a statement from them, I decided to use my discretion and not arrest the </w:t>
      </w:r>
      <w:r w:rsidR="0032098E">
        <w:rPr>
          <w:sz w:val="24"/>
          <w:szCs w:val="24"/>
        </w:rPr>
        <w:t>offender</w:t>
      </w:r>
      <w:r>
        <w:rPr>
          <w:sz w:val="24"/>
          <w:szCs w:val="24"/>
        </w:rPr>
        <w:t xml:space="preserve">, and instead arrange a voluntary attendee interview with them whilst also engaging with them to find out what they were trying to achieve with their behaviour. Approximately one hour after leaving the address and returning to the station, we received another call to attend the address due to young person committing another offence. </w:t>
      </w:r>
    </w:p>
    <w:p w14:paraId="5E776BD2" w14:textId="77777777" w:rsidR="000A20FF" w:rsidRDefault="000A20FF" w:rsidP="00F56C26">
      <w:pPr>
        <w:spacing w:line="300" w:lineRule="auto"/>
        <w:ind w:right="108"/>
        <w:jc w:val="both"/>
        <w:rPr>
          <w:sz w:val="24"/>
          <w:szCs w:val="24"/>
        </w:rPr>
      </w:pPr>
    </w:p>
    <w:p w14:paraId="594092D7" w14:textId="4C725E3C" w:rsidR="00A4788B" w:rsidRDefault="00A4788B" w:rsidP="00F56C26">
      <w:pPr>
        <w:spacing w:line="300" w:lineRule="auto"/>
        <w:ind w:right="108"/>
        <w:jc w:val="both"/>
        <w:rPr>
          <w:sz w:val="24"/>
          <w:szCs w:val="24"/>
        </w:rPr>
      </w:pPr>
      <w:r>
        <w:rPr>
          <w:sz w:val="24"/>
          <w:szCs w:val="24"/>
        </w:rPr>
        <w:t xml:space="preserve">In this essay, I will describe my </w:t>
      </w:r>
      <w:r w:rsidR="00F56C26">
        <w:rPr>
          <w:sz w:val="24"/>
          <w:szCs w:val="24"/>
        </w:rPr>
        <w:t>decision-making</w:t>
      </w:r>
      <w:r>
        <w:rPr>
          <w:sz w:val="24"/>
          <w:szCs w:val="24"/>
        </w:rPr>
        <w:t xml:space="preserve"> process by talking through the National Decision Model. Then I will use Borton’s Development Framework </w:t>
      </w:r>
      <w:r w:rsidR="00DF60B8">
        <w:rPr>
          <w:sz w:val="24"/>
          <w:szCs w:val="24"/>
        </w:rPr>
        <w:t xml:space="preserve">(Borton, </w:t>
      </w:r>
      <w:r>
        <w:rPr>
          <w:sz w:val="24"/>
          <w:szCs w:val="24"/>
        </w:rPr>
        <w:t xml:space="preserve">to critically assess my response to the initial incident that I attended and analyse what I could have </w:t>
      </w:r>
      <w:r>
        <w:rPr>
          <w:sz w:val="24"/>
          <w:szCs w:val="24"/>
        </w:rPr>
        <w:lastRenderedPageBreak/>
        <w:t>done differently in this situation. I will also look at my use of discretion and why I used it to not arrest the young person despite having the legal power to do so, and my awareness of adverse childhood experiences and the impact that these can have on a young person.</w:t>
      </w:r>
      <w:r w:rsidR="004A021B">
        <w:rPr>
          <w:sz w:val="24"/>
          <w:szCs w:val="24"/>
        </w:rPr>
        <w:t xml:space="preserve"> Finally, I will review my responsibilities in line with the Criminal Procedures and Investigations Act </w:t>
      </w:r>
      <w:r w:rsidR="00863BFC">
        <w:rPr>
          <w:sz w:val="24"/>
          <w:szCs w:val="24"/>
        </w:rPr>
        <w:t xml:space="preserve">(CPIA) </w:t>
      </w:r>
      <w:r w:rsidR="004A021B">
        <w:rPr>
          <w:sz w:val="24"/>
          <w:szCs w:val="24"/>
        </w:rPr>
        <w:t>(</w:t>
      </w:r>
      <w:r w:rsidR="00863BFC">
        <w:rPr>
          <w:i/>
          <w:iCs/>
          <w:sz w:val="24"/>
          <w:szCs w:val="24"/>
        </w:rPr>
        <w:t xml:space="preserve">Criminal Procedures and Investigations Act, </w:t>
      </w:r>
      <w:r w:rsidR="00863BFC">
        <w:rPr>
          <w:sz w:val="24"/>
          <w:szCs w:val="24"/>
        </w:rPr>
        <w:t>1996)</w:t>
      </w:r>
      <w:r w:rsidR="002C3657">
        <w:rPr>
          <w:sz w:val="24"/>
          <w:szCs w:val="24"/>
        </w:rPr>
        <w:t xml:space="preserve"> that </w:t>
      </w:r>
      <w:r w:rsidR="001B2C8A">
        <w:rPr>
          <w:sz w:val="24"/>
          <w:szCs w:val="24"/>
        </w:rPr>
        <w:t>ensure</w:t>
      </w:r>
      <w:r w:rsidR="002C3657">
        <w:rPr>
          <w:sz w:val="24"/>
          <w:szCs w:val="24"/>
        </w:rPr>
        <w:t xml:space="preserve"> I gather</w:t>
      </w:r>
      <w:r w:rsidR="001B2C8A">
        <w:rPr>
          <w:sz w:val="24"/>
          <w:szCs w:val="24"/>
        </w:rPr>
        <w:t>ed</w:t>
      </w:r>
      <w:r w:rsidR="002C3657">
        <w:rPr>
          <w:sz w:val="24"/>
          <w:szCs w:val="24"/>
        </w:rPr>
        <w:t xml:space="preserve"> evidence while at the scene in the form of photos of the damage and statements from witnesses in order to prove the offence in the subsequent interview</w:t>
      </w:r>
      <w:r w:rsidR="009855A7">
        <w:rPr>
          <w:sz w:val="24"/>
          <w:szCs w:val="24"/>
        </w:rPr>
        <w:t>.</w:t>
      </w:r>
    </w:p>
    <w:p w14:paraId="7FABAE64" w14:textId="784E37C6" w:rsidR="00AD5396" w:rsidRDefault="00AD5396" w:rsidP="00F56C26">
      <w:pPr>
        <w:spacing w:line="300" w:lineRule="auto"/>
        <w:ind w:right="108"/>
        <w:jc w:val="both"/>
        <w:rPr>
          <w:sz w:val="24"/>
          <w:szCs w:val="24"/>
        </w:rPr>
      </w:pPr>
    </w:p>
    <w:p w14:paraId="6BBE9419" w14:textId="77777777" w:rsidR="00AD5396" w:rsidRPr="00863BFC" w:rsidRDefault="00AD5396" w:rsidP="00F56C26">
      <w:pPr>
        <w:spacing w:line="300" w:lineRule="auto"/>
        <w:ind w:right="108"/>
        <w:jc w:val="both"/>
        <w:rPr>
          <w:sz w:val="24"/>
          <w:szCs w:val="24"/>
        </w:rPr>
      </w:pPr>
    </w:p>
    <w:p w14:paraId="47536319" w14:textId="262586B7" w:rsidR="00EC0156" w:rsidRDefault="00A4788B" w:rsidP="00F56C26">
      <w:pPr>
        <w:spacing w:line="300" w:lineRule="auto"/>
        <w:ind w:right="108"/>
        <w:jc w:val="both"/>
        <w:rPr>
          <w:bCs/>
          <w:sz w:val="24"/>
          <w:szCs w:val="24"/>
        </w:rPr>
      </w:pPr>
      <w:r>
        <w:rPr>
          <w:bCs/>
          <w:sz w:val="24"/>
          <w:szCs w:val="24"/>
        </w:rPr>
        <w:t xml:space="preserve">After becoming aware of an incident where a young person had allegedly committed criminal damage at </w:t>
      </w:r>
      <w:r w:rsidR="0032098E">
        <w:rPr>
          <w:bCs/>
          <w:sz w:val="24"/>
          <w:szCs w:val="24"/>
        </w:rPr>
        <w:t>their care home</w:t>
      </w:r>
      <w:r>
        <w:rPr>
          <w:bCs/>
          <w:sz w:val="24"/>
          <w:szCs w:val="24"/>
        </w:rPr>
        <w:t xml:space="preserve">, I began to use the National Decision Model to plan how I would respond. </w:t>
      </w:r>
      <w:r w:rsidR="00EC0156">
        <w:rPr>
          <w:bCs/>
          <w:sz w:val="24"/>
          <w:szCs w:val="24"/>
        </w:rPr>
        <w:t>The National Decision Model was developed by the College of Policing to establish the thought process that should be completed in response to every incident</w:t>
      </w:r>
      <w:r w:rsidR="00141F03">
        <w:rPr>
          <w:bCs/>
          <w:sz w:val="24"/>
          <w:szCs w:val="24"/>
        </w:rPr>
        <w:t xml:space="preserve"> (College of Policing, 2020)</w:t>
      </w:r>
      <w:r w:rsidR="00EC0156">
        <w:rPr>
          <w:bCs/>
          <w:sz w:val="24"/>
          <w:szCs w:val="24"/>
        </w:rPr>
        <w:t>. It has five</w:t>
      </w:r>
      <w:r w:rsidR="0032098E">
        <w:rPr>
          <w:bCs/>
          <w:sz w:val="24"/>
          <w:szCs w:val="24"/>
        </w:rPr>
        <w:t xml:space="preserve"> cyclical</w:t>
      </w:r>
      <w:r w:rsidR="00EC0156">
        <w:rPr>
          <w:bCs/>
          <w:sz w:val="24"/>
          <w:szCs w:val="24"/>
        </w:rPr>
        <w:t xml:space="preserve"> stages:</w:t>
      </w:r>
    </w:p>
    <w:p w14:paraId="4988FE0D" w14:textId="77777777" w:rsidR="00141F03" w:rsidRDefault="00141F03" w:rsidP="00F56C26">
      <w:pPr>
        <w:spacing w:line="300" w:lineRule="auto"/>
        <w:ind w:right="108"/>
        <w:jc w:val="both"/>
        <w:rPr>
          <w:bCs/>
          <w:sz w:val="24"/>
          <w:szCs w:val="24"/>
        </w:rPr>
      </w:pPr>
    </w:p>
    <w:p w14:paraId="5F2EC35F" w14:textId="16AE3BDA" w:rsidR="00EC0156" w:rsidRDefault="00EC0156">
      <w:pPr>
        <w:pStyle w:val="ListParagraph"/>
        <w:numPr>
          <w:ilvl w:val="0"/>
          <w:numId w:val="11"/>
        </w:numPr>
        <w:spacing w:line="300" w:lineRule="auto"/>
        <w:ind w:right="108"/>
        <w:jc w:val="both"/>
        <w:rPr>
          <w:bCs/>
          <w:sz w:val="24"/>
          <w:szCs w:val="24"/>
        </w:rPr>
      </w:pPr>
      <w:r>
        <w:rPr>
          <w:bCs/>
          <w:sz w:val="24"/>
          <w:szCs w:val="24"/>
        </w:rPr>
        <w:t xml:space="preserve">Gather information and intelligence </w:t>
      </w:r>
    </w:p>
    <w:p w14:paraId="353AD2C4" w14:textId="7297BB70" w:rsidR="00EC0156" w:rsidRDefault="00EC0156">
      <w:pPr>
        <w:pStyle w:val="ListParagraph"/>
        <w:numPr>
          <w:ilvl w:val="0"/>
          <w:numId w:val="11"/>
        </w:numPr>
        <w:spacing w:line="300" w:lineRule="auto"/>
        <w:ind w:right="108"/>
        <w:jc w:val="both"/>
        <w:rPr>
          <w:bCs/>
          <w:sz w:val="24"/>
          <w:szCs w:val="24"/>
        </w:rPr>
      </w:pPr>
      <w:r>
        <w:rPr>
          <w:bCs/>
          <w:sz w:val="24"/>
          <w:szCs w:val="24"/>
        </w:rPr>
        <w:t>Assess threat and risk and develop a working strategy</w:t>
      </w:r>
    </w:p>
    <w:p w14:paraId="41FEBA4A" w14:textId="655B5BDE" w:rsidR="00EC0156" w:rsidRDefault="00EC0156">
      <w:pPr>
        <w:pStyle w:val="ListParagraph"/>
        <w:numPr>
          <w:ilvl w:val="0"/>
          <w:numId w:val="11"/>
        </w:numPr>
        <w:spacing w:line="300" w:lineRule="auto"/>
        <w:ind w:right="108"/>
        <w:jc w:val="both"/>
        <w:rPr>
          <w:bCs/>
          <w:sz w:val="24"/>
          <w:szCs w:val="24"/>
        </w:rPr>
      </w:pPr>
      <w:r>
        <w:rPr>
          <w:bCs/>
          <w:sz w:val="24"/>
          <w:szCs w:val="24"/>
        </w:rPr>
        <w:t>Consider powers and policies</w:t>
      </w:r>
    </w:p>
    <w:p w14:paraId="7CE04B15" w14:textId="27BAEA0F" w:rsidR="00EC0156" w:rsidRDefault="00EC0156">
      <w:pPr>
        <w:pStyle w:val="ListParagraph"/>
        <w:numPr>
          <w:ilvl w:val="0"/>
          <w:numId w:val="11"/>
        </w:numPr>
        <w:spacing w:line="300" w:lineRule="auto"/>
        <w:ind w:right="108"/>
        <w:jc w:val="both"/>
        <w:rPr>
          <w:bCs/>
          <w:sz w:val="24"/>
          <w:szCs w:val="24"/>
        </w:rPr>
      </w:pPr>
      <w:r>
        <w:rPr>
          <w:bCs/>
          <w:sz w:val="24"/>
          <w:szCs w:val="24"/>
        </w:rPr>
        <w:t xml:space="preserve">Identify options and contingencies </w:t>
      </w:r>
    </w:p>
    <w:p w14:paraId="48B20D6D" w14:textId="62ED48FB" w:rsidR="00EC0156" w:rsidRPr="00EC0156" w:rsidRDefault="00AE2EDC">
      <w:pPr>
        <w:pStyle w:val="ListParagraph"/>
        <w:numPr>
          <w:ilvl w:val="0"/>
          <w:numId w:val="11"/>
        </w:numPr>
        <w:spacing w:line="300" w:lineRule="auto"/>
        <w:ind w:right="108"/>
        <w:jc w:val="both"/>
        <w:rPr>
          <w:bCs/>
          <w:sz w:val="24"/>
          <w:szCs w:val="24"/>
        </w:rPr>
      </w:pPr>
      <w:r>
        <w:rPr>
          <w:bCs/>
          <w:sz w:val="24"/>
          <w:szCs w:val="24"/>
        </w:rPr>
        <w:t>Take action and review what happened</w:t>
      </w:r>
    </w:p>
    <w:p w14:paraId="0E7C6418" w14:textId="77777777" w:rsidR="00AE2EDC" w:rsidRDefault="00AE2EDC" w:rsidP="00F56C26">
      <w:pPr>
        <w:spacing w:line="300" w:lineRule="auto"/>
        <w:ind w:right="108"/>
        <w:jc w:val="both"/>
        <w:rPr>
          <w:bCs/>
          <w:sz w:val="24"/>
          <w:szCs w:val="24"/>
        </w:rPr>
      </w:pPr>
    </w:p>
    <w:p w14:paraId="2BF35B9C" w14:textId="464E045A" w:rsidR="00863BFC" w:rsidRDefault="00141F03" w:rsidP="00F56C26">
      <w:pPr>
        <w:spacing w:line="300" w:lineRule="auto"/>
        <w:ind w:right="108"/>
        <w:jc w:val="both"/>
        <w:rPr>
          <w:bCs/>
          <w:sz w:val="24"/>
          <w:szCs w:val="24"/>
        </w:rPr>
      </w:pPr>
      <w:r>
        <w:rPr>
          <w:bCs/>
          <w:sz w:val="24"/>
          <w:szCs w:val="24"/>
        </w:rPr>
        <w:t xml:space="preserve">At the centre of the National Decision Model is the Code of Ethics (College of Policing, 2020). </w:t>
      </w:r>
      <w:r w:rsidR="00A4788B">
        <w:rPr>
          <w:bCs/>
          <w:sz w:val="24"/>
          <w:szCs w:val="24"/>
        </w:rPr>
        <w:t xml:space="preserve">Due to the age of the alleged offender, I was aware of the need to act with sensitivity in line with the Code of Ethics (College of Policing, 2013), but also being aware of the need to act with integrity and fairness for the </w:t>
      </w:r>
      <w:r w:rsidR="002C3657">
        <w:rPr>
          <w:bCs/>
          <w:sz w:val="24"/>
          <w:szCs w:val="24"/>
        </w:rPr>
        <w:t>witnesses</w:t>
      </w:r>
      <w:r w:rsidR="00A4788B">
        <w:rPr>
          <w:bCs/>
          <w:sz w:val="24"/>
          <w:szCs w:val="24"/>
        </w:rPr>
        <w:t>.</w:t>
      </w:r>
      <w:r w:rsidR="002C3657">
        <w:rPr>
          <w:bCs/>
          <w:sz w:val="24"/>
          <w:szCs w:val="24"/>
        </w:rPr>
        <w:t xml:space="preserve"> As the damage had been committed against a business, I was aware that the members of staff would become witnesses instead of victims, unless any further offences were disclosed.</w:t>
      </w:r>
      <w:r w:rsidR="00A4788B">
        <w:rPr>
          <w:bCs/>
          <w:sz w:val="24"/>
          <w:szCs w:val="24"/>
        </w:rPr>
        <w:t xml:space="preserve"> The information that I had received from the force control room </w:t>
      </w:r>
      <w:r w:rsidR="0032098E">
        <w:rPr>
          <w:bCs/>
          <w:sz w:val="24"/>
          <w:szCs w:val="24"/>
        </w:rPr>
        <w:t xml:space="preserve">(FCR) </w:t>
      </w:r>
      <w:r w:rsidR="00A4788B">
        <w:rPr>
          <w:bCs/>
          <w:sz w:val="24"/>
          <w:szCs w:val="24"/>
        </w:rPr>
        <w:t xml:space="preserve">was that the young person had intentionally </w:t>
      </w:r>
      <w:r w:rsidR="001B2C8A">
        <w:rPr>
          <w:bCs/>
          <w:sz w:val="24"/>
          <w:szCs w:val="24"/>
        </w:rPr>
        <w:t>damaged</w:t>
      </w:r>
      <w:r w:rsidR="00A4788B">
        <w:rPr>
          <w:bCs/>
          <w:sz w:val="24"/>
          <w:szCs w:val="24"/>
        </w:rPr>
        <w:t xml:space="preserve"> windows at the address as they no longer wanted to stay there, but that they had calmed down since committing the act.</w:t>
      </w:r>
      <w:r w:rsidR="00A4788B" w:rsidRPr="006117F3">
        <w:rPr>
          <w:bCs/>
          <w:sz w:val="24"/>
          <w:szCs w:val="24"/>
        </w:rPr>
        <w:t xml:space="preserve"> </w:t>
      </w:r>
      <w:r w:rsidR="00A4788B">
        <w:rPr>
          <w:bCs/>
          <w:sz w:val="24"/>
          <w:szCs w:val="24"/>
        </w:rPr>
        <w:t xml:space="preserve">This meant that the threat and risk had been lowered. </w:t>
      </w:r>
      <w:r w:rsidR="0032098E">
        <w:rPr>
          <w:bCs/>
          <w:sz w:val="24"/>
          <w:szCs w:val="24"/>
        </w:rPr>
        <w:t xml:space="preserve">FCR </w:t>
      </w:r>
      <w:r w:rsidR="000A52D5">
        <w:rPr>
          <w:bCs/>
          <w:sz w:val="24"/>
          <w:szCs w:val="24"/>
        </w:rPr>
        <w:t xml:space="preserve">also informed me that the young person had committed criminal damage during a different incident and was due to be interviewed for it by </w:t>
      </w:r>
      <w:r w:rsidR="00AE2EDC">
        <w:rPr>
          <w:bCs/>
          <w:sz w:val="24"/>
          <w:szCs w:val="24"/>
        </w:rPr>
        <w:t>a different officer. This gave me the option to</w:t>
      </w:r>
      <w:r w:rsidR="000A52D5">
        <w:rPr>
          <w:bCs/>
          <w:sz w:val="24"/>
          <w:szCs w:val="24"/>
        </w:rPr>
        <w:t xml:space="preserve"> </w:t>
      </w:r>
      <w:r w:rsidR="00AE2EDC">
        <w:rPr>
          <w:bCs/>
          <w:sz w:val="24"/>
          <w:szCs w:val="24"/>
        </w:rPr>
        <w:t xml:space="preserve">respond to the incident in slow time, in order to </w:t>
      </w:r>
      <w:r w:rsidR="00F75708">
        <w:rPr>
          <w:bCs/>
          <w:sz w:val="24"/>
          <w:szCs w:val="24"/>
        </w:rPr>
        <w:t xml:space="preserve">liaise with the officer dealing with that case to arrange a joint interview. </w:t>
      </w:r>
      <w:r w:rsidR="00E63DC7">
        <w:rPr>
          <w:bCs/>
          <w:sz w:val="24"/>
          <w:szCs w:val="24"/>
        </w:rPr>
        <w:t xml:space="preserve">This would comply with Code G of </w:t>
      </w:r>
      <w:r w:rsidR="00863BFC">
        <w:rPr>
          <w:bCs/>
          <w:sz w:val="24"/>
          <w:szCs w:val="24"/>
        </w:rPr>
        <w:t>the Police and Criminal Evidence Act (</w:t>
      </w:r>
      <w:r w:rsidR="00E63DC7">
        <w:rPr>
          <w:bCs/>
          <w:sz w:val="24"/>
          <w:szCs w:val="24"/>
        </w:rPr>
        <w:t>PACE</w:t>
      </w:r>
      <w:r w:rsidR="00863BFC">
        <w:rPr>
          <w:bCs/>
          <w:sz w:val="24"/>
          <w:szCs w:val="24"/>
        </w:rPr>
        <w:t>)</w:t>
      </w:r>
      <w:r w:rsidR="00E63DC7">
        <w:rPr>
          <w:bCs/>
          <w:sz w:val="24"/>
          <w:szCs w:val="24"/>
        </w:rPr>
        <w:t xml:space="preserve"> (</w:t>
      </w:r>
      <w:r w:rsidR="00E63DC7">
        <w:rPr>
          <w:bCs/>
          <w:i/>
          <w:iCs/>
          <w:sz w:val="24"/>
          <w:szCs w:val="24"/>
        </w:rPr>
        <w:t xml:space="preserve">Police and Criminal Evidence Act, </w:t>
      </w:r>
      <w:r w:rsidR="00E63DC7">
        <w:rPr>
          <w:bCs/>
          <w:sz w:val="24"/>
          <w:szCs w:val="24"/>
        </w:rPr>
        <w:t>1984), as an interview is not deemed as a necessity for arrest by itself</w:t>
      </w:r>
      <w:r w:rsidR="00863BFC">
        <w:rPr>
          <w:bCs/>
          <w:sz w:val="24"/>
          <w:szCs w:val="24"/>
        </w:rPr>
        <w:t>, and there was no apparent risk of further damage being committed or harm being caused to anybody</w:t>
      </w:r>
      <w:r w:rsidR="00E63DC7">
        <w:rPr>
          <w:bCs/>
          <w:sz w:val="24"/>
          <w:szCs w:val="24"/>
        </w:rPr>
        <w:t xml:space="preserve">. </w:t>
      </w:r>
    </w:p>
    <w:p w14:paraId="723F4237" w14:textId="77777777" w:rsidR="0032098E" w:rsidRDefault="0032098E" w:rsidP="00F56C26">
      <w:pPr>
        <w:spacing w:line="300" w:lineRule="auto"/>
        <w:ind w:right="108"/>
        <w:jc w:val="both"/>
        <w:rPr>
          <w:bCs/>
          <w:sz w:val="24"/>
          <w:szCs w:val="24"/>
        </w:rPr>
      </w:pPr>
    </w:p>
    <w:p w14:paraId="1D4E234A" w14:textId="1FB2E7F1" w:rsidR="00A4788B" w:rsidRDefault="00A4788B" w:rsidP="00F56C26">
      <w:pPr>
        <w:spacing w:line="300" w:lineRule="auto"/>
        <w:ind w:right="108"/>
        <w:jc w:val="both"/>
        <w:rPr>
          <w:bCs/>
          <w:sz w:val="24"/>
          <w:szCs w:val="24"/>
        </w:rPr>
      </w:pPr>
      <w:r>
        <w:rPr>
          <w:bCs/>
          <w:sz w:val="24"/>
          <w:szCs w:val="24"/>
        </w:rPr>
        <w:t xml:space="preserve">The manager of the care home wanted to make a formal complaint in regard to this incident, which meant that I needed to take positive action. I therefore decided that I would attempt </w:t>
      </w:r>
      <w:r>
        <w:rPr>
          <w:bCs/>
          <w:sz w:val="24"/>
          <w:szCs w:val="24"/>
        </w:rPr>
        <w:lastRenderedPageBreak/>
        <w:t xml:space="preserve">to </w:t>
      </w:r>
      <w:r w:rsidR="0032098E">
        <w:rPr>
          <w:bCs/>
          <w:sz w:val="24"/>
          <w:szCs w:val="24"/>
        </w:rPr>
        <w:t>speak</w:t>
      </w:r>
      <w:r>
        <w:rPr>
          <w:bCs/>
          <w:sz w:val="24"/>
          <w:szCs w:val="24"/>
        </w:rPr>
        <w:t xml:space="preserve"> with the young person, and try to show them empathy for the situation that they were in. In the UK, approximately 7% of children aged between ten and seventeen enter the youth justice system, which is more than double the number of children in the general population who offend (Youth Justice Board, 2015). Furthermore, 68% of children released from custody reoffend within a year, and children in care make up 33% of boys and 61% of girls in custody (Beyond Youth Custody, 2018). By trying to reason with the youth, I would be attempting to make them realise that while there are consequences for their actions, they do not necessarily </w:t>
      </w:r>
      <w:r w:rsidR="0032098E">
        <w:rPr>
          <w:bCs/>
          <w:sz w:val="24"/>
          <w:szCs w:val="24"/>
        </w:rPr>
        <w:t>need to</w:t>
      </w:r>
      <w:r>
        <w:rPr>
          <w:bCs/>
          <w:sz w:val="24"/>
          <w:szCs w:val="24"/>
        </w:rPr>
        <w:t xml:space="preserve"> continue on th</w:t>
      </w:r>
      <w:r w:rsidR="0032098E">
        <w:rPr>
          <w:bCs/>
          <w:sz w:val="24"/>
          <w:szCs w:val="24"/>
        </w:rPr>
        <w:t xml:space="preserve">is </w:t>
      </w:r>
      <w:r>
        <w:rPr>
          <w:bCs/>
          <w:sz w:val="24"/>
          <w:szCs w:val="24"/>
        </w:rPr>
        <w:t xml:space="preserve">trajectory which could result in a life inside the Criminal Justice System. </w:t>
      </w:r>
      <w:r w:rsidR="00700DCE">
        <w:rPr>
          <w:bCs/>
          <w:sz w:val="24"/>
          <w:szCs w:val="24"/>
        </w:rPr>
        <w:t>Therefore,</w:t>
      </w:r>
      <w:r>
        <w:rPr>
          <w:bCs/>
          <w:sz w:val="24"/>
          <w:szCs w:val="24"/>
        </w:rPr>
        <w:t xml:space="preserve"> although I had a power of arrest under Section 24</w:t>
      </w:r>
      <w:r w:rsidR="00496F63">
        <w:rPr>
          <w:bCs/>
          <w:sz w:val="24"/>
          <w:szCs w:val="24"/>
        </w:rPr>
        <w:t xml:space="preserve"> of</w:t>
      </w:r>
      <w:r>
        <w:rPr>
          <w:bCs/>
          <w:sz w:val="24"/>
          <w:szCs w:val="24"/>
        </w:rPr>
        <w:t xml:space="preserve"> PACE (</w:t>
      </w:r>
      <w:r w:rsidR="00496F63">
        <w:rPr>
          <w:bCs/>
          <w:i/>
          <w:iCs/>
          <w:sz w:val="24"/>
          <w:szCs w:val="24"/>
        </w:rPr>
        <w:t xml:space="preserve">Police and Criminal Evidence Act, </w:t>
      </w:r>
      <w:r w:rsidR="00496F63">
        <w:rPr>
          <w:bCs/>
          <w:sz w:val="24"/>
          <w:szCs w:val="24"/>
        </w:rPr>
        <w:t>1984</w:t>
      </w:r>
      <w:r>
        <w:rPr>
          <w:bCs/>
          <w:sz w:val="24"/>
          <w:szCs w:val="24"/>
        </w:rPr>
        <w:t xml:space="preserve">), I would use discretion and </w:t>
      </w:r>
      <w:r w:rsidR="0032098E">
        <w:rPr>
          <w:bCs/>
          <w:sz w:val="24"/>
          <w:szCs w:val="24"/>
        </w:rPr>
        <w:t>arrange</w:t>
      </w:r>
      <w:r>
        <w:rPr>
          <w:bCs/>
          <w:sz w:val="24"/>
          <w:szCs w:val="24"/>
        </w:rPr>
        <w:t xml:space="preserve"> a voluntary attendee interview for the </w:t>
      </w:r>
      <w:r w:rsidR="0032098E">
        <w:rPr>
          <w:bCs/>
          <w:sz w:val="24"/>
          <w:szCs w:val="24"/>
        </w:rPr>
        <w:t>offender</w:t>
      </w:r>
      <w:r>
        <w:rPr>
          <w:bCs/>
          <w:sz w:val="24"/>
          <w:szCs w:val="24"/>
        </w:rPr>
        <w:t xml:space="preserve"> instead. I will now critically assess how I dealt with the incident and outline what I would do in future. </w:t>
      </w:r>
    </w:p>
    <w:p w14:paraId="59AC97E9" w14:textId="77777777" w:rsidR="00A4788B" w:rsidRDefault="00A4788B" w:rsidP="00F56C26">
      <w:pPr>
        <w:spacing w:line="300" w:lineRule="auto"/>
        <w:ind w:right="108"/>
        <w:jc w:val="both"/>
        <w:rPr>
          <w:bCs/>
          <w:sz w:val="24"/>
          <w:szCs w:val="24"/>
        </w:rPr>
      </w:pPr>
    </w:p>
    <w:p w14:paraId="4D4CB12B" w14:textId="77777777" w:rsidR="00A4788B" w:rsidRDefault="00A4788B" w:rsidP="00F56C26">
      <w:pPr>
        <w:spacing w:line="300" w:lineRule="auto"/>
        <w:ind w:right="108"/>
        <w:jc w:val="both"/>
        <w:rPr>
          <w:bCs/>
          <w:sz w:val="24"/>
          <w:szCs w:val="24"/>
        </w:rPr>
      </w:pPr>
    </w:p>
    <w:p w14:paraId="2808151F" w14:textId="17DC7F1A" w:rsidR="009B3C1D" w:rsidRDefault="00A4788B" w:rsidP="00F56C26">
      <w:pPr>
        <w:spacing w:line="300" w:lineRule="auto"/>
        <w:ind w:right="108"/>
        <w:jc w:val="both"/>
        <w:rPr>
          <w:bCs/>
          <w:sz w:val="24"/>
          <w:szCs w:val="24"/>
        </w:rPr>
      </w:pPr>
      <w:r>
        <w:rPr>
          <w:bCs/>
          <w:sz w:val="24"/>
          <w:szCs w:val="24"/>
        </w:rPr>
        <w:t xml:space="preserve">After arriving at the scene, I began to welfare check the members of staff on the premises, and then made sure the young person was still at the site. I took a detailed statement from the manager who was acting on behalf of the </w:t>
      </w:r>
      <w:r w:rsidR="0032098E">
        <w:rPr>
          <w:bCs/>
          <w:sz w:val="24"/>
          <w:szCs w:val="24"/>
        </w:rPr>
        <w:t>business</w:t>
      </w:r>
      <w:r w:rsidR="001C05CB">
        <w:rPr>
          <w:bCs/>
          <w:sz w:val="24"/>
          <w:szCs w:val="24"/>
        </w:rPr>
        <w:t xml:space="preserve">. </w:t>
      </w:r>
      <w:r>
        <w:rPr>
          <w:bCs/>
          <w:sz w:val="24"/>
          <w:szCs w:val="24"/>
        </w:rPr>
        <w:t>The manager explained to me that as a result of the criminal damage</w:t>
      </w:r>
      <w:r w:rsidR="009B3C1D">
        <w:rPr>
          <w:bCs/>
          <w:sz w:val="24"/>
          <w:szCs w:val="24"/>
        </w:rPr>
        <w:t xml:space="preserve">, </w:t>
      </w:r>
      <w:r>
        <w:rPr>
          <w:bCs/>
          <w:sz w:val="24"/>
          <w:szCs w:val="24"/>
        </w:rPr>
        <w:t xml:space="preserve">the young person would be moved to a different care setting, which would take place the following day. </w:t>
      </w:r>
      <w:r w:rsidR="002643B3">
        <w:rPr>
          <w:bCs/>
          <w:sz w:val="24"/>
          <w:szCs w:val="24"/>
        </w:rPr>
        <w:t xml:space="preserve">This </w:t>
      </w:r>
      <w:r w:rsidR="009B3C1D">
        <w:rPr>
          <w:bCs/>
          <w:sz w:val="24"/>
          <w:szCs w:val="24"/>
        </w:rPr>
        <w:t xml:space="preserve">information </w:t>
      </w:r>
      <w:r w:rsidR="002643B3">
        <w:rPr>
          <w:bCs/>
          <w:sz w:val="24"/>
          <w:szCs w:val="24"/>
        </w:rPr>
        <w:t xml:space="preserve">allowed me to understand the modus operandi of the offender and would therefore be able to offer them a solution to their predicament. </w:t>
      </w:r>
      <w:r w:rsidR="000A52D5">
        <w:rPr>
          <w:bCs/>
          <w:sz w:val="24"/>
          <w:szCs w:val="24"/>
        </w:rPr>
        <w:t xml:space="preserve">The manager also confirmed to me that no threats had been made to anyone else in the care home, including staff. This </w:t>
      </w:r>
      <w:r w:rsidR="00280A30">
        <w:rPr>
          <w:bCs/>
          <w:sz w:val="24"/>
          <w:szCs w:val="24"/>
        </w:rPr>
        <w:t xml:space="preserve">impacted my decision, as I was now </w:t>
      </w:r>
      <w:r w:rsidR="001C05CB">
        <w:rPr>
          <w:bCs/>
          <w:sz w:val="24"/>
          <w:szCs w:val="24"/>
        </w:rPr>
        <w:t>confident</w:t>
      </w:r>
      <w:r w:rsidR="00280A30">
        <w:rPr>
          <w:bCs/>
          <w:sz w:val="24"/>
          <w:szCs w:val="24"/>
        </w:rPr>
        <w:t xml:space="preserve"> that the young person did not need to be arrested</w:t>
      </w:r>
      <w:r w:rsidR="00273DDD">
        <w:rPr>
          <w:bCs/>
          <w:sz w:val="24"/>
          <w:szCs w:val="24"/>
        </w:rPr>
        <w:t xml:space="preserve"> as the threat risk and harm level had been reduced.</w:t>
      </w:r>
      <w:r w:rsidR="00280A30">
        <w:rPr>
          <w:bCs/>
          <w:sz w:val="24"/>
          <w:szCs w:val="24"/>
        </w:rPr>
        <w:t xml:space="preserve"> </w:t>
      </w:r>
      <w:r w:rsidR="002643B3">
        <w:rPr>
          <w:bCs/>
          <w:sz w:val="24"/>
          <w:szCs w:val="24"/>
        </w:rPr>
        <w:t>I then began to seize evidence in the way of taking photos of the damage that had been caused throughout the care home</w:t>
      </w:r>
      <w:r w:rsidR="009855A7">
        <w:rPr>
          <w:bCs/>
          <w:sz w:val="24"/>
          <w:szCs w:val="24"/>
        </w:rPr>
        <w:t xml:space="preserve"> in accordance with Section 5 CPIA</w:t>
      </w:r>
      <w:r w:rsidR="009855A7">
        <w:rPr>
          <w:sz w:val="24"/>
          <w:szCs w:val="24"/>
        </w:rPr>
        <w:t xml:space="preserve"> (</w:t>
      </w:r>
      <w:r w:rsidR="009855A7">
        <w:rPr>
          <w:i/>
          <w:iCs/>
          <w:sz w:val="24"/>
          <w:szCs w:val="24"/>
        </w:rPr>
        <w:t xml:space="preserve">Criminal Procedures and Investigations Act, </w:t>
      </w:r>
      <w:r w:rsidR="009855A7">
        <w:rPr>
          <w:sz w:val="24"/>
          <w:szCs w:val="24"/>
        </w:rPr>
        <w:t>1996)</w:t>
      </w:r>
      <w:r w:rsidR="00273DDD">
        <w:rPr>
          <w:bCs/>
          <w:sz w:val="24"/>
          <w:szCs w:val="24"/>
        </w:rPr>
        <w:t>, which would become admissible as best evidence</w:t>
      </w:r>
      <w:r w:rsidR="001C05CB">
        <w:rPr>
          <w:bCs/>
          <w:sz w:val="24"/>
          <w:szCs w:val="24"/>
        </w:rPr>
        <w:t xml:space="preserve"> </w:t>
      </w:r>
      <w:r w:rsidR="00273DDD">
        <w:rPr>
          <w:bCs/>
          <w:sz w:val="24"/>
          <w:szCs w:val="24"/>
        </w:rPr>
        <w:t xml:space="preserve">(College of Policing, 2013). </w:t>
      </w:r>
      <w:r w:rsidR="001C05CB">
        <w:rPr>
          <w:bCs/>
          <w:sz w:val="24"/>
          <w:szCs w:val="24"/>
        </w:rPr>
        <w:t xml:space="preserve">I </w:t>
      </w:r>
      <w:r>
        <w:rPr>
          <w:bCs/>
          <w:sz w:val="24"/>
          <w:szCs w:val="24"/>
        </w:rPr>
        <w:t xml:space="preserve">then spoke to the </w:t>
      </w:r>
      <w:r w:rsidR="000C154B">
        <w:rPr>
          <w:bCs/>
          <w:sz w:val="24"/>
          <w:szCs w:val="24"/>
        </w:rPr>
        <w:t xml:space="preserve">offender </w:t>
      </w:r>
      <w:r w:rsidR="009B3C1D">
        <w:rPr>
          <w:bCs/>
          <w:sz w:val="24"/>
          <w:szCs w:val="24"/>
        </w:rPr>
        <w:t>to try and</w:t>
      </w:r>
      <w:r>
        <w:rPr>
          <w:bCs/>
          <w:sz w:val="24"/>
          <w:szCs w:val="24"/>
        </w:rPr>
        <w:t xml:space="preserve"> explain the consequences of their actions and </w:t>
      </w:r>
      <w:r w:rsidR="009B3C1D">
        <w:rPr>
          <w:bCs/>
          <w:sz w:val="24"/>
          <w:szCs w:val="24"/>
        </w:rPr>
        <w:t>attempt to</w:t>
      </w:r>
      <w:r>
        <w:rPr>
          <w:bCs/>
          <w:sz w:val="24"/>
          <w:szCs w:val="24"/>
        </w:rPr>
        <w:t xml:space="preserve"> find out why they had done it. I believed at this time that my conversation had a positive effect, as the young person began to engage with me. Although they would still need to be interviewed for their involvement in the incident, I had thought that police involvement in the matter </w:t>
      </w:r>
      <w:r w:rsidR="000C154B">
        <w:rPr>
          <w:bCs/>
          <w:sz w:val="24"/>
          <w:szCs w:val="24"/>
        </w:rPr>
        <w:t>had a positive effect</w:t>
      </w:r>
      <w:r>
        <w:rPr>
          <w:bCs/>
          <w:sz w:val="24"/>
          <w:szCs w:val="24"/>
        </w:rPr>
        <w:t xml:space="preserve">. I then </w:t>
      </w:r>
      <w:r w:rsidR="009B3C1D">
        <w:rPr>
          <w:bCs/>
          <w:sz w:val="24"/>
          <w:szCs w:val="24"/>
        </w:rPr>
        <w:t xml:space="preserve">consulted with my tutor and the members of staff, and then </w:t>
      </w:r>
      <w:r>
        <w:rPr>
          <w:bCs/>
          <w:sz w:val="24"/>
          <w:szCs w:val="24"/>
        </w:rPr>
        <w:t xml:space="preserve">left the </w:t>
      </w:r>
      <w:r w:rsidR="009B3C1D">
        <w:rPr>
          <w:bCs/>
          <w:sz w:val="24"/>
          <w:szCs w:val="24"/>
        </w:rPr>
        <w:t>address</w:t>
      </w:r>
      <w:r w:rsidR="000C154B">
        <w:rPr>
          <w:bCs/>
          <w:sz w:val="24"/>
          <w:szCs w:val="24"/>
        </w:rPr>
        <w:t>.</w:t>
      </w:r>
      <w:r>
        <w:rPr>
          <w:bCs/>
          <w:sz w:val="24"/>
          <w:szCs w:val="24"/>
        </w:rPr>
        <w:t xml:space="preserve"> The manager had informed me that the young person would be leaving the following day, so </w:t>
      </w:r>
      <w:r w:rsidR="00E65324">
        <w:rPr>
          <w:bCs/>
          <w:sz w:val="24"/>
          <w:szCs w:val="24"/>
        </w:rPr>
        <w:t>we</w:t>
      </w:r>
      <w:r>
        <w:rPr>
          <w:bCs/>
          <w:sz w:val="24"/>
          <w:szCs w:val="24"/>
        </w:rPr>
        <w:t xml:space="preserve"> decided to leave</w:t>
      </w:r>
      <w:r w:rsidR="009B3C1D">
        <w:rPr>
          <w:bCs/>
          <w:sz w:val="24"/>
          <w:szCs w:val="24"/>
        </w:rPr>
        <w:t>.</w:t>
      </w:r>
      <w:r>
        <w:rPr>
          <w:bCs/>
          <w:sz w:val="24"/>
          <w:szCs w:val="24"/>
        </w:rPr>
        <w:t xml:space="preserve"> </w:t>
      </w:r>
      <w:r w:rsidR="009B3C1D">
        <w:rPr>
          <w:bCs/>
          <w:sz w:val="24"/>
          <w:szCs w:val="24"/>
        </w:rPr>
        <w:t>I would then</w:t>
      </w:r>
      <w:r w:rsidR="000C154B">
        <w:rPr>
          <w:bCs/>
          <w:sz w:val="24"/>
          <w:szCs w:val="24"/>
        </w:rPr>
        <w:t xml:space="preserve"> liaise with the officer in case of his previous incident to begin to plan a voluntary interview</w:t>
      </w:r>
      <w:r w:rsidR="00E65324">
        <w:rPr>
          <w:bCs/>
          <w:sz w:val="24"/>
          <w:szCs w:val="24"/>
        </w:rPr>
        <w:t>.</w:t>
      </w:r>
      <w:r>
        <w:rPr>
          <w:bCs/>
          <w:sz w:val="24"/>
          <w:szCs w:val="24"/>
        </w:rPr>
        <w:t xml:space="preserve"> </w:t>
      </w:r>
    </w:p>
    <w:p w14:paraId="35D7EAC2" w14:textId="77777777" w:rsidR="001C05CB" w:rsidRDefault="001C05CB" w:rsidP="00F56C26">
      <w:pPr>
        <w:spacing w:line="300" w:lineRule="auto"/>
        <w:ind w:right="108"/>
        <w:jc w:val="both"/>
        <w:rPr>
          <w:bCs/>
          <w:sz w:val="24"/>
          <w:szCs w:val="24"/>
        </w:rPr>
      </w:pPr>
    </w:p>
    <w:p w14:paraId="12358B33" w14:textId="48C8649B" w:rsidR="00A4788B" w:rsidRDefault="000C154B" w:rsidP="00F56C26">
      <w:pPr>
        <w:spacing w:line="300" w:lineRule="auto"/>
        <w:ind w:right="108"/>
        <w:jc w:val="both"/>
        <w:rPr>
          <w:bCs/>
          <w:sz w:val="24"/>
          <w:szCs w:val="24"/>
        </w:rPr>
      </w:pPr>
      <w:r>
        <w:rPr>
          <w:bCs/>
          <w:sz w:val="24"/>
          <w:szCs w:val="24"/>
        </w:rPr>
        <w:t>After we left, the</w:t>
      </w:r>
      <w:r w:rsidR="00A4788B">
        <w:rPr>
          <w:bCs/>
          <w:sz w:val="24"/>
          <w:szCs w:val="24"/>
        </w:rPr>
        <w:t xml:space="preserve"> young person pick</w:t>
      </w:r>
      <w:r>
        <w:rPr>
          <w:bCs/>
          <w:sz w:val="24"/>
          <w:szCs w:val="24"/>
        </w:rPr>
        <w:t>ed</w:t>
      </w:r>
      <w:r w:rsidR="00A4788B">
        <w:rPr>
          <w:bCs/>
          <w:sz w:val="24"/>
          <w:szCs w:val="24"/>
        </w:rPr>
        <w:t xml:space="preserve"> up broken glass and threatening members of staff after our departure, leading to officers needing to reattend with a heightened level of threat, harm and risk now present. After reattending the care home with officers and speaking to the young person again, it was obvious that their actions were done to garner attention in </w:t>
      </w:r>
      <w:r w:rsidR="00A4788B">
        <w:rPr>
          <w:bCs/>
          <w:sz w:val="24"/>
          <w:szCs w:val="24"/>
        </w:rPr>
        <w:lastRenderedPageBreak/>
        <w:t>an attempt to try and get their own way.</w:t>
      </w:r>
      <w:r>
        <w:rPr>
          <w:bCs/>
          <w:sz w:val="24"/>
          <w:szCs w:val="24"/>
        </w:rPr>
        <w:t xml:space="preserve"> Due to the new level of threat risk and harm, </w:t>
      </w:r>
      <w:r w:rsidR="00553DB8">
        <w:rPr>
          <w:bCs/>
          <w:sz w:val="24"/>
          <w:szCs w:val="24"/>
        </w:rPr>
        <w:t>another officer</w:t>
      </w:r>
      <w:r>
        <w:rPr>
          <w:bCs/>
          <w:sz w:val="24"/>
          <w:szCs w:val="24"/>
        </w:rPr>
        <w:t xml:space="preserve"> arrested the offender in line with Section 24 of PACE (</w:t>
      </w:r>
      <w:r w:rsidRPr="000C154B">
        <w:rPr>
          <w:bCs/>
          <w:i/>
          <w:iCs/>
          <w:sz w:val="24"/>
          <w:szCs w:val="24"/>
        </w:rPr>
        <w:t>Police and Criminal Evidence Act</w:t>
      </w:r>
      <w:r>
        <w:rPr>
          <w:bCs/>
          <w:sz w:val="24"/>
          <w:szCs w:val="24"/>
        </w:rPr>
        <w:t>, 1984) in order to prevent them from causing physical injury as set out by Code G PACE (</w:t>
      </w:r>
      <w:r>
        <w:rPr>
          <w:bCs/>
          <w:i/>
          <w:iCs/>
          <w:sz w:val="24"/>
          <w:szCs w:val="24"/>
        </w:rPr>
        <w:t xml:space="preserve">Police and Criminal Evidence Act, </w:t>
      </w:r>
      <w:r>
        <w:rPr>
          <w:bCs/>
          <w:sz w:val="24"/>
          <w:szCs w:val="24"/>
        </w:rPr>
        <w:t>1984).</w:t>
      </w:r>
      <w:r w:rsidR="00A4788B">
        <w:rPr>
          <w:bCs/>
          <w:sz w:val="24"/>
          <w:szCs w:val="24"/>
        </w:rPr>
        <w:t xml:space="preserve"> </w:t>
      </w:r>
      <w:r w:rsidR="009855A7">
        <w:rPr>
          <w:bCs/>
          <w:sz w:val="24"/>
          <w:szCs w:val="24"/>
        </w:rPr>
        <w:t>Using Borton’s Reflective Model</w:t>
      </w:r>
      <w:r w:rsidR="00DF60B8">
        <w:rPr>
          <w:bCs/>
          <w:sz w:val="24"/>
          <w:szCs w:val="24"/>
        </w:rPr>
        <w:t xml:space="preserve"> (Borton, 1970)</w:t>
      </w:r>
      <w:r w:rsidR="00A4788B">
        <w:rPr>
          <w:bCs/>
          <w:sz w:val="24"/>
          <w:szCs w:val="24"/>
        </w:rPr>
        <w:t xml:space="preserve">, </w:t>
      </w:r>
      <w:r w:rsidR="009855A7">
        <w:rPr>
          <w:bCs/>
          <w:sz w:val="24"/>
          <w:szCs w:val="24"/>
        </w:rPr>
        <w:t>if faced with this situation again I would</w:t>
      </w:r>
      <w:r w:rsidR="00A4788B">
        <w:rPr>
          <w:bCs/>
          <w:sz w:val="24"/>
          <w:szCs w:val="24"/>
        </w:rPr>
        <w:t xml:space="preserve"> </w:t>
      </w:r>
      <w:r w:rsidR="009855A7">
        <w:rPr>
          <w:bCs/>
          <w:sz w:val="24"/>
          <w:szCs w:val="24"/>
        </w:rPr>
        <w:t>en</w:t>
      </w:r>
      <w:r w:rsidR="00A4788B">
        <w:rPr>
          <w:bCs/>
          <w:sz w:val="24"/>
          <w:szCs w:val="24"/>
        </w:rPr>
        <w:t>sure there were adequate arrangements in place to remove them from the premises for the evening and then onto their new location. This would have completely removed the threat risk and harm level to the members of staff at the care home</w:t>
      </w:r>
      <w:r w:rsidR="00224573">
        <w:rPr>
          <w:bCs/>
          <w:sz w:val="24"/>
          <w:szCs w:val="24"/>
        </w:rPr>
        <w:t xml:space="preserve"> </w:t>
      </w:r>
      <w:r w:rsidR="00A4788B">
        <w:rPr>
          <w:bCs/>
          <w:sz w:val="24"/>
          <w:szCs w:val="24"/>
        </w:rPr>
        <w:t>and would still have allowed for the offences to be properly investigated</w:t>
      </w:r>
      <w:r>
        <w:rPr>
          <w:bCs/>
          <w:sz w:val="24"/>
          <w:szCs w:val="24"/>
        </w:rPr>
        <w:t xml:space="preserve">, and for </w:t>
      </w:r>
      <w:r w:rsidR="00A4788B">
        <w:rPr>
          <w:bCs/>
          <w:sz w:val="24"/>
          <w:szCs w:val="24"/>
        </w:rPr>
        <w:t xml:space="preserve">a voluntary attendee interview </w:t>
      </w:r>
      <w:r>
        <w:rPr>
          <w:bCs/>
          <w:sz w:val="24"/>
          <w:szCs w:val="24"/>
        </w:rPr>
        <w:t xml:space="preserve">to be conducted </w:t>
      </w:r>
      <w:r w:rsidR="00A4788B">
        <w:rPr>
          <w:bCs/>
          <w:sz w:val="24"/>
          <w:szCs w:val="24"/>
        </w:rPr>
        <w:t>at a later date.</w:t>
      </w:r>
      <w:r w:rsidR="001C05CB">
        <w:rPr>
          <w:bCs/>
          <w:sz w:val="24"/>
          <w:szCs w:val="24"/>
        </w:rPr>
        <w:t xml:space="preserve"> Although I was satisfied with my response in terms of the securing of evidence in line with Section 5 </w:t>
      </w:r>
      <w:r w:rsidR="001C05CB">
        <w:rPr>
          <w:sz w:val="24"/>
          <w:szCs w:val="24"/>
        </w:rPr>
        <w:t>CPIA (</w:t>
      </w:r>
      <w:r w:rsidR="001C05CB">
        <w:rPr>
          <w:i/>
          <w:iCs/>
          <w:sz w:val="24"/>
          <w:szCs w:val="24"/>
        </w:rPr>
        <w:t xml:space="preserve">Criminal Procedures and Investigations Act, </w:t>
      </w:r>
      <w:r w:rsidR="001C05CB">
        <w:rPr>
          <w:sz w:val="24"/>
          <w:szCs w:val="24"/>
        </w:rPr>
        <w:t>1996), it is clear that my actions could have gone further to reduce the risk to those at the care home.</w:t>
      </w:r>
      <w:r w:rsidR="00A4788B">
        <w:rPr>
          <w:bCs/>
          <w:sz w:val="24"/>
          <w:szCs w:val="24"/>
        </w:rPr>
        <w:t xml:space="preserve"> I will now analyse my use of discretion in my response to this incident, and how it resulted in the escalation of the offence after I left. </w:t>
      </w:r>
    </w:p>
    <w:p w14:paraId="2B29EF6E" w14:textId="77777777" w:rsidR="00A4788B" w:rsidRDefault="00A4788B" w:rsidP="00F56C26">
      <w:pPr>
        <w:spacing w:line="300" w:lineRule="auto"/>
        <w:ind w:right="108"/>
        <w:jc w:val="both"/>
        <w:rPr>
          <w:bCs/>
          <w:sz w:val="24"/>
          <w:szCs w:val="24"/>
        </w:rPr>
      </w:pPr>
    </w:p>
    <w:p w14:paraId="02D328E1" w14:textId="77777777" w:rsidR="00A4788B" w:rsidRDefault="00A4788B" w:rsidP="00F56C26">
      <w:pPr>
        <w:spacing w:line="300" w:lineRule="auto"/>
        <w:ind w:right="108"/>
        <w:jc w:val="both"/>
        <w:rPr>
          <w:bCs/>
          <w:sz w:val="24"/>
          <w:szCs w:val="24"/>
        </w:rPr>
      </w:pPr>
    </w:p>
    <w:p w14:paraId="1C7096E3" w14:textId="6838E08A" w:rsidR="00A4788B" w:rsidRDefault="00A4788B" w:rsidP="00F56C26">
      <w:pPr>
        <w:spacing w:line="300" w:lineRule="auto"/>
        <w:ind w:right="108"/>
        <w:jc w:val="both"/>
        <w:rPr>
          <w:bCs/>
          <w:sz w:val="24"/>
          <w:szCs w:val="24"/>
        </w:rPr>
      </w:pPr>
      <w:r>
        <w:rPr>
          <w:bCs/>
          <w:sz w:val="24"/>
          <w:szCs w:val="24"/>
        </w:rPr>
        <w:t xml:space="preserve">By not arresting the young person for criminal damage, I used my discretion. Police officers are encouraged to develop and use discretion as a skill, especially in situations where prosecution is unlikely to be in the public interest (University of Wales Trinity Saint David, 2022). I did not turn a blind eye to the offence that was committed, with the </w:t>
      </w:r>
      <w:r w:rsidR="00553DB8">
        <w:rPr>
          <w:bCs/>
          <w:sz w:val="24"/>
          <w:szCs w:val="24"/>
        </w:rPr>
        <w:t>offender</w:t>
      </w:r>
      <w:r>
        <w:rPr>
          <w:bCs/>
          <w:sz w:val="24"/>
          <w:szCs w:val="24"/>
        </w:rPr>
        <w:t xml:space="preserve"> being aware that they would need to be interviewed under caution for their involvement in a voluntary attendee setting. This would also have allowed for best evidence to have been obtained, as it would mean the young person would not have to attend custody. Children have described their feelings while having to remain in police custody as “powerless, undignified, isolated, frustrated, confusing, humiliating and fearful” (Police Conduct, 2020), and further highlights why I used discretion to prevent them from going into custody and avoiding a potentially traumatic experience. My use of discretion in this incident was </w:t>
      </w:r>
      <w:r w:rsidR="00553DB8">
        <w:rPr>
          <w:bCs/>
          <w:sz w:val="24"/>
          <w:szCs w:val="24"/>
        </w:rPr>
        <w:t>justifiable as I tried to</w:t>
      </w:r>
      <w:r>
        <w:rPr>
          <w:bCs/>
          <w:sz w:val="24"/>
          <w:szCs w:val="24"/>
        </w:rPr>
        <w:t xml:space="preserve"> help the young person in the future by keeping them out of the criminal justice system due to the long-term implications it can have. Adverse childhood experiences are “highly stressful and potentially traumatic events or situations that occur during childhood that can damage a person’s safety, security, trust or bodily integrity” (Young Minds, 2018). These experiences in young people can result in criminal behaviours when they reach adulthood (Levenson and Socia, 2015) (Scottish Government, 2018). This is a good reason for the use of discretion, as the consequences of being arrested can further impact a person who has had a difficult start to life as a result of being in a care setting from a young age. This thought process formed part of my decision making when planning my response as well as during my conversation with the young person. Although my attempts at engaging with the young person were largely ineffective in the end, it was done for their benefit and long-term future. This fits in with the Code of Ethics</w:t>
      </w:r>
      <w:r w:rsidR="00553DB8">
        <w:rPr>
          <w:bCs/>
          <w:sz w:val="24"/>
          <w:szCs w:val="24"/>
        </w:rPr>
        <w:t xml:space="preserve"> (College of Policing, 2013)</w:t>
      </w:r>
      <w:r>
        <w:rPr>
          <w:bCs/>
          <w:sz w:val="24"/>
          <w:szCs w:val="24"/>
        </w:rPr>
        <w:t xml:space="preserve">, as I tried to be objective in helping the young person. </w:t>
      </w:r>
    </w:p>
    <w:p w14:paraId="2659489A" w14:textId="42E0C036" w:rsidR="00A4788B" w:rsidRDefault="00A4788B" w:rsidP="00F56C26">
      <w:pPr>
        <w:spacing w:line="300" w:lineRule="auto"/>
        <w:ind w:right="108"/>
        <w:jc w:val="both"/>
        <w:rPr>
          <w:bCs/>
          <w:sz w:val="24"/>
          <w:szCs w:val="24"/>
        </w:rPr>
      </w:pPr>
      <w:r>
        <w:rPr>
          <w:bCs/>
          <w:sz w:val="24"/>
          <w:szCs w:val="24"/>
        </w:rPr>
        <w:lastRenderedPageBreak/>
        <w:t xml:space="preserve">In conclusion, my response to this incident shows how my use of discretion had an undesirable outcome. I attended a situation where a young offender committed a criminal offence, and because of their age I </w:t>
      </w:r>
      <w:r w:rsidR="009855A7">
        <w:rPr>
          <w:bCs/>
          <w:sz w:val="24"/>
          <w:szCs w:val="24"/>
        </w:rPr>
        <w:t>did</w:t>
      </w:r>
      <w:r>
        <w:rPr>
          <w:bCs/>
          <w:sz w:val="24"/>
          <w:szCs w:val="24"/>
        </w:rPr>
        <w:t xml:space="preserve"> not arrest them. </w:t>
      </w:r>
      <w:r w:rsidR="009855A7">
        <w:rPr>
          <w:bCs/>
          <w:sz w:val="24"/>
          <w:szCs w:val="24"/>
        </w:rPr>
        <w:t>My initial response was adequate; I attained evidence that was in line with Section 5 CPIA</w:t>
      </w:r>
      <w:r w:rsidR="009855A7">
        <w:rPr>
          <w:sz w:val="24"/>
          <w:szCs w:val="24"/>
        </w:rPr>
        <w:t xml:space="preserve"> (</w:t>
      </w:r>
      <w:r w:rsidR="009855A7">
        <w:rPr>
          <w:i/>
          <w:iCs/>
          <w:sz w:val="24"/>
          <w:szCs w:val="24"/>
        </w:rPr>
        <w:t xml:space="preserve">Criminal Procedures and Investigations Act, </w:t>
      </w:r>
      <w:r w:rsidR="009855A7">
        <w:rPr>
          <w:sz w:val="24"/>
          <w:szCs w:val="24"/>
        </w:rPr>
        <w:t>1996) via statements and photographs which would help to prove the offence.</w:t>
      </w:r>
      <w:r w:rsidR="009855A7">
        <w:rPr>
          <w:bCs/>
          <w:sz w:val="24"/>
          <w:szCs w:val="24"/>
        </w:rPr>
        <w:t xml:space="preserve"> However, </w:t>
      </w:r>
      <w:r>
        <w:rPr>
          <w:bCs/>
          <w:sz w:val="24"/>
          <w:szCs w:val="24"/>
        </w:rPr>
        <w:t>I should have carefully considered the best way to remove the person from the situation immediately instead of leaving them at the location. I believe that with hindsight I could have done more to prevent a further escalation in the young person’s behaviour by removing him from the situation altogether. By using discretion, I was attempting to help the young person avoid time in custody and lessen the impact that this could have on their future. Custody is a harsh place for young people, with young offenders describing it as “isolating, frustrating, humiliating and fearful</w:t>
      </w:r>
      <w:r w:rsidR="009855A7">
        <w:rPr>
          <w:bCs/>
          <w:sz w:val="24"/>
          <w:szCs w:val="24"/>
        </w:rPr>
        <w:t>”</w:t>
      </w:r>
      <w:r>
        <w:rPr>
          <w:bCs/>
          <w:sz w:val="24"/>
          <w:szCs w:val="24"/>
        </w:rPr>
        <w:t xml:space="preserve"> (Police Conduct, 2020). The young person has already had a challenging upbringing as a result of them being in a care home, and the adverse effects on this can result in an increased possibility of reoffending in future (Beyond youth Custody, 2018). </w:t>
      </w:r>
      <w:r w:rsidR="009855A7">
        <w:rPr>
          <w:bCs/>
          <w:sz w:val="24"/>
          <w:szCs w:val="24"/>
        </w:rPr>
        <w:t>By trying to arrange</w:t>
      </w:r>
      <w:r>
        <w:rPr>
          <w:bCs/>
          <w:sz w:val="24"/>
          <w:szCs w:val="24"/>
        </w:rPr>
        <w:t xml:space="preserve"> a voluntary interview for their involvement in the </w:t>
      </w:r>
      <w:r w:rsidR="009855A7">
        <w:rPr>
          <w:bCs/>
          <w:sz w:val="24"/>
          <w:szCs w:val="24"/>
        </w:rPr>
        <w:t>offence</w:t>
      </w:r>
      <w:r>
        <w:rPr>
          <w:bCs/>
          <w:sz w:val="24"/>
          <w:szCs w:val="24"/>
        </w:rPr>
        <w:t xml:space="preserve">, I have attempted to act with </w:t>
      </w:r>
      <w:r w:rsidR="00553DB8">
        <w:rPr>
          <w:bCs/>
          <w:sz w:val="24"/>
          <w:szCs w:val="24"/>
        </w:rPr>
        <w:t>empathy</w:t>
      </w:r>
      <w:r>
        <w:rPr>
          <w:bCs/>
          <w:sz w:val="24"/>
          <w:szCs w:val="24"/>
        </w:rPr>
        <w:t xml:space="preserve"> to help the young person. While this is still </w:t>
      </w:r>
      <w:r w:rsidR="009855A7">
        <w:rPr>
          <w:bCs/>
          <w:sz w:val="24"/>
          <w:szCs w:val="24"/>
        </w:rPr>
        <w:t>justifiable</w:t>
      </w:r>
      <w:r>
        <w:rPr>
          <w:bCs/>
          <w:sz w:val="24"/>
          <w:szCs w:val="24"/>
        </w:rPr>
        <w:t>, my failure to remove them from the care home has increased the threat risk and harm level, leaving members of staff at the care home needing to call the police again for further assistance only an hour later</w:t>
      </w:r>
      <w:r w:rsidR="00DD1E63">
        <w:rPr>
          <w:bCs/>
          <w:sz w:val="24"/>
          <w:szCs w:val="24"/>
        </w:rPr>
        <w:t xml:space="preserve"> and the offender being arrested regardless</w:t>
      </w:r>
      <w:r>
        <w:rPr>
          <w:bCs/>
          <w:sz w:val="24"/>
          <w:szCs w:val="24"/>
        </w:rPr>
        <w:t>. Using Borton’s Reflective Model</w:t>
      </w:r>
      <w:r w:rsidR="00DF60B8">
        <w:rPr>
          <w:bCs/>
          <w:sz w:val="24"/>
          <w:szCs w:val="24"/>
        </w:rPr>
        <w:t xml:space="preserve"> (Borton, 1970)</w:t>
      </w:r>
      <w:r>
        <w:rPr>
          <w:bCs/>
          <w:sz w:val="24"/>
          <w:szCs w:val="24"/>
        </w:rPr>
        <w:t xml:space="preserve">, it is clear to see that </w:t>
      </w:r>
      <w:r w:rsidR="000A20FF">
        <w:rPr>
          <w:bCs/>
          <w:sz w:val="24"/>
          <w:szCs w:val="24"/>
        </w:rPr>
        <w:t>my failure to relocate the offender in the first instance</w:t>
      </w:r>
      <w:r>
        <w:rPr>
          <w:bCs/>
          <w:sz w:val="24"/>
          <w:szCs w:val="24"/>
        </w:rPr>
        <w:t xml:space="preserve"> could have resulted in harm to other people, and if faced with a similar incident in future, I would be aware of this in order to act differently to reduce this risk.</w:t>
      </w:r>
    </w:p>
    <w:p w14:paraId="4A42F005" w14:textId="77777777" w:rsidR="00A4788B" w:rsidRDefault="00A4788B" w:rsidP="00A4788B">
      <w:pPr>
        <w:ind w:right="107"/>
        <w:jc w:val="both"/>
        <w:rPr>
          <w:bCs/>
          <w:sz w:val="24"/>
          <w:szCs w:val="24"/>
        </w:rPr>
      </w:pPr>
    </w:p>
    <w:p w14:paraId="1C6E93E6" w14:textId="381AEBFC" w:rsidR="00025650" w:rsidRPr="004737B7" w:rsidRDefault="00A4788B" w:rsidP="004737B7">
      <w:pPr>
        <w:ind w:right="107"/>
        <w:jc w:val="both"/>
        <w:rPr>
          <w:b/>
          <w:sz w:val="24"/>
          <w:szCs w:val="24"/>
        </w:rPr>
      </w:pPr>
      <w:r>
        <w:rPr>
          <w:b/>
          <w:sz w:val="24"/>
          <w:szCs w:val="24"/>
        </w:rPr>
        <w:t xml:space="preserve">Word Count - </w:t>
      </w:r>
      <w:r w:rsidR="000A20FF">
        <w:rPr>
          <w:b/>
          <w:sz w:val="24"/>
          <w:szCs w:val="24"/>
        </w:rPr>
        <w:t>2</w:t>
      </w:r>
      <w:r w:rsidR="005B1A40">
        <w:rPr>
          <w:b/>
          <w:sz w:val="24"/>
          <w:szCs w:val="24"/>
        </w:rPr>
        <w:t>200</w:t>
      </w:r>
      <w:r w:rsidR="00025650">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A4788B" w:rsidRPr="00270EEB" w14:paraId="67CEB11A" w14:textId="77777777" w:rsidTr="28A9B94D">
        <w:tc>
          <w:tcPr>
            <w:tcW w:w="2462" w:type="dxa"/>
            <w:shd w:val="clear" w:color="auto" w:fill="auto"/>
          </w:tcPr>
          <w:p w14:paraId="609D6E80" w14:textId="1A11ADDD" w:rsidR="00A4788B" w:rsidRPr="00B802EE" w:rsidRDefault="00A4788B">
            <w:pPr>
              <w:pStyle w:val="ListParagraph"/>
              <w:numPr>
                <w:ilvl w:val="0"/>
                <w:numId w:val="6"/>
              </w:numPr>
              <w:ind w:right="107"/>
              <w:jc w:val="both"/>
              <w:rPr>
                <w:sz w:val="24"/>
                <w:szCs w:val="24"/>
              </w:rPr>
            </w:pPr>
            <w:r w:rsidRPr="00B802EE">
              <w:rPr>
                <w:sz w:val="24"/>
                <w:szCs w:val="24"/>
              </w:rPr>
              <w:t>Stop and search to get more used to the GOWISELY procedure</w:t>
            </w:r>
          </w:p>
          <w:p w14:paraId="12A50CF4" w14:textId="77777777" w:rsidR="00A4788B" w:rsidRPr="00270EEB" w:rsidRDefault="00A4788B" w:rsidP="00F56C26">
            <w:pPr>
              <w:ind w:right="107"/>
              <w:jc w:val="both"/>
              <w:rPr>
                <w:sz w:val="24"/>
                <w:szCs w:val="24"/>
              </w:rPr>
            </w:pPr>
          </w:p>
          <w:p w14:paraId="60EEA80F" w14:textId="77777777" w:rsidR="00A4788B" w:rsidRPr="00270EEB" w:rsidRDefault="00A4788B" w:rsidP="00F56C26">
            <w:pPr>
              <w:ind w:right="107"/>
              <w:jc w:val="both"/>
              <w:rPr>
                <w:sz w:val="24"/>
                <w:szCs w:val="24"/>
              </w:rPr>
            </w:pPr>
          </w:p>
          <w:p w14:paraId="3EB222DD" w14:textId="77777777" w:rsidR="00A4788B" w:rsidRPr="00270EEB" w:rsidRDefault="00A4788B" w:rsidP="00F56C26">
            <w:pPr>
              <w:ind w:right="107"/>
              <w:jc w:val="both"/>
              <w:rPr>
                <w:sz w:val="24"/>
                <w:szCs w:val="24"/>
              </w:rPr>
            </w:pPr>
          </w:p>
          <w:p w14:paraId="52F042D7" w14:textId="77777777" w:rsidR="00A4788B" w:rsidRPr="00270EEB" w:rsidRDefault="00A4788B" w:rsidP="00F56C26">
            <w:pPr>
              <w:ind w:right="107"/>
              <w:jc w:val="both"/>
              <w:rPr>
                <w:sz w:val="24"/>
                <w:szCs w:val="24"/>
              </w:rPr>
            </w:pPr>
          </w:p>
          <w:p w14:paraId="664101AD" w14:textId="77777777" w:rsidR="00A4788B" w:rsidRPr="00270EEB" w:rsidRDefault="00A4788B" w:rsidP="00F56C26">
            <w:pPr>
              <w:ind w:right="107"/>
              <w:jc w:val="both"/>
              <w:rPr>
                <w:sz w:val="24"/>
                <w:szCs w:val="24"/>
              </w:rPr>
            </w:pPr>
          </w:p>
          <w:p w14:paraId="66EA464D" w14:textId="77777777" w:rsidR="00A4788B" w:rsidRPr="00270EEB" w:rsidRDefault="00A4788B" w:rsidP="00F56C26">
            <w:pPr>
              <w:ind w:right="107"/>
              <w:jc w:val="both"/>
              <w:rPr>
                <w:sz w:val="24"/>
                <w:szCs w:val="24"/>
              </w:rPr>
            </w:pPr>
          </w:p>
          <w:p w14:paraId="4497ECDC" w14:textId="77777777" w:rsidR="00A4788B" w:rsidRPr="00270EEB" w:rsidRDefault="00A4788B" w:rsidP="00F56C26">
            <w:pPr>
              <w:ind w:right="107"/>
              <w:jc w:val="both"/>
              <w:rPr>
                <w:sz w:val="24"/>
                <w:szCs w:val="24"/>
              </w:rPr>
            </w:pPr>
          </w:p>
          <w:p w14:paraId="13669B8D" w14:textId="77777777" w:rsidR="00A4788B" w:rsidRPr="00270EEB" w:rsidRDefault="00A4788B" w:rsidP="00F56C26">
            <w:pPr>
              <w:ind w:right="107"/>
              <w:jc w:val="both"/>
              <w:rPr>
                <w:sz w:val="24"/>
                <w:szCs w:val="24"/>
              </w:rPr>
            </w:pPr>
          </w:p>
          <w:p w14:paraId="626A2BB7" w14:textId="77777777" w:rsidR="00A4788B" w:rsidRPr="00270EEB" w:rsidRDefault="00A4788B" w:rsidP="00F56C26">
            <w:pPr>
              <w:ind w:right="107"/>
              <w:jc w:val="both"/>
              <w:rPr>
                <w:sz w:val="24"/>
                <w:szCs w:val="24"/>
              </w:rPr>
            </w:pPr>
          </w:p>
          <w:p w14:paraId="1E1BEDDD" w14:textId="77777777" w:rsidR="00A4788B" w:rsidRPr="00270EEB" w:rsidRDefault="00A4788B" w:rsidP="00F56C26">
            <w:pPr>
              <w:ind w:right="107"/>
              <w:jc w:val="both"/>
              <w:rPr>
                <w:sz w:val="24"/>
                <w:szCs w:val="24"/>
              </w:rPr>
            </w:pPr>
          </w:p>
          <w:p w14:paraId="531A87CC" w14:textId="77777777" w:rsidR="00A4788B" w:rsidRPr="00270EEB" w:rsidRDefault="00A4788B" w:rsidP="00F56C26">
            <w:pPr>
              <w:ind w:right="107"/>
              <w:jc w:val="both"/>
              <w:rPr>
                <w:sz w:val="24"/>
                <w:szCs w:val="24"/>
              </w:rPr>
            </w:pPr>
          </w:p>
        </w:tc>
        <w:tc>
          <w:tcPr>
            <w:tcW w:w="2433" w:type="dxa"/>
            <w:shd w:val="clear" w:color="auto" w:fill="auto"/>
          </w:tcPr>
          <w:p w14:paraId="3080FDB8" w14:textId="77777777" w:rsidR="00A4788B" w:rsidRPr="00B802EE" w:rsidRDefault="00A4788B">
            <w:pPr>
              <w:pStyle w:val="ListParagraph"/>
              <w:numPr>
                <w:ilvl w:val="0"/>
                <w:numId w:val="6"/>
              </w:numPr>
              <w:ind w:right="107"/>
              <w:jc w:val="both"/>
              <w:rPr>
                <w:sz w:val="24"/>
                <w:szCs w:val="24"/>
              </w:rPr>
            </w:pPr>
            <w:r w:rsidRPr="00B802EE">
              <w:rPr>
                <w:sz w:val="24"/>
                <w:szCs w:val="24"/>
              </w:rPr>
              <w:t>More foot and mobile patrols to stop vehicles and people</w:t>
            </w:r>
          </w:p>
          <w:p w14:paraId="5F924BCA" w14:textId="77777777" w:rsidR="00A4788B" w:rsidRDefault="00A4788B" w:rsidP="00F56C26">
            <w:pPr>
              <w:ind w:right="107"/>
              <w:jc w:val="both"/>
              <w:rPr>
                <w:sz w:val="24"/>
                <w:szCs w:val="24"/>
              </w:rPr>
            </w:pPr>
          </w:p>
          <w:p w14:paraId="3BD876A6" w14:textId="0A727D52" w:rsidR="00A4788B" w:rsidRPr="00BF4CB7" w:rsidRDefault="00A4788B">
            <w:pPr>
              <w:pStyle w:val="ListParagraph"/>
              <w:numPr>
                <w:ilvl w:val="0"/>
                <w:numId w:val="6"/>
              </w:numPr>
              <w:ind w:right="107"/>
              <w:jc w:val="both"/>
              <w:rPr>
                <w:sz w:val="24"/>
                <w:szCs w:val="24"/>
              </w:rPr>
            </w:pPr>
            <w:r w:rsidRPr="00BF4CB7">
              <w:rPr>
                <w:sz w:val="24"/>
                <w:szCs w:val="24"/>
              </w:rPr>
              <w:t>Setting myself a target of carrying out 5 stop and searches on people and vehicles</w:t>
            </w:r>
          </w:p>
        </w:tc>
        <w:tc>
          <w:tcPr>
            <w:tcW w:w="2426" w:type="dxa"/>
            <w:shd w:val="clear" w:color="auto" w:fill="auto"/>
          </w:tcPr>
          <w:p w14:paraId="7A4C9A77" w14:textId="653E6CB5" w:rsidR="00A4788B" w:rsidRPr="0060700A" w:rsidRDefault="00A4788B">
            <w:pPr>
              <w:pStyle w:val="ListParagraph"/>
              <w:numPr>
                <w:ilvl w:val="0"/>
                <w:numId w:val="9"/>
              </w:numPr>
              <w:ind w:right="107"/>
              <w:jc w:val="both"/>
              <w:rPr>
                <w:sz w:val="24"/>
                <w:szCs w:val="24"/>
              </w:rPr>
            </w:pPr>
            <w:r w:rsidRPr="0060700A">
              <w:rPr>
                <w:sz w:val="24"/>
                <w:szCs w:val="24"/>
              </w:rPr>
              <w:t xml:space="preserve">Neighbourhood teams and PCSOs sharing intelligence on people and vehicles </w:t>
            </w:r>
          </w:p>
        </w:tc>
        <w:tc>
          <w:tcPr>
            <w:tcW w:w="2426" w:type="dxa"/>
            <w:shd w:val="clear" w:color="auto" w:fill="auto"/>
          </w:tcPr>
          <w:p w14:paraId="003BC03B" w14:textId="26DD4541" w:rsidR="00A4788B" w:rsidRPr="0060700A" w:rsidRDefault="00A4788B">
            <w:pPr>
              <w:pStyle w:val="ListParagraph"/>
              <w:numPr>
                <w:ilvl w:val="0"/>
                <w:numId w:val="8"/>
              </w:numPr>
              <w:jc w:val="both"/>
              <w:rPr>
                <w:sz w:val="24"/>
                <w:szCs w:val="24"/>
              </w:rPr>
            </w:pPr>
            <w:r w:rsidRPr="0060700A">
              <w:rPr>
                <w:sz w:val="24"/>
                <w:szCs w:val="24"/>
              </w:rPr>
              <w:t>Complete 5 stop and searches on vehicles and people by May</w:t>
            </w:r>
          </w:p>
        </w:tc>
      </w:tr>
      <w:tr w:rsidR="00A4788B" w:rsidRPr="00270EEB" w14:paraId="3EE957C7" w14:textId="77777777" w:rsidTr="28A9B94D">
        <w:tc>
          <w:tcPr>
            <w:tcW w:w="2462" w:type="dxa"/>
            <w:shd w:val="clear" w:color="auto" w:fill="auto"/>
          </w:tcPr>
          <w:p w14:paraId="11B69EDD" w14:textId="77777777" w:rsidR="00A4788B" w:rsidRPr="00B802EE" w:rsidRDefault="00A4788B">
            <w:pPr>
              <w:pStyle w:val="ListParagraph"/>
              <w:numPr>
                <w:ilvl w:val="0"/>
                <w:numId w:val="6"/>
              </w:numPr>
              <w:ind w:right="107"/>
              <w:jc w:val="both"/>
              <w:rPr>
                <w:sz w:val="24"/>
                <w:szCs w:val="24"/>
              </w:rPr>
            </w:pPr>
            <w:r w:rsidRPr="00B802EE">
              <w:rPr>
                <w:sz w:val="24"/>
                <w:szCs w:val="24"/>
              </w:rPr>
              <w:t>Case file builds</w:t>
            </w:r>
          </w:p>
          <w:p w14:paraId="25F94C5E" w14:textId="77777777" w:rsidR="00A4788B" w:rsidRPr="00270EEB" w:rsidRDefault="00A4788B" w:rsidP="00F56C26">
            <w:pPr>
              <w:ind w:right="107"/>
              <w:jc w:val="both"/>
              <w:rPr>
                <w:sz w:val="24"/>
                <w:szCs w:val="24"/>
              </w:rPr>
            </w:pPr>
          </w:p>
          <w:p w14:paraId="67F381F2" w14:textId="77777777" w:rsidR="00A4788B" w:rsidRPr="00270EEB" w:rsidRDefault="00A4788B" w:rsidP="00F56C26">
            <w:pPr>
              <w:ind w:right="107"/>
              <w:jc w:val="both"/>
              <w:rPr>
                <w:sz w:val="24"/>
                <w:szCs w:val="24"/>
              </w:rPr>
            </w:pPr>
          </w:p>
          <w:p w14:paraId="03CD0BEA" w14:textId="77777777" w:rsidR="00A4788B" w:rsidRPr="00270EEB" w:rsidRDefault="00A4788B" w:rsidP="00F56C26">
            <w:pPr>
              <w:ind w:right="107"/>
              <w:jc w:val="both"/>
              <w:rPr>
                <w:sz w:val="24"/>
                <w:szCs w:val="24"/>
              </w:rPr>
            </w:pPr>
          </w:p>
          <w:p w14:paraId="6C4ED22B" w14:textId="77777777" w:rsidR="00A4788B" w:rsidRPr="00270EEB" w:rsidRDefault="00A4788B" w:rsidP="00F56C26">
            <w:pPr>
              <w:ind w:right="107"/>
              <w:jc w:val="both"/>
              <w:rPr>
                <w:sz w:val="24"/>
                <w:szCs w:val="24"/>
              </w:rPr>
            </w:pPr>
          </w:p>
          <w:p w14:paraId="26E1A45F" w14:textId="77777777" w:rsidR="00A4788B" w:rsidRPr="00270EEB" w:rsidRDefault="00A4788B" w:rsidP="00F56C26">
            <w:pPr>
              <w:ind w:right="107"/>
              <w:jc w:val="both"/>
              <w:rPr>
                <w:sz w:val="24"/>
                <w:szCs w:val="24"/>
              </w:rPr>
            </w:pPr>
          </w:p>
          <w:p w14:paraId="396BA7F4" w14:textId="77777777" w:rsidR="00A4788B" w:rsidRPr="00270EEB" w:rsidRDefault="00A4788B" w:rsidP="00F56C26">
            <w:pPr>
              <w:ind w:right="107"/>
              <w:jc w:val="both"/>
              <w:rPr>
                <w:sz w:val="24"/>
                <w:szCs w:val="24"/>
              </w:rPr>
            </w:pPr>
          </w:p>
          <w:p w14:paraId="72171481" w14:textId="77777777" w:rsidR="00A4788B" w:rsidRPr="00270EEB" w:rsidRDefault="00A4788B" w:rsidP="00F56C26">
            <w:pPr>
              <w:ind w:right="107"/>
              <w:jc w:val="both"/>
              <w:rPr>
                <w:sz w:val="24"/>
                <w:szCs w:val="24"/>
              </w:rPr>
            </w:pPr>
          </w:p>
          <w:p w14:paraId="7A7A8309" w14:textId="77777777" w:rsidR="00A4788B" w:rsidRPr="00270EEB" w:rsidRDefault="00A4788B" w:rsidP="00F56C26">
            <w:pPr>
              <w:ind w:right="107"/>
              <w:jc w:val="both"/>
              <w:rPr>
                <w:sz w:val="24"/>
                <w:szCs w:val="24"/>
              </w:rPr>
            </w:pPr>
          </w:p>
          <w:p w14:paraId="4901D8F2" w14:textId="77777777" w:rsidR="00A4788B" w:rsidRPr="00270EEB" w:rsidRDefault="00A4788B" w:rsidP="00F56C26">
            <w:pPr>
              <w:ind w:right="107"/>
              <w:jc w:val="both"/>
              <w:rPr>
                <w:sz w:val="24"/>
                <w:szCs w:val="24"/>
              </w:rPr>
            </w:pPr>
          </w:p>
          <w:p w14:paraId="66EC8C4F" w14:textId="77777777" w:rsidR="00A4788B" w:rsidRPr="00270EEB" w:rsidRDefault="00A4788B" w:rsidP="00F56C26">
            <w:pPr>
              <w:ind w:right="107"/>
              <w:jc w:val="both"/>
              <w:rPr>
                <w:sz w:val="24"/>
                <w:szCs w:val="24"/>
              </w:rPr>
            </w:pPr>
          </w:p>
          <w:p w14:paraId="1BCFAF15" w14:textId="77777777" w:rsidR="00A4788B" w:rsidRPr="00270EEB" w:rsidRDefault="00A4788B" w:rsidP="00F56C26">
            <w:pPr>
              <w:ind w:right="107"/>
              <w:jc w:val="both"/>
              <w:rPr>
                <w:sz w:val="24"/>
                <w:szCs w:val="24"/>
              </w:rPr>
            </w:pPr>
          </w:p>
          <w:p w14:paraId="7BA19DB6" w14:textId="77777777" w:rsidR="00A4788B" w:rsidRPr="00270EEB" w:rsidRDefault="00A4788B" w:rsidP="00F56C26">
            <w:pPr>
              <w:ind w:right="107"/>
              <w:jc w:val="both"/>
              <w:rPr>
                <w:sz w:val="24"/>
                <w:szCs w:val="24"/>
              </w:rPr>
            </w:pPr>
          </w:p>
        </w:tc>
        <w:tc>
          <w:tcPr>
            <w:tcW w:w="2433" w:type="dxa"/>
            <w:shd w:val="clear" w:color="auto" w:fill="auto"/>
          </w:tcPr>
          <w:p w14:paraId="022C407D" w14:textId="097C8030" w:rsidR="00A4788B" w:rsidRPr="0060700A" w:rsidRDefault="00A4788B">
            <w:pPr>
              <w:pStyle w:val="ListParagraph"/>
              <w:numPr>
                <w:ilvl w:val="0"/>
                <w:numId w:val="6"/>
              </w:numPr>
              <w:ind w:right="107"/>
              <w:jc w:val="both"/>
              <w:rPr>
                <w:sz w:val="24"/>
                <w:szCs w:val="24"/>
              </w:rPr>
            </w:pPr>
            <w:r w:rsidRPr="0060700A">
              <w:rPr>
                <w:sz w:val="24"/>
                <w:szCs w:val="24"/>
              </w:rPr>
              <w:t>Submit red and green case files to case file team / CPS for advice</w:t>
            </w:r>
          </w:p>
        </w:tc>
        <w:tc>
          <w:tcPr>
            <w:tcW w:w="2426" w:type="dxa"/>
            <w:shd w:val="clear" w:color="auto" w:fill="auto"/>
          </w:tcPr>
          <w:p w14:paraId="084E76D3" w14:textId="77777777" w:rsidR="00A4788B" w:rsidRPr="00B802EE" w:rsidRDefault="00A4788B">
            <w:pPr>
              <w:pStyle w:val="ListParagraph"/>
              <w:numPr>
                <w:ilvl w:val="0"/>
                <w:numId w:val="6"/>
              </w:numPr>
              <w:ind w:right="107"/>
              <w:jc w:val="both"/>
              <w:rPr>
                <w:sz w:val="24"/>
                <w:szCs w:val="24"/>
              </w:rPr>
            </w:pPr>
            <w:r w:rsidRPr="00B802EE">
              <w:rPr>
                <w:sz w:val="24"/>
                <w:szCs w:val="24"/>
              </w:rPr>
              <w:t>Case file team</w:t>
            </w:r>
          </w:p>
          <w:p w14:paraId="453137C5" w14:textId="77777777" w:rsidR="00A4788B" w:rsidRDefault="00A4788B" w:rsidP="00F56C26">
            <w:pPr>
              <w:ind w:right="107"/>
              <w:jc w:val="both"/>
              <w:rPr>
                <w:sz w:val="24"/>
                <w:szCs w:val="24"/>
              </w:rPr>
            </w:pPr>
          </w:p>
          <w:p w14:paraId="0C356679" w14:textId="77777777" w:rsidR="00A4788B" w:rsidRPr="00B802EE" w:rsidRDefault="00A4788B">
            <w:pPr>
              <w:pStyle w:val="ListParagraph"/>
              <w:numPr>
                <w:ilvl w:val="0"/>
                <w:numId w:val="6"/>
              </w:numPr>
              <w:ind w:right="107"/>
              <w:jc w:val="both"/>
              <w:rPr>
                <w:sz w:val="24"/>
                <w:szCs w:val="24"/>
              </w:rPr>
            </w:pPr>
            <w:r w:rsidRPr="00B802EE">
              <w:rPr>
                <w:sz w:val="24"/>
                <w:szCs w:val="24"/>
              </w:rPr>
              <w:t>Members of staff on my shift</w:t>
            </w:r>
          </w:p>
          <w:p w14:paraId="77A8E4A1" w14:textId="77777777" w:rsidR="00A4788B" w:rsidRDefault="00A4788B" w:rsidP="00F56C26">
            <w:pPr>
              <w:ind w:right="107"/>
              <w:jc w:val="both"/>
              <w:rPr>
                <w:sz w:val="24"/>
                <w:szCs w:val="24"/>
              </w:rPr>
            </w:pPr>
          </w:p>
          <w:p w14:paraId="76B2A824" w14:textId="2557E8EE" w:rsidR="00A4788B" w:rsidRPr="0060700A" w:rsidRDefault="00A4788B">
            <w:pPr>
              <w:pStyle w:val="ListParagraph"/>
              <w:numPr>
                <w:ilvl w:val="0"/>
                <w:numId w:val="6"/>
              </w:numPr>
              <w:ind w:right="107"/>
              <w:jc w:val="both"/>
              <w:rPr>
                <w:sz w:val="24"/>
                <w:szCs w:val="24"/>
              </w:rPr>
            </w:pPr>
            <w:r w:rsidRPr="0060700A">
              <w:rPr>
                <w:sz w:val="24"/>
                <w:szCs w:val="24"/>
              </w:rPr>
              <w:t>My sergeant</w:t>
            </w:r>
          </w:p>
        </w:tc>
        <w:tc>
          <w:tcPr>
            <w:tcW w:w="2426" w:type="dxa"/>
            <w:shd w:val="clear" w:color="auto" w:fill="auto"/>
          </w:tcPr>
          <w:p w14:paraId="185B2EE5" w14:textId="388FB06D" w:rsidR="00A4788B" w:rsidRPr="0060700A" w:rsidRDefault="00A4788B">
            <w:pPr>
              <w:pStyle w:val="ListParagraph"/>
              <w:numPr>
                <w:ilvl w:val="0"/>
                <w:numId w:val="6"/>
              </w:numPr>
              <w:jc w:val="both"/>
              <w:rPr>
                <w:sz w:val="24"/>
                <w:szCs w:val="24"/>
              </w:rPr>
            </w:pPr>
            <w:r w:rsidRPr="0060700A">
              <w:rPr>
                <w:sz w:val="24"/>
                <w:szCs w:val="24"/>
              </w:rPr>
              <w:t>Submit a case file to the file team by March</w:t>
            </w:r>
          </w:p>
        </w:tc>
      </w:tr>
      <w:tr w:rsidR="00A4788B" w:rsidRPr="00270EEB" w14:paraId="24F427AC" w14:textId="77777777" w:rsidTr="28A9B94D">
        <w:tc>
          <w:tcPr>
            <w:tcW w:w="2462" w:type="dxa"/>
            <w:shd w:val="clear" w:color="auto" w:fill="auto"/>
          </w:tcPr>
          <w:p w14:paraId="7787D4FB" w14:textId="45A2ABB4" w:rsidR="00A4788B" w:rsidRPr="0060700A" w:rsidRDefault="00A4788B">
            <w:pPr>
              <w:pStyle w:val="ListParagraph"/>
              <w:numPr>
                <w:ilvl w:val="0"/>
                <w:numId w:val="7"/>
              </w:numPr>
              <w:ind w:right="107"/>
              <w:jc w:val="both"/>
              <w:rPr>
                <w:sz w:val="24"/>
                <w:szCs w:val="24"/>
              </w:rPr>
            </w:pPr>
            <w:r w:rsidRPr="0060700A">
              <w:rPr>
                <w:sz w:val="24"/>
                <w:szCs w:val="24"/>
              </w:rPr>
              <w:t>Carry out and complete a full investigation with golden hour and slow time enquiries with full updates on OEL that leads to a charge</w:t>
            </w:r>
          </w:p>
        </w:tc>
        <w:tc>
          <w:tcPr>
            <w:tcW w:w="2433" w:type="dxa"/>
            <w:shd w:val="clear" w:color="auto" w:fill="auto"/>
          </w:tcPr>
          <w:p w14:paraId="3102A296" w14:textId="0B444A25" w:rsidR="00A4788B" w:rsidRPr="0060700A" w:rsidRDefault="00A4788B">
            <w:pPr>
              <w:pStyle w:val="ListParagraph"/>
              <w:numPr>
                <w:ilvl w:val="0"/>
                <w:numId w:val="7"/>
              </w:numPr>
              <w:ind w:right="107"/>
              <w:jc w:val="both"/>
              <w:rPr>
                <w:sz w:val="24"/>
                <w:szCs w:val="24"/>
              </w:rPr>
            </w:pPr>
            <w:r w:rsidRPr="0060700A">
              <w:rPr>
                <w:sz w:val="24"/>
                <w:szCs w:val="24"/>
              </w:rPr>
              <w:t xml:space="preserve">Putting myself into challenging calls and logs to gain experience at </w:t>
            </w:r>
            <w:r w:rsidR="00224573">
              <w:rPr>
                <w:sz w:val="24"/>
                <w:szCs w:val="24"/>
              </w:rPr>
              <w:t>responding to them</w:t>
            </w:r>
          </w:p>
        </w:tc>
        <w:tc>
          <w:tcPr>
            <w:tcW w:w="2426" w:type="dxa"/>
            <w:shd w:val="clear" w:color="auto" w:fill="auto"/>
          </w:tcPr>
          <w:p w14:paraId="4D2422A4" w14:textId="3C9CEA2F" w:rsidR="00A4788B" w:rsidRPr="00B802EE" w:rsidRDefault="00A4788B">
            <w:pPr>
              <w:pStyle w:val="ListParagraph"/>
              <w:numPr>
                <w:ilvl w:val="0"/>
                <w:numId w:val="4"/>
              </w:numPr>
              <w:ind w:right="107"/>
              <w:jc w:val="both"/>
              <w:rPr>
                <w:sz w:val="24"/>
                <w:szCs w:val="24"/>
              </w:rPr>
            </w:pPr>
            <w:r w:rsidRPr="00B802EE">
              <w:rPr>
                <w:sz w:val="24"/>
                <w:szCs w:val="24"/>
              </w:rPr>
              <w:t>My sergeant and members of my shift</w:t>
            </w:r>
          </w:p>
        </w:tc>
        <w:tc>
          <w:tcPr>
            <w:tcW w:w="2426" w:type="dxa"/>
            <w:shd w:val="clear" w:color="auto" w:fill="auto"/>
          </w:tcPr>
          <w:p w14:paraId="7E51D8B9" w14:textId="6AD0D6A7" w:rsidR="00A4788B" w:rsidRPr="0060700A" w:rsidRDefault="00A4788B">
            <w:pPr>
              <w:pStyle w:val="ListParagraph"/>
              <w:numPr>
                <w:ilvl w:val="0"/>
                <w:numId w:val="4"/>
              </w:numPr>
              <w:jc w:val="both"/>
              <w:rPr>
                <w:sz w:val="24"/>
                <w:szCs w:val="24"/>
              </w:rPr>
            </w:pPr>
            <w:r w:rsidRPr="0060700A">
              <w:rPr>
                <w:sz w:val="24"/>
                <w:szCs w:val="24"/>
              </w:rPr>
              <w:t>Carry out a full investigation to charge by March</w:t>
            </w:r>
          </w:p>
        </w:tc>
      </w:tr>
      <w:tr w:rsidR="00F56C26" w:rsidRPr="00270EEB" w14:paraId="3CA22369" w14:textId="77777777" w:rsidTr="28A9B94D">
        <w:tc>
          <w:tcPr>
            <w:tcW w:w="2462" w:type="dxa"/>
            <w:shd w:val="clear" w:color="auto" w:fill="auto"/>
          </w:tcPr>
          <w:p w14:paraId="659B94E7" w14:textId="77777777" w:rsidR="00F56C26" w:rsidRPr="00B802EE" w:rsidRDefault="00F56C26">
            <w:pPr>
              <w:pStyle w:val="ListParagraph"/>
              <w:numPr>
                <w:ilvl w:val="0"/>
                <w:numId w:val="6"/>
              </w:numPr>
              <w:ind w:right="107"/>
              <w:jc w:val="both"/>
              <w:rPr>
                <w:sz w:val="24"/>
                <w:szCs w:val="24"/>
              </w:rPr>
            </w:pPr>
            <w:r w:rsidRPr="00B802EE">
              <w:rPr>
                <w:sz w:val="24"/>
                <w:szCs w:val="24"/>
              </w:rPr>
              <w:lastRenderedPageBreak/>
              <w:t xml:space="preserve">Knowledge of traffic procedures </w:t>
            </w:r>
          </w:p>
          <w:p w14:paraId="1CAC4A12" w14:textId="77777777" w:rsidR="00F56C26" w:rsidRPr="00270EEB" w:rsidRDefault="00F56C26" w:rsidP="00F56C26">
            <w:pPr>
              <w:ind w:right="107"/>
              <w:jc w:val="both"/>
              <w:rPr>
                <w:sz w:val="24"/>
                <w:szCs w:val="24"/>
              </w:rPr>
            </w:pPr>
          </w:p>
          <w:p w14:paraId="18A25A73" w14:textId="77777777" w:rsidR="00F56C26" w:rsidRPr="00270EEB" w:rsidRDefault="00F56C26" w:rsidP="00F56C26">
            <w:pPr>
              <w:ind w:right="107"/>
              <w:jc w:val="both"/>
              <w:rPr>
                <w:sz w:val="24"/>
                <w:szCs w:val="24"/>
              </w:rPr>
            </w:pPr>
          </w:p>
          <w:p w14:paraId="2774B350" w14:textId="77777777" w:rsidR="00F56C26" w:rsidRPr="00270EEB" w:rsidRDefault="00F56C26" w:rsidP="00F56C26">
            <w:pPr>
              <w:ind w:right="107"/>
              <w:jc w:val="both"/>
              <w:rPr>
                <w:sz w:val="24"/>
                <w:szCs w:val="24"/>
              </w:rPr>
            </w:pPr>
          </w:p>
          <w:p w14:paraId="430FCD1E" w14:textId="77777777" w:rsidR="00F56C26" w:rsidRPr="00270EEB" w:rsidRDefault="00F56C26" w:rsidP="00F56C26">
            <w:pPr>
              <w:ind w:right="107"/>
              <w:jc w:val="both"/>
              <w:rPr>
                <w:sz w:val="24"/>
                <w:szCs w:val="24"/>
              </w:rPr>
            </w:pPr>
          </w:p>
          <w:p w14:paraId="503CD58F" w14:textId="77777777" w:rsidR="00F56C26" w:rsidRPr="00270EEB" w:rsidRDefault="00F56C26" w:rsidP="00F56C26">
            <w:pPr>
              <w:ind w:right="107"/>
              <w:jc w:val="both"/>
              <w:rPr>
                <w:sz w:val="24"/>
                <w:szCs w:val="24"/>
              </w:rPr>
            </w:pPr>
          </w:p>
          <w:p w14:paraId="48D9AABC" w14:textId="77777777" w:rsidR="00F56C26" w:rsidRPr="00270EEB" w:rsidRDefault="00F56C26" w:rsidP="00F56C26">
            <w:pPr>
              <w:ind w:right="107"/>
              <w:jc w:val="both"/>
              <w:rPr>
                <w:sz w:val="24"/>
                <w:szCs w:val="24"/>
              </w:rPr>
            </w:pPr>
          </w:p>
          <w:p w14:paraId="6177DBB1" w14:textId="77777777" w:rsidR="00F56C26" w:rsidRPr="00270EEB" w:rsidRDefault="00F56C26" w:rsidP="00F56C26">
            <w:pPr>
              <w:ind w:right="107"/>
              <w:jc w:val="both"/>
              <w:rPr>
                <w:sz w:val="24"/>
                <w:szCs w:val="24"/>
              </w:rPr>
            </w:pPr>
          </w:p>
          <w:p w14:paraId="4E33F6A2" w14:textId="77777777" w:rsidR="00F56C26" w:rsidRPr="00270EEB" w:rsidRDefault="00F56C26" w:rsidP="00F56C26">
            <w:pPr>
              <w:ind w:right="107"/>
              <w:jc w:val="both"/>
              <w:rPr>
                <w:sz w:val="24"/>
                <w:szCs w:val="24"/>
              </w:rPr>
            </w:pPr>
          </w:p>
          <w:p w14:paraId="5BFC042A" w14:textId="77777777" w:rsidR="00F56C26" w:rsidRPr="0060700A" w:rsidRDefault="00F56C26" w:rsidP="00F56C26">
            <w:pPr>
              <w:pStyle w:val="ListParagraph"/>
              <w:ind w:left="360" w:right="107"/>
              <w:jc w:val="both"/>
              <w:rPr>
                <w:sz w:val="24"/>
                <w:szCs w:val="24"/>
              </w:rPr>
            </w:pPr>
          </w:p>
        </w:tc>
        <w:tc>
          <w:tcPr>
            <w:tcW w:w="2433" w:type="dxa"/>
            <w:shd w:val="clear" w:color="auto" w:fill="auto"/>
          </w:tcPr>
          <w:p w14:paraId="3A897CD1" w14:textId="77777777" w:rsidR="00F56C26" w:rsidRPr="00B802EE" w:rsidRDefault="00F56C26">
            <w:pPr>
              <w:pStyle w:val="ListParagraph"/>
              <w:numPr>
                <w:ilvl w:val="0"/>
                <w:numId w:val="6"/>
              </w:numPr>
              <w:ind w:right="107"/>
              <w:jc w:val="both"/>
              <w:rPr>
                <w:sz w:val="24"/>
                <w:szCs w:val="24"/>
              </w:rPr>
            </w:pPr>
            <w:r w:rsidRPr="00B802EE">
              <w:rPr>
                <w:sz w:val="24"/>
                <w:szCs w:val="24"/>
              </w:rPr>
              <w:t>Set myself a target of stopping 6 vehicles per set following me passing my blue light course</w:t>
            </w:r>
          </w:p>
          <w:p w14:paraId="47864135" w14:textId="77777777" w:rsidR="00F56C26" w:rsidRDefault="00F56C26" w:rsidP="00F56C26">
            <w:pPr>
              <w:ind w:right="107"/>
              <w:jc w:val="both"/>
              <w:rPr>
                <w:sz w:val="24"/>
                <w:szCs w:val="24"/>
              </w:rPr>
            </w:pPr>
          </w:p>
          <w:p w14:paraId="4B4627FD" w14:textId="039AA064" w:rsidR="00F56C26" w:rsidRPr="00F56C26" w:rsidRDefault="00F56C26">
            <w:pPr>
              <w:pStyle w:val="ListParagraph"/>
              <w:numPr>
                <w:ilvl w:val="0"/>
                <w:numId w:val="6"/>
              </w:numPr>
              <w:ind w:right="107"/>
              <w:jc w:val="both"/>
              <w:rPr>
                <w:sz w:val="24"/>
                <w:szCs w:val="24"/>
              </w:rPr>
            </w:pPr>
            <w:r w:rsidRPr="00B802EE">
              <w:rPr>
                <w:sz w:val="24"/>
                <w:szCs w:val="24"/>
              </w:rPr>
              <w:t>Stopping vehicles, TORs</w:t>
            </w:r>
            <w:r>
              <w:rPr>
                <w:sz w:val="24"/>
                <w:szCs w:val="24"/>
              </w:rPr>
              <w:t xml:space="preserve"> (Traffic Offence Report)</w:t>
            </w:r>
            <w:r w:rsidRPr="00B802EE">
              <w:rPr>
                <w:sz w:val="24"/>
                <w:szCs w:val="24"/>
              </w:rPr>
              <w:t>, conducting road-side tests, powers of arrest under the Road Traffic Act 1988</w:t>
            </w:r>
            <w:r>
              <w:rPr>
                <w:sz w:val="24"/>
                <w:szCs w:val="24"/>
              </w:rPr>
              <w:t xml:space="preserve"> (</w:t>
            </w:r>
            <w:r>
              <w:rPr>
                <w:i/>
                <w:iCs/>
                <w:sz w:val="24"/>
                <w:szCs w:val="24"/>
              </w:rPr>
              <w:t xml:space="preserve">Road Traffic Act, </w:t>
            </w:r>
            <w:r>
              <w:rPr>
                <w:sz w:val="24"/>
                <w:szCs w:val="24"/>
              </w:rPr>
              <w:t>1988)</w:t>
            </w:r>
          </w:p>
          <w:p w14:paraId="5D78EBFA" w14:textId="77777777" w:rsidR="00F56C26" w:rsidRDefault="00F56C26" w:rsidP="00F56C26">
            <w:pPr>
              <w:ind w:right="107"/>
              <w:jc w:val="both"/>
              <w:rPr>
                <w:sz w:val="24"/>
                <w:szCs w:val="24"/>
              </w:rPr>
            </w:pPr>
          </w:p>
          <w:p w14:paraId="0301B236" w14:textId="77777777" w:rsidR="00F56C26" w:rsidRPr="00B802EE" w:rsidRDefault="00F56C26">
            <w:pPr>
              <w:pStyle w:val="ListParagraph"/>
              <w:numPr>
                <w:ilvl w:val="0"/>
                <w:numId w:val="6"/>
              </w:numPr>
              <w:ind w:right="107"/>
              <w:jc w:val="both"/>
              <w:rPr>
                <w:sz w:val="24"/>
                <w:szCs w:val="24"/>
              </w:rPr>
            </w:pPr>
            <w:r w:rsidRPr="00B802EE">
              <w:rPr>
                <w:sz w:val="24"/>
                <w:szCs w:val="24"/>
              </w:rPr>
              <w:t xml:space="preserve">By passing my blue light driver course and being able to </w:t>
            </w:r>
            <w:r>
              <w:rPr>
                <w:sz w:val="24"/>
                <w:szCs w:val="24"/>
              </w:rPr>
              <w:t>stop</w:t>
            </w:r>
            <w:r w:rsidRPr="00B802EE">
              <w:rPr>
                <w:sz w:val="24"/>
                <w:szCs w:val="24"/>
              </w:rPr>
              <w:t xml:space="preserve"> vehicles and going through roadside procedures </w:t>
            </w:r>
          </w:p>
          <w:p w14:paraId="731E73AB" w14:textId="77777777" w:rsidR="00F56C26" w:rsidRDefault="00F56C26" w:rsidP="00F56C26">
            <w:pPr>
              <w:ind w:right="107"/>
              <w:jc w:val="both"/>
              <w:rPr>
                <w:sz w:val="24"/>
                <w:szCs w:val="24"/>
              </w:rPr>
            </w:pPr>
          </w:p>
          <w:p w14:paraId="72484DD9" w14:textId="77777777" w:rsidR="00F56C26" w:rsidRPr="00B802EE" w:rsidRDefault="00F56C26">
            <w:pPr>
              <w:pStyle w:val="ListParagraph"/>
              <w:numPr>
                <w:ilvl w:val="0"/>
                <w:numId w:val="6"/>
              </w:numPr>
              <w:ind w:right="107"/>
              <w:jc w:val="both"/>
              <w:rPr>
                <w:sz w:val="24"/>
                <w:szCs w:val="24"/>
              </w:rPr>
            </w:pPr>
            <w:r w:rsidRPr="00B802EE">
              <w:rPr>
                <w:sz w:val="24"/>
                <w:szCs w:val="24"/>
              </w:rPr>
              <w:t>Continue to read up on the Road Traffic Act 1988 to familiarise myself with the legislation</w:t>
            </w:r>
          </w:p>
          <w:p w14:paraId="5ADF6FCC" w14:textId="77777777" w:rsidR="00F56C26" w:rsidRDefault="00F56C26" w:rsidP="00F56C26">
            <w:pPr>
              <w:ind w:right="107"/>
              <w:jc w:val="both"/>
              <w:rPr>
                <w:sz w:val="24"/>
                <w:szCs w:val="24"/>
              </w:rPr>
            </w:pPr>
          </w:p>
          <w:p w14:paraId="6E389FEA" w14:textId="48D0C997" w:rsidR="00F56C26" w:rsidRPr="0060700A" w:rsidRDefault="00F56C26">
            <w:pPr>
              <w:pStyle w:val="ListParagraph"/>
              <w:numPr>
                <w:ilvl w:val="0"/>
                <w:numId w:val="7"/>
              </w:numPr>
              <w:ind w:right="107"/>
              <w:jc w:val="both"/>
              <w:rPr>
                <w:sz w:val="24"/>
                <w:szCs w:val="24"/>
              </w:rPr>
            </w:pPr>
            <w:r w:rsidRPr="0060700A">
              <w:rPr>
                <w:sz w:val="24"/>
                <w:szCs w:val="24"/>
              </w:rPr>
              <w:t>Consider secondment to RPSO</w:t>
            </w:r>
            <w:r>
              <w:rPr>
                <w:sz w:val="24"/>
                <w:szCs w:val="24"/>
              </w:rPr>
              <w:t xml:space="preserve"> (Roads Policing and Specialist Operations)</w:t>
            </w:r>
            <w:r w:rsidRPr="0060700A">
              <w:rPr>
                <w:sz w:val="24"/>
                <w:szCs w:val="24"/>
              </w:rPr>
              <w:t xml:space="preserve"> to gain experience with</w:t>
            </w:r>
            <w:r>
              <w:rPr>
                <w:sz w:val="24"/>
                <w:szCs w:val="24"/>
              </w:rPr>
              <w:t xml:space="preserve"> using</w:t>
            </w:r>
            <w:r w:rsidRPr="0060700A">
              <w:rPr>
                <w:sz w:val="24"/>
                <w:szCs w:val="24"/>
              </w:rPr>
              <w:t xml:space="preserve"> traffic legislation</w:t>
            </w:r>
          </w:p>
        </w:tc>
        <w:tc>
          <w:tcPr>
            <w:tcW w:w="2426" w:type="dxa"/>
            <w:shd w:val="clear" w:color="auto" w:fill="auto"/>
          </w:tcPr>
          <w:p w14:paraId="0CD26F97" w14:textId="77777777" w:rsidR="00F56C26" w:rsidRPr="00B802EE" w:rsidRDefault="00F56C26">
            <w:pPr>
              <w:pStyle w:val="ListParagraph"/>
              <w:numPr>
                <w:ilvl w:val="0"/>
                <w:numId w:val="6"/>
              </w:numPr>
              <w:ind w:right="107"/>
              <w:jc w:val="both"/>
              <w:rPr>
                <w:sz w:val="24"/>
                <w:szCs w:val="24"/>
              </w:rPr>
            </w:pPr>
            <w:r w:rsidRPr="00B802EE">
              <w:rPr>
                <w:sz w:val="24"/>
                <w:szCs w:val="24"/>
              </w:rPr>
              <w:t xml:space="preserve">My shift can aid me in stopping vehicles when I am double crewed </w:t>
            </w:r>
            <w:r>
              <w:rPr>
                <w:sz w:val="24"/>
                <w:szCs w:val="24"/>
              </w:rPr>
              <w:t>prior to my blue light course</w:t>
            </w:r>
          </w:p>
          <w:p w14:paraId="000F9D25" w14:textId="77777777" w:rsidR="00F56C26" w:rsidRDefault="00F56C26" w:rsidP="00F56C26">
            <w:pPr>
              <w:ind w:right="107"/>
              <w:jc w:val="both"/>
              <w:rPr>
                <w:sz w:val="24"/>
                <w:szCs w:val="24"/>
              </w:rPr>
            </w:pPr>
          </w:p>
          <w:p w14:paraId="720C4B23" w14:textId="77777777" w:rsidR="00F56C26" w:rsidRPr="00B802EE" w:rsidRDefault="00F56C26">
            <w:pPr>
              <w:pStyle w:val="ListParagraph"/>
              <w:numPr>
                <w:ilvl w:val="0"/>
                <w:numId w:val="6"/>
              </w:numPr>
              <w:ind w:right="107"/>
              <w:jc w:val="both"/>
              <w:rPr>
                <w:sz w:val="24"/>
                <w:szCs w:val="24"/>
              </w:rPr>
            </w:pPr>
            <w:r w:rsidRPr="00B802EE">
              <w:rPr>
                <w:sz w:val="24"/>
                <w:szCs w:val="24"/>
              </w:rPr>
              <w:t>RPSO officers</w:t>
            </w:r>
          </w:p>
          <w:p w14:paraId="5CAB6E7B" w14:textId="77777777" w:rsidR="00F56C26" w:rsidRDefault="00F56C26" w:rsidP="00F56C26">
            <w:pPr>
              <w:ind w:right="107"/>
              <w:jc w:val="both"/>
              <w:rPr>
                <w:sz w:val="24"/>
                <w:szCs w:val="24"/>
              </w:rPr>
            </w:pPr>
          </w:p>
          <w:p w14:paraId="0D5BB9FD" w14:textId="37BA5A66" w:rsidR="00F56C26" w:rsidRPr="00B802EE" w:rsidRDefault="00F56C26">
            <w:pPr>
              <w:pStyle w:val="ListParagraph"/>
              <w:numPr>
                <w:ilvl w:val="0"/>
                <w:numId w:val="4"/>
              </w:numPr>
              <w:ind w:right="107"/>
              <w:jc w:val="both"/>
              <w:rPr>
                <w:sz w:val="24"/>
                <w:szCs w:val="24"/>
              </w:rPr>
            </w:pPr>
            <w:r w:rsidRPr="0060700A">
              <w:rPr>
                <w:sz w:val="24"/>
                <w:szCs w:val="24"/>
              </w:rPr>
              <w:t>My sergeant</w:t>
            </w:r>
          </w:p>
        </w:tc>
        <w:tc>
          <w:tcPr>
            <w:tcW w:w="2426" w:type="dxa"/>
            <w:shd w:val="clear" w:color="auto" w:fill="auto"/>
          </w:tcPr>
          <w:p w14:paraId="032ABC3F" w14:textId="77777777" w:rsidR="00F56C26" w:rsidRPr="00B802EE" w:rsidRDefault="00F56C26">
            <w:pPr>
              <w:pStyle w:val="ListParagraph"/>
              <w:numPr>
                <w:ilvl w:val="0"/>
                <w:numId w:val="6"/>
              </w:numPr>
              <w:jc w:val="both"/>
              <w:rPr>
                <w:sz w:val="24"/>
                <w:szCs w:val="24"/>
              </w:rPr>
            </w:pPr>
            <w:r w:rsidRPr="00B802EE">
              <w:rPr>
                <w:sz w:val="24"/>
                <w:szCs w:val="24"/>
              </w:rPr>
              <w:t>Dependent on completion of blue light course</w:t>
            </w:r>
          </w:p>
          <w:p w14:paraId="1984716A" w14:textId="77777777" w:rsidR="00F56C26" w:rsidRDefault="00F56C26" w:rsidP="00F56C26">
            <w:pPr>
              <w:jc w:val="both"/>
              <w:rPr>
                <w:sz w:val="24"/>
                <w:szCs w:val="24"/>
              </w:rPr>
            </w:pPr>
          </w:p>
          <w:p w14:paraId="08FFAFA7" w14:textId="77777777" w:rsidR="00F56C26" w:rsidRPr="00B802EE" w:rsidRDefault="00F56C26">
            <w:pPr>
              <w:pStyle w:val="ListParagraph"/>
              <w:numPr>
                <w:ilvl w:val="0"/>
                <w:numId w:val="6"/>
              </w:numPr>
              <w:jc w:val="both"/>
              <w:rPr>
                <w:sz w:val="24"/>
                <w:szCs w:val="24"/>
              </w:rPr>
            </w:pPr>
            <w:r w:rsidRPr="00B802EE">
              <w:rPr>
                <w:sz w:val="24"/>
                <w:szCs w:val="24"/>
              </w:rPr>
              <w:t>Prior to blue light course:</w:t>
            </w:r>
          </w:p>
          <w:p w14:paraId="5402505D" w14:textId="77777777" w:rsidR="00F56C26" w:rsidRPr="00B802EE" w:rsidRDefault="00F56C26" w:rsidP="00F56C26">
            <w:pPr>
              <w:pStyle w:val="ListParagraph"/>
              <w:ind w:left="360"/>
              <w:jc w:val="both"/>
              <w:rPr>
                <w:sz w:val="24"/>
                <w:szCs w:val="24"/>
              </w:rPr>
            </w:pPr>
            <w:r w:rsidRPr="00B802EE">
              <w:rPr>
                <w:sz w:val="24"/>
                <w:szCs w:val="24"/>
              </w:rPr>
              <w:t>Issue 3 TORs when double crewed with officer who is blue light trained</w:t>
            </w:r>
          </w:p>
          <w:p w14:paraId="77D1F08D" w14:textId="77777777" w:rsidR="00F56C26" w:rsidRDefault="00F56C26" w:rsidP="00F56C26">
            <w:pPr>
              <w:jc w:val="both"/>
              <w:rPr>
                <w:sz w:val="24"/>
                <w:szCs w:val="24"/>
              </w:rPr>
            </w:pPr>
          </w:p>
          <w:p w14:paraId="4C063939" w14:textId="77777777" w:rsidR="00F56C26" w:rsidRPr="00B802EE" w:rsidRDefault="00F56C26">
            <w:pPr>
              <w:pStyle w:val="ListParagraph"/>
              <w:numPr>
                <w:ilvl w:val="0"/>
                <w:numId w:val="6"/>
              </w:numPr>
              <w:jc w:val="both"/>
              <w:rPr>
                <w:sz w:val="24"/>
                <w:szCs w:val="24"/>
              </w:rPr>
            </w:pPr>
            <w:r w:rsidRPr="00B802EE">
              <w:rPr>
                <w:sz w:val="24"/>
                <w:szCs w:val="24"/>
              </w:rPr>
              <w:t>After blue light course:</w:t>
            </w:r>
          </w:p>
          <w:p w14:paraId="25CE1E0B" w14:textId="77777777" w:rsidR="00F56C26" w:rsidRPr="00B802EE" w:rsidRDefault="00F56C26" w:rsidP="00F56C26">
            <w:pPr>
              <w:pStyle w:val="ListParagraph"/>
              <w:ind w:left="360"/>
              <w:jc w:val="both"/>
              <w:rPr>
                <w:sz w:val="24"/>
                <w:szCs w:val="24"/>
              </w:rPr>
            </w:pPr>
            <w:r w:rsidRPr="00B802EE">
              <w:rPr>
                <w:sz w:val="24"/>
                <w:szCs w:val="24"/>
              </w:rPr>
              <w:t xml:space="preserve">Continuous target of stopping 6 vehicles per set </w:t>
            </w:r>
          </w:p>
          <w:p w14:paraId="12FADAA2" w14:textId="77777777" w:rsidR="00F56C26" w:rsidRPr="0060700A" w:rsidRDefault="00F56C26" w:rsidP="00F56C26">
            <w:pPr>
              <w:pStyle w:val="ListParagraph"/>
              <w:ind w:left="360"/>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7619526" w14:textId="77777777" w:rsidR="000A20FF" w:rsidRPr="003F5213" w:rsidRDefault="000A20FF">
      <w:pPr>
        <w:pStyle w:val="ListParagraph"/>
        <w:numPr>
          <w:ilvl w:val="0"/>
          <w:numId w:val="10"/>
        </w:numPr>
        <w:spacing w:line="360" w:lineRule="auto"/>
        <w:ind w:right="107"/>
        <w:jc w:val="both"/>
        <w:rPr>
          <w:sz w:val="24"/>
          <w:szCs w:val="24"/>
          <w:shd w:val="clear" w:color="auto" w:fill="FFFFFF"/>
        </w:rPr>
      </w:pPr>
      <w:r w:rsidRPr="003F5213">
        <w:rPr>
          <w:sz w:val="24"/>
          <w:szCs w:val="24"/>
          <w:shd w:val="clear" w:color="auto" w:fill="FFFFFF"/>
        </w:rPr>
        <w:t>American Psychological Association. (2022). </w:t>
      </w:r>
      <w:r w:rsidRPr="003F5213">
        <w:rPr>
          <w:i/>
          <w:iCs/>
          <w:sz w:val="24"/>
          <w:szCs w:val="24"/>
        </w:rPr>
        <w:t>Resilience</w:t>
      </w:r>
      <w:r w:rsidRPr="003F5213">
        <w:rPr>
          <w:sz w:val="24"/>
          <w:szCs w:val="24"/>
          <w:shd w:val="clear" w:color="auto" w:fill="FFFFFF"/>
        </w:rPr>
        <w:t>. [Online]. APA Dictionary of Psychology. Available at: https://dictionary.apa.org/resilience [Accessed 13 October 2022].</w:t>
      </w:r>
    </w:p>
    <w:p w14:paraId="55A3B988"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American Psychological Association. (2022). </w:t>
      </w:r>
      <w:r w:rsidRPr="003F5213">
        <w:rPr>
          <w:i/>
          <w:iCs/>
          <w:sz w:val="24"/>
          <w:szCs w:val="24"/>
        </w:rPr>
        <w:t>Stress</w:t>
      </w:r>
      <w:r w:rsidRPr="003F5213">
        <w:rPr>
          <w:sz w:val="24"/>
          <w:szCs w:val="24"/>
        </w:rPr>
        <w:t>. [Online]. APA Dictionary of Psychology. Available at: https://dictionary.apa.org/stress [Accessed 13 October 2022].</w:t>
      </w:r>
    </w:p>
    <w:p w14:paraId="05117160" w14:textId="77777777" w:rsidR="000A20FF" w:rsidRDefault="000A20FF">
      <w:pPr>
        <w:pStyle w:val="ListParagraph"/>
        <w:numPr>
          <w:ilvl w:val="0"/>
          <w:numId w:val="10"/>
        </w:numPr>
        <w:spacing w:line="360" w:lineRule="auto"/>
        <w:ind w:right="107"/>
        <w:jc w:val="both"/>
        <w:rPr>
          <w:sz w:val="24"/>
          <w:szCs w:val="24"/>
        </w:rPr>
      </w:pPr>
      <w:r w:rsidRPr="00F045EF">
        <w:rPr>
          <w:sz w:val="24"/>
          <w:szCs w:val="24"/>
        </w:rPr>
        <w:t>Beyond Youth Custody. (2018). Facts and Figures. [Online]. Beyond Youth Custody. Available at: http://www.beyondyouthcustody.net/about/facts-and-stats/ [Accessed 2 January 2023].</w:t>
      </w:r>
    </w:p>
    <w:p w14:paraId="0937109F" w14:textId="77777777" w:rsidR="000A20FF" w:rsidRDefault="000A20FF">
      <w:pPr>
        <w:pStyle w:val="ListParagraph"/>
        <w:numPr>
          <w:ilvl w:val="0"/>
          <w:numId w:val="10"/>
        </w:numPr>
        <w:spacing w:line="360" w:lineRule="auto"/>
        <w:ind w:right="107"/>
        <w:jc w:val="both"/>
        <w:rPr>
          <w:sz w:val="24"/>
          <w:szCs w:val="24"/>
        </w:rPr>
      </w:pPr>
      <w:r w:rsidRPr="001F6694">
        <w:rPr>
          <w:sz w:val="24"/>
          <w:szCs w:val="24"/>
        </w:rPr>
        <w:t>Borton, T. (1970). Reach, touch, and teach; student concerns and process education. [Online]. McGraw-Hill, New York. Available at: https://www.worldcat.org/title/178000 [Accessed 23 January 2023].</w:t>
      </w:r>
      <w:r w:rsidRPr="00DB4624">
        <w:rPr>
          <w:sz w:val="24"/>
          <w:szCs w:val="24"/>
        </w:rPr>
        <w:t xml:space="preserve">CDC. (2022). Fast Facts: Preventing Adverse Childhood Experiences. [Online]. </w:t>
      </w:r>
    </w:p>
    <w:p w14:paraId="208565B3" w14:textId="77777777" w:rsidR="000A20FF" w:rsidRPr="003F5213" w:rsidRDefault="000A20FF">
      <w:pPr>
        <w:pStyle w:val="ListParagraph"/>
        <w:numPr>
          <w:ilvl w:val="0"/>
          <w:numId w:val="10"/>
        </w:numPr>
        <w:spacing w:line="360" w:lineRule="auto"/>
        <w:ind w:right="107"/>
        <w:jc w:val="both"/>
        <w:rPr>
          <w:sz w:val="24"/>
          <w:szCs w:val="24"/>
        </w:rPr>
      </w:pPr>
      <w:r w:rsidRPr="00DB4624">
        <w:rPr>
          <w:sz w:val="24"/>
          <w:szCs w:val="24"/>
        </w:rPr>
        <w:t>Centre for Disease Control and Prevention. Available at: https://www.cdc.gov/violenceprevention/aces/fastfact.html [Accessed 1 January 2023].</w:t>
      </w:r>
    </w:p>
    <w:p w14:paraId="389B57DF"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College of Policing. (2013). </w:t>
      </w:r>
      <w:r w:rsidRPr="003F5213">
        <w:rPr>
          <w:bCs/>
          <w:i/>
          <w:iCs/>
          <w:sz w:val="24"/>
          <w:szCs w:val="24"/>
        </w:rPr>
        <w:t>Code of Ethics Summary</w:t>
      </w:r>
      <w:r w:rsidRPr="003F5213">
        <w:rPr>
          <w:bCs/>
          <w:sz w:val="24"/>
          <w:szCs w:val="24"/>
        </w:rPr>
        <w:t>. [Online]. The College of Policing. Available at: https://assets.college.police.uk/s3fs-public/2021-02/code_of_ethics_summary.pdf [Accessed 12 December 2022].</w:t>
      </w:r>
    </w:p>
    <w:p w14:paraId="3A86E9AB"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College of Policing. (2013). </w:t>
      </w:r>
      <w:r w:rsidRPr="003F5213">
        <w:rPr>
          <w:bCs/>
          <w:i/>
          <w:iCs/>
          <w:sz w:val="24"/>
          <w:szCs w:val="24"/>
        </w:rPr>
        <w:t>Core Planning Principles</w:t>
      </w:r>
      <w:r w:rsidRPr="003F5213">
        <w:rPr>
          <w:bCs/>
          <w:sz w:val="24"/>
          <w:szCs w:val="24"/>
        </w:rPr>
        <w:t>. [Online]. The College of Policing. Last Updated: 11 September 2018. Available at: https://www.college.police.uk/app/operations/operational-planning/core-planning-principles#human-rig [Accessed 1 December 2022].</w:t>
      </w:r>
    </w:p>
    <w:p w14:paraId="64BF0EEC" w14:textId="77777777" w:rsidR="000A20FF" w:rsidRDefault="000A20FF">
      <w:pPr>
        <w:pStyle w:val="ListParagraph"/>
        <w:numPr>
          <w:ilvl w:val="0"/>
          <w:numId w:val="10"/>
        </w:numPr>
        <w:spacing w:line="360" w:lineRule="auto"/>
        <w:ind w:right="107"/>
        <w:jc w:val="both"/>
        <w:rPr>
          <w:sz w:val="24"/>
          <w:szCs w:val="24"/>
        </w:rPr>
      </w:pPr>
      <w:r w:rsidRPr="00B045BD">
        <w:rPr>
          <w:sz w:val="24"/>
          <w:szCs w:val="24"/>
        </w:rPr>
        <w:t>College of Policing. (2013). </w:t>
      </w:r>
      <w:r w:rsidRPr="00B045BD">
        <w:rPr>
          <w:i/>
          <w:iCs/>
          <w:sz w:val="24"/>
          <w:szCs w:val="24"/>
        </w:rPr>
        <w:t>Core Principles and Legislation</w:t>
      </w:r>
      <w:r w:rsidRPr="00B045BD">
        <w:rPr>
          <w:sz w:val="24"/>
          <w:szCs w:val="24"/>
        </w:rPr>
        <w:t>. [Online]. College of Policing. Last Updated: 12 September 2018. Available at: https://www.college.police.uk/app/public-order/core-principles-and-legislation/core-principles-and-l [Accessed 23 January 2023]</w:t>
      </w:r>
    </w:p>
    <w:p w14:paraId="10AC70B8" w14:textId="77777777" w:rsidR="000A20FF" w:rsidRPr="003F5213" w:rsidRDefault="000A20FF">
      <w:pPr>
        <w:pStyle w:val="ListParagraph"/>
        <w:numPr>
          <w:ilvl w:val="0"/>
          <w:numId w:val="10"/>
        </w:numPr>
        <w:spacing w:line="360" w:lineRule="auto"/>
        <w:ind w:right="107"/>
        <w:jc w:val="both"/>
        <w:rPr>
          <w:bCs/>
          <w:sz w:val="24"/>
          <w:szCs w:val="24"/>
        </w:rPr>
      </w:pPr>
      <w:r w:rsidRPr="00273DDD">
        <w:rPr>
          <w:bCs/>
          <w:sz w:val="24"/>
          <w:szCs w:val="24"/>
        </w:rPr>
        <w:t>College of Policing. (2013). </w:t>
      </w:r>
      <w:r w:rsidRPr="00273DDD">
        <w:rPr>
          <w:bCs/>
          <w:i/>
          <w:iCs/>
          <w:sz w:val="24"/>
          <w:szCs w:val="24"/>
        </w:rPr>
        <w:t>Investigation Introduction</w:t>
      </w:r>
      <w:r w:rsidRPr="00273DDD">
        <w:rPr>
          <w:bCs/>
          <w:sz w:val="24"/>
          <w:szCs w:val="24"/>
        </w:rPr>
        <w:t>. [Online]. College of Policing. Last Updated: 24 February 2022. Available at: https://www.college.police.uk</w:t>
      </w:r>
      <w:r>
        <w:rPr>
          <w:bCs/>
          <w:sz w:val="24"/>
          <w:szCs w:val="24"/>
        </w:rPr>
        <w:t>/</w:t>
      </w:r>
      <w:r w:rsidRPr="00273DDD">
        <w:rPr>
          <w:bCs/>
          <w:sz w:val="24"/>
          <w:szCs w:val="24"/>
        </w:rPr>
        <w:t>app/investigation/investigation</w:t>
      </w:r>
      <w:r>
        <w:rPr>
          <w:bCs/>
          <w:sz w:val="24"/>
          <w:szCs w:val="24"/>
        </w:rPr>
        <w:t>-</w:t>
      </w:r>
      <w:r w:rsidRPr="00273DDD">
        <w:rPr>
          <w:bCs/>
          <w:sz w:val="24"/>
          <w:szCs w:val="24"/>
        </w:rPr>
        <w:t>introduction [Accessed 24 January 2023].</w:t>
      </w:r>
    </w:p>
    <w:p w14:paraId="426CF56C" w14:textId="77777777" w:rsidR="000A20FF" w:rsidRDefault="000A20FF">
      <w:pPr>
        <w:pStyle w:val="ListParagraph"/>
        <w:numPr>
          <w:ilvl w:val="0"/>
          <w:numId w:val="10"/>
        </w:numPr>
        <w:spacing w:line="360" w:lineRule="auto"/>
        <w:ind w:right="107"/>
        <w:jc w:val="both"/>
        <w:rPr>
          <w:bCs/>
          <w:sz w:val="24"/>
          <w:szCs w:val="24"/>
        </w:rPr>
      </w:pPr>
      <w:r w:rsidRPr="003F5213">
        <w:rPr>
          <w:bCs/>
          <w:sz w:val="24"/>
          <w:szCs w:val="24"/>
        </w:rPr>
        <w:lastRenderedPageBreak/>
        <w:t>College of Policing. (2013). </w:t>
      </w:r>
      <w:r w:rsidRPr="003F5213">
        <w:rPr>
          <w:bCs/>
          <w:i/>
          <w:iCs/>
          <w:sz w:val="24"/>
          <w:szCs w:val="24"/>
        </w:rPr>
        <w:t>National Decision Model</w:t>
      </w:r>
      <w:r w:rsidRPr="003F5213">
        <w:rPr>
          <w:bCs/>
          <w:sz w:val="24"/>
          <w:szCs w:val="24"/>
        </w:rPr>
        <w:t>. [Online]. The College of Policing. Last Updated: December 2014. Available at: https://www.college.police.uk/app/national-decision-model/national-decision-model [Accessed 19 December 2022].</w:t>
      </w:r>
    </w:p>
    <w:p w14:paraId="690FFB03"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College of Policing. (2014). </w:t>
      </w:r>
      <w:r w:rsidRPr="003F5213">
        <w:rPr>
          <w:bCs/>
          <w:i/>
          <w:iCs/>
          <w:sz w:val="24"/>
          <w:szCs w:val="24"/>
        </w:rPr>
        <w:t>Code of Ethics</w:t>
      </w:r>
      <w:r w:rsidRPr="003F5213">
        <w:rPr>
          <w:bCs/>
          <w:sz w:val="24"/>
          <w:szCs w:val="24"/>
        </w:rPr>
        <w:t>. [Online]. The College of Policing. Available at: https://assets.college.police.uk/s3fs-public/2021-02/code_of_ethics.pdf [Accessed 19 December 2022].</w:t>
      </w:r>
    </w:p>
    <w:p w14:paraId="251D8692" w14:textId="77777777" w:rsidR="000A20FF" w:rsidRDefault="000A20FF">
      <w:pPr>
        <w:pStyle w:val="ListParagraph"/>
        <w:numPr>
          <w:ilvl w:val="0"/>
          <w:numId w:val="10"/>
        </w:numPr>
        <w:spacing w:line="360" w:lineRule="auto"/>
        <w:ind w:right="107"/>
        <w:jc w:val="both"/>
        <w:rPr>
          <w:sz w:val="24"/>
          <w:szCs w:val="24"/>
        </w:rPr>
      </w:pPr>
      <w:r w:rsidRPr="000E1092">
        <w:rPr>
          <w:sz w:val="24"/>
          <w:szCs w:val="24"/>
        </w:rPr>
        <w:t>College of Polic</w:t>
      </w:r>
      <w:r>
        <w:rPr>
          <w:sz w:val="24"/>
          <w:szCs w:val="24"/>
        </w:rPr>
        <w:t>ing</w:t>
      </w:r>
      <w:r w:rsidRPr="000E1092">
        <w:rPr>
          <w:sz w:val="24"/>
          <w:szCs w:val="24"/>
        </w:rPr>
        <w:t>. (2020). </w:t>
      </w:r>
      <w:r w:rsidRPr="000E1092">
        <w:rPr>
          <w:i/>
          <w:iCs/>
          <w:sz w:val="24"/>
          <w:szCs w:val="24"/>
        </w:rPr>
        <w:t>Conflict management using de-escalation, communication and negotiation</w:t>
      </w:r>
      <w:r w:rsidRPr="000E1092">
        <w:rPr>
          <w:sz w:val="24"/>
          <w:szCs w:val="24"/>
        </w:rPr>
        <w:t>. [Online]. The College of Policing. Available at: https://www.college.police.uk/guidance/conflict-management/conflict-management-skills [Accessed 14 December 2022].</w:t>
      </w:r>
    </w:p>
    <w:p w14:paraId="78C058C4"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College of Policing. (2022). </w:t>
      </w:r>
      <w:r w:rsidRPr="003F5213">
        <w:rPr>
          <w:bCs/>
          <w:i/>
          <w:iCs/>
          <w:sz w:val="24"/>
          <w:szCs w:val="24"/>
        </w:rPr>
        <w:t>Code of Ethics</w:t>
      </w:r>
      <w:r w:rsidRPr="003F5213">
        <w:rPr>
          <w:bCs/>
          <w:sz w:val="24"/>
          <w:szCs w:val="24"/>
        </w:rPr>
        <w:t>. [Online]. The College of Policing. Available at: https://www.college.police.uk/ethics/code-of-ethics [Accessed 12 December 2022].</w:t>
      </w:r>
    </w:p>
    <w:p w14:paraId="061A4D38"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Dabell, J. (August 2018). </w:t>
      </w:r>
      <w:r w:rsidRPr="003F5213">
        <w:rPr>
          <w:bCs/>
          <w:i/>
          <w:iCs/>
          <w:sz w:val="24"/>
          <w:szCs w:val="24"/>
        </w:rPr>
        <w:t>Borton's Model of Reflection</w:t>
      </w:r>
      <w:r w:rsidRPr="003F5213">
        <w:rPr>
          <w:bCs/>
          <w:sz w:val="24"/>
          <w:szCs w:val="24"/>
        </w:rPr>
        <w:t>. [Online]. John Dabell. Available at: https://johndabell.com/2018/08/05/models-of-reflection/ [Accessed 19 December 2022].</w:t>
      </w:r>
    </w:p>
    <w:p w14:paraId="3A11141E"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Dingledine, R. (2021). </w:t>
      </w:r>
      <w:r w:rsidRPr="003F5213">
        <w:rPr>
          <w:i/>
          <w:iCs/>
          <w:sz w:val="24"/>
          <w:szCs w:val="24"/>
        </w:rPr>
        <w:t>Golf Handicap Explained: What It Means, How It Works, How To Calculate It</w:t>
      </w:r>
      <w:r w:rsidRPr="003F5213">
        <w:rPr>
          <w:sz w:val="24"/>
          <w:szCs w:val="24"/>
        </w:rPr>
        <w:t>. [Online]. Golf Guidebook. Last Updated: 23 March 2022. Available at: https://golfguidebook.com/golf-handicap-explained/ [Accessed 10 November 2022].</w:t>
      </w:r>
    </w:p>
    <w:p w14:paraId="3C3D9445"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Donovan, M. A. (2000). Cognitive, affective, and satisfaction variables as predictors of organisational behaviours: A structural equation model examination of alternative models. Dissertation Abstracts International, 60(9-B), 4943.</w:t>
      </w:r>
    </w:p>
    <w:p w14:paraId="216DFEF3" w14:textId="77777777" w:rsidR="000A20FF" w:rsidRPr="004844BE" w:rsidRDefault="000A20FF">
      <w:pPr>
        <w:pStyle w:val="ListParagraph"/>
        <w:numPr>
          <w:ilvl w:val="0"/>
          <w:numId w:val="10"/>
        </w:numPr>
        <w:spacing w:line="360" w:lineRule="auto"/>
        <w:ind w:right="107"/>
        <w:jc w:val="both"/>
        <w:rPr>
          <w:sz w:val="24"/>
          <w:szCs w:val="24"/>
        </w:rPr>
      </w:pPr>
      <w:r w:rsidRPr="004844BE">
        <w:rPr>
          <w:sz w:val="24"/>
          <w:szCs w:val="24"/>
        </w:rPr>
        <w:t>Dumont, D et al. (2014). Adverse childhood events: incarceration of household members and health-related quality of life in adulthood. J Health Care Poor Underserved. 25(3), pp.1169-1182. [Online]. Available at: https://www.ncbi.nlm.nih.gov/pmc/articles/PMC4897769/ [Accessed 1 January 2023].</w:t>
      </w:r>
    </w:p>
    <w:p w14:paraId="13DA68A0"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Farrant, M et al. (2006). Irregular Migration to the UK. </w:t>
      </w:r>
      <w:r w:rsidRPr="003F5213">
        <w:rPr>
          <w:bCs/>
          <w:i/>
          <w:iCs/>
          <w:sz w:val="24"/>
          <w:szCs w:val="24"/>
        </w:rPr>
        <w:t>Institute for Public Policy Research</w:t>
      </w:r>
      <w:r w:rsidRPr="003F5213">
        <w:rPr>
          <w:bCs/>
          <w:sz w:val="24"/>
          <w:szCs w:val="24"/>
        </w:rPr>
        <w:t>. April 2006, pp.3-20.</w:t>
      </w:r>
    </w:p>
    <w:p w14:paraId="3CEC8C61"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Gov.uk. (2016). </w:t>
      </w:r>
      <w:r w:rsidRPr="003F5213">
        <w:rPr>
          <w:bCs/>
          <w:i/>
          <w:iCs/>
          <w:sz w:val="24"/>
          <w:szCs w:val="24"/>
        </w:rPr>
        <w:t>Appendix B - Immigration Offences</w:t>
      </w:r>
      <w:r w:rsidRPr="003F5213">
        <w:rPr>
          <w:bCs/>
          <w:sz w:val="24"/>
          <w:szCs w:val="24"/>
        </w:rPr>
        <w:t>. [Online]. gov.co.uk. Available      at: https://assets.publishing.service.gov.uk/government/uploads/system/uploads/attachment_data/file/2553 [Accessed 1 December 2022].</w:t>
      </w:r>
    </w:p>
    <w:p w14:paraId="59D23F4D"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gov.uk. (2017). </w:t>
      </w:r>
      <w:r w:rsidRPr="003F5213">
        <w:rPr>
          <w:bCs/>
          <w:i/>
          <w:iCs/>
          <w:sz w:val="24"/>
          <w:szCs w:val="24"/>
        </w:rPr>
        <w:t>Police and Criminal Evidence Act 1984</w:t>
      </w:r>
      <w:r w:rsidRPr="003F5213">
        <w:rPr>
          <w:bCs/>
          <w:sz w:val="24"/>
          <w:szCs w:val="24"/>
        </w:rPr>
        <w:t>. [Online]. Legislation.gov.uk. Available at: https://www.legislation.gov.uk/ukpga/1984/60/section/117 [Accessed 1 December 2022].</w:t>
      </w:r>
    </w:p>
    <w:p w14:paraId="71D3538C"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Gov.uk. (2022). Irregular migration to the UK, year ending September 2022. [Online]. </w:t>
      </w:r>
      <w:r w:rsidRPr="003F5213">
        <w:rPr>
          <w:i/>
          <w:iCs/>
          <w:sz w:val="24"/>
          <w:szCs w:val="24"/>
        </w:rPr>
        <w:t>The Home Office</w:t>
      </w:r>
      <w:r w:rsidRPr="003F5213">
        <w:rPr>
          <w:sz w:val="24"/>
          <w:szCs w:val="24"/>
        </w:rPr>
        <w:t xml:space="preserve">. Available at </w:t>
      </w:r>
      <w:r w:rsidRPr="003F5213">
        <w:rPr>
          <w:sz w:val="24"/>
          <w:szCs w:val="24"/>
        </w:rPr>
        <w:lastRenderedPageBreak/>
        <w:t>https://www.gov.uk/government/statistics/irregular-migration-to-the-uk-year-ending-september-2022/irregular-migration-to. [Accessed 18 December 2022].</w:t>
      </w:r>
    </w:p>
    <w:p w14:paraId="53391540" w14:textId="77777777" w:rsidR="000A20FF" w:rsidRDefault="000A20FF">
      <w:pPr>
        <w:pStyle w:val="ListParagraph"/>
        <w:numPr>
          <w:ilvl w:val="0"/>
          <w:numId w:val="10"/>
        </w:numPr>
        <w:spacing w:line="360" w:lineRule="auto"/>
        <w:ind w:right="107"/>
        <w:jc w:val="both"/>
        <w:rPr>
          <w:bCs/>
          <w:sz w:val="24"/>
          <w:szCs w:val="24"/>
        </w:rPr>
      </w:pPr>
      <w:r w:rsidRPr="003F5213">
        <w:rPr>
          <w:bCs/>
          <w:sz w:val="24"/>
          <w:szCs w:val="24"/>
        </w:rPr>
        <w:t>Health and Safety Executive. (2022). </w:t>
      </w:r>
      <w:r w:rsidRPr="003F5213">
        <w:rPr>
          <w:bCs/>
          <w:i/>
          <w:iCs/>
          <w:sz w:val="24"/>
          <w:szCs w:val="24"/>
        </w:rPr>
        <w:t>Interviewing Suspects</w:t>
      </w:r>
      <w:r w:rsidRPr="003F5213">
        <w:rPr>
          <w:bCs/>
          <w:sz w:val="24"/>
          <w:szCs w:val="24"/>
        </w:rPr>
        <w:t>. [Online]. Health and Safety Executive. Available at: https://www.hse.gov.uk/enforce/enforcementguide/investigation/witness-questioning.htm#:~:text=The%20 [Accessed 12 December 2022].</w:t>
      </w:r>
    </w:p>
    <w:p w14:paraId="4FF10799"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Home Office. (2022). </w:t>
      </w:r>
      <w:r w:rsidRPr="003F5213">
        <w:rPr>
          <w:bCs/>
          <w:i/>
          <w:iCs/>
          <w:sz w:val="24"/>
          <w:szCs w:val="24"/>
        </w:rPr>
        <w:t>Irregular migration to the UK, year ending September 2022</w:t>
      </w:r>
      <w:r w:rsidRPr="003F5213">
        <w:rPr>
          <w:bCs/>
          <w:sz w:val="24"/>
          <w:szCs w:val="24"/>
        </w:rPr>
        <w:t>. [Online]. gov.uk. Last Updated: 2022. Available at: https://www.gov.uk/government/statistics/irregular-migration-to-the-uk-year-ending-september-2022/ir [Accessed 18 December 2022].</w:t>
      </w:r>
    </w:p>
    <w:p w14:paraId="6CBD6021" w14:textId="77777777" w:rsidR="000A20FF" w:rsidRPr="0061614F" w:rsidRDefault="000A20FF">
      <w:pPr>
        <w:pStyle w:val="ListParagraph"/>
        <w:numPr>
          <w:ilvl w:val="0"/>
          <w:numId w:val="10"/>
        </w:numPr>
        <w:spacing w:line="360" w:lineRule="auto"/>
        <w:jc w:val="both"/>
        <w:rPr>
          <w:bCs/>
          <w:sz w:val="24"/>
          <w:szCs w:val="24"/>
        </w:rPr>
      </w:pPr>
      <w:r w:rsidRPr="0061614F">
        <w:rPr>
          <w:bCs/>
          <w:i/>
          <w:iCs/>
          <w:sz w:val="24"/>
          <w:szCs w:val="24"/>
        </w:rPr>
        <w:t xml:space="preserve">Human Rights Act 1998. </w:t>
      </w:r>
      <w:r w:rsidRPr="0061614F">
        <w:rPr>
          <w:bCs/>
          <w:sz w:val="24"/>
          <w:szCs w:val="24"/>
        </w:rPr>
        <w:t xml:space="preserve">[Online]. Available at Police and Criminal Evidence Act 1984, c. 24. [Online]. Available at: https://www.legislation.gov.uk/ukpga/1984/60/section/24/2017-04-30 [Accessed </w:t>
      </w:r>
      <w:r>
        <w:rPr>
          <w:bCs/>
          <w:sz w:val="24"/>
          <w:szCs w:val="24"/>
        </w:rPr>
        <w:t>23 January</w:t>
      </w:r>
      <w:r w:rsidRPr="0061614F">
        <w:rPr>
          <w:bCs/>
          <w:sz w:val="24"/>
          <w:szCs w:val="24"/>
        </w:rPr>
        <w:t xml:space="preserve"> 202</w:t>
      </w:r>
      <w:r>
        <w:rPr>
          <w:bCs/>
          <w:sz w:val="24"/>
          <w:szCs w:val="24"/>
        </w:rPr>
        <w:t>3</w:t>
      </w:r>
      <w:r w:rsidRPr="0061614F">
        <w:rPr>
          <w:bCs/>
          <w:sz w:val="24"/>
          <w:szCs w:val="24"/>
        </w:rPr>
        <w:t>].</w:t>
      </w:r>
    </w:p>
    <w:p w14:paraId="381DD33E"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Keiser University. (2020). </w:t>
      </w:r>
      <w:r w:rsidRPr="003F5213">
        <w:rPr>
          <w:i/>
          <w:iCs/>
          <w:sz w:val="24"/>
          <w:szCs w:val="24"/>
        </w:rPr>
        <w:t>How to Lower Your Handicap</w:t>
      </w:r>
      <w:r w:rsidRPr="003F5213">
        <w:rPr>
          <w:sz w:val="24"/>
          <w:szCs w:val="24"/>
        </w:rPr>
        <w:t>. [Online]. Keiser University: College of Golf. Available at: https://collegeofgolf.keiseruniversity.edu/lower-your-handicap/ [Accessed 10 November 2022].</w:t>
      </w:r>
    </w:p>
    <w:p w14:paraId="6B3DB1BC"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Kendon, M. (2022). </w:t>
      </w:r>
      <w:r w:rsidRPr="003F5213">
        <w:rPr>
          <w:i/>
          <w:iCs/>
          <w:sz w:val="24"/>
          <w:szCs w:val="24"/>
        </w:rPr>
        <w:t>Unprecedented extreme heatwave, July 2022</w:t>
      </w:r>
      <w:r w:rsidRPr="003F5213">
        <w:rPr>
          <w:sz w:val="24"/>
          <w:szCs w:val="24"/>
        </w:rPr>
        <w:t>. [Online]. MET Officer. Last Updated: 22 July 2022. Available at: https://www.metoffice.gov.uk/binaries/content/assets/metofficegovuk/pdf/weather/learn-about/uk-past- [Accessed 10 November 2022].</w:t>
      </w:r>
    </w:p>
    <w:p w14:paraId="38D86CB0" w14:textId="77777777" w:rsidR="000A20FF" w:rsidRDefault="000A20FF">
      <w:pPr>
        <w:pStyle w:val="ListParagraph"/>
        <w:numPr>
          <w:ilvl w:val="0"/>
          <w:numId w:val="10"/>
        </w:numPr>
        <w:spacing w:line="360" w:lineRule="auto"/>
        <w:ind w:right="107"/>
        <w:jc w:val="both"/>
        <w:rPr>
          <w:sz w:val="24"/>
          <w:szCs w:val="24"/>
        </w:rPr>
      </w:pPr>
      <w:r w:rsidRPr="006A3432">
        <w:rPr>
          <w:sz w:val="24"/>
          <w:szCs w:val="24"/>
        </w:rPr>
        <w:t>Kilmann, R and Thomas, K. (2008). </w:t>
      </w:r>
      <w:r w:rsidRPr="006A3432">
        <w:rPr>
          <w:i/>
          <w:iCs/>
          <w:sz w:val="24"/>
          <w:szCs w:val="24"/>
        </w:rPr>
        <w:t>Thomas-Kilmann Conflict Mode Instrument</w:t>
      </w:r>
      <w:r w:rsidRPr="006A3432">
        <w:rPr>
          <w:sz w:val="24"/>
          <w:szCs w:val="24"/>
        </w:rPr>
        <w:t>. [Online]. Research Gate. Available at: https://www.researchgate.net/profile/Ralph-Kilmann/publication/265565339_Thomas-Kilmann_conflict_MOD [Accessed 14 December 2022].</w:t>
      </w:r>
    </w:p>
    <w:p w14:paraId="61CE6B49" w14:textId="77777777" w:rsidR="000A20FF" w:rsidRDefault="000A20FF">
      <w:pPr>
        <w:pStyle w:val="ListParagraph"/>
        <w:numPr>
          <w:ilvl w:val="0"/>
          <w:numId w:val="10"/>
        </w:numPr>
        <w:spacing w:line="360" w:lineRule="auto"/>
        <w:ind w:right="107"/>
        <w:jc w:val="both"/>
        <w:rPr>
          <w:sz w:val="24"/>
          <w:szCs w:val="24"/>
        </w:rPr>
      </w:pPr>
      <w:r w:rsidRPr="00FD53D1">
        <w:rPr>
          <w:sz w:val="24"/>
          <w:szCs w:val="24"/>
        </w:rPr>
        <w:t>Levenson, J and Socia, K. (2015). Adverse Childhood Experiences and Arrest Patterns in a Sample of Sexual Offenders. Journal of Interpersonal Violence. 31(10). [Online]. Available at: https://www.researchgate.net/publication/272841184_Adverse_Childhood_Experiences_and_Arrest_Patterns [Accessed 3 January 2023].</w:t>
      </w:r>
    </w:p>
    <w:p w14:paraId="46F6B712"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Locke, E. A. (1975). Personnel Attitudes and Motivation. Annual Review of Psychology, 26, p457-480.</w:t>
      </w:r>
    </w:p>
    <w:p w14:paraId="01DA086E" w14:textId="77777777" w:rsidR="000A20FF" w:rsidRDefault="000A20FF">
      <w:pPr>
        <w:pStyle w:val="ListParagraph"/>
        <w:numPr>
          <w:ilvl w:val="0"/>
          <w:numId w:val="10"/>
        </w:numPr>
        <w:spacing w:line="360" w:lineRule="auto"/>
        <w:ind w:right="107"/>
        <w:jc w:val="both"/>
        <w:rPr>
          <w:sz w:val="24"/>
          <w:szCs w:val="24"/>
        </w:rPr>
      </w:pPr>
      <w:r w:rsidRPr="00E05E3F">
        <w:rPr>
          <w:sz w:val="24"/>
          <w:szCs w:val="24"/>
        </w:rPr>
        <w:t>McKinney, P and Scalia, S. (2015). What Is Conflict Management? - Definition, Styles &amp; Strategies. [Online]. Study.com. Available at: study.com/academy/lesson/what-is-conflict-management-definition-styles-strategies.html [Accessed 1 December 2022].</w:t>
      </w:r>
    </w:p>
    <w:p w14:paraId="2482241A" w14:textId="77777777" w:rsidR="000A20FF" w:rsidRDefault="000A20FF">
      <w:pPr>
        <w:pStyle w:val="ListParagraph"/>
        <w:numPr>
          <w:ilvl w:val="0"/>
          <w:numId w:val="10"/>
        </w:numPr>
        <w:spacing w:line="360" w:lineRule="auto"/>
        <w:ind w:right="107"/>
        <w:jc w:val="both"/>
        <w:rPr>
          <w:sz w:val="24"/>
          <w:szCs w:val="24"/>
        </w:rPr>
      </w:pPr>
      <w:r w:rsidRPr="00304535">
        <w:rPr>
          <w:sz w:val="24"/>
          <w:szCs w:val="24"/>
        </w:rPr>
        <w:lastRenderedPageBreak/>
        <w:t>Merriam-Webster. (2022). Discretion. [Online]. Merriam-Webster Dictionary. Available at: https://www.merriam-webster.com/dictionary/discretion [Accessed 2 January 2023].</w:t>
      </w:r>
    </w:p>
    <w:p w14:paraId="2FAFBF82" w14:textId="77777777" w:rsidR="000A20FF" w:rsidRDefault="000A20FF">
      <w:pPr>
        <w:pStyle w:val="ListParagraph"/>
        <w:numPr>
          <w:ilvl w:val="0"/>
          <w:numId w:val="10"/>
        </w:numPr>
        <w:spacing w:line="360" w:lineRule="auto"/>
        <w:ind w:right="107"/>
        <w:jc w:val="both"/>
        <w:rPr>
          <w:sz w:val="24"/>
          <w:szCs w:val="24"/>
        </w:rPr>
      </w:pPr>
      <w:r w:rsidRPr="003F5213">
        <w:rPr>
          <w:sz w:val="24"/>
          <w:szCs w:val="24"/>
        </w:rPr>
        <w:t>Mind. (2022). </w:t>
      </w:r>
      <w:r w:rsidRPr="003F5213">
        <w:rPr>
          <w:i/>
          <w:iCs/>
          <w:sz w:val="24"/>
          <w:szCs w:val="24"/>
        </w:rPr>
        <w:t>Managing stress and building resilience</w:t>
      </w:r>
      <w:r w:rsidRPr="003F5213">
        <w:rPr>
          <w:sz w:val="24"/>
          <w:szCs w:val="24"/>
        </w:rPr>
        <w:t>. [Online]. Mind. Last Updated: March 2022. Available at: https://www.mind.org.uk/information-support/types-of-mental-health-problems/stress/managing-stress-a [Accessed 13 October 2022].</w:t>
      </w:r>
    </w:p>
    <w:p w14:paraId="0452A257" w14:textId="77777777" w:rsidR="000A20FF" w:rsidRPr="003F5213" w:rsidRDefault="000A20FF">
      <w:pPr>
        <w:pStyle w:val="ListParagraph"/>
        <w:numPr>
          <w:ilvl w:val="0"/>
          <w:numId w:val="10"/>
        </w:numPr>
        <w:spacing w:line="360" w:lineRule="auto"/>
        <w:ind w:right="107"/>
        <w:jc w:val="both"/>
        <w:rPr>
          <w:sz w:val="24"/>
          <w:szCs w:val="24"/>
        </w:rPr>
      </w:pPr>
      <w:r w:rsidRPr="004F4B88">
        <w:rPr>
          <w:sz w:val="24"/>
          <w:szCs w:val="24"/>
        </w:rPr>
        <w:t>Ministry of Justice. (2013). The Witness Charter. [Online]. gov.uk. Available at: https://assets.publishing.service.gov.uk/government/uploads/system/uploads/attachment_data/file/2646 [Accessed 23 January 2023].</w:t>
      </w:r>
    </w:p>
    <w:p w14:paraId="712A9B59"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Naseem, Z and Khalid, R. (June 2010). Positive Thinking in Coping with Stress and Health outcomes: Literature Review. </w:t>
      </w:r>
      <w:r w:rsidRPr="003F5213">
        <w:rPr>
          <w:i/>
          <w:iCs/>
          <w:sz w:val="24"/>
          <w:szCs w:val="24"/>
        </w:rPr>
        <w:t>Journal of Research and Reflections in Education</w:t>
      </w:r>
      <w:r w:rsidRPr="003F5213">
        <w:rPr>
          <w:sz w:val="24"/>
          <w:szCs w:val="24"/>
        </w:rPr>
        <w:t>. 4(1), p42-61. [Online]. Available at: https://www.researchgate.net/profile/Ruhi-Khalid/publication/265060811_Positive_Thinking_in_Coping_w [Accessed 10 November 2022].</w:t>
      </w:r>
    </w:p>
    <w:p w14:paraId="0A96AAEF" w14:textId="77777777" w:rsidR="000A20FF" w:rsidRPr="003F5213" w:rsidRDefault="000A20FF">
      <w:pPr>
        <w:pStyle w:val="ListParagraph"/>
        <w:numPr>
          <w:ilvl w:val="0"/>
          <w:numId w:val="10"/>
        </w:numPr>
        <w:spacing w:line="360" w:lineRule="auto"/>
        <w:ind w:right="107"/>
        <w:jc w:val="both"/>
        <w:rPr>
          <w:bCs/>
          <w:sz w:val="24"/>
          <w:szCs w:val="24"/>
        </w:rPr>
      </w:pPr>
      <w:r w:rsidRPr="003F5213">
        <w:rPr>
          <w:bCs/>
          <w:i/>
          <w:iCs/>
          <w:sz w:val="24"/>
          <w:szCs w:val="24"/>
        </w:rPr>
        <w:t>Police and Criminal Evidence Act 1984</w:t>
      </w:r>
      <w:r>
        <w:rPr>
          <w:bCs/>
          <w:i/>
          <w:iCs/>
          <w:sz w:val="24"/>
          <w:szCs w:val="24"/>
        </w:rPr>
        <w:t>, c. 117</w:t>
      </w:r>
      <w:r w:rsidRPr="003F5213">
        <w:rPr>
          <w:bCs/>
          <w:sz w:val="24"/>
          <w:szCs w:val="24"/>
        </w:rPr>
        <w:t>. [Online]. Available at: https://www.legislation.gov.uk/ukpga/1984/60/section/24/2017-04-30 [Accessed 25 December 2022].</w:t>
      </w:r>
    </w:p>
    <w:p w14:paraId="51284134" w14:textId="77777777" w:rsidR="000A20FF" w:rsidRDefault="000A20FF">
      <w:pPr>
        <w:pStyle w:val="ListParagraph"/>
        <w:numPr>
          <w:ilvl w:val="0"/>
          <w:numId w:val="10"/>
        </w:numPr>
        <w:spacing w:line="360" w:lineRule="auto"/>
        <w:ind w:right="107"/>
        <w:jc w:val="both"/>
        <w:rPr>
          <w:bCs/>
          <w:sz w:val="24"/>
          <w:szCs w:val="24"/>
        </w:rPr>
      </w:pPr>
      <w:r w:rsidRPr="003F5213">
        <w:rPr>
          <w:bCs/>
          <w:i/>
          <w:iCs/>
          <w:sz w:val="24"/>
          <w:szCs w:val="24"/>
        </w:rPr>
        <w:t>Police and Criminal Evidence Act 1984</w:t>
      </w:r>
      <w:r>
        <w:rPr>
          <w:bCs/>
          <w:i/>
          <w:iCs/>
          <w:sz w:val="24"/>
          <w:szCs w:val="24"/>
        </w:rPr>
        <w:t>, c. 24</w:t>
      </w:r>
      <w:r w:rsidRPr="003F5213">
        <w:rPr>
          <w:bCs/>
          <w:sz w:val="24"/>
          <w:szCs w:val="24"/>
        </w:rPr>
        <w:t>. [Online]. Available at: https://www.legislation.gov.uk/ukpga/1984/60/section/24/2017-04-30 [Accessed 25 December 2022].</w:t>
      </w:r>
    </w:p>
    <w:p w14:paraId="105A5271" w14:textId="77777777" w:rsidR="000A20FF" w:rsidRPr="00D11678" w:rsidRDefault="000A20FF">
      <w:pPr>
        <w:pStyle w:val="ListParagraph"/>
        <w:numPr>
          <w:ilvl w:val="0"/>
          <w:numId w:val="10"/>
        </w:numPr>
        <w:spacing w:line="360" w:lineRule="auto"/>
        <w:ind w:right="107"/>
        <w:jc w:val="both"/>
        <w:rPr>
          <w:bCs/>
          <w:sz w:val="24"/>
          <w:szCs w:val="24"/>
        </w:rPr>
      </w:pPr>
      <w:r w:rsidRPr="003F5213">
        <w:rPr>
          <w:bCs/>
          <w:i/>
          <w:iCs/>
          <w:sz w:val="24"/>
          <w:szCs w:val="24"/>
        </w:rPr>
        <w:t>Police and Criminal Evidence Act 1984</w:t>
      </w:r>
      <w:r>
        <w:rPr>
          <w:bCs/>
          <w:i/>
          <w:iCs/>
          <w:sz w:val="24"/>
          <w:szCs w:val="24"/>
        </w:rPr>
        <w:t>, c. 28</w:t>
      </w:r>
      <w:r w:rsidRPr="003F5213">
        <w:rPr>
          <w:bCs/>
          <w:sz w:val="24"/>
          <w:szCs w:val="24"/>
        </w:rPr>
        <w:t>. [Online]. Available at: https://www.legislation.gov.uk/ukpga/1984/60/section/24/2017-04-30 [Accessed 25 December 2022].</w:t>
      </w:r>
    </w:p>
    <w:p w14:paraId="741977C3" w14:textId="77777777" w:rsidR="000A20FF" w:rsidRPr="003F5213" w:rsidRDefault="000A20FF">
      <w:pPr>
        <w:pStyle w:val="ListParagraph"/>
        <w:numPr>
          <w:ilvl w:val="0"/>
          <w:numId w:val="10"/>
        </w:numPr>
        <w:spacing w:line="360" w:lineRule="auto"/>
        <w:ind w:right="107"/>
        <w:jc w:val="both"/>
        <w:rPr>
          <w:bCs/>
          <w:sz w:val="24"/>
          <w:szCs w:val="24"/>
        </w:rPr>
      </w:pPr>
      <w:r w:rsidRPr="003F5213">
        <w:rPr>
          <w:bCs/>
          <w:i/>
          <w:iCs/>
          <w:sz w:val="24"/>
          <w:szCs w:val="24"/>
        </w:rPr>
        <w:t>Police and Criminal Evidence Act 1984</w:t>
      </w:r>
      <w:r>
        <w:rPr>
          <w:bCs/>
          <w:i/>
          <w:iCs/>
          <w:sz w:val="24"/>
          <w:szCs w:val="24"/>
        </w:rPr>
        <w:t>, Code C</w:t>
      </w:r>
      <w:r w:rsidRPr="003F5213">
        <w:rPr>
          <w:bCs/>
          <w:sz w:val="24"/>
          <w:szCs w:val="24"/>
        </w:rPr>
        <w:t>. [Online]. Available at: https://www.legislation.gov.uk/ukpga/1984/60/section/24/2017-04-30 [Accessed 25 December 2022].</w:t>
      </w:r>
    </w:p>
    <w:p w14:paraId="10147552" w14:textId="77777777" w:rsidR="000A20FF" w:rsidRPr="00FC2815" w:rsidRDefault="000A20FF">
      <w:pPr>
        <w:pStyle w:val="ListParagraph"/>
        <w:numPr>
          <w:ilvl w:val="0"/>
          <w:numId w:val="10"/>
        </w:numPr>
        <w:spacing w:line="360" w:lineRule="auto"/>
        <w:ind w:right="107"/>
        <w:jc w:val="both"/>
        <w:rPr>
          <w:bCs/>
          <w:sz w:val="24"/>
          <w:szCs w:val="24"/>
        </w:rPr>
      </w:pPr>
      <w:r w:rsidRPr="003F5213">
        <w:rPr>
          <w:bCs/>
          <w:i/>
          <w:iCs/>
          <w:sz w:val="24"/>
          <w:szCs w:val="24"/>
        </w:rPr>
        <w:t>Police and Criminal Evidence Act 1984</w:t>
      </w:r>
      <w:r>
        <w:rPr>
          <w:bCs/>
          <w:i/>
          <w:iCs/>
          <w:sz w:val="24"/>
          <w:szCs w:val="24"/>
        </w:rPr>
        <w:t>, Code G</w:t>
      </w:r>
      <w:r w:rsidRPr="003F5213">
        <w:rPr>
          <w:bCs/>
          <w:sz w:val="24"/>
          <w:szCs w:val="24"/>
        </w:rPr>
        <w:t>. [Online]. Available at: https://www.legislation.gov.uk/ukpga/1984/60/section/24/2017-04-30 [Accessed 25 December 2022].</w:t>
      </w:r>
    </w:p>
    <w:p w14:paraId="7BE57977" w14:textId="77777777" w:rsidR="000A20FF" w:rsidRDefault="000A20FF">
      <w:pPr>
        <w:pStyle w:val="ListParagraph"/>
        <w:numPr>
          <w:ilvl w:val="0"/>
          <w:numId w:val="10"/>
        </w:numPr>
        <w:spacing w:line="360" w:lineRule="auto"/>
        <w:ind w:right="107"/>
        <w:jc w:val="both"/>
        <w:rPr>
          <w:sz w:val="24"/>
          <w:szCs w:val="24"/>
        </w:rPr>
      </w:pPr>
      <w:r w:rsidRPr="001E7C04">
        <w:rPr>
          <w:sz w:val="24"/>
          <w:szCs w:val="24"/>
        </w:rPr>
        <w:t>Police Conduct. (2020). Learning the Lessons - Young People. [Online]. Police Conduct. Available at: https://www.policeconduct.gov.uk/sites/default/files/Documents/Learningthelessons/37/LearningtheLess [Accessed 3 January 2023].</w:t>
      </w:r>
    </w:p>
    <w:p w14:paraId="2D71D0A7"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Police National Legal Database. (2021). </w:t>
      </w:r>
      <w:r w:rsidRPr="003F5213">
        <w:rPr>
          <w:bCs/>
          <w:i/>
          <w:iCs/>
          <w:sz w:val="24"/>
          <w:szCs w:val="24"/>
        </w:rPr>
        <w:t>PACE - information to be given on arrest</w:t>
      </w:r>
      <w:r w:rsidRPr="003F5213">
        <w:rPr>
          <w:bCs/>
          <w:sz w:val="24"/>
          <w:szCs w:val="24"/>
        </w:rPr>
        <w:t>. [Online]. PNLD. Available at: https://www.pnld.co.uk/members/legal-narrative-detail/?id=440517e4-cad8-eb11-bacb-0022483f5223 [Accessed 12 December 2022].</w:t>
      </w:r>
    </w:p>
    <w:p w14:paraId="025E6B6A" w14:textId="77777777" w:rsidR="000A20FF" w:rsidRPr="00622D63" w:rsidRDefault="000A20FF">
      <w:pPr>
        <w:pStyle w:val="ListParagraph"/>
        <w:numPr>
          <w:ilvl w:val="0"/>
          <w:numId w:val="10"/>
        </w:numPr>
        <w:spacing w:line="360" w:lineRule="auto"/>
        <w:ind w:right="107"/>
        <w:jc w:val="both"/>
        <w:rPr>
          <w:i/>
          <w:iCs/>
          <w:sz w:val="24"/>
          <w:szCs w:val="24"/>
        </w:rPr>
      </w:pPr>
      <w:r w:rsidRPr="00B045BD">
        <w:rPr>
          <w:i/>
          <w:iCs/>
          <w:sz w:val="24"/>
          <w:szCs w:val="24"/>
        </w:rPr>
        <w:lastRenderedPageBreak/>
        <w:t>Public Order Act 1986</w:t>
      </w:r>
      <w:r>
        <w:rPr>
          <w:i/>
          <w:iCs/>
          <w:sz w:val="24"/>
          <w:szCs w:val="24"/>
        </w:rPr>
        <w:t xml:space="preserve">, c.1-5. </w:t>
      </w:r>
      <w:r>
        <w:rPr>
          <w:sz w:val="24"/>
          <w:szCs w:val="24"/>
        </w:rPr>
        <w:t xml:space="preserve">Available at </w:t>
      </w:r>
      <w:hyperlink r:id="rId21" w:history="1">
        <w:r w:rsidRPr="00471496">
          <w:rPr>
            <w:rStyle w:val="Hyperlink"/>
            <w:sz w:val="24"/>
            <w:szCs w:val="24"/>
          </w:rPr>
          <w:t>https://www.legislation.gov.uk/ukpga/1986/64/contents</w:t>
        </w:r>
      </w:hyperlink>
      <w:r>
        <w:rPr>
          <w:sz w:val="24"/>
          <w:szCs w:val="24"/>
        </w:rPr>
        <w:t>. Accessed: 23 January 2023.</w:t>
      </w:r>
    </w:p>
    <w:p w14:paraId="7B4B85B0"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Right to Remain. (2022). </w:t>
      </w:r>
      <w:r w:rsidRPr="003F5213">
        <w:rPr>
          <w:bCs/>
          <w:i/>
          <w:iCs/>
          <w:sz w:val="24"/>
          <w:szCs w:val="24"/>
        </w:rPr>
        <w:t>Right to Remain Toolkit</w:t>
      </w:r>
      <w:r w:rsidRPr="003F5213">
        <w:rPr>
          <w:bCs/>
          <w:sz w:val="24"/>
          <w:szCs w:val="24"/>
        </w:rPr>
        <w:t>. [Online]. Right to Remain. Last Updated: 27 October 2022. Available at: https://righttoremain.org.uk/toolkit/enter-uk-asylum/#illegal [Accessed 19 December 2022].</w:t>
      </w:r>
    </w:p>
    <w:p w14:paraId="1B54BC62" w14:textId="77777777" w:rsidR="000A20FF" w:rsidRDefault="000A20FF">
      <w:pPr>
        <w:pStyle w:val="ListParagraph"/>
        <w:numPr>
          <w:ilvl w:val="0"/>
          <w:numId w:val="10"/>
        </w:numPr>
        <w:spacing w:line="360" w:lineRule="auto"/>
        <w:ind w:right="107"/>
        <w:jc w:val="both"/>
        <w:rPr>
          <w:sz w:val="24"/>
          <w:szCs w:val="24"/>
        </w:rPr>
      </w:pPr>
      <w:r>
        <w:rPr>
          <w:i/>
          <w:iCs/>
          <w:sz w:val="24"/>
          <w:szCs w:val="24"/>
        </w:rPr>
        <w:t xml:space="preserve">Road Traffic Act </w:t>
      </w:r>
      <w:r>
        <w:rPr>
          <w:sz w:val="24"/>
          <w:szCs w:val="24"/>
        </w:rPr>
        <w:t xml:space="preserve">1998. [Online] Available at: </w:t>
      </w:r>
      <w:hyperlink r:id="rId22" w:history="1">
        <w:r w:rsidRPr="00471496">
          <w:rPr>
            <w:rStyle w:val="Hyperlink"/>
            <w:sz w:val="24"/>
            <w:szCs w:val="24"/>
          </w:rPr>
          <w:t>https://www.legislation.gov.uk/ukpga/1988/52/contents</w:t>
        </w:r>
      </w:hyperlink>
      <w:r>
        <w:rPr>
          <w:sz w:val="24"/>
          <w:szCs w:val="24"/>
        </w:rPr>
        <w:t>. [Accessed 24 January 2023]</w:t>
      </w:r>
    </w:p>
    <w:p w14:paraId="1CCBC75B" w14:textId="77777777" w:rsidR="000A20FF" w:rsidRDefault="000A20FF">
      <w:pPr>
        <w:pStyle w:val="ListParagraph"/>
        <w:numPr>
          <w:ilvl w:val="0"/>
          <w:numId w:val="10"/>
        </w:numPr>
        <w:spacing w:line="360" w:lineRule="auto"/>
        <w:ind w:right="107"/>
        <w:jc w:val="both"/>
        <w:rPr>
          <w:sz w:val="24"/>
          <w:szCs w:val="24"/>
        </w:rPr>
      </w:pPr>
      <w:r w:rsidRPr="0061712B">
        <w:rPr>
          <w:sz w:val="24"/>
          <w:szCs w:val="24"/>
        </w:rPr>
        <w:t>Scottish Government. (2018). What have ACES got to do with justice?. [Online]. gov.scot. Available at: https://www.gov.scot/binaries/content/documents/govscot/publications/research-and-analysis/2018/05/u [Accessed 3 January 2023].</w:t>
      </w:r>
    </w:p>
    <w:p w14:paraId="50ABBA09" w14:textId="77777777" w:rsidR="000A20FF" w:rsidRPr="00B045BD" w:rsidRDefault="000A20FF">
      <w:pPr>
        <w:pStyle w:val="ListParagraph"/>
        <w:numPr>
          <w:ilvl w:val="0"/>
          <w:numId w:val="10"/>
        </w:numPr>
        <w:spacing w:line="360" w:lineRule="auto"/>
        <w:ind w:right="107"/>
        <w:jc w:val="both"/>
        <w:rPr>
          <w:i/>
          <w:iCs/>
          <w:sz w:val="24"/>
          <w:szCs w:val="24"/>
        </w:rPr>
      </w:pPr>
      <w:r w:rsidRPr="00622D63">
        <w:rPr>
          <w:i/>
          <w:iCs/>
          <w:sz w:val="24"/>
          <w:szCs w:val="24"/>
        </w:rPr>
        <w:t>South Wales Police. (2008). Adults at Risk. [Online]. South Wales Police. Last Updated: 21 June 2021. Available at: https://www.south-wales.police.uk/SysSiteAssets/media/downloads/south-wales/about-us/policies-and-pr [Accessed 23 January 2023].</w:t>
      </w:r>
    </w:p>
    <w:p w14:paraId="670CCC26"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The R&amp;A. (2020). </w:t>
      </w:r>
      <w:r w:rsidRPr="003F5213">
        <w:rPr>
          <w:i/>
          <w:iCs/>
          <w:sz w:val="24"/>
          <w:szCs w:val="24"/>
        </w:rPr>
        <w:t>R&amp;A Golf and Health Report Published</w:t>
      </w:r>
      <w:r w:rsidRPr="003F5213">
        <w:rPr>
          <w:sz w:val="24"/>
          <w:szCs w:val="24"/>
        </w:rPr>
        <w:t>. [Online]. The R&amp;A. Last Updated: October 2020. Available at: https://www.randa.org/articles/r-a-golf-and-health-report-published [Accessed 13 October 2022].</w:t>
      </w:r>
    </w:p>
    <w:p w14:paraId="7100C8AF" w14:textId="77777777" w:rsidR="000A20FF" w:rsidRDefault="000A20FF">
      <w:pPr>
        <w:pStyle w:val="ListParagraph"/>
        <w:numPr>
          <w:ilvl w:val="0"/>
          <w:numId w:val="10"/>
        </w:numPr>
        <w:spacing w:line="360" w:lineRule="auto"/>
        <w:ind w:right="107"/>
        <w:jc w:val="both"/>
        <w:rPr>
          <w:sz w:val="24"/>
          <w:szCs w:val="24"/>
        </w:rPr>
      </w:pPr>
      <w:r w:rsidRPr="003F5213">
        <w:rPr>
          <w:sz w:val="24"/>
          <w:szCs w:val="24"/>
        </w:rPr>
        <w:t>Trinkwon, W. (2019). </w:t>
      </w:r>
      <w:r w:rsidRPr="003F5213">
        <w:rPr>
          <w:i/>
          <w:iCs/>
          <w:sz w:val="24"/>
          <w:szCs w:val="24"/>
        </w:rPr>
        <w:t>10 Ways a Golf Coach Will Improve Your Game and Lower Your Handicap</w:t>
      </w:r>
      <w:r w:rsidRPr="003F5213">
        <w:rPr>
          <w:sz w:val="24"/>
          <w:szCs w:val="24"/>
        </w:rPr>
        <w:t>. [Online]. Golf Shake. Last Updated: 08 July 2019. Available at: https://www.golfshake.com/news/view/13961/10_Ways_a_Golf_Coach_Will_Improve_Your_Game_and_Lower_Your [Accessed 9 November 2022].</w:t>
      </w:r>
    </w:p>
    <w:p w14:paraId="461FDD95" w14:textId="77777777" w:rsidR="000A20FF" w:rsidRPr="003F5213" w:rsidRDefault="000A20FF">
      <w:pPr>
        <w:pStyle w:val="ListParagraph"/>
        <w:numPr>
          <w:ilvl w:val="0"/>
          <w:numId w:val="10"/>
        </w:numPr>
        <w:spacing w:line="360" w:lineRule="auto"/>
        <w:ind w:right="107"/>
        <w:jc w:val="both"/>
        <w:rPr>
          <w:sz w:val="24"/>
          <w:szCs w:val="24"/>
        </w:rPr>
      </w:pPr>
      <w:r w:rsidRPr="000A7336">
        <w:rPr>
          <w:sz w:val="24"/>
          <w:szCs w:val="24"/>
        </w:rPr>
        <w:t>UKEssays. November 2018. Thomas-Kilmann Conflict Mode Instrument | Analysis. [</w:t>
      </w:r>
      <w:r>
        <w:rPr>
          <w:sz w:val="24"/>
          <w:szCs w:val="24"/>
        </w:rPr>
        <w:t>O</w:t>
      </w:r>
      <w:r w:rsidRPr="000A7336">
        <w:rPr>
          <w:sz w:val="24"/>
          <w:szCs w:val="24"/>
        </w:rPr>
        <w:t>nline]. Available from: https://www.ukessays.com/essays/psychology/thomas-kilmann-conflict-mode-instrument-analysis.php?vref=1 [Accessed 24 January 2023].</w:t>
      </w:r>
    </w:p>
    <w:p w14:paraId="4F846848" w14:textId="77777777" w:rsidR="000A20FF" w:rsidRDefault="000A20FF">
      <w:pPr>
        <w:pStyle w:val="ListParagraph"/>
        <w:numPr>
          <w:ilvl w:val="0"/>
          <w:numId w:val="10"/>
        </w:numPr>
        <w:spacing w:line="360" w:lineRule="auto"/>
        <w:ind w:right="107"/>
        <w:jc w:val="both"/>
        <w:rPr>
          <w:sz w:val="24"/>
          <w:szCs w:val="24"/>
        </w:rPr>
      </w:pPr>
      <w:r>
        <w:rPr>
          <w:sz w:val="24"/>
          <w:szCs w:val="24"/>
        </w:rPr>
        <w:t xml:space="preserve">University of Wales Trinity Saint David. (2022). ‘Discretion’ [PowerPoint Presentation]. </w:t>
      </w:r>
      <w:r w:rsidRPr="00096095">
        <w:rPr>
          <w:i/>
          <w:iCs/>
          <w:sz w:val="24"/>
          <w:szCs w:val="24"/>
        </w:rPr>
        <w:t>BMPP4002D and BMPP6007D: Operational Policing Practice</w:t>
      </w:r>
      <w:r>
        <w:rPr>
          <w:sz w:val="24"/>
          <w:szCs w:val="24"/>
        </w:rPr>
        <w:t xml:space="preserve">. Available at: </w:t>
      </w:r>
      <w:r w:rsidRPr="00273971">
        <w:rPr>
          <w:sz w:val="24"/>
          <w:szCs w:val="24"/>
        </w:rPr>
        <w:t>file:///C:/Users/408384/OneDrive%20-%20Gwent%20Police/UWTSD/Vantage%20Point/04%20April/Week%20Commencing%204.4.22/NDM%20and%20Discretion/Discretion.pdf</w:t>
      </w:r>
    </w:p>
    <w:p w14:paraId="25A1731E"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Wales Golf. (2022). My Handicap Performance. [Online]. </w:t>
      </w:r>
      <w:r w:rsidRPr="003F5213">
        <w:rPr>
          <w:i/>
          <w:iCs/>
          <w:sz w:val="24"/>
          <w:szCs w:val="24"/>
        </w:rPr>
        <w:t>Wales Golf</w:t>
      </w:r>
      <w:r w:rsidRPr="003F5213">
        <w:rPr>
          <w:sz w:val="24"/>
          <w:szCs w:val="24"/>
        </w:rPr>
        <w:t>. Available at https://members.clubhouse.walesgolf.org/my-overview. [Accessed 10 November 2022].</w:t>
      </w:r>
    </w:p>
    <w:p w14:paraId="3DC9FB06"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Wales Golf. (2022). </w:t>
      </w:r>
      <w:r w:rsidRPr="003F5213">
        <w:rPr>
          <w:i/>
          <w:iCs/>
          <w:sz w:val="24"/>
          <w:szCs w:val="24"/>
        </w:rPr>
        <w:t>Golf Is Good For Your Health</w:t>
      </w:r>
      <w:r w:rsidRPr="003F5213">
        <w:rPr>
          <w:sz w:val="24"/>
          <w:szCs w:val="24"/>
        </w:rPr>
        <w:t>. [Online]. Wales Golf. Last Updated: 2022. Available at: https://www.walesgolf.org/golf-is-good-for-your-health/ [Accessed 13 October 2022].</w:t>
      </w:r>
    </w:p>
    <w:p w14:paraId="08AFE6B5"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lastRenderedPageBreak/>
        <w:t>Wales Golf. (2022). </w:t>
      </w:r>
      <w:r w:rsidRPr="003F5213">
        <w:rPr>
          <w:i/>
          <w:iCs/>
          <w:sz w:val="24"/>
          <w:szCs w:val="24"/>
        </w:rPr>
        <w:t>Why Is Golf Good For Me?</w:t>
      </w:r>
      <w:r w:rsidRPr="003F5213">
        <w:rPr>
          <w:sz w:val="24"/>
          <w:szCs w:val="24"/>
        </w:rPr>
        <w:t>. [Online]. Wales Golf. Last Updated: 2022. Available at: https://www.walesgolf.org/why-is-golf-good-for-me/ [Accessed 13 October 2022]</w:t>
      </w:r>
    </w:p>
    <w:p w14:paraId="5F3252D8" w14:textId="77777777" w:rsidR="000A20FF" w:rsidRPr="00E62477" w:rsidRDefault="000A20FF">
      <w:pPr>
        <w:pStyle w:val="ListParagraph"/>
        <w:numPr>
          <w:ilvl w:val="0"/>
          <w:numId w:val="10"/>
        </w:numPr>
        <w:spacing w:line="360" w:lineRule="auto"/>
        <w:ind w:right="107"/>
        <w:jc w:val="both"/>
        <w:rPr>
          <w:sz w:val="24"/>
          <w:szCs w:val="24"/>
        </w:rPr>
      </w:pPr>
      <w:r w:rsidRPr="003F5213">
        <w:rPr>
          <w:sz w:val="24"/>
          <w:szCs w:val="24"/>
        </w:rPr>
        <w:t>Williamson, T. (2021). </w:t>
      </w:r>
      <w:r w:rsidRPr="003F5213">
        <w:rPr>
          <w:i/>
          <w:iCs/>
          <w:sz w:val="24"/>
          <w:szCs w:val="24"/>
        </w:rPr>
        <w:t>The Mental Side of Golf: How to Play Better Without Changing Your Swing</w:t>
      </w:r>
      <w:r w:rsidRPr="003F5213">
        <w:rPr>
          <w:sz w:val="24"/>
          <w:szCs w:val="24"/>
        </w:rPr>
        <w:t>. [Online]. Psychreg. Last Updated: 21 January 2022. Available at: https://www.psychreg.org/mental-side-golf-how-play-better-without-changing-swing/ [Accessed 9 November 2022].</w:t>
      </w:r>
    </w:p>
    <w:p w14:paraId="28A0FEF0" w14:textId="77777777" w:rsidR="000A20FF" w:rsidRDefault="000A20FF">
      <w:pPr>
        <w:pStyle w:val="ListParagraph"/>
        <w:numPr>
          <w:ilvl w:val="0"/>
          <w:numId w:val="10"/>
        </w:numPr>
        <w:spacing w:line="360" w:lineRule="auto"/>
        <w:ind w:right="107"/>
        <w:jc w:val="both"/>
        <w:rPr>
          <w:sz w:val="24"/>
          <w:szCs w:val="24"/>
        </w:rPr>
      </w:pPr>
      <w:r w:rsidRPr="00085DE5">
        <w:rPr>
          <w:sz w:val="24"/>
          <w:szCs w:val="24"/>
        </w:rPr>
        <w:t>Womack, D. (1988). Assessing the Thomas-Kilmann Conflict Mode Survey. Management communication quarterly. 1(3), pp.321-349. [Online]. Available at: https://www.proquest.com/docview/1750846798?accountid=130472&amp;parentSessionId=XG7DVPz%2FHI3E4tfM6BBXy [Accessed 24 January 2023].</w:t>
      </w:r>
    </w:p>
    <w:p w14:paraId="43610831" w14:textId="77777777" w:rsidR="000A20FF" w:rsidRDefault="000A20FF">
      <w:pPr>
        <w:pStyle w:val="ListParagraph"/>
        <w:numPr>
          <w:ilvl w:val="0"/>
          <w:numId w:val="10"/>
        </w:numPr>
        <w:spacing w:line="360" w:lineRule="auto"/>
        <w:ind w:right="107"/>
        <w:jc w:val="both"/>
        <w:rPr>
          <w:sz w:val="24"/>
          <w:szCs w:val="24"/>
        </w:rPr>
      </w:pPr>
      <w:r>
        <w:rPr>
          <w:sz w:val="24"/>
          <w:szCs w:val="24"/>
        </w:rPr>
        <w:t>Young Minds</w:t>
      </w:r>
      <w:r w:rsidRPr="00903E12">
        <w:rPr>
          <w:sz w:val="24"/>
          <w:szCs w:val="24"/>
        </w:rPr>
        <w:t>. (2018). Addressing Adversity: Prioritising adversity and trauma-informed care for children and young people in England. [Online]. Young Minds. Available at: https://www.youngminds.org.uk/media/cmtffcce/ym-addressing-adversity-book-web-2.pdf [Accessed 2 January 2023].</w:t>
      </w:r>
    </w:p>
    <w:p w14:paraId="7C8412D1" w14:textId="77777777" w:rsidR="000A20FF" w:rsidRDefault="000A20FF">
      <w:pPr>
        <w:pStyle w:val="ListParagraph"/>
        <w:numPr>
          <w:ilvl w:val="0"/>
          <w:numId w:val="10"/>
        </w:numPr>
        <w:spacing w:line="360" w:lineRule="auto"/>
        <w:ind w:right="107"/>
        <w:jc w:val="both"/>
        <w:rPr>
          <w:sz w:val="24"/>
          <w:szCs w:val="24"/>
        </w:rPr>
      </w:pPr>
      <w:r w:rsidRPr="00273971">
        <w:rPr>
          <w:sz w:val="24"/>
          <w:szCs w:val="24"/>
        </w:rPr>
        <w:t>Youth Justice Board. (2015). Keeping children in care out of trouble: an independent review chaired by Lord Laming. [Online]. gov.uk. Available at: https://assets.publishing.service.gov.uk/government/uploads/system/uploads/attachment_data/file/5435 [Accessed 3 January 2023].</w:t>
      </w:r>
    </w:p>
    <w:p w14:paraId="1387F604" w14:textId="31A54401" w:rsidR="001F6694" w:rsidRDefault="001F6694" w:rsidP="001F6694">
      <w:pPr>
        <w:pStyle w:val="ListParagraph"/>
        <w:spacing w:line="276" w:lineRule="auto"/>
        <w:ind w:left="360" w:right="107"/>
        <w:jc w:val="both"/>
        <w:rPr>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6BD84" w14:textId="77777777" w:rsidR="00D85DF6" w:rsidRDefault="00D85DF6">
      <w:r>
        <w:separator/>
      </w:r>
    </w:p>
  </w:endnote>
  <w:endnote w:type="continuationSeparator" w:id="0">
    <w:p w14:paraId="6BF09AB4" w14:textId="77777777" w:rsidR="00D85DF6" w:rsidRDefault="00D85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D2BE2" w14:textId="77777777" w:rsidR="00D85DF6" w:rsidRDefault="00D85DF6">
      <w:r>
        <w:separator/>
      </w:r>
    </w:p>
  </w:footnote>
  <w:footnote w:type="continuationSeparator" w:id="0">
    <w:p w14:paraId="37013BA7" w14:textId="77777777" w:rsidR="00D85DF6" w:rsidRDefault="00D85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C6463"/>
    <w:multiLevelType w:val="hybridMultilevel"/>
    <w:tmpl w:val="42645A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44CE5D47"/>
    <w:multiLevelType w:val="hybridMultilevel"/>
    <w:tmpl w:val="55423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6BB40B9"/>
    <w:multiLevelType w:val="hybridMultilevel"/>
    <w:tmpl w:val="0520FD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541A3682"/>
    <w:multiLevelType w:val="hybridMultilevel"/>
    <w:tmpl w:val="D4020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A200E"/>
    <w:multiLevelType w:val="hybridMultilevel"/>
    <w:tmpl w:val="C2409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B67637"/>
    <w:multiLevelType w:val="hybridMultilevel"/>
    <w:tmpl w:val="FDBCC7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34471F2"/>
    <w:multiLevelType w:val="hybridMultilevel"/>
    <w:tmpl w:val="629EA3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0" w15:restartNumberingAfterBreak="0">
    <w:nsid w:val="749E1677"/>
    <w:multiLevelType w:val="hybridMultilevel"/>
    <w:tmpl w:val="01465B7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6069389">
    <w:abstractNumId w:val="9"/>
  </w:num>
  <w:num w:numId="2" w16cid:durableId="2047874233">
    <w:abstractNumId w:val="4"/>
  </w:num>
  <w:num w:numId="3" w16cid:durableId="1062097021">
    <w:abstractNumId w:val="1"/>
  </w:num>
  <w:num w:numId="4" w16cid:durableId="518157649">
    <w:abstractNumId w:val="10"/>
  </w:num>
  <w:num w:numId="5" w16cid:durableId="1661887938">
    <w:abstractNumId w:val="11"/>
  </w:num>
  <w:num w:numId="6" w16cid:durableId="532156389">
    <w:abstractNumId w:val="0"/>
  </w:num>
  <w:num w:numId="7" w16cid:durableId="743339481">
    <w:abstractNumId w:val="3"/>
  </w:num>
  <w:num w:numId="8" w16cid:durableId="1409766918">
    <w:abstractNumId w:val="8"/>
  </w:num>
  <w:num w:numId="9" w16cid:durableId="2074697512">
    <w:abstractNumId w:val="2"/>
  </w:num>
  <w:num w:numId="10" w16cid:durableId="1088235262">
    <w:abstractNumId w:val="7"/>
  </w:num>
  <w:num w:numId="11" w16cid:durableId="1229656553">
    <w:abstractNumId w:val="5"/>
  </w:num>
  <w:num w:numId="12" w16cid:durableId="1705593362">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5DE5"/>
    <w:rsid w:val="00087094"/>
    <w:rsid w:val="00087891"/>
    <w:rsid w:val="00091F52"/>
    <w:rsid w:val="00092235"/>
    <w:rsid w:val="00092970"/>
    <w:rsid w:val="00092BC7"/>
    <w:rsid w:val="00093720"/>
    <w:rsid w:val="000938E6"/>
    <w:rsid w:val="00093B3C"/>
    <w:rsid w:val="0009488C"/>
    <w:rsid w:val="00095C1B"/>
    <w:rsid w:val="00096DEA"/>
    <w:rsid w:val="000A20FF"/>
    <w:rsid w:val="000A4240"/>
    <w:rsid w:val="000A469A"/>
    <w:rsid w:val="000A52D5"/>
    <w:rsid w:val="000A7336"/>
    <w:rsid w:val="000B1E96"/>
    <w:rsid w:val="000C154B"/>
    <w:rsid w:val="000C378F"/>
    <w:rsid w:val="000C6892"/>
    <w:rsid w:val="000C6FFE"/>
    <w:rsid w:val="000D0BB6"/>
    <w:rsid w:val="000D15C8"/>
    <w:rsid w:val="000E26B0"/>
    <w:rsid w:val="000F1599"/>
    <w:rsid w:val="000F1769"/>
    <w:rsid w:val="000F6196"/>
    <w:rsid w:val="000F7ECD"/>
    <w:rsid w:val="0010038E"/>
    <w:rsid w:val="00102E64"/>
    <w:rsid w:val="0010312C"/>
    <w:rsid w:val="00106DC7"/>
    <w:rsid w:val="00112391"/>
    <w:rsid w:val="00112751"/>
    <w:rsid w:val="00114F52"/>
    <w:rsid w:val="001311CA"/>
    <w:rsid w:val="001347F8"/>
    <w:rsid w:val="00137BB5"/>
    <w:rsid w:val="00137E05"/>
    <w:rsid w:val="00141F03"/>
    <w:rsid w:val="001447F6"/>
    <w:rsid w:val="00147DE3"/>
    <w:rsid w:val="00150794"/>
    <w:rsid w:val="001608C4"/>
    <w:rsid w:val="00171418"/>
    <w:rsid w:val="001961CF"/>
    <w:rsid w:val="001A59BB"/>
    <w:rsid w:val="001A6A51"/>
    <w:rsid w:val="001A79C4"/>
    <w:rsid w:val="001B2C8A"/>
    <w:rsid w:val="001B331A"/>
    <w:rsid w:val="001C05CB"/>
    <w:rsid w:val="001C0C77"/>
    <w:rsid w:val="001C0E74"/>
    <w:rsid w:val="001D229F"/>
    <w:rsid w:val="001E3F16"/>
    <w:rsid w:val="001F101F"/>
    <w:rsid w:val="001F1A01"/>
    <w:rsid w:val="001F4552"/>
    <w:rsid w:val="001F6694"/>
    <w:rsid w:val="002019EB"/>
    <w:rsid w:val="002030F2"/>
    <w:rsid w:val="00205051"/>
    <w:rsid w:val="00206319"/>
    <w:rsid w:val="00211F65"/>
    <w:rsid w:val="00220D06"/>
    <w:rsid w:val="00224573"/>
    <w:rsid w:val="002246A0"/>
    <w:rsid w:val="00224AF9"/>
    <w:rsid w:val="00230439"/>
    <w:rsid w:val="002333C2"/>
    <w:rsid w:val="00235176"/>
    <w:rsid w:val="00236061"/>
    <w:rsid w:val="0024100E"/>
    <w:rsid w:val="00241C1B"/>
    <w:rsid w:val="0024288B"/>
    <w:rsid w:val="00243448"/>
    <w:rsid w:val="0025394E"/>
    <w:rsid w:val="0025397A"/>
    <w:rsid w:val="00255D8E"/>
    <w:rsid w:val="002643B3"/>
    <w:rsid w:val="002657E9"/>
    <w:rsid w:val="0026665E"/>
    <w:rsid w:val="00270EEB"/>
    <w:rsid w:val="0027147E"/>
    <w:rsid w:val="00273DDD"/>
    <w:rsid w:val="002761F4"/>
    <w:rsid w:val="002775E1"/>
    <w:rsid w:val="00277844"/>
    <w:rsid w:val="00277979"/>
    <w:rsid w:val="002808EB"/>
    <w:rsid w:val="00280A30"/>
    <w:rsid w:val="00291ADD"/>
    <w:rsid w:val="00294868"/>
    <w:rsid w:val="00295CA1"/>
    <w:rsid w:val="002A291A"/>
    <w:rsid w:val="002A427D"/>
    <w:rsid w:val="002A5604"/>
    <w:rsid w:val="002B1701"/>
    <w:rsid w:val="002B23C3"/>
    <w:rsid w:val="002B443A"/>
    <w:rsid w:val="002B5B35"/>
    <w:rsid w:val="002C256A"/>
    <w:rsid w:val="002C3657"/>
    <w:rsid w:val="002C496D"/>
    <w:rsid w:val="002D05EB"/>
    <w:rsid w:val="002D2F29"/>
    <w:rsid w:val="002E4F62"/>
    <w:rsid w:val="002E68F4"/>
    <w:rsid w:val="002E7017"/>
    <w:rsid w:val="002F4F6E"/>
    <w:rsid w:val="003015C3"/>
    <w:rsid w:val="0030C684"/>
    <w:rsid w:val="0031350A"/>
    <w:rsid w:val="00316815"/>
    <w:rsid w:val="003168CA"/>
    <w:rsid w:val="0032098E"/>
    <w:rsid w:val="00321255"/>
    <w:rsid w:val="0032230D"/>
    <w:rsid w:val="00322A0B"/>
    <w:rsid w:val="00335FC5"/>
    <w:rsid w:val="00340871"/>
    <w:rsid w:val="003516C0"/>
    <w:rsid w:val="00352E59"/>
    <w:rsid w:val="00354DBE"/>
    <w:rsid w:val="00355210"/>
    <w:rsid w:val="00356B04"/>
    <w:rsid w:val="00365DF9"/>
    <w:rsid w:val="00372DB4"/>
    <w:rsid w:val="00375AF5"/>
    <w:rsid w:val="003761BD"/>
    <w:rsid w:val="00385414"/>
    <w:rsid w:val="00390074"/>
    <w:rsid w:val="0039762B"/>
    <w:rsid w:val="003A0C37"/>
    <w:rsid w:val="003A1B6B"/>
    <w:rsid w:val="003A46C0"/>
    <w:rsid w:val="003A600E"/>
    <w:rsid w:val="003A6513"/>
    <w:rsid w:val="003A717C"/>
    <w:rsid w:val="003B16C7"/>
    <w:rsid w:val="003B2A14"/>
    <w:rsid w:val="003C160A"/>
    <w:rsid w:val="003C19F1"/>
    <w:rsid w:val="003C36AE"/>
    <w:rsid w:val="003C4186"/>
    <w:rsid w:val="003C458C"/>
    <w:rsid w:val="003C4D7B"/>
    <w:rsid w:val="003C6185"/>
    <w:rsid w:val="003D0D2D"/>
    <w:rsid w:val="003D4710"/>
    <w:rsid w:val="003E16D7"/>
    <w:rsid w:val="003E197E"/>
    <w:rsid w:val="003E72B3"/>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37B7"/>
    <w:rsid w:val="004743AF"/>
    <w:rsid w:val="00474EBE"/>
    <w:rsid w:val="00482C17"/>
    <w:rsid w:val="004911B4"/>
    <w:rsid w:val="0049128E"/>
    <w:rsid w:val="0049196A"/>
    <w:rsid w:val="004923DA"/>
    <w:rsid w:val="00493434"/>
    <w:rsid w:val="004962F9"/>
    <w:rsid w:val="004968E2"/>
    <w:rsid w:val="00496F63"/>
    <w:rsid w:val="004A021B"/>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4B88"/>
    <w:rsid w:val="004F740D"/>
    <w:rsid w:val="004F7B8F"/>
    <w:rsid w:val="00500748"/>
    <w:rsid w:val="005011D6"/>
    <w:rsid w:val="0050167A"/>
    <w:rsid w:val="005042F1"/>
    <w:rsid w:val="00504B92"/>
    <w:rsid w:val="00506A87"/>
    <w:rsid w:val="00513C7D"/>
    <w:rsid w:val="00521123"/>
    <w:rsid w:val="00521221"/>
    <w:rsid w:val="0052653C"/>
    <w:rsid w:val="00536FA9"/>
    <w:rsid w:val="0054110D"/>
    <w:rsid w:val="005414F4"/>
    <w:rsid w:val="00542394"/>
    <w:rsid w:val="00546187"/>
    <w:rsid w:val="005463F1"/>
    <w:rsid w:val="00553DB8"/>
    <w:rsid w:val="00557D77"/>
    <w:rsid w:val="00561FD5"/>
    <w:rsid w:val="00562EAA"/>
    <w:rsid w:val="00563B58"/>
    <w:rsid w:val="005640C4"/>
    <w:rsid w:val="0056684C"/>
    <w:rsid w:val="00574A0C"/>
    <w:rsid w:val="00575A8F"/>
    <w:rsid w:val="00576E4C"/>
    <w:rsid w:val="0057780F"/>
    <w:rsid w:val="00581E0A"/>
    <w:rsid w:val="00586D89"/>
    <w:rsid w:val="005916B8"/>
    <w:rsid w:val="00597E15"/>
    <w:rsid w:val="005A17D2"/>
    <w:rsid w:val="005A1B4C"/>
    <w:rsid w:val="005A545C"/>
    <w:rsid w:val="005B1A40"/>
    <w:rsid w:val="005C1567"/>
    <w:rsid w:val="005C6CE5"/>
    <w:rsid w:val="005C6E3A"/>
    <w:rsid w:val="005D3F07"/>
    <w:rsid w:val="005D6686"/>
    <w:rsid w:val="005E13EA"/>
    <w:rsid w:val="005E1884"/>
    <w:rsid w:val="00606E27"/>
    <w:rsid w:val="0060700A"/>
    <w:rsid w:val="006108C9"/>
    <w:rsid w:val="0061614F"/>
    <w:rsid w:val="00616D7F"/>
    <w:rsid w:val="0062158D"/>
    <w:rsid w:val="006225A4"/>
    <w:rsid w:val="00622D63"/>
    <w:rsid w:val="00626161"/>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2962"/>
    <w:rsid w:val="006B5E67"/>
    <w:rsid w:val="006B718C"/>
    <w:rsid w:val="006C2EB5"/>
    <w:rsid w:val="006C5D28"/>
    <w:rsid w:val="006C7CA5"/>
    <w:rsid w:val="006D18A3"/>
    <w:rsid w:val="006D4550"/>
    <w:rsid w:val="006D5970"/>
    <w:rsid w:val="006E481E"/>
    <w:rsid w:val="006E795F"/>
    <w:rsid w:val="00700249"/>
    <w:rsid w:val="00700DCE"/>
    <w:rsid w:val="0070604C"/>
    <w:rsid w:val="007069CD"/>
    <w:rsid w:val="00711A70"/>
    <w:rsid w:val="00712E6F"/>
    <w:rsid w:val="00712E90"/>
    <w:rsid w:val="00713B7E"/>
    <w:rsid w:val="007204AE"/>
    <w:rsid w:val="0072678F"/>
    <w:rsid w:val="00727C4C"/>
    <w:rsid w:val="0073046D"/>
    <w:rsid w:val="00732FB9"/>
    <w:rsid w:val="00734809"/>
    <w:rsid w:val="00734E90"/>
    <w:rsid w:val="00736CD7"/>
    <w:rsid w:val="007406E1"/>
    <w:rsid w:val="00743E40"/>
    <w:rsid w:val="00745FDB"/>
    <w:rsid w:val="00751263"/>
    <w:rsid w:val="0075704F"/>
    <w:rsid w:val="00763B2D"/>
    <w:rsid w:val="00772924"/>
    <w:rsid w:val="00772C15"/>
    <w:rsid w:val="007742E5"/>
    <w:rsid w:val="007846AE"/>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3BFC"/>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C7725"/>
    <w:rsid w:val="008D5813"/>
    <w:rsid w:val="008D634E"/>
    <w:rsid w:val="008D778A"/>
    <w:rsid w:val="008F22BD"/>
    <w:rsid w:val="009079BD"/>
    <w:rsid w:val="00910B43"/>
    <w:rsid w:val="00912BD9"/>
    <w:rsid w:val="00920E5B"/>
    <w:rsid w:val="00926436"/>
    <w:rsid w:val="0093018C"/>
    <w:rsid w:val="00932AFF"/>
    <w:rsid w:val="00942C30"/>
    <w:rsid w:val="009544C0"/>
    <w:rsid w:val="00954FA4"/>
    <w:rsid w:val="00956AE9"/>
    <w:rsid w:val="00964CC6"/>
    <w:rsid w:val="009855A7"/>
    <w:rsid w:val="00991FDA"/>
    <w:rsid w:val="009927A1"/>
    <w:rsid w:val="009A5F3B"/>
    <w:rsid w:val="009B0B61"/>
    <w:rsid w:val="009B28C0"/>
    <w:rsid w:val="009B32A9"/>
    <w:rsid w:val="009B3C1D"/>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426A"/>
    <w:rsid w:val="00A15BF1"/>
    <w:rsid w:val="00A16DD1"/>
    <w:rsid w:val="00A22441"/>
    <w:rsid w:val="00A23F3B"/>
    <w:rsid w:val="00A24406"/>
    <w:rsid w:val="00A25F64"/>
    <w:rsid w:val="00A27CC2"/>
    <w:rsid w:val="00A40024"/>
    <w:rsid w:val="00A40ED6"/>
    <w:rsid w:val="00A470EE"/>
    <w:rsid w:val="00A47621"/>
    <w:rsid w:val="00A4788B"/>
    <w:rsid w:val="00A479CD"/>
    <w:rsid w:val="00A50CFC"/>
    <w:rsid w:val="00A54D67"/>
    <w:rsid w:val="00A55A3F"/>
    <w:rsid w:val="00A56410"/>
    <w:rsid w:val="00A652F6"/>
    <w:rsid w:val="00A732EA"/>
    <w:rsid w:val="00A7489E"/>
    <w:rsid w:val="00A8015F"/>
    <w:rsid w:val="00A80BD2"/>
    <w:rsid w:val="00A85039"/>
    <w:rsid w:val="00A906AA"/>
    <w:rsid w:val="00A94C5E"/>
    <w:rsid w:val="00A97183"/>
    <w:rsid w:val="00AA241A"/>
    <w:rsid w:val="00AA252C"/>
    <w:rsid w:val="00AA37BB"/>
    <w:rsid w:val="00AA666E"/>
    <w:rsid w:val="00AB5518"/>
    <w:rsid w:val="00AC01D4"/>
    <w:rsid w:val="00AC4637"/>
    <w:rsid w:val="00AC4A04"/>
    <w:rsid w:val="00AD336F"/>
    <w:rsid w:val="00AD3550"/>
    <w:rsid w:val="00AD5396"/>
    <w:rsid w:val="00AD6ECE"/>
    <w:rsid w:val="00AD7E3E"/>
    <w:rsid w:val="00AE2564"/>
    <w:rsid w:val="00AE2EDC"/>
    <w:rsid w:val="00AE301F"/>
    <w:rsid w:val="00AE3302"/>
    <w:rsid w:val="00AE7077"/>
    <w:rsid w:val="00AF5609"/>
    <w:rsid w:val="00AF5D6A"/>
    <w:rsid w:val="00AF61C2"/>
    <w:rsid w:val="00AF6CC6"/>
    <w:rsid w:val="00B0296A"/>
    <w:rsid w:val="00B03185"/>
    <w:rsid w:val="00B045BD"/>
    <w:rsid w:val="00B12295"/>
    <w:rsid w:val="00B137BE"/>
    <w:rsid w:val="00B17FA0"/>
    <w:rsid w:val="00B24344"/>
    <w:rsid w:val="00B26769"/>
    <w:rsid w:val="00B31C91"/>
    <w:rsid w:val="00B3747F"/>
    <w:rsid w:val="00B37EA8"/>
    <w:rsid w:val="00B43194"/>
    <w:rsid w:val="00B47734"/>
    <w:rsid w:val="00B50FBA"/>
    <w:rsid w:val="00B558EB"/>
    <w:rsid w:val="00B577D3"/>
    <w:rsid w:val="00B60466"/>
    <w:rsid w:val="00B6548F"/>
    <w:rsid w:val="00B73088"/>
    <w:rsid w:val="00B7502A"/>
    <w:rsid w:val="00B77305"/>
    <w:rsid w:val="00B82CC2"/>
    <w:rsid w:val="00B84A89"/>
    <w:rsid w:val="00B92BEF"/>
    <w:rsid w:val="00B9689A"/>
    <w:rsid w:val="00BB06CB"/>
    <w:rsid w:val="00BB0EFE"/>
    <w:rsid w:val="00BB261F"/>
    <w:rsid w:val="00BB2887"/>
    <w:rsid w:val="00BB40B2"/>
    <w:rsid w:val="00BB5EAA"/>
    <w:rsid w:val="00BB5F11"/>
    <w:rsid w:val="00BC04FA"/>
    <w:rsid w:val="00BC1C22"/>
    <w:rsid w:val="00BC460B"/>
    <w:rsid w:val="00BC5725"/>
    <w:rsid w:val="00BD30B1"/>
    <w:rsid w:val="00BE0F7B"/>
    <w:rsid w:val="00BE10C2"/>
    <w:rsid w:val="00BF4CB7"/>
    <w:rsid w:val="00C01D14"/>
    <w:rsid w:val="00C025B4"/>
    <w:rsid w:val="00C161FD"/>
    <w:rsid w:val="00C23F17"/>
    <w:rsid w:val="00C26D0D"/>
    <w:rsid w:val="00C27C95"/>
    <w:rsid w:val="00C300D2"/>
    <w:rsid w:val="00C3270F"/>
    <w:rsid w:val="00C3278B"/>
    <w:rsid w:val="00C33375"/>
    <w:rsid w:val="00C34C23"/>
    <w:rsid w:val="00C42005"/>
    <w:rsid w:val="00C44446"/>
    <w:rsid w:val="00C45AD2"/>
    <w:rsid w:val="00C4664D"/>
    <w:rsid w:val="00C472AA"/>
    <w:rsid w:val="00C50A05"/>
    <w:rsid w:val="00C54AED"/>
    <w:rsid w:val="00C55B4E"/>
    <w:rsid w:val="00C63D00"/>
    <w:rsid w:val="00C6441B"/>
    <w:rsid w:val="00C7108B"/>
    <w:rsid w:val="00C8089F"/>
    <w:rsid w:val="00C836CC"/>
    <w:rsid w:val="00C87A74"/>
    <w:rsid w:val="00C92C71"/>
    <w:rsid w:val="00C93F8F"/>
    <w:rsid w:val="00CA1EA5"/>
    <w:rsid w:val="00CA3593"/>
    <w:rsid w:val="00CB143A"/>
    <w:rsid w:val="00CB258E"/>
    <w:rsid w:val="00CB3C8F"/>
    <w:rsid w:val="00CC02F1"/>
    <w:rsid w:val="00CC11A6"/>
    <w:rsid w:val="00CC135E"/>
    <w:rsid w:val="00CC4414"/>
    <w:rsid w:val="00CD49A8"/>
    <w:rsid w:val="00CD5D3F"/>
    <w:rsid w:val="00CF3DB3"/>
    <w:rsid w:val="00D052BC"/>
    <w:rsid w:val="00D07026"/>
    <w:rsid w:val="00D110FE"/>
    <w:rsid w:val="00D11678"/>
    <w:rsid w:val="00D11888"/>
    <w:rsid w:val="00D209EB"/>
    <w:rsid w:val="00D22C8F"/>
    <w:rsid w:val="00D24CAD"/>
    <w:rsid w:val="00D33491"/>
    <w:rsid w:val="00D41A93"/>
    <w:rsid w:val="00D44786"/>
    <w:rsid w:val="00D44F8E"/>
    <w:rsid w:val="00D5044B"/>
    <w:rsid w:val="00D607EF"/>
    <w:rsid w:val="00D60F88"/>
    <w:rsid w:val="00D625E7"/>
    <w:rsid w:val="00D646BD"/>
    <w:rsid w:val="00D7018A"/>
    <w:rsid w:val="00D71201"/>
    <w:rsid w:val="00D720C7"/>
    <w:rsid w:val="00D85DF6"/>
    <w:rsid w:val="00D876E6"/>
    <w:rsid w:val="00DA1025"/>
    <w:rsid w:val="00DA22EC"/>
    <w:rsid w:val="00DA5860"/>
    <w:rsid w:val="00DB2767"/>
    <w:rsid w:val="00DC4729"/>
    <w:rsid w:val="00DD1E63"/>
    <w:rsid w:val="00DE605B"/>
    <w:rsid w:val="00DF60B8"/>
    <w:rsid w:val="00E030CE"/>
    <w:rsid w:val="00E17160"/>
    <w:rsid w:val="00E22CD0"/>
    <w:rsid w:val="00E25773"/>
    <w:rsid w:val="00E35BEC"/>
    <w:rsid w:val="00E50821"/>
    <w:rsid w:val="00E51F91"/>
    <w:rsid w:val="00E62477"/>
    <w:rsid w:val="00E6298B"/>
    <w:rsid w:val="00E63DC7"/>
    <w:rsid w:val="00E65324"/>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15AB"/>
    <w:rsid w:val="00EB2173"/>
    <w:rsid w:val="00EB62E6"/>
    <w:rsid w:val="00EC0156"/>
    <w:rsid w:val="00ED0833"/>
    <w:rsid w:val="00ED1B30"/>
    <w:rsid w:val="00ED250E"/>
    <w:rsid w:val="00ED6516"/>
    <w:rsid w:val="00EE1AC1"/>
    <w:rsid w:val="00EE39D6"/>
    <w:rsid w:val="00EE52AD"/>
    <w:rsid w:val="00F01F92"/>
    <w:rsid w:val="00F10A08"/>
    <w:rsid w:val="00F22AC5"/>
    <w:rsid w:val="00F254D1"/>
    <w:rsid w:val="00F32B82"/>
    <w:rsid w:val="00F4043E"/>
    <w:rsid w:val="00F40E93"/>
    <w:rsid w:val="00F41BBC"/>
    <w:rsid w:val="00F43B9D"/>
    <w:rsid w:val="00F444F0"/>
    <w:rsid w:val="00F50847"/>
    <w:rsid w:val="00F53F27"/>
    <w:rsid w:val="00F546D1"/>
    <w:rsid w:val="00F56C26"/>
    <w:rsid w:val="00F60A4B"/>
    <w:rsid w:val="00F61A11"/>
    <w:rsid w:val="00F66272"/>
    <w:rsid w:val="00F709C0"/>
    <w:rsid w:val="00F75708"/>
    <w:rsid w:val="00F927A1"/>
    <w:rsid w:val="00F92E4D"/>
    <w:rsid w:val="00FA2BC2"/>
    <w:rsid w:val="00FA3764"/>
    <w:rsid w:val="00FA56ED"/>
    <w:rsid w:val="00FB182C"/>
    <w:rsid w:val="00FB4993"/>
    <w:rsid w:val="00FB5FA6"/>
    <w:rsid w:val="00FC1310"/>
    <w:rsid w:val="00FC2815"/>
    <w:rsid w:val="00FC2FF3"/>
    <w:rsid w:val="00FC3263"/>
    <w:rsid w:val="00FC51F9"/>
    <w:rsid w:val="00FC5B40"/>
    <w:rsid w:val="00FC5FF8"/>
    <w:rsid w:val="00FD3D7C"/>
    <w:rsid w:val="00FD4F8F"/>
    <w:rsid w:val="00FE0C16"/>
    <w:rsid w:val="00FE14AD"/>
    <w:rsid w:val="00FE14B1"/>
    <w:rsid w:val="00FF0070"/>
    <w:rsid w:val="00FF40EA"/>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045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legislation.gov.uk/ukpga/1986/64/cont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www.legislation.gov.uk/ukpga/1988/5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33</Pages>
  <Words>10380</Words>
  <Characters>57932</Characters>
  <Application>Microsoft Office Word</Application>
  <DocSecurity>0</DocSecurity>
  <Lines>482</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Matthew</cp:lastModifiedBy>
  <cp:revision>39</cp:revision>
  <cp:lastPrinted>2019-08-13T11:47:00Z</cp:lastPrinted>
  <dcterms:created xsi:type="dcterms:W3CDTF">2023-01-24T18:36:00Z</dcterms:created>
  <dcterms:modified xsi:type="dcterms:W3CDTF">2023-01-31T06:24:00Z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2023-01-23T11:04:20Z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48a6145c-3f61-45bf-b992-3cfe24f66e66</vt:lpwstr>
  </property>
  <property fmtid="{D5CDD505-2E9C-101B-9397-08002B2CF9AE}" pid="9" name="MSIP_Label_f2acd28b-79a3-4a0f-b0ff-4b75658b1549_ContentBits">
    <vt:lpwstr>0</vt:lpwstr>
  </property>
</Properties>
</file>