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pageBreakBefore w:val="0"/>
        <w:spacing w:before="0" w:lineRule="auto"/>
        <w:rPr/>
      </w:pPr>
      <w:bookmarkStart w:colFirst="0" w:colLast="0" w:name="_9isemxdxeemm" w:id="0"/>
      <w:bookmarkEnd w:id="0"/>
      <w:r w:rsidDel="00000000" w:rsidR="00000000" w:rsidRPr="00000000">
        <w:rPr>
          <w:rtl w:val="0"/>
        </w:rPr>
        <w:t xml:space="preserve">Language for criticality </w:t>
      </w:r>
      <w:r w:rsidDel="00000000" w:rsidR="00000000" w:rsidRPr="00000000">
        <w:rPr>
          <w:rtl w:val="0"/>
        </w:rPr>
      </w:r>
    </w:p>
    <w:p w:rsidR="00000000" w:rsidDel="00000000" w:rsidP="00000000" w:rsidRDefault="00000000" w:rsidRPr="00000000" w14:paraId="00000002">
      <w:pPr>
        <w:pStyle w:val="Heading2"/>
        <w:rPr/>
      </w:pPr>
      <w:bookmarkStart w:colFirst="0" w:colLast="0" w:name="_joetnzo74t1c" w:id="1"/>
      <w:bookmarkEnd w:id="1"/>
      <w:r w:rsidDel="00000000" w:rsidR="00000000" w:rsidRPr="00000000">
        <w:rPr>
          <w:rtl w:val="0"/>
        </w:rPr>
        <w:t xml:space="preserve">Introduction</w:t>
      </w:r>
    </w:p>
    <w:p w:rsidR="00000000" w:rsidDel="00000000" w:rsidP="00000000" w:rsidRDefault="00000000" w:rsidRPr="00000000" w14:paraId="00000003">
      <w:pPr>
        <w:rPr/>
      </w:pPr>
      <w:r w:rsidDel="00000000" w:rsidR="00000000" w:rsidRPr="00000000">
        <w:rPr>
          <w:rtl w:val="0"/>
        </w:rPr>
        <w:t xml:space="preserve">When producing academic writing, it is almost always necessary to show criticality. In plain English this means using your writing to show that you have thought in a critical way. </w:t>
      </w:r>
    </w:p>
    <w:p w:rsidR="00000000" w:rsidDel="00000000" w:rsidP="00000000" w:rsidRDefault="00000000" w:rsidRPr="00000000" w14:paraId="00000004">
      <w:pPr>
        <w:rPr/>
      </w:pPr>
      <w:r w:rsidDel="00000000" w:rsidR="00000000" w:rsidRPr="00000000">
        <w:rPr>
          <w:rtl w:val="0"/>
        </w:rPr>
        <w:t xml:space="preserve">This resource offers you ideas and prompts you to make choices that can show criticality more effectively in your academic writing. If you read through you will find ideas for language choices and also short tasks that can help you to enhance your ability to write critically. </w:t>
      </w:r>
      <w:r w:rsidDel="00000000" w:rsidR="00000000" w:rsidRPr="00000000">
        <w:rPr>
          <w:rtl w:val="0"/>
        </w:rPr>
      </w:r>
    </w:p>
    <w:p w:rsidR="00000000" w:rsidDel="00000000" w:rsidP="00000000" w:rsidRDefault="00000000" w:rsidRPr="00000000" w14:paraId="00000005">
      <w:pPr>
        <w:pStyle w:val="Heading2"/>
        <w:pageBreakBefore w:val="0"/>
        <w:rPr>
          <w:color w:val="00546e"/>
          <w:sz w:val="32"/>
          <w:szCs w:val="32"/>
        </w:rPr>
      </w:pPr>
      <w:bookmarkStart w:colFirst="0" w:colLast="0" w:name="_uwf52kh50t04" w:id="2"/>
      <w:bookmarkEnd w:id="2"/>
      <w:r w:rsidDel="00000000" w:rsidR="00000000" w:rsidRPr="00000000">
        <w:rPr>
          <w:rtl w:val="0"/>
        </w:rPr>
        <w:t xml:space="preserve">Language choices for challenging ideas</w:t>
      </w:r>
      <w:r w:rsidDel="00000000" w:rsidR="00000000" w:rsidRPr="00000000">
        <w:rPr>
          <w:rtl w:val="0"/>
        </w:rPr>
      </w:r>
    </w:p>
    <w:p w:rsidR="00000000" w:rsidDel="00000000" w:rsidP="00000000" w:rsidRDefault="00000000" w:rsidRPr="00000000" w14:paraId="00000006">
      <w:pPr>
        <w:numPr>
          <w:ilvl w:val="0"/>
          <w:numId w:val="1"/>
        </w:numPr>
        <w:spacing w:after="40" w:line="259.20000000000005" w:lineRule="auto"/>
        <w:ind w:left="720" w:hanging="360"/>
      </w:pPr>
      <w:r w:rsidDel="00000000" w:rsidR="00000000" w:rsidRPr="00000000">
        <w:rPr>
          <w:rtl w:val="0"/>
        </w:rPr>
        <w:t xml:space="preserve">A principal weakness in this idea is…</w:t>
      </w:r>
    </w:p>
    <w:p w:rsidR="00000000" w:rsidDel="00000000" w:rsidP="00000000" w:rsidRDefault="00000000" w:rsidRPr="00000000" w14:paraId="00000007">
      <w:pPr>
        <w:numPr>
          <w:ilvl w:val="0"/>
          <w:numId w:val="1"/>
        </w:numPr>
        <w:spacing w:after="40" w:line="259.20000000000005" w:lineRule="auto"/>
        <w:ind w:left="720" w:hanging="360"/>
      </w:pPr>
      <w:r w:rsidDel="00000000" w:rsidR="00000000" w:rsidRPr="00000000">
        <w:rPr>
          <w:rtl w:val="0"/>
        </w:rPr>
        <w:t xml:space="preserve">Theory A is not applicable in this scenario because…</w:t>
      </w:r>
    </w:p>
    <w:p w:rsidR="00000000" w:rsidDel="00000000" w:rsidP="00000000" w:rsidRDefault="00000000" w:rsidRPr="00000000" w14:paraId="00000008">
      <w:pPr>
        <w:numPr>
          <w:ilvl w:val="0"/>
          <w:numId w:val="1"/>
        </w:numPr>
        <w:spacing w:after="40" w:line="259.20000000000005" w:lineRule="auto"/>
        <w:ind w:left="720" w:hanging="360"/>
      </w:pPr>
      <w:r w:rsidDel="00000000" w:rsidR="00000000" w:rsidRPr="00000000">
        <w:rPr>
          <w:rtl w:val="0"/>
        </w:rPr>
        <w:t xml:space="preserve">It is difficult to support Framework B due to… (lack of literature? Failure when applied?)</w:t>
      </w:r>
    </w:p>
    <w:p w:rsidR="00000000" w:rsidDel="00000000" w:rsidP="00000000" w:rsidRDefault="00000000" w:rsidRPr="00000000" w14:paraId="00000009">
      <w:pPr>
        <w:numPr>
          <w:ilvl w:val="0"/>
          <w:numId w:val="1"/>
        </w:numPr>
        <w:spacing w:after="40" w:line="259.20000000000005" w:lineRule="auto"/>
        <w:ind w:left="720" w:hanging="360"/>
      </w:pPr>
      <w:r w:rsidDel="00000000" w:rsidR="00000000" w:rsidRPr="00000000">
        <w:rPr>
          <w:rtl w:val="0"/>
        </w:rPr>
        <w:t xml:space="preserve">In considering the efficacy of… (an equation, a theory, a practice)</w:t>
      </w:r>
    </w:p>
    <w:p w:rsidR="00000000" w:rsidDel="00000000" w:rsidP="00000000" w:rsidRDefault="00000000" w:rsidRPr="00000000" w14:paraId="0000000A">
      <w:pPr>
        <w:numPr>
          <w:ilvl w:val="0"/>
          <w:numId w:val="1"/>
        </w:numPr>
        <w:spacing w:after="40" w:line="259.20000000000005" w:lineRule="auto"/>
        <w:ind w:left="720" w:hanging="360"/>
      </w:pPr>
      <w:r w:rsidDel="00000000" w:rsidR="00000000" w:rsidRPr="00000000">
        <w:rPr>
          <w:rtl w:val="0"/>
        </w:rPr>
        <w:t xml:space="preserve">In considering the applicability of… (an idea perhaps, to a scenario?)</w:t>
      </w:r>
    </w:p>
    <w:p w:rsidR="00000000" w:rsidDel="00000000" w:rsidP="00000000" w:rsidRDefault="00000000" w:rsidRPr="00000000" w14:paraId="0000000B">
      <w:pPr>
        <w:numPr>
          <w:ilvl w:val="0"/>
          <w:numId w:val="1"/>
        </w:numPr>
        <w:spacing w:after="40" w:line="259.20000000000005" w:lineRule="auto"/>
        <w:ind w:left="720" w:hanging="360"/>
      </w:pPr>
      <w:r w:rsidDel="00000000" w:rsidR="00000000" w:rsidRPr="00000000">
        <w:rPr>
          <w:rtl w:val="0"/>
        </w:rPr>
        <w:t xml:space="preserve">This approach is relatively new, thus there is a lack of evidence to support it…</w:t>
      </w:r>
    </w:p>
    <w:p w:rsidR="00000000" w:rsidDel="00000000" w:rsidP="00000000" w:rsidRDefault="00000000" w:rsidRPr="00000000" w14:paraId="0000000C">
      <w:pPr>
        <w:numPr>
          <w:ilvl w:val="0"/>
          <w:numId w:val="1"/>
        </w:numPr>
        <w:spacing w:after="40" w:line="259.20000000000005" w:lineRule="auto"/>
        <w:ind w:left="720" w:hanging="360"/>
      </w:pPr>
      <w:r w:rsidDel="00000000" w:rsidR="00000000" w:rsidRPr="00000000">
        <w:rPr>
          <w:rtl w:val="0"/>
        </w:rPr>
        <w:t xml:space="preserve">Empirical studies do not support the theory when it is put into practice…</w:t>
      </w:r>
    </w:p>
    <w:p w:rsidR="00000000" w:rsidDel="00000000" w:rsidP="00000000" w:rsidRDefault="00000000" w:rsidRPr="00000000" w14:paraId="0000000D">
      <w:pPr>
        <w:numPr>
          <w:ilvl w:val="0"/>
          <w:numId w:val="1"/>
        </w:numPr>
        <w:spacing w:after="40" w:line="259.20000000000005" w:lineRule="auto"/>
        <w:ind w:left="720" w:hanging="360"/>
      </w:pPr>
      <w:r w:rsidDel="00000000" w:rsidR="00000000" w:rsidRPr="00000000">
        <w:rPr>
          <w:rtl w:val="0"/>
        </w:rPr>
        <w:t xml:space="preserve">Many writers have criticised the ideas of X, principally because…</w:t>
      </w:r>
    </w:p>
    <w:p w:rsidR="00000000" w:rsidDel="00000000" w:rsidP="00000000" w:rsidRDefault="00000000" w:rsidRPr="00000000" w14:paraId="0000000E">
      <w:pPr>
        <w:numPr>
          <w:ilvl w:val="0"/>
          <w:numId w:val="1"/>
        </w:numPr>
        <w:spacing w:after="40" w:line="259.20000000000005" w:lineRule="auto"/>
        <w:ind w:left="720" w:hanging="360"/>
      </w:pPr>
      <w:r w:rsidDel="00000000" w:rsidR="00000000" w:rsidRPr="00000000">
        <w:rPr>
          <w:rtl w:val="0"/>
        </w:rPr>
        <w:t xml:space="preserve">A key question to be asked of idea X is…</w:t>
      </w:r>
    </w:p>
    <w:p w:rsidR="00000000" w:rsidDel="00000000" w:rsidP="00000000" w:rsidRDefault="00000000" w:rsidRPr="00000000" w14:paraId="0000000F">
      <w:pPr>
        <w:numPr>
          <w:ilvl w:val="0"/>
          <w:numId w:val="1"/>
        </w:numPr>
        <w:spacing w:after="40" w:line="259.20000000000005" w:lineRule="auto"/>
        <w:ind w:left="720" w:hanging="360"/>
      </w:pPr>
      <w:r w:rsidDel="00000000" w:rsidR="00000000" w:rsidRPr="00000000">
        <w:rPr>
          <w:rtl w:val="0"/>
        </w:rPr>
        <w:t xml:space="preserve">This is a complex area, specifically…</w:t>
      </w:r>
    </w:p>
    <w:p w:rsidR="00000000" w:rsidDel="00000000" w:rsidP="00000000" w:rsidRDefault="00000000" w:rsidRPr="00000000" w14:paraId="00000010">
      <w:pPr>
        <w:numPr>
          <w:ilvl w:val="0"/>
          <w:numId w:val="1"/>
        </w:numPr>
        <w:spacing w:after="40" w:line="259.20000000000005" w:lineRule="auto"/>
        <w:ind w:left="720" w:hanging="360"/>
      </w:pPr>
      <w:r w:rsidDel="00000000" w:rsidR="00000000" w:rsidRPr="00000000">
        <w:rPr>
          <w:rtl w:val="0"/>
        </w:rPr>
        <w:t xml:space="preserve">A consensus is that…. however... (perhaps challenge using more recent research?)</w:t>
      </w:r>
    </w:p>
    <w:p w:rsidR="00000000" w:rsidDel="00000000" w:rsidP="00000000" w:rsidRDefault="00000000" w:rsidRPr="00000000" w14:paraId="00000011">
      <w:pPr>
        <w:rPr>
          <w:sz w:val="4"/>
          <w:szCs w:val="4"/>
        </w:rPr>
      </w:pPr>
      <w:r w:rsidDel="00000000" w:rsidR="00000000" w:rsidRPr="00000000">
        <w:rPr>
          <w:rtl w:val="0"/>
        </w:rPr>
      </w:r>
    </w:p>
    <w:p w:rsidR="00000000" w:rsidDel="00000000" w:rsidP="00000000" w:rsidRDefault="00000000" w:rsidRPr="00000000" w14:paraId="00000012">
      <w:pPr>
        <w:rPr>
          <w:color w:val="1c4587"/>
        </w:rPr>
      </w:pPr>
      <w:r w:rsidDel="00000000" w:rsidR="00000000" w:rsidRPr="00000000">
        <w:rPr>
          <w:color w:val="1c4587"/>
          <w:rtl w:val="0"/>
        </w:rPr>
        <w:t xml:space="preserve">When critically challenging ideas it is important to be specific, show the reader that your critique is based on citable evidence and that you have thought carefully about the purpose of challenging the ideas (this is in the context of your piece of academic writing). </w:t>
      </w:r>
      <w:r w:rsidDel="00000000" w:rsidR="00000000" w:rsidRPr="00000000">
        <w:rPr>
          <w:rtl w:val="0"/>
        </w:rPr>
      </w:r>
    </w:p>
    <w:p w:rsidR="00000000" w:rsidDel="00000000" w:rsidP="00000000" w:rsidRDefault="00000000" w:rsidRPr="00000000" w14:paraId="00000013">
      <w:pPr>
        <w:pStyle w:val="Heading2"/>
        <w:rPr/>
      </w:pPr>
      <w:bookmarkStart w:colFirst="0" w:colLast="0" w:name="_4bh9t1uqjswv" w:id="3"/>
      <w:bookmarkEnd w:id="3"/>
      <w:r w:rsidDel="00000000" w:rsidR="00000000" w:rsidRPr="00000000">
        <w:rPr>
          <w:rtl w:val="0"/>
        </w:rPr>
        <w:t xml:space="preserve">Language choices for introducing problems </w:t>
      </w:r>
      <w:r w:rsidDel="00000000" w:rsidR="00000000" w:rsidRPr="00000000">
        <w:rPr>
          <w:rtl w:val="0"/>
        </w:rPr>
      </w:r>
    </w:p>
    <w:p w:rsidR="00000000" w:rsidDel="00000000" w:rsidP="00000000" w:rsidRDefault="00000000" w:rsidRPr="00000000" w14:paraId="00000014">
      <w:pPr>
        <w:numPr>
          <w:ilvl w:val="0"/>
          <w:numId w:val="7"/>
        </w:numPr>
        <w:spacing w:after="40"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A principal weakness in this idea is…</w:t>
      </w:r>
    </w:p>
    <w:p w:rsidR="00000000" w:rsidDel="00000000" w:rsidP="00000000" w:rsidRDefault="00000000" w:rsidRPr="00000000" w14:paraId="00000015">
      <w:pPr>
        <w:numPr>
          <w:ilvl w:val="0"/>
          <w:numId w:val="7"/>
        </w:numPr>
        <w:spacing w:after="40"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Theory A is not applicable in this scenario because…</w:t>
      </w:r>
    </w:p>
    <w:p w:rsidR="00000000" w:rsidDel="00000000" w:rsidP="00000000" w:rsidRDefault="00000000" w:rsidRPr="00000000" w14:paraId="00000016">
      <w:pPr>
        <w:numPr>
          <w:ilvl w:val="0"/>
          <w:numId w:val="7"/>
        </w:numPr>
        <w:spacing w:after="40"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It is difficult to support Framework B due to… (lack of literature? Failure when applied?)</w:t>
      </w:r>
    </w:p>
    <w:p w:rsidR="00000000" w:rsidDel="00000000" w:rsidP="00000000" w:rsidRDefault="00000000" w:rsidRPr="00000000" w14:paraId="00000017">
      <w:pPr>
        <w:numPr>
          <w:ilvl w:val="0"/>
          <w:numId w:val="7"/>
        </w:numPr>
        <w:spacing w:after="40"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In considering the efficacy of… (an equation, a theory, a practice)</w:t>
      </w:r>
    </w:p>
    <w:p w:rsidR="00000000" w:rsidDel="00000000" w:rsidP="00000000" w:rsidRDefault="00000000" w:rsidRPr="00000000" w14:paraId="00000018">
      <w:pPr>
        <w:numPr>
          <w:ilvl w:val="0"/>
          <w:numId w:val="7"/>
        </w:numPr>
        <w:spacing w:after="40"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In considering the applicability of… (an idea perhaps, to a scenario?)</w:t>
      </w:r>
    </w:p>
    <w:p w:rsidR="00000000" w:rsidDel="00000000" w:rsidP="00000000" w:rsidRDefault="00000000" w:rsidRPr="00000000" w14:paraId="00000019">
      <w:pPr>
        <w:numPr>
          <w:ilvl w:val="0"/>
          <w:numId w:val="7"/>
        </w:numPr>
        <w:spacing w:after="40"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This approach is relatively new, thus there is a lack of evidence to support it…</w:t>
      </w:r>
    </w:p>
    <w:p w:rsidR="00000000" w:rsidDel="00000000" w:rsidP="00000000" w:rsidRDefault="00000000" w:rsidRPr="00000000" w14:paraId="0000001A">
      <w:pPr>
        <w:numPr>
          <w:ilvl w:val="0"/>
          <w:numId w:val="7"/>
        </w:numPr>
        <w:spacing w:after="40"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Empirical studies do not support the theory when it is put into practice…</w:t>
      </w:r>
    </w:p>
    <w:p w:rsidR="00000000" w:rsidDel="00000000" w:rsidP="00000000" w:rsidRDefault="00000000" w:rsidRPr="00000000" w14:paraId="0000001B">
      <w:pPr>
        <w:numPr>
          <w:ilvl w:val="0"/>
          <w:numId w:val="7"/>
        </w:numPr>
        <w:spacing w:after="40"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Many writers have criticised the ideas of X, principally because…</w:t>
      </w:r>
    </w:p>
    <w:p w:rsidR="00000000" w:rsidDel="00000000" w:rsidP="00000000" w:rsidRDefault="00000000" w:rsidRPr="00000000" w14:paraId="0000001C">
      <w:pPr>
        <w:numPr>
          <w:ilvl w:val="0"/>
          <w:numId w:val="7"/>
        </w:numPr>
        <w:spacing w:after="40"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A key question to be asked of idea X is…</w:t>
      </w:r>
    </w:p>
    <w:p w:rsidR="00000000" w:rsidDel="00000000" w:rsidP="00000000" w:rsidRDefault="00000000" w:rsidRPr="00000000" w14:paraId="0000001D">
      <w:pPr>
        <w:numPr>
          <w:ilvl w:val="0"/>
          <w:numId w:val="7"/>
        </w:numPr>
        <w:spacing w:after="40"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This is a complex area, specifically…</w:t>
      </w:r>
    </w:p>
    <w:p w:rsidR="00000000" w:rsidDel="00000000" w:rsidP="00000000" w:rsidRDefault="00000000" w:rsidRPr="00000000" w14:paraId="0000001E">
      <w:pPr>
        <w:numPr>
          <w:ilvl w:val="0"/>
          <w:numId w:val="7"/>
        </w:numPr>
        <w:spacing w:after="40" w:line="276" w:lineRule="auto"/>
        <w:ind w:left="720" w:hanging="360"/>
        <w:rPr>
          <w:rFonts w:ascii="Arial" w:cs="Arial" w:eastAsia="Arial" w:hAnsi="Arial"/>
          <w:sz w:val="22"/>
          <w:szCs w:val="22"/>
          <w:shd w:fill="auto" w:val="clear"/>
        </w:rPr>
      </w:pPr>
      <w:r w:rsidDel="00000000" w:rsidR="00000000" w:rsidRPr="00000000">
        <w:rPr>
          <w:rFonts w:ascii="Arial" w:cs="Arial" w:eastAsia="Arial" w:hAnsi="Arial"/>
          <w:sz w:val="22"/>
          <w:szCs w:val="22"/>
          <w:shd w:fill="auto" w:val="clear"/>
          <w:rtl w:val="0"/>
        </w:rPr>
        <w:t xml:space="preserve">A consensus is that…. however... (perhaps challenge using more recent research?)</w:t>
      </w:r>
    </w:p>
    <w:p w:rsidR="00000000" w:rsidDel="00000000" w:rsidP="00000000" w:rsidRDefault="00000000" w:rsidRPr="00000000" w14:paraId="0000001F">
      <w:pPr>
        <w:spacing w:after="0" w:line="276" w:lineRule="auto"/>
        <w:rPr>
          <w:rFonts w:ascii="Arial" w:cs="Arial" w:eastAsia="Arial" w:hAnsi="Arial"/>
          <w:sz w:val="6"/>
          <w:szCs w:val="6"/>
          <w:shd w:fill="auto" w:val="clear"/>
        </w:rPr>
      </w:pPr>
      <w:r w:rsidDel="00000000" w:rsidR="00000000" w:rsidRPr="00000000">
        <w:rPr>
          <w:rtl w:val="0"/>
        </w:rPr>
      </w:r>
    </w:p>
    <w:p w:rsidR="00000000" w:rsidDel="00000000" w:rsidP="00000000" w:rsidRDefault="00000000" w:rsidRPr="00000000" w14:paraId="00000020">
      <w:pPr>
        <w:spacing w:after="0" w:line="276" w:lineRule="auto"/>
        <w:rPr>
          <w:color w:val="1c4587"/>
        </w:rPr>
      </w:pPr>
      <w:r w:rsidDel="00000000" w:rsidR="00000000" w:rsidRPr="00000000">
        <w:rPr>
          <w:rFonts w:ascii="Arial" w:cs="Arial" w:eastAsia="Arial" w:hAnsi="Arial"/>
          <w:color w:val="1c4587"/>
          <w:sz w:val="22"/>
          <w:szCs w:val="22"/>
          <w:shd w:fill="auto" w:val="clear"/>
          <w:rtl w:val="0"/>
        </w:rPr>
        <w:t xml:space="preserve">When critically challenging ideas it is important to be specific, show the reader that your critique is based on citable evidence and that you have thought carefully about the purpose of challenging the ideas (this is in the context of your piece of academic writing).</w:t>
      </w:r>
      <w:r w:rsidDel="00000000" w:rsidR="00000000" w:rsidRPr="00000000">
        <w:rPr>
          <w:rFonts w:ascii="Arial" w:cs="Arial" w:eastAsia="Arial" w:hAnsi="Arial"/>
          <w:b w:val="1"/>
          <w:color w:val="1c4587"/>
          <w:sz w:val="22"/>
          <w:szCs w:val="22"/>
          <w:shd w:fill="auto" w:val="clear"/>
          <w:rtl w:val="0"/>
        </w:rPr>
        <w:t xml:space="preserve"> </w:t>
      </w: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pStyle w:val="Heading2"/>
        <w:spacing w:after="0" w:lineRule="auto"/>
        <w:rPr/>
      </w:pPr>
      <w:bookmarkStart w:colFirst="0" w:colLast="0" w:name="_45zu0tv12u67" w:id="4"/>
      <w:bookmarkEnd w:id="4"/>
      <w:r w:rsidDel="00000000" w:rsidR="00000000" w:rsidRPr="00000000">
        <w:rPr>
          <w:rtl w:val="0"/>
        </w:rPr>
      </w:r>
    </w:p>
    <w:p w:rsidR="00000000" w:rsidDel="00000000" w:rsidP="00000000" w:rsidRDefault="00000000" w:rsidRPr="00000000" w14:paraId="00000024">
      <w:pPr>
        <w:pStyle w:val="Heading2"/>
        <w:spacing w:after="0" w:lineRule="auto"/>
        <w:rPr/>
      </w:pPr>
      <w:bookmarkStart w:colFirst="0" w:colLast="0" w:name="_3mkou2wmrrsr" w:id="5"/>
      <w:bookmarkEnd w:id="5"/>
      <w:r w:rsidDel="00000000" w:rsidR="00000000" w:rsidRPr="00000000">
        <w:rPr>
          <w:rtl w:val="0"/>
        </w:rPr>
        <w:t xml:space="preserve">Language choices for evaluating a particular paper</w:t>
      </w:r>
    </w:p>
    <w:p w:rsidR="00000000" w:rsidDel="00000000" w:rsidP="00000000" w:rsidRDefault="00000000" w:rsidRPr="00000000" w14:paraId="00000025">
      <w:pPr>
        <w:numPr>
          <w:ilvl w:val="0"/>
          <w:numId w:val="6"/>
        </w:numPr>
        <w:spacing w:after="40" w:line="259.20000000000005" w:lineRule="auto"/>
        <w:ind w:left="720" w:hanging="360"/>
      </w:pPr>
      <w:r w:rsidDel="00000000" w:rsidR="00000000" w:rsidRPr="00000000">
        <w:rPr>
          <w:rtl w:val="0"/>
        </w:rPr>
        <w:t xml:space="preserve">The conclusions of this paper are supported by… (other papers perhaps?)</w:t>
      </w:r>
    </w:p>
    <w:p w:rsidR="00000000" w:rsidDel="00000000" w:rsidP="00000000" w:rsidRDefault="00000000" w:rsidRPr="00000000" w14:paraId="00000026">
      <w:pPr>
        <w:numPr>
          <w:ilvl w:val="0"/>
          <w:numId w:val="6"/>
        </w:numPr>
        <w:spacing w:after="40" w:line="259.20000000000005" w:lineRule="auto"/>
        <w:ind w:left="720" w:hanging="360"/>
      </w:pPr>
      <w:r w:rsidDel="00000000" w:rsidR="00000000" w:rsidRPr="00000000">
        <w:rPr>
          <w:rtl w:val="0"/>
        </w:rPr>
        <w:t xml:space="preserve">This paper is methodologically sound, particularly…</w:t>
      </w:r>
    </w:p>
    <w:p w:rsidR="00000000" w:rsidDel="00000000" w:rsidP="00000000" w:rsidRDefault="00000000" w:rsidRPr="00000000" w14:paraId="00000027">
      <w:pPr>
        <w:numPr>
          <w:ilvl w:val="0"/>
          <w:numId w:val="6"/>
        </w:numPr>
        <w:spacing w:after="40" w:line="259.20000000000005" w:lineRule="auto"/>
        <w:ind w:left="720" w:hanging="360"/>
      </w:pPr>
      <w:r w:rsidDel="00000000" w:rsidR="00000000" w:rsidRPr="00000000">
        <w:rPr>
          <w:rtl w:val="0"/>
        </w:rPr>
        <w:t xml:space="preserve">This paper builds upon the work of X and thus continues to develop…</w:t>
      </w:r>
    </w:p>
    <w:p w:rsidR="00000000" w:rsidDel="00000000" w:rsidP="00000000" w:rsidRDefault="00000000" w:rsidRPr="00000000" w14:paraId="00000028">
      <w:pPr>
        <w:numPr>
          <w:ilvl w:val="0"/>
          <w:numId w:val="6"/>
        </w:numPr>
        <w:spacing w:after="40" w:line="259.20000000000005" w:lineRule="auto"/>
        <w:ind w:left="720" w:hanging="360"/>
      </w:pPr>
      <w:r w:rsidDel="00000000" w:rsidR="00000000" w:rsidRPr="00000000">
        <w:rPr>
          <w:rtl w:val="0"/>
        </w:rPr>
        <w:t xml:space="preserve">The results of this paper are not generally accepted because…</w:t>
      </w:r>
    </w:p>
    <w:p w:rsidR="00000000" w:rsidDel="00000000" w:rsidP="00000000" w:rsidRDefault="00000000" w:rsidRPr="00000000" w14:paraId="00000029">
      <w:pPr>
        <w:numPr>
          <w:ilvl w:val="0"/>
          <w:numId w:val="6"/>
        </w:numPr>
        <w:spacing w:after="40" w:line="259.20000000000005" w:lineRule="auto"/>
        <w:ind w:left="720" w:hanging="360"/>
      </w:pPr>
      <w:r w:rsidDel="00000000" w:rsidR="00000000" w:rsidRPr="00000000">
        <w:rPr>
          <w:rtl w:val="0"/>
        </w:rPr>
        <w:t xml:space="preserve">Smith’s conclusions are generally accepted as they agree with…</w:t>
      </w:r>
    </w:p>
    <w:p w:rsidR="00000000" w:rsidDel="00000000" w:rsidP="00000000" w:rsidRDefault="00000000" w:rsidRPr="00000000" w14:paraId="0000002A">
      <w:pPr>
        <w:numPr>
          <w:ilvl w:val="0"/>
          <w:numId w:val="6"/>
        </w:numPr>
        <w:spacing w:after="40" w:line="259.20000000000005" w:lineRule="auto"/>
        <w:ind w:left="720" w:hanging="360"/>
      </w:pPr>
      <w:r w:rsidDel="00000000" w:rsidR="00000000" w:rsidRPr="00000000">
        <w:rPr>
          <w:rtl w:val="0"/>
        </w:rPr>
        <w:t xml:space="preserve">Smith’s conclusions are challenged due to the fact they don’t include/adhere to…</w:t>
      </w:r>
    </w:p>
    <w:p w:rsidR="00000000" w:rsidDel="00000000" w:rsidP="00000000" w:rsidRDefault="00000000" w:rsidRPr="00000000" w14:paraId="0000002B">
      <w:pPr>
        <w:numPr>
          <w:ilvl w:val="0"/>
          <w:numId w:val="6"/>
        </w:numPr>
        <w:spacing w:after="40" w:line="259.20000000000005" w:lineRule="auto"/>
        <w:ind w:left="720" w:hanging="360"/>
      </w:pPr>
      <w:r w:rsidDel="00000000" w:rsidR="00000000" w:rsidRPr="00000000">
        <w:rPr>
          <w:rtl w:val="0"/>
        </w:rPr>
        <w:t xml:space="preserve">The findings of this paper should be treated with caution… (due to the methodological approach, being in disagreement with other papers…)</w:t>
      </w:r>
    </w:p>
    <w:p w:rsidR="00000000" w:rsidDel="00000000" w:rsidP="00000000" w:rsidRDefault="00000000" w:rsidRPr="00000000" w14:paraId="0000002C">
      <w:pPr>
        <w:spacing w:after="0" w:lineRule="auto"/>
        <w:ind w:left="720" w:firstLine="0"/>
        <w:rPr>
          <w:sz w:val="6"/>
          <w:szCs w:val="6"/>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When critically exploring a particular paper it is important to keep in mind the purpose of your critical exploration. Tell the reader the relevant findings and judgments only and in each case you need to have a sound reason for your critique. </w:t>
      </w:r>
    </w:p>
    <w:p w:rsidR="00000000" w:rsidDel="00000000" w:rsidP="00000000" w:rsidRDefault="00000000" w:rsidRPr="00000000" w14:paraId="0000002E">
      <w:pPr>
        <w:rPr>
          <w:color w:val="1c4587"/>
        </w:rPr>
      </w:pPr>
      <w:r w:rsidDel="00000000" w:rsidR="00000000" w:rsidRPr="00000000">
        <w:rPr>
          <w:color w:val="1c4587"/>
          <w:rtl w:val="0"/>
        </w:rPr>
        <w:t xml:space="preserve">Task: In general everyday language, if you are critically describing the actions of one person or those of a group, what is the difference in the language choices you make? Why are they different? Think about how the actions of one are just one data point vs those of a group that produce much more data. Writing about individual academic papers vs a literature base is similar. </w:t>
      </w:r>
    </w:p>
    <w:p w:rsidR="00000000" w:rsidDel="00000000" w:rsidP="00000000" w:rsidRDefault="00000000" w:rsidRPr="00000000" w14:paraId="0000002F">
      <w:pPr>
        <w:pStyle w:val="Heading2"/>
        <w:spacing w:after="80" w:before="320" w:line="276" w:lineRule="auto"/>
        <w:ind w:left="0" w:firstLine="0"/>
        <w:rPr/>
      </w:pPr>
      <w:bookmarkStart w:colFirst="0" w:colLast="0" w:name="_6qs82yixv37s" w:id="6"/>
      <w:bookmarkEnd w:id="6"/>
      <w:r w:rsidDel="00000000" w:rsidR="00000000" w:rsidRPr="00000000">
        <w:rPr>
          <w:rtl w:val="0"/>
        </w:rPr>
        <w:t xml:space="preserve">Language choices for synthesising ideas from multiple sources</w:t>
      </w:r>
    </w:p>
    <w:p w:rsidR="00000000" w:rsidDel="00000000" w:rsidP="00000000" w:rsidRDefault="00000000" w:rsidRPr="00000000" w14:paraId="00000030">
      <w:pPr>
        <w:numPr>
          <w:ilvl w:val="0"/>
          <w:numId w:val="8"/>
        </w:numPr>
        <w:spacing w:after="40" w:line="259.20000000000005" w:lineRule="auto"/>
        <w:ind w:left="720" w:hanging="360"/>
      </w:pPr>
      <w:r w:rsidDel="00000000" w:rsidR="00000000" w:rsidRPr="00000000">
        <w:rPr>
          <w:rtl w:val="0"/>
        </w:rPr>
        <w:t xml:space="preserve">There is a consensus in the literature that theory A works… </w:t>
      </w:r>
    </w:p>
    <w:p w:rsidR="00000000" w:rsidDel="00000000" w:rsidP="00000000" w:rsidRDefault="00000000" w:rsidRPr="00000000" w14:paraId="00000031">
      <w:pPr>
        <w:numPr>
          <w:ilvl w:val="0"/>
          <w:numId w:val="8"/>
        </w:numPr>
        <w:spacing w:after="40" w:line="259.20000000000005" w:lineRule="auto"/>
        <w:ind w:left="720" w:hanging="360"/>
      </w:pPr>
      <w:r w:rsidDel="00000000" w:rsidR="00000000" w:rsidRPr="00000000">
        <w:rPr>
          <w:rtl w:val="0"/>
        </w:rPr>
        <w:t xml:space="preserve">Over time Framework A has become more applicable due to greater levels of empirical support…</w:t>
      </w:r>
    </w:p>
    <w:p w:rsidR="00000000" w:rsidDel="00000000" w:rsidP="00000000" w:rsidRDefault="00000000" w:rsidRPr="00000000" w14:paraId="00000032">
      <w:pPr>
        <w:numPr>
          <w:ilvl w:val="0"/>
          <w:numId w:val="8"/>
        </w:numPr>
        <w:spacing w:after="40" w:line="259.20000000000005" w:lineRule="auto"/>
        <w:ind w:left="720" w:hanging="360"/>
      </w:pPr>
      <w:r w:rsidDel="00000000" w:rsidR="00000000" w:rsidRPr="00000000">
        <w:rPr>
          <w:rtl w:val="0"/>
        </w:rPr>
        <w:t xml:space="preserve">Theorists A, B and C all agree that… </w:t>
      </w:r>
    </w:p>
    <w:p w:rsidR="00000000" w:rsidDel="00000000" w:rsidP="00000000" w:rsidRDefault="00000000" w:rsidRPr="00000000" w14:paraId="00000033">
      <w:pPr>
        <w:numPr>
          <w:ilvl w:val="0"/>
          <w:numId w:val="8"/>
        </w:numPr>
        <w:spacing w:after="40" w:line="259.20000000000005" w:lineRule="auto"/>
        <w:ind w:left="720" w:hanging="360"/>
      </w:pPr>
      <w:r w:rsidDel="00000000" w:rsidR="00000000" w:rsidRPr="00000000">
        <w:rPr>
          <w:rtl w:val="0"/>
        </w:rPr>
        <w:t xml:space="preserve">Theory A can be applied to scenario B using the method of Smith… </w:t>
      </w:r>
    </w:p>
    <w:p w:rsidR="00000000" w:rsidDel="00000000" w:rsidP="00000000" w:rsidRDefault="00000000" w:rsidRPr="00000000" w14:paraId="00000034">
      <w:pPr>
        <w:numPr>
          <w:ilvl w:val="0"/>
          <w:numId w:val="8"/>
        </w:numPr>
        <w:spacing w:after="40" w:line="259.20000000000005" w:lineRule="auto"/>
        <w:ind w:left="720" w:hanging="360"/>
      </w:pPr>
      <w:r w:rsidDel="00000000" w:rsidR="00000000" w:rsidRPr="00000000">
        <w:rPr>
          <w:rtl w:val="0"/>
        </w:rPr>
        <w:t xml:space="preserve">A comprehensive theory of X is found by combining…</w:t>
      </w:r>
    </w:p>
    <w:p w:rsidR="00000000" w:rsidDel="00000000" w:rsidP="00000000" w:rsidRDefault="00000000" w:rsidRPr="00000000" w14:paraId="00000035">
      <w:pPr>
        <w:numPr>
          <w:ilvl w:val="0"/>
          <w:numId w:val="8"/>
        </w:numPr>
        <w:spacing w:after="40" w:line="259.20000000000005" w:lineRule="auto"/>
        <w:ind w:left="720" w:hanging="360"/>
      </w:pPr>
      <w:r w:rsidDel="00000000" w:rsidR="00000000" w:rsidRPr="00000000">
        <w:rPr>
          <w:rtl w:val="0"/>
        </w:rPr>
        <w:t xml:space="preserve">A convincing explanation can be found by considering the ideas of…</w:t>
      </w:r>
    </w:p>
    <w:p w:rsidR="00000000" w:rsidDel="00000000" w:rsidP="00000000" w:rsidRDefault="00000000" w:rsidRPr="00000000" w14:paraId="00000036">
      <w:pPr>
        <w:numPr>
          <w:ilvl w:val="0"/>
          <w:numId w:val="8"/>
        </w:numPr>
        <w:spacing w:after="40" w:line="259.20000000000005" w:lineRule="auto"/>
        <w:ind w:left="720" w:hanging="360"/>
      </w:pPr>
      <w:r w:rsidDel="00000000" w:rsidR="00000000" w:rsidRPr="00000000">
        <w:rPr>
          <w:rtl w:val="0"/>
        </w:rPr>
        <w:t xml:space="preserve">A minor, but important consideration when applying X to Y is… </w:t>
      </w:r>
    </w:p>
    <w:p w:rsidR="00000000" w:rsidDel="00000000" w:rsidP="00000000" w:rsidRDefault="00000000" w:rsidRPr="00000000" w14:paraId="00000037">
      <w:pPr>
        <w:rPr>
          <w:sz w:val="6"/>
          <w:szCs w:val="6"/>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There are many ways of synthesising together many different ideas. The important thing is to remember the purpose. What is it that you are trying to show to the reader and why does it matter to your overall piece of work? You must also ensure that you understand and test each idea before you try to combine it with others. </w:t>
      </w:r>
    </w:p>
    <w:p w:rsidR="00000000" w:rsidDel="00000000" w:rsidP="00000000" w:rsidRDefault="00000000" w:rsidRPr="00000000" w14:paraId="00000039">
      <w:pPr>
        <w:rPr>
          <w:color w:val="1c4587"/>
        </w:rPr>
      </w:pPr>
      <w:r w:rsidDel="00000000" w:rsidR="00000000" w:rsidRPr="00000000">
        <w:rPr>
          <w:color w:val="1c4587"/>
          <w:rtl w:val="0"/>
        </w:rPr>
        <w:t xml:space="preserve">Task: How many sources did you use in your last piece of academic writing? How did you combine the ideas together? Did you use careful language to show the relative importance of ideas and how they fit, or don’t quite fit together? </w:t>
      </w:r>
    </w:p>
    <w:p w:rsidR="00000000" w:rsidDel="00000000" w:rsidP="00000000" w:rsidRDefault="00000000" w:rsidRPr="00000000" w14:paraId="0000003A">
      <w:pPr>
        <w:pStyle w:val="Heading2"/>
        <w:spacing w:after="80" w:before="320" w:line="276" w:lineRule="auto"/>
        <w:ind w:left="0" w:firstLine="0"/>
        <w:rPr/>
      </w:pPr>
      <w:bookmarkStart w:colFirst="0" w:colLast="0" w:name="_m5tnbgg4p0u5" w:id="7"/>
      <w:bookmarkEnd w:id="7"/>
      <w:r w:rsidDel="00000000" w:rsidR="00000000" w:rsidRPr="00000000">
        <w:rPr>
          <w:rtl w:val="0"/>
        </w:rPr>
        <w:t xml:space="preserve">Language choices for showing the strengths and weaknesses of particular ideas</w:t>
      </w:r>
    </w:p>
    <w:p w:rsidR="00000000" w:rsidDel="00000000" w:rsidP="00000000" w:rsidRDefault="00000000" w:rsidRPr="00000000" w14:paraId="0000003B">
      <w:pPr>
        <w:numPr>
          <w:ilvl w:val="0"/>
          <w:numId w:val="2"/>
        </w:numPr>
        <w:spacing w:after="40" w:line="259.20000000000005" w:lineRule="auto"/>
        <w:ind w:left="720" w:hanging="360"/>
      </w:pPr>
      <w:r w:rsidDel="00000000" w:rsidR="00000000" w:rsidRPr="00000000">
        <w:rPr>
          <w:rtl w:val="0"/>
        </w:rPr>
        <w:t xml:space="preserve">Sources strongly support… (a particular viewpoint perhaps?)</w:t>
      </w:r>
    </w:p>
    <w:p w:rsidR="00000000" w:rsidDel="00000000" w:rsidP="00000000" w:rsidRDefault="00000000" w:rsidRPr="00000000" w14:paraId="0000003C">
      <w:pPr>
        <w:numPr>
          <w:ilvl w:val="0"/>
          <w:numId w:val="2"/>
        </w:numPr>
        <w:spacing w:after="40" w:line="259.20000000000005" w:lineRule="auto"/>
        <w:ind w:left="720" w:hanging="360"/>
      </w:pPr>
      <w:r w:rsidDel="00000000" w:rsidR="00000000" w:rsidRPr="00000000">
        <w:rPr>
          <w:rtl w:val="0"/>
        </w:rPr>
        <w:t xml:space="preserve">Sources offer limited support for… (a particular theory perhaps?)</w:t>
      </w:r>
    </w:p>
    <w:p w:rsidR="00000000" w:rsidDel="00000000" w:rsidP="00000000" w:rsidRDefault="00000000" w:rsidRPr="00000000" w14:paraId="0000003D">
      <w:pPr>
        <w:numPr>
          <w:ilvl w:val="0"/>
          <w:numId w:val="2"/>
        </w:numPr>
        <w:spacing w:after="40" w:line="259.20000000000005" w:lineRule="auto"/>
        <w:ind w:left="720" w:hanging="360"/>
      </w:pPr>
      <w:r w:rsidDel="00000000" w:rsidR="00000000" w:rsidRPr="00000000">
        <w:rPr>
          <w:rtl w:val="0"/>
        </w:rPr>
        <w:t xml:space="preserve">A key limitation of…</w:t>
      </w:r>
    </w:p>
    <w:p w:rsidR="00000000" w:rsidDel="00000000" w:rsidP="00000000" w:rsidRDefault="00000000" w:rsidRPr="00000000" w14:paraId="0000003E">
      <w:pPr>
        <w:numPr>
          <w:ilvl w:val="0"/>
          <w:numId w:val="2"/>
        </w:numPr>
        <w:spacing w:after="40" w:line="259.20000000000005" w:lineRule="auto"/>
        <w:ind w:left="720" w:hanging="360"/>
      </w:pPr>
      <w:r w:rsidDel="00000000" w:rsidR="00000000" w:rsidRPr="00000000">
        <w:rPr>
          <w:rtl w:val="0"/>
        </w:rPr>
        <w:t xml:space="preserve">On balance, when considering the evidence…</w:t>
      </w:r>
    </w:p>
    <w:p w:rsidR="00000000" w:rsidDel="00000000" w:rsidP="00000000" w:rsidRDefault="00000000" w:rsidRPr="00000000" w14:paraId="0000003F">
      <w:pPr>
        <w:numPr>
          <w:ilvl w:val="0"/>
          <w:numId w:val="2"/>
        </w:numPr>
        <w:spacing w:after="40" w:line="259.20000000000005" w:lineRule="auto"/>
        <w:ind w:left="720" w:hanging="360"/>
      </w:pPr>
      <w:r w:rsidDel="00000000" w:rsidR="00000000" w:rsidRPr="00000000">
        <w:rPr>
          <w:rtl w:val="0"/>
        </w:rPr>
        <w:t xml:space="preserve">When assumption A is in place, it is possible that… </w:t>
      </w:r>
    </w:p>
    <w:p w:rsidR="00000000" w:rsidDel="00000000" w:rsidP="00000000" w:rsidRDefault="00000000" w:rsidRPr="00000000" w14:paraId="00000040">
      <w:pPr>
        <w:numPr>
          <w:ilvl w:val="0"/>
          <w:numId w:val="2"/>
        </w:numPr>
        <w:spacing w:after="40" w:line="259.20000000000005" w:lineRule="auto"/>
        <w:ind w:left="720" w:hanging="360"/>
      </w:pPr>
      <w:r w:rsidDel="00000000" w:rsidR="00000000" w:rsidRPr="00000000">
        <w:rPr>
          <w:rtl w:val="0"/>
        </w:rPr>
        <w:t xml:space="preserve">In scenario A the evidence for theory B being usable is strong, but is much weaker in scenario,  specifically… </w:t>
      </w:r>
    </w:p>
    <w:p w:rsidR="00000000" w:rsidDel="00000000" w:rsidP="00000000" w:rsidRDefault="00000000" w:rsidRPr="00000000" w14:paraId="00000041">
      <w:pPr>
        <w:numPr>
          <w:ilvl w:val="0"/>
          <w:numId w:val="2"/>
        </w:numPr>
        <w:spacing w:after="40" w:line="259.20000000000005" w:lineRule="auto"/>
        <w:ind w:left="720" w:hanging="360"/>
      </w:pPr>
      <w:r w:rsidDel="00000000" w:rsidR="00000000" w:rsidRPr="00000000">
        <w:rPr>
          <w:rtl w:val="0"/>
        </w:rPr>
        <w:t xml:space="preserve">A problem with idea B is that it fails to take into account… (could be studies, other ideas, findings…)</w:t>
      </w:r>
    </w:p>
    <w:p w:rsidR="00000000" w:rsidDel="00000000" w:rsidP="00000000" w:rsidRDefault="00000000" w:rsidRPr="00000000" w14:paraId="00000042">
      <w:pPr>
        <w:numPr>
          <w:ilvl w:val="0"/>
          <w:numId w:val="2"/>
        </w:numPr>
        <w:spacing w:after="40" w:line="259.20000000000005" w:lineRule="auto"/>
        <w:ind w:left="720" w:hanging="360"/>
      </w:pPr>
      <w:r w:rsidDel="00000000" w:rsidR="00000000" w:rsidRPr="00000000">
        <w:rPr>
          <w:rtl w:val="0"/>
        </w:rPr>
        <w:t xml:space="preserve">In considering the efficacy of theory A, it is important to pay attention to… </w:t>
      </w:r>
    </w:p>
    <w:p w:rsidR="00000000" w:rsidDel="00000000" w:rsidP="00000000" w:rsidRDefault="00000000" w:rsidRPr="00000000" w14:paraId="00000043">
      <w:pPr>
        <w:rPr>
          <w:sz w:val="6"/>
          <w:szCs w:val="6"/>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Making critical evaluative judgments about ideas, based on clear evidence, is central to being critical in your thinking and writing. It is very important that your language is graded to match what the evidence shows. So, ‘strongly’ means there is good evidence (quality and/or quantity) to support that assertion. Similarly, a tentative judgment of weakness is based on limited evidence. </w:t>
      </w:r>
    </w:p>
    <w:p w:rsidR="00000000" w:rsidDel="00000000" w:rsidP="00000000" w:rsidRDefault="00000000" w:rsidRPr="00000000" w14:paraId="00000045">
      <w:pPr>
        <w:rPr>
          <w:rFonts w:ascii="Arial" w:cs="Arial" w:eastAsia="Arial" w:hAnsi="Arial"/>
          <w:color w:val="1c4587"/>
          <w:sz w:val="22"/>
          <w:szCs w:val="22"/>
          <w:shd w:fill="auto" w:val="clear"/>
        </w:rPr>
      </w:pPr>
      <w:r w:rsidDel="00000000" w:rsidR="00000000" w:rsidRPr="00000000">
        <w:rPr>
          <w:color w:val="1c4587"/>
          <w:rtl w:val="0"/>
        </w:rPr>
        <w:t xml:space="preserve">Task: Look at a recent piece of academic writing you have completed. How many of these suggested language constructs did you use? Did you use different ones? Could you make better choices next time?</w:t>
      </w:r>
      <w:r w:rsidDel="00000000" w:rsidR="00000000" w:rsidRPr="00000000">
        <w:rPr>
          <w:rtl w:val="0"/>
        </w:rPr>
      </w:r>
    </w:p>
    <w:p w:rsidR="00000000" w:rsidDel="00000000" w:rsidP="00000000" w:rsidRDefault="00000000" w:rsidRPr="00000000" w14:paraId="00000046">
      <w:pPr>
        <w:pStyle w:val="Heading2"/>
        <w:spacing w:after="80" w:before="320" w:line="276" w:lineRule="auto"/>
        <w:ind w:left="0" w:firstLine="0"/>
        <w:rPr/>
      </w:pPr>
      <w:bookmarkStart w:colFirst="0" w:colLast="0" w:name="_st0g21bl65nn" w:id="8"/>
      <w:bookmarkEnd w:id="8"/>
      <w:r w:rsidDel="00000000" w:rsidR="00000000" w:rsidRPr="00000000">
        <w:rPr>
          <w:rtl w:val="0"/>
        </w:rPr>
        <w:t xml:space="preserve">Critically appraising the research base</w:t>
      </w:r>
    </w:p>
    <w:p w:rsidR="00000000" w:rsidDel="00000000" w:rsidP="00000000" w:rsidRDefault="00000000" w:rsidRPr="00000000" w14:paraId="00000047">
      <w:pPr>
        <w:numPr>
          <w:ilvl w:val="0"/>
          <w:numId w:val="4"/>
        </w:numPr>
        <w:spacing w:after="40" w:line="259.20000000000005" w:lineRule="auto"/>
        <w:ind w:left="720" w:hanging="360"/>
      </w:pPr>
      <w:r w:rsidDel="00000000" w:rsidR="00000000" w:rsidRPr="00000000">
        <w:rPr>
          <w:rtl w:val="0"/>
        </w:rPr>
        <w:t xml:space="preserve">When considering if theory A is applicable to scenario B it is difficult to form a judgment due to the lack of relevant research. </w:t>
      </w:r>
    </w:p>
    <w:p w:rsidR="00000000" w:rsidDel="00000000" w:rsidP="00000000" w:rsidRDefault="00000000" w:rsidRPr="00000000" w14:paraId="00000048">
      <w:pPr>
        <w:numPr>
          <w:ilvl w:val="0"/>
          <w:numId w:val="4"/>
        </w:numPr>
        <w:spacing w:after="40" w:line="259.20000000000005" w:lineRule="auto"/>
        <w:ind w:left="720" w:hanging="360"/>
      </w:pPr>
      <w:r w:rsidDel="00000000" w:rsidR="00000000" w:rsidRPr="00000000">
        <w:rPr>
          <w:rtl w:val="0"/>
        </w:rPr>
        <w:t xml:space="preserve">Framework B is strongly supported in the literature…</w:t>
      </w:r>
    </w:p>
    <w:p w:rsidR="00000000" w:rsidDel="00000000" w:rsidP="00000000" w:rsidRDefault="00000000" w:rsidRPr="00000000" w14:paraId="00000049">
      <w:pPr>
        <w:numPr>
          <w:ilvl w:val="0"/>
          <w:numId w:val="4"/>
        </w:numPr>
        <w:spacing w:after="40" w:line="259.20000000000005" w:lineRule="auto"/>
        <w:ind w:left="720" w:hanging="360"/>
      </w:pPr>
      <w:r w:rsidDel="00000000" w:rsidR="00000000" w:rsidRPr="00000000">
        <w:rPr>
          <w:rtl w:val="0"/>
        </w:rPr>
        <w:t xml:space="preserve">The claims of A have been supported by more recent literature…</w:t>
      </w:r>
    </w:p>
    <w:p w:rsidR="00000000" w:rsidDel="00000000" w:rsidP="00000000" w:rsidRDefault="00000000" w:rsidRPr="00000000" w14:paraId="0000004A">
      <w:pPr>
        <w:numPr>
          <w:ilvl w:val="0"/>
          <w:numId w:val="4"/>
        </w:numPr>
        <w:spacing w:after="40" w:line="259.20000000000005" w:lineRule="auto"/>
        <w:ind w:left="720" w:hanging="360"/>
      </w:pPr>
      <w:r w:rsidDel="00000000" w:rsidR="00000000" w:rsidRPr="00000000">
        <w:rPr>
          <w:rtl w:val="0"/>
        </w:rPr>
        <w:t xml:space="preserve">It is difficult to find support in the literature base for…</w:t>
      </w:r>
    </w:p>
    <w:p w:rsidR="00000000" w:rsidDel="00000000" w:rsidP="00000000" w:rsidRDefault="00000000" w:rsidRPr="00000000" w14:paraId="0000004B">
      <w:pPr>
        <w:numPr>
          <w:ilvl w:val="0"/>
          <w:numId w:val="4"/>
        </w:numPr>
        <w:spacing w:after="40" w:line="259.20000000000005" w:lineRule="auto"/>
        <w:ind w:left="720" w:hanging="360"/>
      </w:pPr>
      <w:r w:rsidDel="00000000" w:rsidR="00000000" w:rsidRPr="00000000">
        <w:rPr>
          <w:rtl w:val="0"/>
        </w:rPr>
        <w:t xml:space="preserve">There is a clear gap in the literature in relation to…</w:t>
      </w:r>
    </w:p>
    <w:p w:rsidR="00000000" w:rsidDel="00000000" w:rsidP="00000000" w:rsidRDefault="00000000" w:rsidRPr="00000000" w14:paraId="0000004C">
      <w:pPr>
        <w:numPr>
          <w:ilvl w:val="0"/>
          <w:numId w:val="4"/>
        </w:numPr>
        <w:spacing w:after="40" w:line="259.20000000000005" w:lineRule="auto"/>
        <w:ind w:left="720" w:hanging="360"/>
      </w:pPr>
      <w:r w:rsidDel="00000000" w:rsidR="00000000" w:rsidRPr="00000000">
        <w:rPr>
          <w:rtl w:val="0"/>
        </w:rPr>
        <w:t xml:space="preserve">There are two equally supported views in the literature…</w:t>
      </w:r>
    </w:p>
    <w:p w:rsidR="00000000" w:rsidDel="00000000" w:rsidP="00000000" w:rsidRDefault="00000000" w:rsidRPr="00000000" w14:paraId="0000004D">
      <w:pPr>
        <w:numPr>
          <w:ilvl w:val="0"/>
          <w:numId w:val="4"/>
        </w:numPr>
        <w:spacing w:after="40" w:line="259.20000000000005" w:lineRule="auto"/>
        <w:ind w:left="720" w:hanging="360"/>
      </w:pPr>
      <w:r w:rsidDel="00000000" w:rsidR="00000000" w:rsidRPr="00000000">
        <w:rPr>
          <w:rtl w:val="0"/>
        </w:rPr>
        <w:t xml:space="preserve">A key focus for current studies is the question of…</w:t>
      </w:r>
    </w:p>
    <w:p w:rsidR="00000000" w:rsidDel="00000000" w:rsidP="00000000" w:rsidRDefault="00000000" w:rsidRPr="00000000" w14:paraId="0000004E">
      <w:pPr>
        <w:rPr>
          <w:sz w:val="6"/>
          <w:szCs w:val="6"/>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When appraising the research base as a whole (could be as part of a literature review) it is important to reflect the evidence you have found, what you have not found and to base any judgements on the evidence available. For example, a clear gap means that this is acknowledged in the papers you have read. If the presence of a gap in the research base is just your judgment, you should say ‘there appears to be a gap’. </w:t>
      </w:r>
    </w:p>
    <w:p w:rsidR="00000000" w:rsidDel="00000000" w:rsidP="00000000" w:rsidRDefault="00000000" w:rsidRPr="00000000" w14:paraId="00000050">
      <w:pPr>
        <w:rPr>
          <w:color w:val="073763"/>
        </w:rPr>
      </w:pPr>
      <w:r w:rsidDel="00000000" w:rsidR="00000000" w:rsidRPr="00000000">
        <w:rPr>
          <w:color w:val="073763"/>
          <w:rtl w:val="0"/>
        </w:rPr>
        <w:t xml:space="preserve">Task: Have you done a literature review in your academic career? If so, did you make any of the language choices above? If not, consider looking at a journal article in your discipline area that includes a review of literature (usually in an introduction section). What language is used to describe the research?</w:t>
      </w:r>
    </w:p>
    <w:p w:rsidR="00000000" w:rsidDel="00000000" w:rsidP="00000000" w:rsidRDefault="00000000" w:rsidRPr="00000000" w14:paraId="00000051">
      <w:pPr>
        <w:pStyle w:val="Heading2"/>
        <w:pageBreakBefore w:val="0"/>
        <w:rPr>
          <w:rFonts w:ascii="Arial" w:cs="Arial" w:eastAsia="Arial" w:hAnsi="Arial"/>
          <w:b w:val="0"/>
          <w:color w:val="000000"/>
          <w:shd w:fill="auto" w:val="clear"/>
        </w:rPr>
      </w:pPr>
      <w:bookmarkStart w:colFirst="0" w:colLast="0" w:name="_ggogj96lfj4i" w:id="9"/>
      <w:bookmarkEnd w:id="9"/>
      <w:r w:rsidDel="00000000" w:rsidR="00000000" w:rsidRPr="00000000">
        <w:rPr>
          <w:rtl w:val="0"/>
        </w:rPr>
        <w:t xml:space="preserve">Summary</w:t>
      </w:r>
      <w:r w:rsidDel="00000000" w:rsidR="00000000" w:rsidRPr="00000000">
        <w:rPr>
          <w:rtl w:val="0"/>
        </w:rPr>
      </w:r>
    </w:p>
    <w:p w:rsidR="00000000" w:rsidDel="00000000" w:rsidP="00000000" w:rsidRDefault="00000000" w:rsidRPr="00000000" w14:paraId="00000052">
      <w:pPr>
        <w:numPr>
          <w:ilvl w:val="0"/>
          <w:numId w:val="3"/>
        </w:numPr>
        <w:spacing w:after="40" w:line="259.20000000000005" w:lineRule="auto"/>
        <w:ind w:left="720" w:hanging="360"/>
      </w:pPr>
      <w:r w:rsidDel="00000000" w:rsidR="00000000" w:rsidRPr="00000000">
        <w:rPr>
          <w:rtl w:val="0"/>
        </w:rPr>
        <w:t xml:space="preserve">As with all aspects of academic writing, to show criticality you must make careful choices to ensure the words your reader processes convey the thinking you intend. This thinking needs to be based on a critical exploration, evaluation and use of evidence found in academic and real-world sources. </w:t>
      </w:r>
    </w:p>
    <w:p w:rsidR="00000000" w:rsidDel="00000000" w:rsidP="00000000" w:rsidRDefault="00000000" w:rsidRPr="00000000" w14:paraId="00000053">
      <w:pPr>
        <w:numPr>
          <w:ilvl w:val="0"/>
          <w:numId w:val="3"/>
        </w:numPr>
        <w:spacing w:after="40" w:line="259.20000000000005" w:lineRule="auto"/>
        <w:ind w:left="720" w:hanging="360"/>
      </w:pPr>
      <w:r w:rsidDel="00000000" w:rsidR="00000000" w:rsidRPr="00000000">
        <w:rPr>
          <w:rtl w:val="0"/>
        </w:rPr>
        <w:t xml:space="preserve">This is true also in maths based subjects; the level of certainty in the results of an equation or empirical measurement can be expressed in graded language just as well as the findings of interviewing 1000 HR practitioners can be! </w:t>
      </w:r>
    </w:p>
    <w:p w:rsidR="00000000" w:rsidDel="00000000" w:rsidP="00000000" w:rsidRDefault="00000000" w:rsidRPr="00000000" w14:paraId="00000054">
      <w:pPr>
        <w:numPr>
          <w:ilvl w:val="0"/>
          <w:numId w:val="3"/>
        </w:numPr>
        <w:spacing w:after="40" w:line="259.20000000000005" w:lineRule="auto"/>
        <w:ind w:left="720" w:hanging="360"/>
      </w:pPr>
      <w:r w:rsidDel="00000000" w:rsidR="00000000" w:rsidRPr="00000000">
        <w:rPr>
          <w:rtl w:val="0"/>
        </w:rPr>
        <w:t xml:space="preserve">Being effective when producing effective critical academic writing takes time, much thought and a constant focus on your choices. </w:t>
      </w:r>
    </w:p>
    <w:p w:rsidR="00000000" w:rsidDel="00000000" w:rsidP="00000000" w:rsidRDefault="00000000" w:rsidRPr="00000000" w14:paraId="00000055">
      <w:pPr>
        <w:pStyle w:val="Heading2"/>
        <w:spacing w:after="0" w:lineRule="auto"/>
        <w:rPr>
          <w:rFonts w:ascii="Arial" w:cs="Arial" w:eastAsia="Arial" w:hAnsi="Arial"/>
          <w:sz w:val="22"/>
          <w:szCs w:val="22"/>
          <w:shd w:fill="auto" w:val="clear"/>
        </w:rPr>
      </w:pPr>
      <w:bookmarkStart w:colFirst="0" w:colLast="0" w:name="_3baeezqdbmeq" w:id="10"/>
      <w:bookmarkEnd w:id="10"/>
      <w:r w:rsidDel="00000000" w:rsidR="00000000" w:rsidRPr="00000000">
        <w:rPr>
          <w:rtl w:val="0"/>
        </w:rPr>
        <w:t xml:space="preserve">What next?</w:t>
      </w:r>
      <w:r w:rsidDel="00000000" w:rsidR="00000000" w:rsidRPr="00000000">
        <w:rPr>
          <w:rtl w:val="0"/>
        </w:rPr>
      </w:r>
    </w:p>
    <w:p w:rsidR="00000000" w:rsidDel="00000000" w:rsidP="00000000" w:rsidRDefault="00000000" w:rsidRPr="00000000" w14:paraId="00000056">
      <w:pPr>
        <w:pageBreakBefore w:val="0"/>
        <w:rPr/>
      </w:pPr>
      <w:r w:rsidDel="00000000" w:rsidR="00000000" w:rsidRPr="00000000">
        <w:rPr>
          <w:rtl w:val="0"/>
        </w:rPr>
        <w:t xml:space="preserve">You can continue with learning about how to improve your capacity for criticality by having a look at the following resources:</w:t>
      </w:r>
      <w:r w:rsidDel="00000000" w:rsidR="00000000" w:rsidRPr="00000000">
        <w:rPr>
          <w:rtl w:val="0"/>
        </w:rPr>
      </w:r>
    </w:p>
    <w:p w:rsidR="00000000" w:rsidDel="00000000" w:rsidP="00000000" w:rsidRDefault="00000000" w:rsidRPr="00000000" w14:paraId="00000057">
      <w:pPr>
        <w:pageBreakBefore w:val="0"/>
        <w:numPr>
          <w:ilvl w:val="0"/>
          <w:numId w:val="5"/>
        </w:numPr>
        <w:spacing w:after="0" w:lineRule="auto"/>
        <w:ind w:left="720" w:hanging="360"/>
        <w:rPr>
          <w:u w:val="none"/>
        </w:rPr>
      </w:pPr>
      <w:hyperlink r:id="rId6">
        <w:r w:rsidDel="00000000" w:rsidR="00000000" w:rsidRPr="00000000">
          <w:rPr>
            <w:color w:val="1155cc"/>
            <w:u w:val="single"/>
            <w:rtl w:val="0"/>
          </w:rPr>
          <w:t xml:space="preserve">Being too critical</w:t>
        </w:r>
      </w:hyperlink>
      <w:r w:rsidDel="00000000" w:rsidR="00000000" w:rsidRPr="00000000">
        <w:rPr>
          <w:rtl w:val="0"/>
        </w:rPr>
        <w:t xml:space="preserve"> - a resource to help you keep control of your critical thinking and writing</w:t>
      </w:r>
    </w:p>
    <w:p w:rsidR="00000000" w:rsidDel="00000000" w:rsidP="00000000" w:rsidRDefault="00000000" w:rsidRPr="00000000" w14:paraId="00000058">
      <w:pPr>
        <w:pageBreakBefore w:val="0"/>
        <w:numPr>
          <w:ilvl w:val="0"/>
          <w:numId w:val="5"/>
        </w:numPr>
        <w:spacing w:after="0" w:lineRule="auto"/>
        <w:ind w:left="720" w:hanging="360"/>
        <w:rPr>
          <w:u w:val="none"/>
        </w:rPr>
      </w:pPr>
      <w:hyperlink r:id="rId7">
        <w:r w:rsidDel="00000000" w:rsidR="00000000" w:rsidRPr="00000000">
          <w:rPr>
            <w:color w:val="1155cc"/>
            <w:u w:val="single"/>
            <w:rtl w:val="0"/>
          </w:rPr>
          <w:t xml:space="preserve">Integrating evidence to show criticality </w:t>
        </w:r>
      </w:hyperlink>
      <w:r w:rsidDel="00000000" w:rsidR="00000000" w:rsidRPr="00000000">
        <w:rPr>
          <w:rtl w:val="0"/>
        </w:rPr>
      </w:r>
    </w:p>
    <w:p w:rsidR="00000000" w:rsidDel="00000000" w:rsidP="00000000" w:rsidRDefault="00000000" w:rsidRPr="00000000" w14:paraId="00000059">
      <w:pPr>
        <w:pageBreakBefore w:val="0"/>
        <w:numPr>
          <w:ilvl w:val="0"/>
          <w:numId w:val="5"/>
        </w:numPr>
        <w:spacing w:after="0" w:lineRule="auto"/>
        <w:ind w:left="720" w:hanging="360"/>
        <w:rPr>
          <w:u w:val="none"/>
        </w:rPr>
      </w:pPr>
      <w:hyperlink r:id="rId8">
        <w:r w:rsidDel="00000000" w:rsidR="00000000" w:rsidRPr="00000000">
          <w:rPr>
            <w:color w:val="1155cc"/>
            <w:u w:val="single"/>
            <w:rtl w:val="0"/>
          </w:rPr>
          <w:t xml:space="preserve">Criticality in Writing</w:t>
        </w:r>
      </w:hyperlink>
      <w:r w:rsidDel="00000000" w:rsidR="00000000" w:rsidRPr="00000000">
        <w:rPr>
          <w:rtl w:val="0"/>
        </w:rPr>
        <w:t xml:space="preserve"> - part of the Academic writing Practical Guide</w:t>
      </w:r>
      <w:r w:rsidDel="00000000" w:rsidR="00000000" w:rsidRPr="00000000">
        <w:rPr>
          <w:rtl w:val="0"/>
        </w:rPr>
      </w:r>
    </w:p>
    <w:sectPr>
      <w:headerReference r:id="rId9" w:type="first"/>
      <w:footerReference r:id="rId10" w:type="default"/>
      <w:footerReference r:id="rId11" w:type="first"/>
      <w:pgSz w:h="16838" w:w="11906" w:orient="portrait"/>
      <w:pgMar w:bottom="720" w:top="141.73228346456693" w:left="720" w:right="720" w:header="708.6614173228347" w:footer="708.661417322834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A">
    <w:pPr>
      <w:pageBreakBefore w:val="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B">
    <w:pPr>
      <w:pageBreakBefore w:val="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C">
    <w:pPr>
      <w:pageBreakBefore w:val="0"/>
      <w:rPr/>
    </w:pPr>
    <w:r w:rsidDel="00000000" w:rsidR="00000000" w:rsidRPr="00000000">
      <w:rPr/>
      <w:drawing>
        <wp:anchor allowOverlap="1" behindDoc="0" distB="114300" distT="114300" distL="114300" distR="114300" hidden="0" layoutInCell="1" locked="0" relativeHeight="0" simplePos="0">
          <wp:simplePos x="0" y="0"/>
          <wp:positionH relativeFrom="page">
            <wp:posOffset>5445450</wp:posOffset>
          </wp:positionH>
          <wp:positionV relativeFrom="page">
            <wp:posOffset>76200</wp:posOffset>
          </wp:positionV>
          <wp:extent cx="1930260" cy="890588"/>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930260" cy="890588"/>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highlight w:val="white"/>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0" w:before="240" w:lineRule="auto"/>
    </w:pPr>
    <w:rPr>
      <w:b w:val="1"/>
      <w:color w:val="00546e"/>
      <w:sz w:val="48"/>
      <w:szCs w:val="48"/>
    </w:rPr>
  </w:style>
  <w:style w:type="paragraph" w:styleId="Heading2">
    <w:name w:val="heading 2"/>
    <w:basedOn w:val="Normal"/>
    <w:next w:val="Normal"/>
    <w:pPr>
      <w:keepNext w:val="1"/>
      <w:keepLines w:val="1"/>
      <w:pageBreakBefore w:val="0"/>
      <w:spacing w:after="0" w:before="40" w:lineRule="auto"/>
    </w:pPr>
    <w:rPr>
      <w:b w:val="1"/>
      <w:color w:val="00546e"/>
      <w:sz w:val="32"/>
      <w:szCs w:val="32"/>
    </w:rPr>
  </w:style>
  <w:style w:type="paragraph" w:styleId="Heading3">
    <w:name w:val="heading 3"/>
    <w:basedOn w:val="Normal"/>
    <w:next w:val="Normal"/>
    <w:pPr>
      <w:keepNext w:val="1"/>
      <w:keepLines w:val="1"/>
      <w:pageBreakBefore w:val="0"/>
      <w:spacing w:after="0" w:before="280" w:lineRule="auto"/>
      <w:ind w:left="720" w:hanging="360"/>
    </w:pPr>
    <w:rPr>
      <w:b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200" w:before="480" w:lineRule="auto"/>
    </w:pPr>
    <w:rPr>
      <w:b w:val="1"/>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footer" Target="footer2.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docs.google.com/document/d/1b5-wWow0Ck0_icP4_HWSGa5eG_4SK3ozZWYoxg_Z3Yw" TargetMode="External"/><Relationship Id="rId7" Type="http://schemas.openxmlformats.org/officeDocument/2006/relationships/hyperlink" Target="https://docs.google.com/document/d/1HJmhh-Ea6JgmyKXr7pt87RInGX5QCfj7v7UIml9ImYc/edit?usp=sharing" TargetMode="External"/><Relationship Id="rId8" Type="http://schemas.openxmlformats.org/officeDocument/2006/relationships/hyperlink" Target="https://subjectguides.york.ac.uk/academic-writing/criticalit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