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92F8C" w14:textId="77777777" w:rsidR="00454132" w:rsidRPr="000B7E24" w:rsidRDefault="00454132" w:rsidP="00EC58E6">
      <w:pPr>
        <w:spacing w:line="360" w:lineRule="auto"/>
        <w:rPr>
          <w:rFonts w:ascii="Times New Roman" w:hAnsi="Times New Roman" w:cs="Times New Roman"/>
          <w:b/>
          <w:sz w:val="24"/>
          <w:szCs w:val="24"/>
        </w:rPr>
      </w:pPr>
    </w:p>
    <w:p w14:paraId="5CD1C801" w14:textId="77777777" w:rsidR="0020751D" w:rsidRPr="000B7E24" w:rsidRDefault="0020751D" w:rsidP="000B7E24">
      <w:pPr>
        <w:spacing w:line="360" w:lineRule="auto"/>
        <w:rPr>
          <w:rFonts w:ascii="Times New Roman" w:hAnsi="Times New Roman" w:cs="Times New Roman"/>
          <w:b/>
          <w:sz w:val="24"/>
          <w:szCs w:val="24"/>
        </w:rPr>
      </w:pPr>
    </w:p>
    <w:p w14:paraId="76F2A667" w14:textId="77777777" w:rsidR="009E62F1" w:rsidRPr="000B7E24" w:rsidRDefault="009E62F1" w:rsidP="000B7E24">
      <w:pPr>
        <w:spacing w:line="360" w:lineRule="auto"/>
        <w:rPr>
          <w:rFonts w:ascii="Times New Roman" w:hAnsi="Times New Roman" w:cs="Times New Roman"/>
          <w:sz w:val="24"/>
          <w:szCs w:val="24"/>
        </w:rPr>
      </w:pPr>
    </w:p>
    <w:p w14:paraId="55E6A7AA" w14:textId="77777777" w:rsidR="00E837DB" w:rsidRPr="000B7E24" w:rsidRDefault="00E837DB" w:rsidP="000B7E24">
      <w:pPr>
        <w:spacing w:line="360" w:lineRule="auto"/>
        <w:jc w:val="center"/>
        <w:rPr>
          <w:rFonts w:ascii="Times New Roman" w:hAnsi="Times New Roman" w:cs="Times New Roman"/>
          <w:sz w:val="24"/>
          <w:szCs w:val="24"/>
        </w:rPr>
      </w:pPr>
    </w:p>
    <w:p w14:paraId="1C153014" w14:textId="19934CB2" w:rsidR="009E62F1" w:rsidRPr="006D45D5" w:rsidRDefault="007B5DA0" w:rsidP="000B7E24">
      <w:pPr>
        <w:spacing w:line="360" w:lineRule="auto"/>
        <w:jc w:val="center"/>
        <w:rPr>
          <w:rFonts w:ascii="Times New Roman" w:hAnsi="Times New Roman" w:cs="Times New Roman"/>
          <w:sz w:val="24"/>
          <w:szCs w:val="24"/>
        </w:rPr>
      </w:pPr>
      <w:r w:rsidRPr="006D45D5">
        <w:rPr>
          <w:rFonts w:ascii="Times New Roman" w:hAnsi="Times New Roman" w:cs="Times New Roman"/>
          <w:sz w:val="24"/>
          <w:szCs w:val="24"/>
        </w:rPr>
        <w:t xml:space="preserve">Planning and Delivering an International </w:t>
      </w:r>
      <w:r w:rsidR="006D45D5" w:rsidRPr="006D45D5">
        <w:rPr>
          <w:rFonts w:ascii="Times New Roman" w:hAnsi="Times New Roman" w:cs="Times New Roman"/>
          <w:sz w:val="24"/>
          <w:szCs w:val="24"/>
        </w:rPr>
        <w:t>Meeting/</w:t>
      </w:r>
      <w:r w:rsidRPr="006D45D5">
        <w:rPr>
          <w:rFonts w:ascii="Times New Roman" w:hAnsi="Times New Roman" w:cs="Times New Roman"/>
          <w:sz w:val="24"/>
          <w:szCs w:val="24"/>
        </w:rPr>
        <w:t>Event.</w:t>
      </w:r>
    </w:p>
    <w:p w14:paraId="73E237CB" w14:textId="40A2B445" w:rsidR="009E62F1" w:rsidRPr="006D45D5" w:rsidRDefault="006D45D5" w:rsidP="000B7E24">
      <w:pPr>
        <w:spacing w:line="360" w:lineRule="auto"/>
        <w:jc w:val="center"/>
        <w:rPr>
          <w:rFonts w:ascii="Times New Roman" w:hAnsi="Times New Roman" w:cs="Times New Roman"/>
          <w:sz w:val="24"/>
          <w:szCs w:val="24"/>
        </w:rPr>
      </w:pPr>
      <w:r w:rsidRPr="006D45D5">
        <w:rPr>
          <w:rFonts w:ascii="Times New Roman" w:hAnsi="Times New Roman" w:cs="Times New Roman"/>
          <w:sz w:val="24"/>
          <w:szCs w:val="24"/>
        </w:rPr>
        <w:t xml:space="preserve">Module: </w:t>
      </w:r>
      <w:r w:rsidR="007B5DA0" w:rsidRPr="006D45D5">
        <w:rPr>
          <w:rFonts w:ascii="Times New Roman" w:hAnsi="Times New Roman" w:cs="Times New Roman"/>
          <w:sz w:val="24"/>
          <w:szCs w:val="24"/>
        </w:rPr>
        <w:t>International Meetings Management BMIH6007</w:t>
      </w:r>
    </w:p>
    <w:p w14:paraId="61689EC7" w14:textId="77777777" w:rsidR="00A57665" w:rsidRPr="006D45D5" w:rsidRDefault="00A57665" w:rsidP="00A57665">
      <w:pPr>
        <w:spacing w:line="360" w:lineRule="auto"/>
        <w:rPr>
          <w:rFonts w:ascii="Times New Roman" w:hAnsi="Times New Roman" w:cs="Times New Roman"/>
          <w:sz w:val="24"/>
          <w:szCs w:val="24"/>
        </w:rPr>
      </w:pPr>
      <w:r w:rsidRPr="006D45D5">
        <w:rPr>
          <w:rFonts w:ascii="Times New Roman" w:hAnsi="Times New Roman" w:cs="Times New Roman"/>
          <w:sz w:val="24"/>
          <w:szCs w:val="24"/>
        </w:rPr>
        <w:t xml:space="preserve">                                                                 </w:t>
      </w:r>
      <w:proofErr w:type="spellStart"/>
      <w:proofErr w:type="gramStart"/>
      <w:r w:rsidRPr="006D45D5">
        <w:rPr>
          <w:rFonts w:ascii="Times New Roman" w:hAnsi="Times New Roman" w:cs="Times New Roman"/>
          <w:sz w:val="24"/>
          <w:szCs w:val="24"/>
        </w:rPr>
        <w:t>Name:Aurelia</w:t>
      </w:r>
      <w:proofErr w:type="spellEnd"/>
      <w:proofErr w:type="gramEnd"/>
      <w:r w:rsidRPr="006D45D5">
        <w:rPr>
          <w:rFonts w:ascii="Times New Roman" w:hAnsi="Times New Roman" w:cs="Times New Roman"/>
          <w:sz w:val="24"/>
          <w:szCs w:val="24"/>
        </w:rPr>
        <w:t xml:space="preserve"> Bogatu</w:t>
      </w:r>
    </w:p>
    <w:p w14:paraId="348D6908" w14:textId="2EA782DD" w:rsidR="00A57665" w:rsidRPr="006D45D5" w:rsidRDefault="00A57665" w:rsidP="00A57665">
      <w:pPr>
        <w:spacing w:line="360" w:lineRule="auto"/>
        <w:rPr>
          <w:rFonts w:ascii="Times New Roman" w:hAnsi="Times New Roman" w:cs="Times New Roman"/>
          <w:lang w:val="en-GB"/>
        </w:rPr>
      </w:pPr>
      <w:r w:rsidRPr="006D45D5">
        <w:rPr>
          <w:rFonts w:ascii="Times New Roman" w:hAnsi="Times New Roman" w:cs="Times New Roman"/>
          <w:sz w:val="24"/>
          <w:szCs w:val="24"/>
        </w:rPr>
        <w:t xml:space="preserve">                                                                </w:t>
      </w:r>
      <w:r w:rsidRPr="006D45D5">
        <w:rPr>
          <w:rFonts w:ascii="Times New Roman" w:hAnsi="Times New Roman" w:cs="Times New Roman"/>
          <w:sz w:val="24"/>
          <w:szCs w:val="24"/>
        </w:rPr>
        <w:t>Student number</w:t>
      </w:r>
      <w:r w:rsidRPr="006D45D5">
        <w:rPr>
          <w:rFonts w:ascii="Times New Roman" w:hAnsi="Times New Roman" w:cs="Times New Roman"/>
          <w:sz w:val="24"/>
          <w:szCs w:val="24"/>
        </w:rPr>
        <w:t>:</w:t>
      </w:r>
      <w:r w:rsidRPr="006D45D5">
        <w:rPr>
          <w:rFonts w:ascii="Times New Roman" w:hAnsi="Times New Roman" w:cs="Times New Roman"/>
        </w:rPr>
        <w:t>2231922</w:t>
      </w:r>
    </w:p>
    <w:p w14:paraId="46C8D35A" w14:textId="70EBB422" w:rsidR="00A57665" w:rsidRPr="006D45D5" w:rsidRDefault="00A57665" w:rsidP="00A57665">
      <w:pPr>
        <w:spacing w:line="360" w:lineRule="auto"/>
        <w:rPr>
          <w:rFonts w:ascii="Times New Roman" w:hAnsi="Times New Roman" w:cs="Times New Roman"/>
          <w:sz w:val="24"/>
          <w:szCs w:val="24"/>
        </w:rPr>
      </w:pPr>
      <w:r w:rsidRPr="006D45D5">
        <w:rPr>
          <w:rFonts w:ascii="Times New Roman" w:hAnsi="Times New Roman" w:cs="Times New Roman"/>
          <w:sz w:val="24"/>
          <w:szCs w:val="24"/>
        </w:rPr>
        <w:t xml:space="preserve">                                                                </w:t>
      </w:r>
      <w:r w:rsidRPr="006D45D5">
        <w:rPr>
          <w:rFonts w:ascii="Times New Roman" w:hAnsi="Times New Roman" w:cs="Times New Roman"/>
          <w:sz w:val="24"/>
          <w:szCs w:val="24"/>
        </w:rPr>
        <w:t>Tutor`s name:</w:t>
      </w:r>
      <w:r w:rsidRPr="006D45D5">
        <w:rPr>
          <w:rFonts w:ascii="Times New Roman" w:hAnsi="Times New Roman" w:cs="Times New Roman"/>
          <w:sz w:val="24"/>
          <w:szCs w:val="24"/>
        </w:rPr>
        <w:t xml:space="preserve"> </w:t>
      </w:r>
      <w:r w:rsidRPr="006D45D5">
        <w:rPr>
          <w:rFonts w:ascii="Times New Roman" w:hAnsi="Times New Roman" w:cs="Times New Roman"/>
          <w:sz w:val="24"/>
          <w:szCs w:val="24"/>
        </w:rPr>
        <w:t>Christopher Wilkin</w:t>
      </w:r>
    </w:p>
    <w:p w14:paraId="3B644221" w14:textId="77777777" w:rsidR="00EC58E6" w:rsidRPr="00EC58E6" w:rsidRDefault="00EC58E6" w:rsidP="00EC58E6">
      <w:pPr>
        <w:spacing w:line="360" w:lineRule="auto"/>
        <w:rPr>
          <w:rFonts w:ascii="Times New Roman" w:hAnsi="Times New Roman" w:cs="Times New Roman"/>
          <w:sz w:val="24"/>
          <w:szCs w:val="24"/>
          <w:lang w:val="en-GB"/>
        </w:rPr>
      </w:pPr>
      <w:r w:rsidRPr="00EC58E6">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D533BEC" w14:textId="77777777" w:rsidR="00EC58E6" w:rsidRPr="006D45D5" w:rsidRDefault="00EC58E6" w:rsidP="00A57665">
      <w:pPr>
        <w:spacing w:line="360" w:lineRule="auto"/>
        <w:rPr>
          <w:sz w:val="24"/>
          <w:szCs w:val="24"/>
          <w:lang w:val="en-GB"/>
        </w:rPr>
      </w:pPr>
    </w:p>
    <w:p w14:paraId="48836DFE" w14:textId="21610075" w:rsidR="00CB4422" w:rsidRPr="000B7E24" w:rsidRDefault="00CB4422" w:rsidP="00A57665">
      <w:pPr>
        <w:spacing w:line="360" w:lineRule="auto"/>
        <w:rPr>
          <w:rFonts w:ascii="Times New Roman" w:hAnsi="Times New Roman" w:cs="Times New Roman"/>
          <w:sz w:val="24"/>
          <w:szCs w:val="24"/>
        </w:rPr>
      </w:pPr>
    </w:p>
    <w:p w14:paraId="751F7DDD" w14:textId="7D93C513" w:rsidR="009E62F1" w:rsidRPr="000B7E24" w:rsidRDefault="009E62F1" w:rsidP="000B7E24">
      <w:pPr>
        <w:spacing w:line="360" w:lineRule="auto"/>
        <w:jc w:val="center"/>
        <w:rPr>
          <w:rFonts w:ascii="Times New Roman" w:hAnsi="Times New Roman" w:cs="Times New Roman"/>
          <w:sz w:val="24"/>
          <w:szCs w:val="24"/>
        </w:rPr>
      </w:pPr>
    </w:p>
    <w:p w14:paraId="542C8A42" w14:textId="77777777" w:rsidR="00454132" w:rsidRPr="000B7E24" w:rsidRDefault="00454132" w:rsidP="000B7E24">
      <w:pPr>
        <w:spacing w:line="360" w:lineRule="auto"/>
        <w:jc w:val="center"/>
        <w:rPr>
          <w:rFonts w:ascii="Times New Roman" w:hAnsi="Times New Roman" w:cs="Times New Roman"/>
          <w:b/>
          <w:sz w:val="24"/>
          <w:szCs w:val="24"/>
        </w:rPr>
      </w:pPr>
    </w:p>
    <w:p w14:paraId="4BC0F34C" w14:textId="77777777" w:rsidR="00454132" w:rsidRPr="000B7E24" w:rsidRDefault="00454132" w:rsidP="000B7E24">
      <w:pPr>
        <w:spacing w:line="360" w:lineRule="auto"/>
        <w:jc w:val="center"/>
        <w:rPr>
          <w:rFonts w:ascii="Times New Roman" w:hAnsi="Times New Roman" w:cs="Times New Roman"/>
          <w:b/>
          <w:sz w:val="24"/>
          <w:szCs w:val="24"/>
        </w:rPr>
      </w:pPr>
    </w:p>
    <w:p w14:paraId="444284F9" w14:textId="77777777" w:rsidR="00454132" w:rsidRPr="000B7E24" w:rsidRDefault="00454132" w:rsidP="000B7E24">
      <w:pPr>
        <w:spacing w:line="360" w:lineRule="auto"/>
        <w:jc w:val="center"/>
        <w:rPr>
          <w:rFonts w:ascii="Times New Roman" w:hAnsi="Times New Roman" w:cs="Times New Roman"/>
          <w:b/>
          <w:sz w:val="24"/>
          <w:szCs w:val="24"/>
        </w:rPr>
      </w:pPr>
    </w:p>
    <w:p w14:paraId="46F4208B" w14:textId="77777777" w:rsidR="00454132" w:rsidRPr="000B7E24" w:rsidRDefault="00454132" w:rsidP="000B7E24">
      <w:pPr>
        <w:spacing w:line="360" w:lineRule="auto"/>
        <w:jc w:val="center"/>
        <w:rPr>
          <w:rFonts w:ascii="Times New Roman" w:hAnsi="Times New Roman" w:cs="Times New Roman"/>
          <w:b/>
          <w:sz w:val="24"/>
          <w:szCs w:val="24"/>
        </w:rPr>
      </w:pPr>
    </w:p>
    <w:p w14:paraId="1E915767" w14:textId="77777777" w:rsidR="00454132" w:rsidRPr="000B7E24" w:rsidRDefault="00454132" w:rsidP="000B7E24">
      <w:pPr>
        <w:spacing w:line="360" w:lineRule="auto"/>
        <w:jc w:val="center"/>
        <w:rPr>
          <w:rFonts w:ascii="Times New Roman" w:hAnsi="Times New Roman" w:cs="Times New Roman"/>
          <w:b/>
          <w:sz w:val="24"/>
          <w:szCs w:val="24"/>
        </w:rPr>
      </w:pPr>
    </w:p>
    <w:p w14:paraId="48D2DB44" w14:textId="77777777" w:rsidR="00454132" w:rsidRPr="000B7E24" w:rsidRDefault="00454132" w:rsidP="000B7E24">
      <w:pPr>
        <w:spacing w:line="360" w:lineRule="auto"/>
        <w:jc w:val="center"/>
        <w:rPr>
          <w:rFonts w:ascii="Times New Roman" w:hAnsi="Times New Roman" w:cs="Times New Roman"/>
          <w:b/>
          <w:sz w:val="24"/>
          <w:szCs w:val="24"/>
        </w:rPr>
      </w:pPr>
    </w:p>
    <w:p w14:paraId="5C32992B" w14:textId="77777777" w:rsidR="00454132" w:rsidRPr="000B7E24" w:rsidRDefault="00454132" w:rsidP="000B7E24">
      <w:pPr>
        <w:spacing w:line="360" w:lineRule="auto"/>
        <w:jc w:val="center"/>
        <w:rPr>
          <w:rFonts w:ascii="Times New Roman" w:hAnsi="Times New Roman" w:cs="Times New Roman"/>
          <w:b/>
          <w:sz w:val="24"/>
          <w:szCs w:val="24"/>
        </w:rPr>
      </w:pPr>
    </w:p>
    <w:p w14:paraId="1C2ADBD1" w14:textId="77777777" w:rsidR="002D0091" w:rsidRPr="000B7E24" w:rsidRDefault="002D0091" w:rsidP="000B7E24">
      <w:pPr>
        <w:spacing w:line="360" w:lineRule="auto"/>
        <w:rPr>
          <w:rFonts w:ascii="Times New Roman" w:hAnsi="Times New Roman" w:cs="Times New Roman"/>
          <w:b/>
          <w:sz w:val="24"/>
          <w:szCs w:val="24"/>
        </w:rPr>
      </w:pPr>
    </w:p>
    <w:p w14:paraId="333FA88F" w14:textId="77777777" w:rsidR="004403C2" w:rsidRPr="000B7E24" w:rsidRDefault="004403C2" w:rsidP="000B7E24">
      <w:pPr>
        <w:spacing w:line="360" w:lineRule="auto"/>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858398242"/>
        <w:docPartObj>
          <w:docPartGallery w:val="Table of Contents"/>
          <w:docPartUnique/>
        </w:docPartObj>
      </w:sdtPr>
      <w:sdtEndPr>
        <w:rPr>
          <w:b/>
          <w:bCs/>
          <w:noProof/>
        </w:rPr>
      </w:sdtEndPr>
      <w:sdtContent>
        <w:p w14:paraId="2C32424D" w14:textId="77777777" w:rsidR="002238A6" w:rsidRPr="000B7E24" w:rsidRDefault="007B5DA0" w:rsidP="000B7E24">
          <w:pPr>
            <w:pStyle w:val="TOCHeading"/>
            <w:spacing w:line="360" w:lineRule="auto"/>
            <w:rPr>
              <w:rFonts w:ascii="Times New Roman" w:hAnsi="Times New Roman" w:cs="Times New Roman"/>
              <w:color w:val="auto"/>
              <w:sz w:val="24"/>
              <w:szCs w:val="24"/>
            </w:rPr>
          </w:pPr>
          <w:r w:rsidRPr="000B7E24">
            <w:rPr>
              <w:rFonts w:ascii="Times New Roman" w:hAnsi="Times New Roman" w:cs="Times New Roman"/>
              <w:color w:val="auto"/>
              <w:sz w:val="24"/>
              <w:szCs w:val="24"/>
            </w:rPr>
            <w:t>Contents</w:t>
          </w:r>
        </w:p>
        <w:p w14:paraId="1F266156" w14:textId="77777777" w:rsidR="00A16476" w:rsidRPr="000B7E24" w:rsidRDefault="007B5DA0" w:rsidP="000B7E24">
          <w:pPr>
            <w:pStyle w:val="TOC1"/>
            <w:tabs>
              <w:tab w:val="right" w:leader="dot" w:pos="9350"/>
            </w:tabs>
            <w:spacing w:line="360" w:lineRule="auto"/>
            <w:rPr>
              <w:rFonts w:ascii="Times New Roman" w:eastAsiaTheme="minorEastAsia" w:hAnsi="Times New Roman" w:cs="Times New Roman"/>
              <w:noProof/>
              <w:sz w:val="24"/>
              <w:szCs w:val="24"/>
            </w:rPr>
          </w:pPr>
          <w:r w:rsidRPr="000B7E24">
            <w:rPr>
              <w:rFonts w:ascii="Times New Roman" w:hAnsi="Times New Roman" w:cs="Times New Roman"/>
              <w:sz w:val="24"/>
              <w:szCs w:val="24"/>
            </w:rPr>
            <w:fldChar w:fldCharType="begin"/>
          </w:r>
          <w:r w:rsidRPr="000B7E24">
            <w:rPr>
              <w:rFonts w:ascii="Times New Roman" w:hAnsi="Times New Roman" w:cs="Times New Roman"/>
              <w:sz w:val="24"/>
              <w:szCs w:val="24"/>
            </w:rPr>
            <w:instrText xml:space="preserve"> TOC \o "1-3" \h \z \u </w:instrText>
          </w:r>
          <w:r w:rsidRPr="000B7E24">
            <w:rPr>
              <w:rFonts w:ascii="Times New Roman" w:hAnsi="Times New Roman" w:cs="Times New Roman"/>
              <w:sz w:val="24"/>
              <w:szCs w:val="24"/>
            </w:rPr>
            <w:fldChar w:fldCharType="separate"/>
          </w:r>
          <w:hyperlink w:anchor="_Toc191573892" w:history="1">
            <w:r w:rsidR="00A16476" w:rsidRPr="000B7E24">
              <w:rPr>
                <w:rStyle w:val="Hyperlink"/>
                <w:rFonts w:ascii="Times New Roman" w:hAnsi="Times New Roman" w:cs="Times New Roman"/>
                <w:b/>
                <w:noProof/>
                <w:sz w:val="24"/>
                <w:szCs w:val="24"/>
              </w:rPr>
              <w:t>Executive Summary</w:t>
            </w:r>
            <w:r w:rsidR="00A16476" w:rsidRPr="000B7E24">
              <w:rPr>
                <w:rFonts w:ascii="Times New Roman" w:hAnsi="Times New Roman" w:cs="Times New Roman"/>
                <w:noProof/>
                <w:webHidden/>
                <w:sz w:val="24"/>
                <w:szCs w:val="24"/>
              </w:rPr>
              <w:tab/>
            </w:r>
            <w:r w:rsidR="00A16476" w:rsidRPr="000B7E24">
              <w:rPr>
                <w:rFonts w:ascii="Times New Roman" w:hAnsi="Times New Roman" w:cs="Times New Roman"/>
                <w:noProof/>
                <w:webHidden/>
                <w:sz w:val="24"/>
                <w:szCs w:val="24"/>
              </w:rPr>
              <w:fldChar w:fldCharType="begin"/>
            </w:r>
            <w:r w:rsidR="00A16476" w:rsidRPr="000B7E24">
              <w:rPr>
                <w:rFonts w:ascii="Times New Roman" w:hAnsi="Times New Roman" w:cs="Times New Roman"/>
                <w:noProof/>
                <w:webHidden/>
                <w:sz w:val="24"/>
                <w:szCs w:val="24"/>
              </w:rPr>
              <w:instrText xml:space="preserve"> PAGEREF _Toc191573892 \h </w:instrText>
            </w:r>
            <w:r w:rsidR="00A16476" w:rsidRPr="000B7E24">
              <w:rPr>
                <w:rFonts w:ascii="Times New Roman" w:hAnsi="Times New Roman" w:cs="Times New Roman"/>
                <w:noProof/>
                <w:webHidden/>
                <w:sz w:val="24"/>
                <w:szCs w:val="24"/>
              </w:rPr>
            </w:r>
            <w:r w:rsidR="00A16476" w:rsidRPr="000B7E24">
              <w:rPr>
                <w:rFonts w:ascii="Times New Roman" w:hAnsi="Times New Roman" w:cs="Times New Roman"/>
                <w:noProof/>
                <w:webHidden/>
                <w:sz w:val="24"/>
                <w:szCs w:val="24"/>
              </w:rPr>
              <w:fldChar w:fldCharType="separate"/>
            </w:r>
            <w:r w:rsidR="00A16476" w:rsidRPr="000B7E24">
              <w:rPr>
                <w:rFonts w:ascii="Times New Roman" w:hAnsi="Times New Roman" w:cs="Times New Roman"/>
                <w:noProof/>
                <w:webHidden/>
                <w:sz w:val="24"/>
                <w:szCs w:val="24"/>
              </w:rPr>
              <w:t>3</w:t>
            </w:r>
            <w:r w:rsidR="00A16476" w:rsidRPr="000B7E24">
              <w:rPr>
                <w:rFonts w:ascii="Times New Roman" w:hAnsi="Times New Roman" w:cs="Times New Roman"/>
                <w:noProof/>
                <w:webHidden/>
                <w:sz w:val="24"/>
                <w:szCs w:val="24"/>
              </w:rPr>
              <w:fldChar w:fldCharType="end"/>
            </w:r>
          </w:hyperlink>
        </w:p>
        <w:p w14:paraId="1E70E029"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3" w:history="1">
            <w:r w:rsidRPr="000B7E24">
              <w:rPr>
                <w:rStyle w:val="Hyperlink"/>
                <w:rFonts w:ascii="Times New Roman" w:hAnsi="Times New Roman" w:cs="Times New Roman"/>
                <w:b/>
                <w:noProof/>
                <w:sz w:val="24"/>
                <w:szCs w:val="24"/>
              </w:rPr>
              <w:t>1. Introduction</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_Toc191573893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6</w:t>
            </w:r>
            <w:r w:rsidRPr="000B7E24">
              <w:rPr>
                <w:rFonts w:ascii="Times New Roman" w:hAnsi="Times New Roman" w:cs="Times New Roman"/>
                <w:noProof/>
                <w:webHidden/>
                <w:sz w:val="24"/>
                <w:szCs w:val="24"/>
              </w:rPr>
              <w:fldChar w:fldCharType="end"/>
            </w:r>
          </w:hyperlink>
        </w:p>
        <w:p w14:paraId="6B54360C"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4" w:history="1">
            <w:r w:rsidRPr="000B7E24">
              <w:rPr>
                <w:rStyle w:val="Hyperlink"/>
                <w:rFonts w:ascii="Times New Roman" w:hAnsi="Times New Roman" w:cs="Times New Roman"/>
                <w:b/>
                <w:noProof/>
                <w:sz w:val="24"/>
                <w:szCs w:val="24"/>
              </w:rPr>
              <w:t>2. The Event Cycle</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_Toc191573894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6</w:t>
            </w:r>
            <w:r w:rsidRPr="000B7E24">
              <w:rPr>
                <w:rFonts w:ascii="Times New Roman" w:hAnsi="Times New Roman" w:cs="Times New Roman"/>
                <w:noProof/>
                <w:webHidden/>
                <w:sz w:val="24"/>
                <w:szCs w:val="24"/>
              </w:rPr>
              <w:fldChar w:fldCharType="end"/>
            </w:r>
          </w:hyperlink>
        </w:p>
        <w:p w14:paraId="18AA4A32"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5" w:history="1">
            <w:r w:rsidRPr="000B7E24">
              <w:rPr>
                <w:rStyle w:val="Hyperlink"/>
                <w:rFonts w:ascii="Times New Roman" w:hAnsi="Times New Roman" w:cs="Times New Roman"/>
                <w:b/>
                <w:noProof/>
                <w:sz w:val="24"/>
                <w:szCs w:val="24"/>
              </w:rPr>
              <w:t>3. Event Concept</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_Toc191573895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8</w:t>
            </w:r>
            <w:r w:rsidRPr="000B7E24">
              <w:rPr>
                <w:rFonts w:ascii="Times New Roman" w:hAnsi="Times New Roman" w:cs="Times New Roman"/>
                <w:noProof/>
                <w:webHidden/>
                <w:sz w:val="24"/>
                <w:szCs w:val="24"/>
              </w:rPr>
              <w:fldChar w:fldCharType="end"/>
            </w:r>
          </w:hyperlink>
        </w:p>
        <w:p w14:paraId="57ED1FED"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6" w:history="1">
            <w:r w:rsidRPr="000B7E24">
              <w:rPr>
                <w:rStyle w:val="Hyperlink"/>
                <w:rFonts w:ascii="Times New Roman" w:hAnsi="Times New Roman" w:cs="Times New Roman"/>
                <w:b/>
                <w:noProof/>
                <w:sz w:val="24"/>
                <w:szCs w:val="24"/>
              </w:rPr>
              <w:t>4. Aim and Objectives of the Meeting/Event</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_Toc191573896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8</w:t>
            </w:r>
            <w:r w:rsidRPr="000B7E24">
              <w:rPr>
                <w:rFonts w:ascii="Times New Roman" w:hAnsi="Times New Roman" w:cs="Times New Roman"/>
                <w:noProof/>
                <w:webHidden/>
                <w:sz w:val="24"/>
                <w:szCs w:val="24"/>
              </w:rPr>
              <w:fldChar w:fldCharType="end"/>
            </w:r>
          </w:hyperlink>
        </w:p>
        <w:p w14:paraId="3EEEB70A"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7" w:history="1">
            <w:r w:rsidRPr="000B7E24">
              <w:rPr>
                <w:rStyle w:val="Hyperlink"/>
                <w:rFonts w:ascii="Times New Roman" w:hAnsi="Times New Roman" w:cs="Times New Roman"/>
                <w:b/>
                <w:noProof/>
                <w:sz w:val="24"/>
                <w:szCs w:val="24"/>
              </w:rPr>
              <w:t>5. Event Management</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_Toc191573897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9</w:t>
            </w:r>
            <w:r w:rsidRPr="000B7E24">
              <w:rPr>
                <w:rFonts w:ascii="Times New Roman" w:hAnsi="Times New Roman" w:cs="Times New Roman"/>
                <w:noProof/>
                <w:webHidden/>
                <w:sz w:val="24"/>
                <w:szCs w:val="24"/>
              </w:rPr>
              <w:fldChar w:fldCharType="end"/>
            </w:r>
          </w:hyperlink>
        </w:p>
        <w:p w14:paraId="66F0E2B5"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8" w:history="1">
            <w:r w:rsidRPr="000B7E24">
              <w:rPr>
                <w:rStyle w:val="Hyperlink"/>
                <w:rFonts w:ascii="Times New Roman" w:hAnsi="Times New Roman" w:cs="Times New Roman"/>
                <w:b/>
                <w:noProof/>
                <w:sz w:val="24"/>
                <w:szCs w:val="24"/>
              </w:rPr>
              <w:t>6. Event Budget</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_Toc191573898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11</w:t>
            </w:r>
            <w:r w:rsidRPr="000B7E24">
              <w:rPr>
                <w:rFonts w:ascii="Times New Roman" w:hAnsi="Times New Roman" w:cs="Times New Roman"/>
                <w:noProof/>
                <w:webHidden/>
                <w:sz w:val="24"/>
                <w:szCs w:val="24"/>
              </w:rPr>
              <w:fldChar w:fldCharType="end"/>
            </w:r>
          </w:hyperlink>
        </w:p>
        <w:p w14:paraId="42361F0F"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899" w:history="1">
            <w:r w:rsidRPr="000B7E24">
              <w:rPr>
                <w:rStyle w:val="Hyperlink"/>
                <w:rFonts w:ascii="Times New Roman" w:hAnsi="Times New Roman" w:cs="Times New Roman"/>
                <w:b/>
                <w:noProof/>
                <w:sz w:val="24"/>
                <w:szCs w:val="24"/>
              </w:rPr>
              <w:t>7. Industry Trend/Issues/Impacts</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_Toc191573899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12</w:t>
            </w:r>
            <w:r w:rsidRPr="000B7E24">
              <w:rPr>
                <w:rFonts w:ascii="Times New Roman" w:hAnsi="Times New Roman" w:cs="Times New Roman"/>
                <w:noProof/>
                <w:webHidden/>
                <w:sz w:val="24"/>
                <w:szCs w:val="24"/>
              </w:rPr>
              <w:fldChar w:fldCharType="end"/>
            </w:r>
          </w:hyperlink>
        </w:p>
        <w:p w14:paraId="31524C1B"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900" w:history="1">
            <w:r w:rsidRPr="000B7E24">
              <w:rPr>
                <w:rStyle w:val="Hyperlink"/>
                <w:rFonts w:ascii="Times New Roman" w:hAnsi="Times New Roman" w:cs="Times New Roman"/>
                <w:b/>
                <w:noProof/>
                <w:sz w:val="24"/>
                <w:szCs w:val="24"/>
              </w:rPr>
              <w:t>8. SWOT Analysis</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_Toc191573900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13</w:t>
            </w:r>
            <w:r w:rsidRPr="000B7E24">
              <w:rPr>
                <w:rFonts w:ascii="Times New Roman" w:hAnsi="Times New Roman" w:cs="Times New Roman"/>
                <w:noProof/>
                <w:webHidden/>
                <w:sz w:val="24"/>
                <w:szCs w:val="24"/>
              </w:rPr>
              <w:fldChar w:fldCharType="end"/>
            </w:r>
          </w:hyperlink>
        </w:p>
        <w:p w14:paraId="3D3E707D"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901" w:history="1">
            <w:r w:rsidRPr="000B7E24">
              <w:rPr>
                <w:rStyle w:val="Hyperlink"/>
                <w:rFonts w:ascii="Times New Roman" w:hAnsi="Times New Roman" w:cs="Times New Roman"/>
                <w:b/>
                <w:noProof/>
                <w:sz w:val="24"/>
                <w:szCs w:val="24"/>
              </w:rPr>
              <w:t>Reference List</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_Toc191573901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16</w:t>
            </w:r>
            <w:r w:rsidRPr="000B7E24">
              <w:rPr>
                <w:rFonts w:ascii="Times New Roman" w:hAnsi="Times New Roman" w:cs="Times New Roman"/>
                <w:noProof/>
                <w:webHidden/>
                <w:sz w:val="24"/>
                <w:szCs w:val="24"/>
              </w:rPr>
              <w:fldChar w:fldCharType="end"/>
            </w:r>
          </w:hyperlink>
        </w:p>
        <w:p w14:paraId="1F6E4C98" w14:textId="77777777" w:rsidR="00A16476" w:rsidRPr="000B7E24" w:rsidRDefault="00A16476" w:rsidP="000B7E24">
          <w:pPr>
            <w:pStyle w:val="TOC1"/>
            <w:tabs>
              <w:tab w:val="right" w:leader="dot" w:pos="9350"/>
            </w:tabs>
            <w:spacing w:line="360" w:lineRule="auto"/>
            <w:rPr>
              <w:rFonts w:ascii="Times New Roman" w:eastAsiaTheme="minorEastAsia" w:hAnsi="Times New Roman" w:cs="Times New Roman"/>
              <w:noProof/>
              <w:sz w:val="24"/>
              <w:szCs w:val="24"/>
            </w:rPr>
          </w:pPr>
          <w:hyperlink w:anchor="_Toc191573902" w:history="1">
            <w:r w:rsidRPr="000B7E24">
              <w:rPr>
                <w:rStyle w:val="Hyperlink"/>
                <w:rFonts w:ascii="Times New Roman" w:hAnsi="Times New Roman" w:cs="Times New Roman"/>
                <w:b/>
                <w:noProof/>
                <w:sz w:val="24"/>
                <w:szCs w:val="24"/>
              </w:rPr>
              <w:t>Appendix</w:t>
            </w:r>
            <w:r w:rsidRPr="000B7E24">
              <w:rPr>
                <w:rFonts w:ascii="Times New Roman" w:hAnsi="Times New Roman" w:cs="Times New Roman"/>
                <w:noProof/>
                <w:webHidden/>
                <w:sz w:val="24"/>
                <w:szCs w:val="24"/>
              </w:rPr>
              <w:tab/>
            </w:r>
            <w:r w:rsidRPr="000B7E24">
              <w:rPr>
                <w:rFonts w:ascii="Times New Roman" w:hAnsi="Times New Roman" w:cs="Times New Roman"/>
                <w:noProof/>
                <w:webHidden/>
                <w:sz w:val="24"/>
                <w:szCs w:val="24"/>
              </w:rPr>
              <w:fldChar w:fldCharType="begin"/>
            </w:r>
            <w:r w:rsidRPr="000B7E24">
              <w:rPr>
                <w:rFonts w:ascii="Times New Roman" w:hAnsi="Times New Roman" w:cs="Times New Roman"/>
                <w:noProof/>
                <w:webHidden/>
                <w:sz w:val="24"/>
                <w:szCs w:val="24"/>
              </w:rPr>
              <w:instrText xml:space="preserve"> PAGEREF _Toc191573902 \h </w:instrText>
            </w:r>
            <w:r w:rsidRPr="000B7E24">
              <w:rPr>
                <w:rFonts w:ascii="Times New Roman" w:hAnsi="Times New Roman" w:cs="Times New Roman"/>
                <w:noProof/>
                <w:webHidden/>
                <w:sz w:val="24"/>
                <w:szCs w:val="24"/>
              </w:rPr>
            </w:r>
            <w:r w:rsidRPr="000B7E24">
              <w:rPr>
                <w:rFonts w:ascii="Times New Roman" w:hAnsi="Times New Roman" w:cs="Times New Roman"/>
                <w:noProof/>
                <w:webHidden/>
                <w:sz w:val="24"/>
                <w:szCs w:val="24"/>
              </w:rPr>
              <w:fldChar w:fldCharType="separate"/>
            </w:r>
            <w:r w:rsidRPr="000B7E24">
              <w:rPr>
                <w:rFonts w:ascii="Times New Roman" w:hAnsi="Times New Roman" w:cs="Times New Roman"/>
                <w:noProof/>
                <w:webHidden/>
                <w:sz w:val="24"/>
                <w:szCs w:val="24"/>
              </w:rPr>
              <w:t>19</w:t>
            </w:r>
            <w:r w:rsidRPr="000B7E24">
              <w:rPr>
                <w:rFonts w:ascii="Times New Roman" w:hAnsi="Times New Roman" w:cs="Times New Roman"/>
                <w:noProof/>
                <w:webHidden/>
                <w:sz w:val="24"/>
                <w:szCs w:val="24"/>
              </w:rPr>
              <w:fldChar w:fldCharType="end"/>
            </w:r>
          </w:hyperlink>
        </w:p>
        <w:p w14:paraId="657D2D3F" w14:textId="77777777" w:rsidR="002238A6"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bCs/>
              <w:noProof/>
              <w:sz w:val="24"/>
              <w:szCs w:val="24"/>
            </w:rPr>
            <w:fldChar w:fldCharType="end"/>
          </w:r>
        </w:p>
      </w:sdtContent>
    </w:sdt>
    <w:p w14:paraId="0E3DB56A" w14:textId="77777777" w:rsidR="004403C2" w:rsidRPr="000B7E24" w:rsidRDefault="004403C2" w:rsidP="000B7E24">
      <w:pPr>
        <w:spacing w:line="360" w:lineRule="auto"/>
        <w:rPr>
          <w:rFonts w:ascii="Times New Roman" w:hAnsi="Times New Roman" w:cs="Times New Roman"/>
          <w:b/>
          <w:sz w:val="24"/>
          <w:szCs w:val="24"/>
        </w:rPr>
      </w:pPr>
    </w:p>
    <w:p w14:paraId="706549B8" w14:textId="77777777" w:rsidR="004403C2" w:rsidRPr="000B7E24" w:rsidRDefault="004403C2" w:rsidP="000B7E24">
      <w:pPr>
        <w:spacing w:line="360" w:lineRule="auto"/>
        <w:jc w:val="center"/>
        <w:rPr>
          <w:rFonts w:ascii="Times New Roman" w:hAnsi="Times New Roman" w:cs="Times New Roman"/>
          <w:b/>
          <w:sz w:val="24"/>
          <w:szCs w:val="24"/>
        </w:rPr>
      </w:pPr>
    </w:p>
    <w:p w14:paraId="78CA0A1B" w14:textId="77777777" w:rsidR="00471ECD" w:rsidRPr="000B7E24" w:rsidRDefault="00471ECD" w:rsidP="000B7E24">
      <w:pPr>
        <w:spacing w:line="360" w:lineRule="auto"/>
        <w:jc w:val="center"/>
        <w:rPr>
          <w:rFonts w:ascii="Times New Roman" w:hAnsi="Times New Roman" w:cs="Times New Roman"/>
          <w:b/>
          <w:sz w:val="24"/>
          <w:szCs w:val="24"/>
        </w:rPr>
      </w:pPr>
    </w:p>
    <w:p w14:paraId="79F2AE28" w14:textId="77777777" w:rsidR="00471ECD" w:rsidRPr="000B7E24" w:rsidRDefault="00471ECD" w:rsidP="000B7E24">
      <w:pPr>
        <w:spacing w:line="360" w:lineRule="auto"/>
        <w:jc w:val="center"/>
        <w:rPr>
          <w:rFonts w:ascii="Times New Roman" w:hAnsi="Times New Roman" w:cs="Times New Roman"/>
          <w:b/>
          <w:sz w:val="24"/>
          <w:szCs w:val="24"/>
        </w:rPr>
      </w:pPr>
    </w:p>
    <w:p w14:paraId="6E103A93" w14:textId="77777777" w:rsidR="00471ECD" w:rsidRPr="000B7E24" w:rsidRDefault="00471ECD" w:rsidP="000B7E24">
      <w:pPr>
        <w:spacing w:line="360" w:lineRule="auto"/>
        <w:jc w:val="center"/>
        <w:rPr>
          <w:rFonts w:ascii="Times New Roman" w:hAnsi="Times New Roman" w:cs="Times New Roman"/>
          <w:b/>
          <w:sz w:val="24"/>
          <w:szCs w:val="24"/>
        </w:rPr>
      </w:pPr>
    </w:p>
    <w:p w14:paraId="7FA417F4" w14:textId="77777777" w:rsidR="00471ECD" w:rsidRPr="000B7E24" w:rsidRDefault="00471ECD" w:rsidP="000B7E24">
      <w:pPr>
        <w:spacing w:line="360" w:lineRule="auto"/>
        <w:jc w:val="center"/>
        <w:rPr>
          <w:rFonts w:ascii="Times New Roman" w:hAnsi="Times New Roman" w:cs="Times New Roman"/>
          <w:b/>
          <w:sz w:val="24"/>
          <w:szCs w:val="24"/>
        </w:rPr>
      </w:pPr>
    </w:p>
    <w:p w14:paraId="5537E3E6" w14:textId="77777777" w:rsidR="00471ECD" w:rsidRPr="000B7E24" w:rsidRDefault="00471ECD" w:rsidP="000B7E24">
      <w:pPr>
        <w:spacing w:line="360" w:lineRule="auto"/>
        <w:jc w:val="center"/>
        <w:rPr>
          <w:rFonts w:ascii="Times New Roman" w:hAnsi="Times New Roman" w:cs="Times New Roman"/>
          <w:b/>
          <w:sz w:val="24"/>
          <w:szCs w:val="24"/>
        </w:rPr>
      </w:pPr>
    </w:p>
    <w:p w14:paraId="5C2EDCEC" w14:textId="77777777" w:rsidR="00471ECD" w:rsidRPr="000B7E24" w:rsidRDefault="00471ECD" w:rsidP="000B7E24">
      <w:pPr>
        <w:spacing w:line="360" w:lineRule="auto"/>
        <w:jc w:val="center"/>
        <w:rPr>
          <w:rFonts w:ascii="Times New Roman" w:hAnsi="Times New Roman" w:cs="Times New Roman"/>
          <w:b/>
          <w:sz w:val="24"/>
          <w:szCs w:val="24"/>
        </w:rPr>
      </w:pPr>
    </w:p>
    <w:p w14:paraId="0CDE38EE" w14:textId="77777777" w:rsidR="00471ECD" w:rsidRPr="000B7E24" w:rsidRDefault="00471ECD" w:rsidP="000B7E24">
      <w:pPr>
        <w:spacing w:line="360" w:lineRule="auto"/>
        <w:jc w:val="center"/>
        <w:rPr>
          <w:rFonts w:ascii="Times New Roman" w:hAnsi="Times New Roman" w:cs="Times New Roman"/>
          <w:b/>
          <w:sz w:val="24"/>
          <w:szCs w:val="24"/>
        </w:rPr>
      </w:pPr>
    </w:p>
    <w:p w14:paraId="443ACB37" w14:textId="77777777" w:rsidR="00471ECD" w:rsidRPr="000B7E24" w:rsidRDefault="00471ECD" w:rsidP="00406126">
      <w:pPr>
        <w:spacing w:line="360" w:lineRule="auto"/>
        <w:rPr>
          <w:rFonts w:ascii="Times New Roman" w:hAnsi="Times New Roman" w:cs="Times New Roman"/>
          <w:b/>
          <w:sz w:val="24"/>
          <w:szCs w:val="24"/>
        </w:rPr>
      </w:pPr>
    </w:p>
    <w:p w14:paraId="1E92E522" w14:textId="77777777" w:rsidR="004403C2" w:rsidRPr="000B7E24" w:rsidRDefault="00CD32A1" w:rsidP="000B7E24">
      <w:pPr>
        <w:pStyle w:val="Heading1"/>
        <w:spacing w:line="360" w:lineRule="auto"/>
        <w:jc w:val="center"/>
        <w:rPr>
          <w:rFonts w:ascii="Times New Roman" w:hAnsi="Times New Roman" w:cs="Times New Roman"/>
          <w:b/>
          <w:color w:val="auto"/>
          <w:sz w:val="24"/>
          <w:szCs w:val="24"/>
        </w:rPr>
      </w:pPr>
      <w:bookmarkStart w:id="0" w:name="_Toc191573892"/>
      <w:r w:rsidRPr="000B7E24">
        <w:rPr>
          <w:rFonts w:ascii="Times New Roman" w:hAnsi="Times New Roman" w:cs="Times New Roman"/>
          <w:b/>
          <w:color w:val="auto"/>
          <w:sz w:val="24"/>
          <w:szCs w:val="24"/>
        </w:rPr>
        <w:t>Executive Summary</w:t>
      </w:r>
      <w:bookmarkEnd w:id="0"/>
    </w:p>
    <w:p w14:paraId="046D0F43" w14:textId="77777777" w:rsidR="00803CF2" w:rsidRPr="000B7E24" w:rsidRDefault="00803CF2"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Introduction</w:t>
      </w:r>
    </w:p>
    <w:p w14:paraId="66EF42DF"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"Access to Excellence Convent</w:t>
      </w:r>
      <w:r w:rsidR="00F40947" w:rsidRPr="000B7E24">
        <w:rPr>
          <w:rFonts w:ascii="Times New Roman" w:hAnsi="Times New Roman" w:cs="Times New Roman"/>
          <w:sz w:val="24"/>
          <w:szCs w:val="24"/>
        </w:rPr>
        <w:t>ion, 2025" is</w:t>
      </w:r>
      <w:r w:rsidRPr="000B7E24">
        <w:rPr>
          <w:rFonts w:ascii="Times New Roman" w:hAnsi="Times New Roman" w:cs="Times New Roman"/>
          <w:sz w:val="24"/>
          <w:szCs w:val="24"/>
        </w:rPr>
        <w:t xml:space="preserve"> an innovative gathering</w:t>
      </w:r>
      <w:r w:rsidR="00F40947" w:rsidRPr="000B7E24">
        <w:rPr>
          <w:rFonts w:ascii="Times New Roman" w:hAnsi="Times New Roman" w:cs="Times New Roman"/>
          <w:sz w:val="24"/>
          <w:szCs w:val="24"/>
        </w:rPr>
        <w:t xml:space="preserve"> focusing on hotel </w:t>
      </w:r>
      <w:r w:rsidRPr="000B7E24">
        <w:rPr>
          <w:rFonts w:ascii="Times New Roman" w:hAnsi="Times New Roman" w:cs="Times New Roman"/>
          <w:sz w:val="24"/>
          <w:szCs w:val="24"/>
        </w:rPr>
        <w:t xml:space="preserve">accessibility issues throughout UK society. The Access to </w:t>
      </w:r>
      <w:r w:rsidR="00F40947" w:rsidRPr="000B7E24">
        <w:rPr>
          <w:rFonts w:ascii="Times New Roman" w:hAnsi="Times New Roman" w:cs="Times New Roman"/>
          <w:sz w:val="24"/>
          <w:szCs w:val="24"/>
        </w:rPr>
        <w:t>Excellence Convention will happen</w:t>
      </w:r>
      <w:r w:rsidRPr="000B7E24">
        <w:rPr>
          <w:rFonts w:ascii="Times New Roman" w:hAnsi="Times New Roman" w:cs="Times New Roman"/>
          <w:sz w:val="24"/>
          <w:szCs w:val="24"/>
        </w:rPr>
        <w:t xml:space="preserve"> at the Hotel du Vin Birmingham</w:t>
      </w:r>
      <w:r w:rsidR="00F40947" w:rsidRPr="000B7E24">
        <w:rPr>
          <w:rFonts w:ascii="Times New Roman" w:hAnsi="Times New Roman" w:cs="Times New Roman"/>
          <w:sz w:val="24"/>
          <w:szCs w:val="24"/>
        </w:rPr>
        <w:t>. H</w:t>
      </w:r>
      <w:r w:rsidRPr="000B7E24">
        <w:rPr>
          <w:rFonts w:ascii="Times New Roman" w:hAnsi="Times New Roman" w:cs="Times New Roman"/>
          <w:sz w:val="24"/>
          <w:szCs w:val="24"/>
        </w:rPr>
        <w:t>otel manage</w:t>
      </w:r>
      <w:r w:rsidR="00F40947" w:rsidRPr="000B7E24">
        <w:rPr>
          <w:rFonts w:ascii="Times New Roman" w:hAnsi="Times New Roman" w:cs="Times New Roman"/>
          <w:sz w:val="24"/>
          <w:szCs w:val="24"/>
        </w:rPr>
        <w:t>rs will unite with suppliers,</w:t>
      </w:r>
      <w:r w:rsidRPr="000B7E24">
        <w:rPr>
          <w:rFonts w:ascii="Times New Roman" w:hAnsi="Times New Roman" w:cs="Times New Roman"/>
          <w:sz w:val="24"/>
          <w:szCs w:val="24"/>
        </w:rPr>
        <w:t xml:space="preserve"> consultants together with advocacy groups to present innovative solutions and develop collaborative approaches. Through the use of contemporary technology and industry expertise</w:t>
      </w:r>
      <w:r w:rsidR="00F40947" w:rsidRPr="000B7E24">
        <w:rPr>
          <w:rFonts w:ascii="Times New Roman" w:hAnsi="Times New Roman" w:cs="Times New Roman"/>
          <w:sz w:val="24"/>
          <w:szCs w:val="24"/>
        </w:rPr>
        <w:t>, the event aims to</w:t>
      </w:r>
      <w:r w:rsidRPr="000B7E24">
        <w:rPr>
          <w:rFonts w:ascii="Times New Roman" w:hAnsi="Times New Roman" w:cs="Times New Roman"/>
          <w:sz w:val="24"/>
          <w:szCs w:val="24"/>
        </w:rPr>
        <w:t xml:space="preserve"> achieve </w:t>
      </w:r>
      <w:r w:rsidR="00F40947" w:rsidRPr="000B7E24">
        <w:rPr>
          <w:rFonts w:ascii="Times New Roman" w:hAnsi="Times New Roman" w:cs="Times New Roman"/>
          <w:sz w:val="24"/>
          <w:szCs w:val="24"/>
        </w:rPr>
        <w:t>minimum</w:t>
      </w:r>
      <w:r w:rsidRPr="000B7E24">
        <w:rPr>
          <w:rFonts w:ascii="Times New Roman" w:hAnsi="Times New Roman" w:cs="Times New Roman"/>
          <w:sz w:val="24"/>
          <w:szCs w:val="24"/>
        </w:rPr>
        <w:t xml:space="preserve"> 20% accessibility compliance improvements for UK hotels within thr</w:t>
      </w:r>
      <w:r w:rsidR="009437FB" w:rsidRPr="000B7E24">
        <w:rPr>
          <w:rFonts w:ascii="Times New Roman" w:hAnsi="Times New Roman" w:cs="Times New Roman"/>
          <w:sz w:val="24"/>
          <w:szCs w:val="24"/>
        </w:rPr>
        <w:t>ee months after the convention.</w:t>
      </w:r>
    </w:p>
    <w:p w14:paraId="03E5546F"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Event Overview</w:t>
      </w:r>
    </w:p>
    <w:p w14:paraId="0FE4DDA0" w14:textId="77777777" w:rsidR="00CD32A1" w:rsidRPr="000B7E24" w:rsidRDefault="009437FB"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convention stake</w:t>
      </w:r>
      <w:r w:rsidR="00E1195D" w:rsidRPr="000B7E24">
        <w:rPr>
          <w:rFonts w:ascii="Times New Roman" w:hAnsi="Times New Roman" w:cs="Times New Roman"/>
          <w:sz w:val="24"/>
          <w:szCs w:val="24"/>
        </w:rPr>
        <w:t xml:space="preserve">holders will </w:t>
      </w:r>
      <w:proofErr w:type="spellStart"/>
      <w:r w:rsidR="00E1195D" w:rsidRPr="000B7E24">
        <w:rPr>
          <w:rFonts w:ascii="Times New Roman" w:hAnsi="Times New Roman" w:cs="Times New Roman"/>
          <w:sz w:val="24"/>
          <w:szCs w:val="24"/>
        </w:rPr>
        <w:t>utilis</w:t>
      </w:r>
      <w:r w:rsidR="00CD32A1" w:rsidRPr="000B7E24">
        <w:rPr>
          <w:rFonts w:ascii="Times New Roman" w:hAnsi="Times New Roman" w:cs="Times New Roman"/>
          <w:sz w:val="24"/>
          <w:szCs w:val="24"/>
        </w:rPr>
        <w:t>e</w:t>
      </w:r>
      <w:proofErr w:type="spellEnd"/>
      <w:r w:rsidR="00CD32A1" w:rsidRPr="000B7E24">
        <w:rPr>
          <w:rFonts w:ascii="Times New Roman" w:hAnsi="Times New Roman" w:cs="Times New Roman"/>
          <w:sz w:val="24"/>
          <w:szCs w:val="24"/>
        </w:rPr>
        <w:t xml:space="preserve"> exhibitions along with panel discussions while providing networking opportunities</w:t>
      </w:r>
      <w:r w:rsidR="00F40947" w:rsidRPr="000B7E24">
        <w:rPr>
          <w:rFonts w:ascii="Times New Roman" w:hAnsi="Times New Roman" w:cs="Times New Roman"/>
          <w:sz w:val="24"/>
          <w:szCs w:val="24"/>
        </w:rPr>
        <w:t>. This will</w:t>
      </w:r>
      <w:r w:rsidR="00CD32A1" w:rsidRPr="000B7E24">
        <w:rPr>
          <w:rFonts w:ascii="Times New Roman" w:hAnsi="Times New Roman" w:cs="Times New Roman"/>
          <w:sz w:val="24"/>
          <w:szCs w:val="24"/>
        </w:rPr>
        <w:t xml:space="preserve"> promote cutting-edge accessibility equipment and best practices. This event</w:t>
      </w:r>
      <w:r w:rsidR="00F40947" w:rsidRPr="000B7E24">
        <w:rPr>
          <w:rFonts w:ascii="Times New Roman" w:hAnsi="Times New Roman" w:cs="Times New Roman"/>
          <w:sz w:val="24"/>
          <w:szCs w:val="24"/>
        </w:rPr>
        <w:t xml:space="preserve"> will</w:t>
      </w:r>
      <w:r w:rsidR="00CD32A1" w:rsidRPr="000B7E24">
        <w:rPr>
          <w:rFonts w:ascii="Times New Roman" w:hAnsi="Times New Roman" w:cs="Times New Roman"/>
          <w:sz w:val="24"/>
          <w:szCs w:val="24"/>
        </w:rPr>
        <w:t xml:space="preserve"> </w:t>
      </w:r>
      <w:r w:rsidR="00E40441" w:rsidRPr="000B7E24">
        <w:rPr>
          <w:rFonts w:ascii="Times New Roman" w:hAnsi="Times New Roman" w:cs="Times New Roman"/>
          <w:sz w:val="24"/>
          <w:szCs w:val="24"/>
        </w:rPr>
        <w:t>provide</w:t>
      </w:r>
      <w:r w:rsidR="00CD32A1" w:rsidRPr="000B7E24">
        <w:rPr>
          <w:rFonts w:ascii="Times New Roman" w:hAnsi="Times New Roman" w:cs="Times New Roman"/>
          <w:sz w:val="24"/>
          <w:szCs w:val="24"/>
        </w:rPr>
        <w:t xml:space="preserve"> participants the choice to join in person or via the internet to maintain extensive attendance numbers. The Hotel du Vin represents an excellent setting for this visionary event due to its modern technological s</w:t>
      </w:r>
      <w:r w:rsidRPr="000B7E24">
        <w:rPr>
          <w:rFonts w:ascii="Times New Roman" w:hAnsi="Times New Roman" w:cs="Times New Roman"/>
          <w:sz w:val="24"/>
          <w:szCs w:val="24"/>
        </w:rPr>
        <w:t>ystems and advanced facilities.</w:t>
      </w:r>
    </w:p>
    <w:p w14:paraId="5A16F88C"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Industry Context</w:t>
      </w:r>
    </w:p>
    <w:p w14:paraId="3E4A0041"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hospitality sector in the United Kingdom receives strong criticism for its poor accessibility standards because of substandard facilities and inadequate equipment and untrained staff. Disabled guests struggle to find effective service from hotels because of these problems. This convention aims to solve these accessibility gaps by establishing contemporary solutions and developing industrial</w:t>
      </w:r>
      <w:r w:rsidR="009437FB" w:rsidRPr="000B7E24">
        <w:rPr>
          <w:rFonts w:ascii="Times New Roman" w:hAnsi="Times New Roman" w:cs="Times New Roman"/>
          <w:sz w:val="24"/>
          <w:szCs w:val="24"/>
        </w:rPr>
        <w:t xml:space="preserve"> partnerships across the board.</w:t>
      </w:r>
    </w:p>
    <w:p w14:paraId="37F89EF2"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Event Cycle</w:t>
      </w:r>
    </w:p>
    <w:p w14:paraId="57F681E1"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scheduled Event Cycle consists of four distinct stages that</w:t>
      </w:r>
      <w:r w:rsidR="009437FB" w:rsidRPr="000B7E24">
        <w:rPr>
          <w:rFonts w:ascii="Times New Roman" w:hAnsi="Times New Roman" w:cs="Times New Roman"/>
          <w:sz w:val="24"/>
          <w:szCs w:val="24"/>
        </w:rPr>
        <w:t xml:space="preserve"> will guide the entire process.</w:t>
      </w:r>
    </w:p>
    <w:p w14:paraId="26E17805" w14:textId="77777777" w:rsidR="00CD32A1" w:rsidRPr="000B7E24" w:rsidRDefault="00CD32A1" w:rsidP="000B7E24">
      <w:pPr>
        <w:pStyle w:val="ListParagraph"/>
        <w:numPr>
          <w:ilvl w:val="0"/>
          <w:numId w:val="4"/>
        </w:numPr>
        <w:spacing w:line="360" w:lineRule="auto"/>
        <w:rPr>
          <w:rFonts w:ascii="Times New Roman" w:hAnsi="Times New Roman" w:cs="Times New Roman"/>
          <w:sz w:val="24"/>
          <w:szCs w:val="24"/>
        </w:rPr>
      </w:pPr>
      <w:r w:rsidRPr="000B7E24">
        <w:rPr>
          <w:rFonts w:ascii="Times New Roman" w:hAnsi="Times New Roman" w:cs="Times New Roman"/>
          <w:sz w:val="24"/>
          <w:szCs w:val="24"/>
        </w:rPr>
        <w:t>Defining: Establishing the event’s purpose, objectives, and s</w:t>
      </w:r>
      <w:r w:rsidR="009437FB" w:rsidRPr="000B7E24">
        <w:rPr>
          <w:rFonts w:ascii="Times New Roman" w:hAnsi="Times New Roman" w:cs="Times New Roman"/>
          <w:sz w:val="24"/>
          <w:szCs w:val="24"/>
        </w:rPr>
        <w:t>takeholder engagement strategy.</w:t>
      </w:r>
    </w:p>
    <w:p w14:paraId="32C62525" w14:textId="77777777" w:rsidR="00CD32A1" w:rsidRPr="000B7E24" w:rsidRDefault="009437FB" w:rsidP="000B7E24">
      <w:pPr>
        <w:pStyle w:val="ListParagraph"/>
        <w:numPr>
          <w:ilvl w:val="0"/>
          <w:numId w:val="4"/>
        </w:numPr>
        <w:spacing w:line="360" w:lineRule="auto"/>
        <w:rPr>
          <w:rFonts w:ascii="Times New Roman" w:hAnsi="Times New Roman" w:cs="Times New Roman"/>
          <w:sz w:val="24"/>
          <w:szCs w:val="24"/>
        </w:rPr>
      </w:pPr>
      <w:r w:rsidRPr="000B7E24">
        <w:rPr>
          <w:rFonts w:ascii="Times New Roman" w:hAnsi="Times New Roman" w:cs="Times New Roman"/>
          <w:sz w:val="24"/>
          <w:szCs w:val="24"/>
        </w:rPr>
        <w:lastRenderedPageBreak/>
        <w:t>Planning: The</w:t>
      </w:r>
      <w:r w:rsidR="00CD32A1" w:rsidRPr="000B7E24">
        <w:rPr>
          <w:rFonts w:ascii="Times New Roman" w:hAnsi="Times New Roman" w:cs="Times New Roman"/>
          <w:sz w:val="24"/>
          <w:szCs w:val="24"/>
        </w:rPr>
        <w:t xml:space="preserve"> team must build an all-inclusive strategy which involves spending, time management, resource distribution togeth</w:t>
      </w:r>
      <w:r w:rsidRPr="000B7E24">
        <w:rPr>
          <w:rFonts w:ascii="Times New Roman" w:hAnsi="Times New Roman" w:cs="Times New Roman"/>
          <w:sz w:val="24"/>
          <w:szCs w:val="24"/>
        </w:rPr>
        <w:t>er with promotional activities.</w:t>
      </w:r>
    </w:p>
    <w:p w14:paraId="768BC14C" w14:textId="77777777" w:rsidR="00CD32A1" w:rsidRPr="000B7E24" w:rsidRDefault="009437FB" w:rsidP="000B7E24">
      <w:pPr>
        <w:pStyle w:val="ListParagraph"/>
        <w:numPr>
          <w:ilvl w:val="0"/>
          <w:numId w:val="4"/>
        </w:num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Execution: </w:t>
      </w:r>
      <w:r w:rsidR="00F61D43" w:rsidRPr="000B7E24">
        <w:rPr>
          <w:rFonts w:ascii="Times New Roman" w:hAnsi="Times New Roman" w:cs="Times New Roman"/>
          <w:sz w:val="24"/>
          <w:szCs w:val="24"/>
        </w:rPr>
        <w:t>Refers to</w:t>
      </w:r>
      <w:r w:rsidR="0016130A" w:rsidRPr="000B7E24">
        <w:rPr>
          <w:rFonts w:ascii="Times New Roman" w:hAnsi="Times New Roman" w:cs="Times New Roman"/>
          <w:sz w:val="24"/>
          <w:szCs w:val="24"/>
        </w:rPr>
        <w:t xml:space="preserve"> the</w:t>
      </w:r>
      <w:r w:rsidR="00CD32A1" w:rsidRPr="000B7E24">
        <w:rPr>
          <w:rFonts w:ascii="Times New Roman" w:hAnsi="Times New Roman" w:cs="Times New Roman"/>
          <w:sz w:val="24"/>
          <w:szCs w:val="24"/>
        </w:rPr>
        <w:t xml:space="preserve"> implementation of exhibitions combined with expert discussions and networking sessions to genera</w:t>
      </w:r>
      <w:r w:rsidRPr="000B7E24">
        <w:rPr>
          <w:rFonts w:ascii="Times New Roman" w:hAnsi="Times New Roman" w:cs="Times New Roman"/>
          <w:sz w:val="24"/>
          <w:szCs w:val="24"/>
        </w:rPr>
        <w:t>te a flawless event experience.</w:t>
      </w:r>
    </w:p>
    <w:p w14:paraId="6A837E09" w14:textId="77777777" w:rsidR="00CD32A1" w:rsidRPr="000B7E24" w:rsidRDefault="009437FB" w:rsidP="000B7E24">
      <w:pPr>
        <w:pStyle w:val="ListParagraph"/>
        <w:numPr>
          <w:ilvl w:val="0"/>
          <w:numId w:val="4"/>
        </w:num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Closure: </w:t>
      </w:r>
      <w:r w:rsidR="00447BCE" w:rsidRPr="000B7E24">
        <w:rPr>
          <w:rFonts w:ascii="Times New Roman" w:hAnsi="Times New Roman" w:cs="Times New Roman"/>
          <w:sz w:val="24"/>
          <w:szCs w:val="24"/>
        </w:rPr>
        <w:t>C</w:t>
      </w:r>
      <w:r w:rsidR="00CD32A1" w:rsidRPr="000B7E24">
        <w:rPr>
          <w:rFonts w:ascii="Times New Roman" w:hAnsi="Times New Roman" w:cs="Times New Roman"/>
          <w:sz w:val="24"/>
          <w:szCs w:val="24"/>
        </w:rPr>
        <w:t>onsists of collecting guest reactions to measure achievement of goals and accessibility targets and developing follow-up</w:t>
      </w:r>
      <w:r w:rsidR="0085360A" w:rsidRPr="000B7E24">
        <w:rPr>
          <w:rFonts w:ascii="Times New Roman" w:hAnsi="Times New Roman" w:cs="Times New Roman"/>
          <w:sz w:val="24"/>
          <w:szCs w:val="24"/>
        </w:rPr>
        <w:t xml:space="preserve"> measures for sustained impact.</w:t>
      </w:r>
    </w:p>
    <w:p w14:paraId="5187222B" w14:textId="77777777" w:rsidR="00CD32A1" w:rsidRPr="000B7E24" w:rsidRDefault="00CD32A1"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Objectives</w:t>
      </w:r>
    </w:p>
    <w:p w14:paraId="4836B1F9" w14:textId="77777777" w:rsidR="00CD32A1"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convention will operate</w:t>
      </w:r>
      <w:r w:rsidR="00CD32A1" w:rsidRPr="000B7E24">
        <w:rPr>
          <w:rFonts w:ascii="Times New Roman" w:hAnsi="Times New Roman" w:cs="Times New Roman"/>
          <w:sz w:val="24"/>
          <w:szCs w:val="24"/>
        </w:rPr>
        <w:t xml:space="preserve"> as an initiative to upgrade building accessibility requirements across the hospitality sector of the United Kingdom</w:t>
      </w:r>
      <w:r w:rsidR="00227DE5" w:rsidRPr="000B7E24">
        <w:rPr>
          <w:rFonts w:ascii="Times New Roman" w:hAnsi="Times New Roman" w:cs="Times New Roman"/>
          <w:sz w:val="24"/>
          <w:szCs w:val="24"/>
        </w:rPr>
        <w:t xml:space="preserve"> (UK)</w:t>
      </w:r>
      <w:r w:rsidR="00CD32A1" w:rsidRPr="000B7E24">
        <w:rPr>
          <w:rFonts w:ascii="Times New Roman" w:hAnsi="Times New Roman" w:cs="Times New Roman"/>
          <w:sz w:val="24"/>
          <w:szCs w:val="24"/>
        </w:rPr>
        <w:t>. Specific SMART objectiv</w:t>
      </w:r>
      <w:r w:rsidRPr="000B7E24">
        <w:rPr>
          <w:rFonts w:ascii="Times New Roman" w:hAnsi="Times New Roman" w:cs="Times New Roman"/>
          <w:sz w:val="24"/>
          <w:szCs w:val="24"/>
        </w:rPr>
        <w:t>es include:</w:t>
      </w:r>
    </w:p>
    <w:p w14:paraId="75567BF0"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1. To engage at least 40 critical industry stakeholders to enhance awareness about building accessibility solutions.</w:t>
      </w:r>
    </w:p>
    <w:p w14:paraId="11DDA844"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2. To showcase the top three innovative solutions for building accessibility that favor the physically challenged.</w:t>
      </w:r>
    </w:p>
    <w:p w14:paraId="7F8CF8C3"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3. To support hotels toward achieving a 20% improvement level of building accessibility compliance within a period of three months.</w:t>
      </w:r>
    </w:p>
    <w:p w14:paraId="5E305CA8" w14:textId="77777777" w:rsidR="00CD32A1" w:rsidRPr="000B7E24" w:rsidRDefault="00CD32A1"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Event Management</w:t>
      </w:r>
    </w:p>
    <w:p w14:paraId="005F70C7" w14:textId="77777777" w:rsidR="00CD32A1" w:rsidRPr="000B7E24" w:rsidRDefault="00CD32A1"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successful event management process will use Stakeholder Theory because it validates the need to activate all stakeholders for positive outcomes. Operational activities for th</w:t>
      </w:r>
      <w:r w:rsidR="00227DE5" w:rsidRPr="000B7E24">
        <w:rPr>
          <w:rFonts w:ascii="Times New Roman" w:hAnsi="Times New Roman" w:cs="Times New Roman"/>
          <w:sz w:val="24"/>
          <w:szCs w:val="24"/>
        </w:rPr>
        <w:t>e program will focus on setting up</w:t>
      </w:r>
      <w:r w:rsidRPr="000B7E24">
        <w:rPr>
          <w:rFonts w:ascii="Times New Roman" w:hAnsi="Times New Roman" w:cs="Times New Roman"/>
          <w:sz w:val="24"/>
          <w:szCs w:val="24"/>
        </w:rPr>
        <w:t xml:space="preserve"> facilities and equipment coordination as well as providing technical support and purchasing food and implementing safety protocols. The developed budgeting processes and resource allocation systems together with scheduling methods will form part of detailed event planning. A successful marketing strategy will rely on digital platforms as well as partnerships and media coverage and sponsorships to increase event attendance.</w:t>
      </w:r>
    </w:p>
    <w:p w14:paraId="68762A4D"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Budget and Funding</w:t>
      </w:r>
    </w:p>
    <w:p w14:paraId="1841CC08"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budge</w:t>
      </w:r>
      <w:r w:rsidR="00913DEE" w:rsidRPr="000B7E24">
        <w:rPr>
          <w:rFonts w:ascii="Times New Roman" w:hAnsi="Times New Roman" w:cs="Times New Roman"/>
          <w:sz w:val="24"/>
          <w:szCs w:val="24"/>
        </w:rPr>
        <w:t>t for the event totals £8,000. These</w:t>
      </w:r>
      <w:r w:rsidRPr="000B7E24">
        <w:rPr>
          <w:rFonts w:ascii="Times New Roman" w:hAnsi="Times New Roman" w:cs="Times New Roman"/>
          <w:sz w:val="24"/>
          <w:szCs w:val="24"/>
        </w:rPr>
        <w:t xml:space="preserve"> funds </w:t>
      </w:r>
      <w:r w:rsidR="00913DEE" w:rsidRPr="000B7E24">
        <w:rPr>
          <w:rFonts w:ascii="Times New Roman" w:hAnsi="Times New Roman" w:cs="Times New Roman"/>
          <w:sz w:val="24"/>
          <w:szCs w:val="24"/>
        </w:rPr>
        <w:t xml:space="preserve">will be used </w:t>
      </w:r>
      <w:r w:rsidRPr="000B7E24">
        <w:rPr>
          <w:rFonts w:ascii="Times New Roman" w:hAnsi="Times New Roman" w:cs="Times New Roman"/>
          <w:sz w:val="24"/>
          <w:szCs w:val="24"/>
        </w:rPr>
        <w:t>to pay for venue re</w:t>
      </w:r>
      <w:r w:rsidR="00913DEE" w:rsidRPr="000B7E24">
        <w:rPr>
          <w:rFonts w:ascii="Times New Roman" w:hAnsi="Times New Roman" w:cs="Times New Roman"/>
          <w:sz w:val="24"/>
          <w:szCs w:val="24"/>
        </w:rPr>
        <w:t xml:space="preserve">nt payments of £2,500, </w:t>
      </w:r>
      <w:r w:rsidRPr="000B7E24">
        <w:rPr>
          <w:rFonts w:ascii="Times New Roman" w:hAnsi="Times New Roman" w:cs="Times New Roman"/>
          <w:sz w:val="24"/>
          <w:szCs w:val="24"/>
        </w:rPr>
        <w:t>catering cos</w:t>
      </w:r>
      <w:r w:rsidR="00913DEE" w:rsidRPr="000B7E24">
        <w:rPr>
          <w:rFonts w:ascii="Times New Roman" w:hAnsi="Times New Roman" w:cs="Times New Roman"/>
          <w:sz w:val="24"/>
          <w:szCs w:val="24"/>
        </w:rPr>
        <w:t>ts at £1,500,</w:t>
      </w:r>
      <w:r w:rsidRPr="000B7E24">
        <w:rPr>
          <w:rFonts w:ascii="Times New Roman" w:hAnsi="Times New Roman" w:cs="Times New Roman"/>
          <w:sz w:val="24"/>
          <w:szCs w:val="24"/>
        </w:rPr>
        <w:t xml:space="preserve"> </w:t>
      </w:r>
      <w:r w:rsidR="00913DEE" w:rsidRPr="000B7E24">
        <w:rPr>
          <w:rFonts w:ascii="Times New Roman" w:hAnsi="Times New Roman" w:cs="Times New Roman"/>
          <w:sz w:val="24"/>
          <w:szCs w:val="24"/>
        </w:rPr>
        <w:t xml:space="preserve">and marketing expenses at £1,000. </w:t>
      </w:r>
      <w:r w:rsidRPr="000B7E24">
        <w:rPr>
          <w:rFonts w:ascii="Times New Roman" w:hAnsi="Times New Roman" w:cs="Times New Roman"/>
          <w:sz w:val="24"/>
          <w:szCs w:val="24"/>
        </w:rPr>
        <w:t xml:space="preserve">£1,500 </w:t>
      </w:r>
      <w:r w:rsidR="00913DEE" w:rsidRPr="000B7E24">
        <w:rPr>
          <w:rFonts w:ascii="Times New Roman" w:hAnsi="Times New Roman" w:cs="Times New Roman"/>
          <w:sz w:val="24"/>
          <w:szCs w:val="24"/>
        </w:rPr>
        <w:t xml:space="preserve">will pay for staff </w:t>
      </w:r>
      <w:r w:rsidR="00913DEE" w:rsidRPr="000B7E24">
        <w:rPr>
          <w:rFonts w:ascii="Times New Roman" w:hAnsi="Times New Roman" w:cs="Times New Roman"/>
          <w:sz w:val="24"/>
          <w:szCs w:val="24"/>
        </w:rPr>
        <w:lastRenderedPageBreak/>
        <w:t xml:space="preserve">compensation </w:t>
      </w:r>
      <w:r w:rsidRPr="000B7E24">
        <w:rPr>
          <w:rFonts w:ascii="Times New Roman" w:hAnsi="Times New Roman" w:cs="Times New Roman"/>
          <w:sz w:val="24"/>
          <w:szCs w:val="24"/>
        </w:rPr>
        <w:t xml:space="preserve">and equipment rental expenses at £1,500. The financial sustainability of the event will </w:t>
      </w:r>
      <w:r w:rsidR="00913DEE" w:rsidRPr="000B7E24">
        <w:rPr>
          <w:rFonts w:ascii="Times New Roman" w:hAnsi="Times New Roman" w:cs="Times New Roman"/>
          <w:sz w:val="24"/>
          <w:szCs w:val="24"/>
        </w:rPr>
        <w:t>be derived</w:t>
      </w:r>
      <w:r w:rsidRPr="000B7E24">
        <w:rPr>
          <w:rFonts w:ascii="Times New Roman" w:hAnsi="Times New Roman" w:cs="Times New Roman"/>
          <w:sz w:val="24"/>
          <w:szCs w:val="24"/>
        </w:rPr>
        <w:t xml:space="preserve"> from governmental grants together with industry sp</w:t>
      </w:r>
      <w:r w:rsidR="0010257C" w:rsidRPr="000B7E24">
        <w:rPr>
          <w:rFonts w:ascii="Times New Roman" w:hAnsi="Times New Roman" w:cs="Times New Roman"/>
          <w:sz w:val="24"/>
          <w:szCs w:val="24"/>
        </w:rPr>
        <w:t xml:space="preserve">onsorships and ticket </w:t>
      </w:r>
      <w:r w:rsidRPr="000B7E24">
        <w:rPr>
          <w:rFonts w:ascii="Times New Roman" w:hAnsi="Times New Roman" w:cs="Times New Roman"/>
          <w:sz w:val="24"/>
          <w:szCs w:val="24"/>
        </w:rPr>
        <w:t>sales.</w:t>
      </w:r>
    </w:p>
    <w:p w14:paraId="2F3CFAAA"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Industry Trends and Challenges</w:t>
      </w:r>
    </w:p>
    <w:p w14:paraId="51692898"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event follows major industry patterns because it uses smart technologies including AI along with beacon systems to incr</w:t>
      </w:r>
      <w:r w:rsidR="00B45C65" w:rsidRPr="000B7E24">
        <w:rPr>
          <w:rFonts w:ascii="Times New Roman" w:hAnsi="Times New Roman" w:cs="Times New Roman"/>
          <w:sz w:val="24"/>
          <w:szCs w:val="24"/>
        </w:rPr>
        <w:t>ease accessibility to the hotels</w:t>
      </w:r>
      <w:r w:rsidRPr="000B7E24">
        <w:rPr>
          <w:rFonts w:ascii="Times New Roman" w:hAnsi="Times New Roman" w:cs="Times New Roman"/>
          <w:sz w:val="24"/>
          <w:szCs w:val="24"/>
        </w:rPr>
        <w:t>. Some challenges still exist due to out-of-date facilities</w:t>
      </w:r>
      <w:r w:rsidR="000F175E" w:rsidRPr="000B7E24">
        <w:rPr>
          <w:rFonts w:ascii="Times New Roman" w:hAnsi="Times New Roman" w:cs="Times New Roman"/>
          <w:sz w:val="24"/>
          <w:szCs w:val="24"/>
        </w:rPr>
        <w:t xml:space="preserve"> and the </w:t>
      </w:r>
      <w:r w:rsidRPr="000B7E24">
        <w:rPr>
          <w:rFonts w:ascii="Times New Roman" w:hAnsi="Times New Roman" w:cs="Times New Roman"/>
          <w:sz w:val="24"/>
          <w:szCs w:val="24"/>
        </w:rPr>
        <w:t xml:space="preserve">lack of proper training for staff members. </w:t>
      </w:r>
    </w:p>
    <w:p w14:paraId="4A472B15"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SWOT Analysis</w:t>
      </w:r>
    </w:p>
    <w:p w14:paraId="274C92A2"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 xml:space="preserve">Strengths: </w:t>
      </w:r>
      <w:r w:rsidRPr="000B7E24">
        <w:rPr>
          <w:rFonts w:ascii="Times New Roman" w:hAnsi="Times New Roman" w:cs="Times New Roman"/>
          <w:sz w:val="24"/>
          <w:szCs w:val="24"/>
        </w:rPr>
        <w:t>Timely theme, strong stakeholder engagement, and a world-class venue</w:t>
      </w:r>
      <w:r w:rsidRPr="000B7E24">
        <w:rPr>
          <w:rFonts w:ascii="Times New Roman" w:hAnsi="Times New Roman" w:cs="Times New Roman"/>
          <w:b/>
          <w:sz w:val="24"/>
          <w:szCs w:val="24"/>
        </w:rPr>
        <w:t>.</w:t>
      </w:r>
    </w:p>
    <w:p w14:paraId="3FA207B3"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 xml:space="preserve">Weakness: </w:t>
      </w:r>
      <w:r w:rsidRPr="000B7E24">
        <w:rPr>
          <w:rFonts w:ascii="Times New Roman" w:hAnsi="Times New Roman" w:cs="Times New Roman"/>
          <w:sz w:val="24"/>
          <w:szCs w:val="24"/>
        </w:rPr>
        <w:t xml:space="preserve">Potential resistance to transformational change exists alongside a small number </w:t>
      </w:r>
      <w:r w:rsidR="00E1195D" w:rsidRPr="000B7E24">
        <w:rPr>
          <w:rFonts w:ascii="Times New Roman" w:hAnsi="Times New Roman" w:cs="Times New Roman"/>
          <w:sz w:val="24"/>
          <w:szCs w:val="24"/>
        </w:rPr>
        <w:t>of participating organis</w:t>
      </w:r>
      <w:r w:rsidRPr="000B7E24">
        <w:rPr>
          <w:rFonts w:ascii="Times New Roman" w:hAnsi="Times New Roman" w:cs="Times New Roman"/>
          <w:sz w:val="24"/>
          <w:szCs w:val="24"/>
        </w:rPr>
        <w:t>ations.</w:t>
      </w:r>
    </w:p>
    <w:p w14:paraId="460E365E"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Opportunities: </w:t>
      </w:r>
      <w:r w:rsidRPr="000B7E24">
        <w:rPr>
          <w:rFonts w:ascii="Times New Roman" w:hAnsi="Times New Roman" w:cs="Times New Roman"/>
          <w:sz w:val="24"/>
          <w:szCs w:val="24"/>
        </w:rPr>
        <w:t xml:space="preserve">Growing demand for accessibility solutions </w:t>
      </w:r>
      <w:r w:rsidR="007C24C6" w:rsidRPr="000B7E24">
        <w:rPr>
          <w:rFonts w:ascii="Times New Roman" w:hAnsi="Times New Roman" w:cs="Times New Roman"/>
          <w:sz w:val="24"/>
          <w:szCs w:val="24"/>
        </w:rPr>
        <w:t>and technological advancements.</w:t>
      </w:r>
    </w:p>
    <w:p w14:paraId="2A4893E9"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 xml:space="preserve">Threats: </w:t>
      </w:r>
      <w:r w:rsidRPr="000B7E24">
        <w:rPr>
          <w:rFonts w:ascii="Times New Roman" w:hAnsi="Times New Roman" w:cs="Times New Roman"/>
          <w:sz w:val="24"/>
          <w:szCs w:val="24"/>
        </w:rPr>
        <w:t>Economic downturns and competition from other industry events.</w:t>
      </w:r>
    </w:p>
    <w:p w14:paraId="3D5F0A5E" w14:textId="77777777" w:rsidR="0085360A" w:rsidRPr="000B7E24" w:rsidRDefault="0085360A"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Best Practices and Case Studies</w:t>
      </w:r>
    </w:p>
    <w:p w14:paraId="021D7EE3" w14:textId="77777777" w:rsidR="0085360A" w:rsidRPr="000B7E24" w:rsidRDefault="0085360A"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The convention adopts inclusive planning and establishes effective communication practices as well as post-event engagement as its best practices. The </w:t>
      </w:r>
      <w:r w:rsidR="00A436DC" w:rsidRPr="000B7E24">
        <w:rPr>
          <w:rFonts w:ascii="Times New Roman" w:hAnsi="Times New Roman" w:cs="Times New Roman"/>
          <w:sz w:val="24"/>
          <w:szCs w:val="24"/>
        </w:rPr>
        <w:t>convention is motivated by a case study</w:t>
      </w:r>
      <w:r w:rsidRPr="000B7E24">
        <w:rPr>
          <w:rFonts w:ascii="Times New Roman" w:hAnsi="Times New Roman" w:cs="Times New Roman"/>
          <w:sz w:val="24"/>
          <w:szCs w:val="24"/>
        </w:rPr>
        <w:t xml:space="preserve"> from the successful Global Disability Summit </w:t>
      </w:r>
      <w:r w:rsidR="00A436DC" w:rsidRPr="000B7E24">
        <w:rPr>
          <w:rFonts w:ascii="Times New Roman" w:hAnsi="Times New Roman" w:cs="Times New Roman"/>
          <w:sz w:val="24"/>
          <w:szCs w:val="24"/>
        </w:rPr>
        <w:t>UK</w:t>
      </w:r>
      <w:r w:rsidR="006A217F" w:rsidRPr="000B7E24">
        <w:rPr>
          <w:rFonts w:ascii="Times New Roman" w:hAnsi="Times New Roman" w:cs="Times New Roman"/>
          <w:sz w:val="24"/>
          <w:szCs w:val="24"/>
        </w:rPr>
        <w:t>. The current convention aims</w:t>
      </w:r>
      <w:r w:rsidR="00A436DC" w:rsidRPr="000B7E24">
        <w:rPr>
          <w:rFonts w:ascii="Times New Roman" w:hAnsi="Times New Roman" w:cs="Times New Roman"/>
          <w:sz w:val="24"/>
          <w:szCs w:val="24"/>
        </w:rPr>
        <w:t xml:space="preserve"> </w:t>
      </w:r>
      <w:r w:rsidRPr="000B7E24">
        <w:rPr>
          <w:rFonts w:ascii="Times New Roman" w:hAnsi="Times New Roman" w:cs="Times New Roman"/>
          <w:sz w:val="24"/>
          <w:szCs w:val="24"/>
        </w:rPr>
        <w:t>to achieve identical results by acquiring stakeholder promises that will f</w:t>
      </w:r>
      <w:r w:rsidR="007C24C6" w:rsidRPr="000B7E24">
        <w:rPr>
          <w:rFonts w:ascii="Times New Roman" w:hAnsi="Times New Roman" w:cs="Times New Roman"/>
          <w:sz w:val="24"/>
          <w:szCs w:val="24"/>
        </w:rPr>
        <w:t>uel substantive transformation.</w:t>
      </w:r>
    </w:p>
    <w:p w14:paraId="4099698F" w14:textId="77777777" w:rsidR="004403C2" w:rsidRPr="000B7E24" w:rsidRDefault="004403C2" w:rsidP="000B7E24">
      <w:pPr>
        <w:spacing w:line="360" w:lineRule="auto"/>
        <w:jc w:val="center"/>
        <w:rPr>
          <w:rFonts w:ascii="Times New Roman" w:hAnsi="Times New Roman" w:cs="Times New Roman"/>
          <w:b/>
          <w:sz w:val="24"/>
          <w:szCs w:val="24"/>
        </w:rPr>
      </w:pPr>
    </w:p>
    <w:p w14:paraId="58737B67" w14:textId="77777777" w:rsidR="00A65D48" w:rsidRPr="000B7E24" w:rsidRDefault="00A65D48" w:rsidP="000B7E24">
      <w:pPr>
        <w:spacing w:line="360" w:lineRule="auto"/>
        <w:jc w:val="center"/>
        <w:rPr>
          <w:rFonts w:ascii="Times New Roman" w:hAnsi="Times New Roman" w:cs="Times New Roman"/>
          <w:b/>
          <w:sz w:val="24"/>
          <w:szCs w:val="24"/>
        </w:rPr>
      </w:pPr>
    </w:p>
    <w:p w14:paraId="6151F0D6" w14:textId="77777777" w:rsidR="00A65D48" w:rsidRPr="000B7E24" w:rsidRDefault="00A65D48" w:rsidP="000B7E24">
      <w:pPr>
        <w:spacing w:line="360" w:lineRule="auto"/>
        <w:jc w:val="center"/>
        <w:rPr>
          <w:rFonts w:ascii="Times New Roman" w:hAnsi="Times New Roman" w:cs="Times New Roman"/>
          <w:b/>
          <w:sz w:val="24"/>
          <w:szCs w:val="24"/>
        </w:rPr>
      </w:pPr>
    </w:p>
    <w:p w14:paraId="1F913A74" w14:textId="77777777" w:rsidR="00A65D48" w:rsidRPr="000B7E24" w:rsidRDefault="00A65D48" w:rsidP="000B7E24">
      <w:pPr>
        <w:spacing w:line="360" w:lineRule="auto"/>
        <w:jc w:val="center"/>
        <w:rPr>
          <w:rFonts w:ascii="Times New Roman" w:hAnsi="Times New Roman" w:cs="Times New Roman"/>
          <w:b/>
          <w:sz w:val="24"/>
          <w:szCs w:val="24"/>
        </w:rPr>
      </w:pPr>
    </w:p>
    <w:p w14:paraId="217C3F85" w14:textId="77777777" w:rsidR="00A65D48" w:rsidRPr="000B7E24" w:rsidRDefault="00A65D48" w:rsidP="000B7E24">
      <w:pPr>
        <w:spacing w:line="360" w:lineRule="auto"/>
        <w:jc w:val="center"/>
        <w:rPr>
          <w:rFonts w:ascii="Times New Roman" w:hAnsi="Times New Roman" w:cs="Times New Roman"/>
          <w:b/>
          <w:sz w:val="24"/>
          <w:szCs w:val="24"/>
        </w:rPr>
      </w:pPr>
    </w:p>
    <w:p w14:paraId="369DA0D1" w14:textId="77777777" w:rsidR="00360661" w:rsidRPr="000B7E24" w:rsidRDefault="00360661" w:rsidP="000B7E24">
      <w:pPr>
        <w:tabs>
          <w:tab w:val="left" w:pos="2235"/>
        </w:tabs>
        <w:spacing w:line="360" w:lineRule="auto"/>
        <w:rPr>
          <w:rFonts w:ascii="Times New Roman" w:hAnsi="Times New Roman" w:cs="Times New Roman"/>
          <w:sz w:val="24"/>
          <w:szCs w:val="24"/>
        </w:rPr>
      </w:pPr>
    </w:p>
    <w:p w14:paraId="582F410D" w14:textId="77777777" w:rsidR="00234301" w:rsidRPr="000B7E24" w:rsidRDefault="00234301" w:rsidP="000B7E24">
      <w:pPr>
        <w:tabs>
          <w:tab w:val="left" w:pos="2235"/>
        </w:tabs>
        <w:spacing w:line="360" w:lineRule="auto"/>
        <w:rPr>
          <w:rFonts w:ascii="Times New Roman" w:hAnsi="Times New Roman" w:cs="Times New Roman"/>
          <w:sz w:val="24"/>
          <w:szCs w:val="24"/>
        </w:rPr>
      </w:pPr>
    </w:p>
    <w:p w14:paraId="27DF625F" w14:textId="77777777" w:rsidR="00234301" w:rsidRPr="000B7E24" w:rsidRDefault="00234301" w:rsidP="000B7E24">
      <w:pPr>
        <w:tabs>
          <w:tab w:val="left" w:pos="2235"/>
        </w:tabs>
        <w:spacing w:line="360" w:lineRule="auto"/>
        <w:rPr>
          <w:rFonts w:ascii="Times New Roman" w:hAnsi="Times New Roman" w:cs="Times New Roman"/>
          <w:sz w:val="24"/>
          <w:szCs w:val="24"/>
        </w:rPr>
      </w:pPr>
    </w:p>
    <w:p w14:paraId="3FCD9766" w14:textId="77777777" w:rsidR="00234301" w:rsidRPr="000B7E24" w:rsidRDefault="00234301" w:rsidP="000B7E24">
      <w:pPr>
        <w:tabs>
          <w:tab w:val="left" w:pos="2235"/>
        </w:tabs>
        <w:spacing w:line="360" w:lineRule="auto"/>
        <w:rPr>
          <w:rFonts w:ascii="Times New Roman" w:hAnsi="Times New Roman" w:cs="Times New Roman"/>
          <w:sz w:val="24"/>
          <w:szCs w:val="24"/>
        </w:rPr>
      </w:pPr>
    </w:p>
    <w:p w14:paraId="4D36096F" w14:textId="77777777" w:rsidR="002238A6" w:rsidRPr="000B7E24" w:rsidRDefault="007B5DA0" w:rsidP="000B7E24">
      <w:pPr>
        <w:pStyle w:val="Heading1"/>
        <w:spacing w:line="360" w:lineRule="auto"/>
        <w:jc w:val="center"/>
        <w:rPr>
          <w:rFonts w:ascii="Times New Roman" w:hAnsi="Times New Roman" w:cs="Times New Roman"/>
          <w:b/>
          <w:color w:val="auto"/>
          <w:sz w:val="24"/>
          <w:szCs w:val="24"/>
        </w:rPr>
      </w:pPr>
      <w:bookmarkStart w:id="1" w:name="_Toc191573893"/>
      <w:r w:rsidRPr="000B7E24">
        <w:rPr>
          <w:rFonts w:ascii="Times New Roman" w:hAnsi="Times New Roman" w:cs="Times New Roman"/>
          <w:b/>
          <w:color w:val="auto"/>
          <w:sz w:val="24"/>
          <w:szCs w:val="24"/>
        </w:rPr>
        <w:t>1.</w:t>
      </w:r>
      <w:r w:rsidR="00135182" w:rsidRPr="000B7E24">
        <w:rPr>
          <w:rFonts w:ascii="Times New Roman" w:hAnsi="Times New Roman" w:cs="Times New Roman"/>
          <w:b/>
          <w:color w:val="auto"/>
          <w:sz w:val="24"/>
          <w:szCs w:val="24"/>
        </w:rPr>
        <w:t xml:space="preserve"> Introduction</w:t>
      </w:r>
      <w:bookmarkEnd w:id="1"/>
    </w:p>
    <w:p w14:paraId="2D14B7F3" w14:textId="77777777" w:rsidR="006E34F5" w:rsidRPr="000B7E24" w:rsidRDefault="007B5DA0"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 xml:space="preserve">The "Access to Excellence Convention, 2025" serves as a primary event dedicated to solving </w:t>
      </w:r>
      <w:r w:rsidR="00B67CFD" w:rsidRPr="000B7E24">
        <w:rPr>
          <w:rFonts w:ascii="Times New Roman" w:hAnsi="Times New Roman" w:cs="Times New Roman"/>
          <w:sz w:val="24"/>
          <w:szCs w:val="24"/>
        </w:rPr>
        <w:t xml:space="preserve">building </w:t>
      </w:r>
      <w:r w:rsidRPr="000B7E24">
        <w:rPr>
          <w:rFonts w:ascii="Times New Roman" w:hAnsi="Times New Roman" w:cs="Times New Roman"/>
          <w:sz w:val="24"/>
          <w:szCs w:val="24"/>
        </w:rPr>
        <w:t xml:space="preserve">accessibility questions in </w:t>
      </w:r>
      <w:r w:rsidR="006F289B" w:rsidRPr="000B7E24">
        <w:rPr>
          <w:rFonts w:ascii="Times New Roman" w:hAnsi="Times New Roman" w:cs="Times New Roman"/>
          <w:sz w:val="24"/>
          <w:szCs w:val="24"/>
        </w:rPr>
        <w:t>the United Kingdom</w:t>
      </w:r>
      <w:r w:rsidRPr="000B7E24">
        <w:rPr>
          <w:rFonts w:ascii="Times New Roman" w:hAnsi="Times New Roman" w:cs="Times New Roman"/>
          <w:sz w:val="24"/>
          <w:szCs w:val="24"/>
        </w:rPr>
        <w:t xml:space="preserve">'s (UK) hospitality operations. The convention serves as an event featuring innovative accessibility solutions together with equipment demonstrations which increase disability </w:t>
      </w:r>
      <w:r w:rsidR="00BA6AED" w:rsidRPr="000B7E24">
        <w:rPr>
          <w:rFonts w:ascii="Times New Roman" w:hAnsi="Times New Roman" w:cs="Times New Roman"/>
          <w:sz w:val="24"/>
          <w:szCs w:val="24"/>
        </w:rPr>
        <w:t xml:space="preserve">inclusivity for hotel guests. The </w:t>
      </w:r>
      <w:r w:rsidRPr="000B7E24">
        <w:rPr>
          <w:rFonts w:ascii="Times New Roman" w:hAnsi="Times New Roman" w:cs="Times New Roman"/>
          <w:sz w:val="24"/>
          <w:szCs w:val="24"/>
        </w:rPr>
        <w:t xml:space="preserve">convention </w:t>
      </w:r>
      <w:r w:rsidR="00BA6AED" w:rsidRPr="000B7E24">
        <w:rPr>
          <w:rFonts w:ascii="Times New Roman" w:hAnsi="Times New Roman" w:cs="Times New Roman"/>
          <w:sz w:val="24"/>
          <w:szCs w:val="24"/>
        </w:rPr>
        <w:t>will take place in Birmingham</w:t>
      </w:r>
      <w:r w:rsidRPr="000B7E24">
        <w:rPr>
          <w:rFonts w:ascii="Times New Roman" w:hAnsi="Times New Roman" w:cs="Times New Roman"/>
          <w:sz w:val="24"/>
          <w:szCs w:val="24"/>
        </w:rPr>
        <w:t xml:space="preserve"> </w:t>
      </w:r>
      <w:r w:rsidR="00BA6AED" w:rsidRPr="000B7E24">
        <w:rPr>
          <w:rFonts w:ascii="Times New Roman" w:hAnsi="Times New Roman" w:cs="Times New Roman"/>
          <w:sz w:val="24"/>
          <w:szCs w:val="24"/>
        </w:rPr>
        <w:t xml:space="preserve">at the </w:t>
      </w:r>
      <w:r w:rsidRPr="000B7E24">
        <w:rPr>
          <w:rFonts w:ascii="Times New Roman" w:hAnsi="Times New Roman" w:cs="Times New Roman"/>
          <w:sz w:val="24"/>
          <w:szCs w:val="24"/>
        </w:rPr>
        <w:t xml:space="preserve">du Vin </w:t>
      </w:r>
      <w:r w:rsidR="00BA6AED" w:rsidRPr="000B7E24">
        <w:rPr>
          <w:rFonts w:ascii="Times New Roman" w:hAnsi="Times New Roman" w:cs="Times New Roman"/>
          <w:sz w:val="24"/>
          <w:szCs w:val="24"/>
        </w:rPr>
        <w:t xml:space="preserve">Hotel. The event will bring together </w:t>
      </w:r>
      <w:r w:rsidRPr="000B7E24">
        <w:rPr>
          <w:rFonts w:ascii="Times New Roman" w:hAnsi="Times New Roman" w:cs="Times New Roman"/>
          <w:sz w:val="24"/>
          <w:szCs w:val="24"/>
        </w:rPr>
        <w:t>suppliers of equipment as well as hotel managers and representatives from accessibility consultation services and advocacy groups.</w:t>
      </w:r>
      <w:r w:rsidR="00BA6AED" w:rsidRPr="000B7E24">
        <w:rPr>
          <w:rFonts w:ascii="Times New Roman" w:hAnsi="Times New Roman" w:cs="Times New Roman"/>
          <w:sz w:val="24"/>
          <w:szCs w:val="24"/>
        </w:rPr>
        <w:t xml:space="preserve"> </w:t>
      </w:r>
    </w:p>
    <w:p w14:paraId="0EE1A9D7" w14:textId="77777777" w:rsidR="00BA6AED" w:rsidRPr="000B7E24" w:rsidRDefault="003B5860"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A background i</w:t>
      </w:r>
      <w:r w:rsidR="007B5DA0" w:rsidRPr="000B7E24">
        <w:rPr>
          <w:rFonts w:ascii="Times New Roman" w:hAnsi="Times New Roman" w:cs="Times New Roman"/>
          <w:sz w:val="24"/>
          <w:szCs w:val="24"/>
        </w:rPr>
        <w:t>ndustry</w:t>
      </w:r>
      <w:r w:rsidR="00FD0704" w:rsidRPr="000B7E24">
        <w:rPr>
          <w:rFonts w:ascii="Times New Roman" w:hAnsi="Times New Roman" w:cs="Times New Roman"/>
          <w:sz w:val="24"/>
          <w:szCs w:val="24"/>
        </w:rPr>
        <w:t xml:space="preserve"> </w:t>
      </w:r>
      <w:r w:rsidR="007B5DA0" w:rsidRPr="000B7E24">
        <w:rPr>
          <w:rFonts w:ascii="Times New Roman" w:hAnsi="Times New Roman" w:cs="Times New Roman"/>
          <w:sz w:val="24"/>
          <w:szCs w:val="24"/>
        </w:rPr>
        <w:t>analysis reveals that the UK's hospitality sector faces substantial criticism because of inadequate accessibility standard</w:t>
      </w:r>
      <w:r w:rsidR="00FD0704" w:rsidRPr="000B7E24">
        <w:rPr>
          <w:rFonts w:ascii="Times New Roman" w:hAnsi="Times New Roman" w:cs="Times New Roman"/>
          <w:sz w:val="24"/>
          <w:szCs w:val="24"/>
        </w:rPr>
        <w:t>s throughout its facilities. For instance,</w:t>
      </w:r>
      <w:r w:rsidR="007B5DA0" w:rsidRPr="000B7E24">
        <w:rPr>
          <w:rFonts w:ascii="Times New Roman" w:hAnsi="Times New Roman" w:cs="Times New Roman"/>
          <w:sz w:val="24"/>
          <w:szCs w:val="24"/>
        </w:rPr>
        <w:t xml:space="preserve"> </w:t>
      </w:r>
      <w:r w:rsidR="00DF50CE" w:rsidRPr="000B7E24">
        <w:rPr>
          <w:rFonts w:ascii="Times New Roman" w:hAnsi="Times New Roman" w:cs="Times New Roman"/>
          <w:sz w:val="24"/>
          <w:szCs w:val="24"/>
        </w:rPr>
        <w:t xml:space="preserve">a </w:t>
      </w:r>
      <w:r w:rsidR="007B5DA0" w:rsidRPr="000B7E24">
        <w:rPr>
          <w:rFonts w:ascii="Times New Roman" w:hAnsi="Times New Roman" w:cs="Times New Roman"/>
          <w:sz w:val="24"/>
          <w:szCs w:val="24"/>
        </w:rPr>
        <w:t xml:space="preserve">survey </w:t>
      </w:r>
      <w:r w:rsidR="00DF50CE" w:rsidRPr="000B7E24">
        <w:rPr>
          <w:rFonts w:ascii="Times New Roman" w:hAnsi="Times New Roman" w:cs="Times New Roman"/>
          <w:sz w:val="24"/>
          <w:szCs w:val="24"/>
        </w:rPr>
        <w:t>conducted by Caterer revealed</w:t>
      </w:r>
      <w:r w:rsidR="007B5DA0" w:rsidRPr="000B7E24">
        <w:rPr>
          <w:rFonts w:ascii="Times New Roman" w:hAnsi="Times New Roman" w:cs="Times New Roman"/>
          <w:sz w:val="24"/>
          <w:szCs w:val="24"/>
        </w:rPr>
        <w:t xml:space="preserve"> that 17% of hospitality professionals were worried about insufficient </w:t>
      </w:r>
      <w:r w:rsidR="00DF50CE" w:rsidRPr="000B7E24">
        <w:rPr>
          <w:rFonts w:ascii="Times New Roman" w:hAnsi="Times New Roman" w:cs="Times New Roman"/>
          <w:sz w:val="24"/>
          <w:szCs w:val="24"/>
        </w:rPr>
        <w:t xml:space="preserve">disabled-friendly accessibility </w:t>
      </w:r>
      <w:r w:rsidR="00BC1CD8" w:rsidRPr="000B7E24">
        <w:rPr>
          <w:rFonts w:ascii="Times New Roman" w:hAnsi="Times New Roman" w:cs="Times New Roman"/>
          <w:sz w:val="24"/>
          <w:szCs w:val="24"/>
        </w:rPr>
        <w:t>(Seo, 2022). On the other hand,</w:t>
      </w:r>
      <w:r w:rsidR="00DF50CE" w:rsidRPr="000B7E24">
        <w:rPr>
          <w:rFonts w:ascii="Times New Roman" w:hAnsi="Times New Roman" w:cs="Times New Roman"/>
          <w:sz w:val="24"/>
          <w:szCs w:val="24"/>
        </w:rPr>
        <w:t xml:space="preserve"> Yorkshire Times in a</w:t>
      </w:r>
      <w:r w:rsidR="007B5DA0" w:rsidRPr="000B7E24">
        <w:rPr>
          <w:rFonts w:ascii="Times New Roman" w:hAnsi="Times New Roman" w:cs="Times New Roman"/>
          <w:sz w:val="24"/>
          <w:szCs w:val="24"/>
        </w:rPr>
        <w:t xml:space="preserve"> 2024 </w:t>
      </w:r>
      <w:r w:rsidR="00DF50CE" w:rsidRPr="000B7E24">
        <w:rPr>
          <w:rFonts w:ascii="Times New Roman" w:hAnsi="Times New Roman" w:cs="Times New Roman"/>
          <w:sz w:val="24"/>
          <w:szCs w:val="24"/>
        </w:rPr>
        <w:t xml:space="preserve">report </w:t>
      </w:r>
      <w:r w:rsidR="007B5DA0" w:rsidRPr="000B7E24">
        <w:rPr>
          <w:rFonts w:ascii="Times New Roman" w:hAnsi="Times New Roman" w:cs="Times New Roman"/>
          <w:sz w:val="24"/>
          <w:szCs w:val="24"/>
        </w:rPr>
        <w:t xml:space="preserve">revealed hotel safety </w:t>
      </w:r>
      <w:r w:rsidR="00DF50CE" w:rsidRPr="000B7E24">
        <w:rPr>
          <w:rFonts w:ascii="Times New Roman" w:hAnsi="Times New Roman" w:cs="Times New Roman"/>
          <w:sz w:val="24"/>
          <w:szCs w:val="24"/>
        </w:rPr>
        <w:t xml:space="preserve">and accessibility </w:t>
      </w:r>
      <w:r w:rsidR="007B5DA0" w:rsidRPr="000B7E24">
        <w:rPr>
          <w:rFonts w:ascii="Times New Roman" w:hAnsi="Times New Roman" w:cs="Times New Roman"/>
          <w:sz w:val="24"/>
          <w:szCs w:val="24"/>
        </w:rPr>
        <w:t>equipment shortages</w:t>
      </w:r>
      <w:r w:rsidR="00BC1CD8" w:rsidRPr="000B7E24">
        <w:rPr>
          <w:rFonts w:ascii="Times New Roman" w:hAnsi="Times New Roman" w:cs="Times New Roman"/>
          <w:sz w:val="24"/>
          <w:szCs w:val="24"/>
        </w:rPr>
        <w:t xml:space="preserve"> (Yorkshire Times, 2024)</w:t>
      </w:r>
      <w:r w:rsidR="007B5DA0" w:rsidRPr="000B7E24">
        <w:rPr>
          <w:rFonts w:ascii="Times New Roman" w:hAnsi="Times New Roman" w:cs="Times New Roman"/>
          <w:sz w:val="24"/>
          <w:szCs w:val="24"/>
        </w:rPr>
        <w:t>. T</w:t>
      </w:r>
      <w:r w:rsidR="008A2C89" w:rsidRPr="000B7E24">
        <w:rPr>
          <w:rFonts w:ascii="Times New Roman" w:hAnsi="Times New Roman" w:cs="Times New Roman"/>
          <w:sz w:val="24"/>
          <w:szCs w:val="24"/>
        </w:rPr>
        <w:t>herefore, t</w:t>
      </w:r>
      <w:r w:rsidR="00DF50CE" w:rsidRPr="000B7E24">
        <w:rPr>
          <w:rFonts w:ascii="Times New Roman" w:hAnsi="Times New Roman" w:cs="Times New Roman"/>
          <w:sz w:val="24"/>
          <w:szCs w:val="24"/>
        </w:rPr>
        <w:t>he</w:t>
      </w:r>
      <w:r w:rsidR="007B5DA0" w:rsidRPr="000B7E24">
        <w:rPr>
          <w:rFonts w:ascii="Times New Roman" w:hAnsi="Times New Roman" w:cs="Times New Roman"/>
          <w:sz w:val="24"/>
          <w:szCs w:val="24"/>
        </w:rPr>
        <w:t xml:space="preserve"> </w:t>
      </w:r>
      <w:r w:rsidR="00DF50CE" w:rsidRPr="000B7E24">
        <w:rPr>
          <w:rFonts w:ascii="Times New Roman" w:hAnsi="Times New Roman" w:cs="Times New Roman"/>
          <w:sz w:val="24"/>
          <w:szCs w:val="24"/>
        </w:rPr>
        <w:t>proposed convention aims to emphasise the need for modern accessibility equipment in UK hotels. The convention intends to achieve a</w:t>
      </w:r>
      <w:r w:rsidR="007B5DA0" w:rsidRPr="000B7E24">
        <w:rPr>
          <w:rFonts w:ascii="Times New Roman" w:hAnsi="Times New Roman" w:cs="Times New Roman"/>
          <w:sz w:val="24"/>
          <w:szCs w:val="24"/>
        </w:rPr>
        <w:t xml:space="preserve"> minimum </w:t>
      </w:r>
      <w:r w:rsidR="00DF50CE" w:rsidRPr="000B7E24">
        <w:rPr>
          <w:rFonts w:ascii="Times New Roman" w:hAnsi="Times New Roman" w:cs="Times New Roman"/>
          <w:sz w:val="24"/>
          <w:szCs w:val="24"/>
        </w:rPr>
        <w:t xml:space="preserve">of 20% </w:t>
      </w:r>
      <w:r w:rsidR="007B5DA0" w:rsidRPr="000B7E24">
        <w:rPr>
          <w:rFonts w:ascii="Times New Roman" w:hAnsi="Times New Roman" w:cs="Times New Roman"/>
          <w:sz w:val="24"/>
          <w:szCs w:val="24"/>
        </w:rPr>
        <w:t xml:space="preserve">accessibility </w:t>
      </w:r>
      <w:r w:rsidR="000E42A7" w:rsidRPr="000B7E24">
        <w:rPr>
          <w:rFonts w:ascii="Times New Roman" w:hAnsi="Times New Roman" w:cs="Times New Roman"/>
          <w:sz w:val="24"/>
          <w:szCs w:val="24"/>
        </w:rPr>
        <w:t xml:space="preserve">and </w:t>
      </w:r>
      <w:r w:rsidR="007B5DA0" w:rsidRPr="000B7E24">
        <w:rPr>
          <w:rFonts w:ascii="Times New Roman" w:hAnsi="Times New Roman" w:cs="Times New Roman"/>
          <w:sz w:val="24"/>
          <w:szCs w:val="24"/>
        </w:rPr>
        <w:t>compliance improvement during the subsequent three</w:t>
      </w:r>
      <w:r w:rsidR="000E42A7" w:rsidRPr="000B7E24">
        <w:rPr>
          <w:rFonts w:ascii="Times New Roman" w:hAnsi="Times New Roman" w:cs="Times New Roman"/>
          <w:sz w:val="24"/>
          <w:szCs w:val="24"/>
        </w:rPr>
        <w:t xml:space="preserve"> months</w:t>
      </w:r>
      <w:r w:rsidR="001D6388" w:rsidRPr="000B7E24">
        <w:rPr>
          <w:rFonts w:ascii="Times New Roman" w:hAnsi="Times New Roman" w:cs="Times New Roman"/>
          <w:sz w:val="24"/>
          <w:szCs w:val="24"/>
        </w:rPr>
        <w:t xml:space="preserve"> after the convention</w:t>
      </w:r>
      <w:r w:rsidR="007B5DA0" w:rsidRPr="000B7E24">
        <w:rPr>
          <w:rFonts w:ascii="Times New Roman" w:hAnsi="Times New Roman" w:cs="Times New Roman"/>
          <w:sz w:val="24"/>
          <w:szCs w:val="24"/>
        </w:rPr>
        <w:t>.</w:t>
      </w:r>
      <w:r w:rsidR="00640141" w:rsidRPr="000B7E24">
        <w:rPr>
          <w:rFonts w:ascii="Times New Roman" w:hAnsi="Times New Roman" w:cs="Times New Roman"/>
          <w:sz w:val="24"/>
          <w:szCs w:val="24"/>
        </w:rPr>
        <w:t xml:space="preserve"> Additionally, the </w:t>
      </w:r>
      <w:r w:rsidR="00C005F5" w:rsidRPr="000B7E24">
        <w:rPr>
          <w:rFonts w:ascii="Times New Roman" w:hAnsi="Times New Roman" w:cs="Times New Roman"/>
          <w:sz w:val="24"/>
          <w:szCs w:val="24"/>
        </w:rPr>
        <w:t>Hotel du Vin</w:t>
      </w:r>
      <w:r w:rsidR="00DE6AE2" w:rsidRPr="000B7E24">
        <w:rPr>
          <w:rFonts w:ascii="Times New Roman" w:hAnsi="Times New Roman" w:cs="Times New Roman"/>
          <w:sz w:val="24"/>
          <w:szCs w:val="24"/>
        </w:rPr>
        <w:t xml:space="preserve"> in</w:t>
      </w:r>
      <w:r w:rsidR="00C005F5" w:rsidRPr="000B7E24">
        <w:rPr>
          <w:rFonts w:ascii="Times New Roman" w:hAnsi="Times New Roman" w:cs="Times New Roman"/>
          <w:sz w:val="24"/>
          <w:szCs w:val="24"/>
        </w:rPr>
        <w:t xml:space="preserve"> Birmingham stands as the chosen venue because it provides modern facilities alongside expansive meeting rooms with modern technology which enables virtual attendance. The convention will promote substantial </w:t>
      </w:r>
      <w:r w:rsidR="00C97A9D" w:rsidRPr="000B7E24">
        <w:rPr>
          <w:rFonts w:ascii="Times New Roman" w:hAnsi="Times New Roman" w:cs="Times New Roman"/>
          <w:sz w:val="24"/>
          <w:szCs w:val="24"/>
        </w:rPr>
        <w:t xml:space="preserve">building </w:t>
      </w:r>
      <w:r w:rsidR="00C005F5" w:rsidRPr="000B7E24">
        <w:rPr>
          <w:rFonts w:ascii="Times New Roman" w:hAnsi="Times New Roman" w:cs="Times New Roman"/>
          <w:sz w:val="24"/>
          <w:szCs w:val="24"/>
        </w:rPr>
        <w:t xml:space="preserve">accessibility progress in hospitality </w:t>
      </w:r>
      <w:r w:rsidR="00C97A9D" w:rsidRPr="000B7E24">
        <w:rPr>
          <w:rFonts w:ascii="Times New Roman" w:hAnsi="Times New Roman" w:cs="Times New Roman"/>
          <w:sz w:val="24"/>
          <w:szCs w:val="24"/>
        </w:rPr>
        <w:t>through</w:t>
      </w:r>
      <w:r w:rsidR="00C005F5" w:rsidRPr="000B7E24">
        <w:rPr>
          <w:rFonts w:ascii="Times New Roman" w:hAnsi="Times New Roman" w:cs="Times New Roman"/>
          <w:sz w:val="24"/>
          <w:szCs w:val="24"/>
        </w:rPr>
        <w:t xml:space="preserve"> exhibitions with expertise discussions alongside networking spaces.</w:t>
      </w:r>
    </w:p>
    <w:p w14:paraId="023D584E" w14:textId="77777777" w:rsidR="002238A6" w:rsidRPr="000B7E24" w:rsidRDefault="007B5DA0" w:rsidP="000B7E24">
      <w:pPr>
        <w:pStyle w:val="Heading1"/>
        <w:spacing w:line="360" w:lineRule="auto"/>
        <w:jc w:val="center"/>
        <w:rPr>
          <w:rFonts w:ascii="Times New Roman" w:hAnsi="Times New Roman" w:cs="Times New Roman"/>
          <w:b/>
          <w:color w:val="auto"/>
          <w:sz w:val="24"/>
          <w:szCs w:val="24"/>
        </w:rPr>
      </w:pPr>
      <w:bookmarkStart w:id="2" w:name="_Toc191573894"/>
      <w:r w:rsidRPr="000B7E24">
        <w:rPr>
          <w:rFonts w:ascii="Times New Roman" w:hAnsi="Times New Roman" w:cs="Times New Roman"/>
          <w:b/>
          <w:color w:val="auto"/>
          <w:sz w:val="24"/>
          <w:szCs w:val="24"/>
        </w:rPr>
        <w:t>2.</w:t>
      </w:r>
      <w:r w:rsidR="00234C9B" w:rsidRPr="000B7E24">
        <w:rPr>
          <w:rFonts w:ascii="Times New Roman" w:hAnsi="Times New Roman" w:cs="Times New Roman"/>
          <w:b/>
          <w:color w:val="auto"/>
          <w:sz w:val="24"/>
          <w:szCs w:val="24"/>
        </w:rPr>
        <w:t xml:space="preserve"> The Event Cycle</w:t>
      </w:r>
      <w:bookmarkEnd w:id="2"/>
    </w:p>
    <w:p w14:paraId="0671487C" w14:textId="77777777" w:rsidR="00A37003" w:rsidRPr="000B7E24" w:rsidRDefault="007B5DA0"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The Event Cycle represents a struct</w:t>
      </w:r>
      <w:r w:rsidR="00D91B1E" w:rsidRPr="000B7E24">
        <w:rPr>
          <w:rFonts w:ascii="Times New Roman" w:hAnsi="Times New Roman" w:cs="Times New Roman"/>
          <w:sz w:val="24"/>
          <w:szCs w:val="24"/>
        </w:rPr>
        <w:t>ured method that guides organis</w:t>
      </w:r>
      <w:r w:rsidRPr="000B7E24">
        <w:rPr>
          <w:rFonts w:ascii="Times New Roman" w:hAnsi="Times New Roman" w:cs="Times New Roman"/>
          <w:sz w:val="24"/>
          <w:szCs w:val="24"/>
        </w:rPr>
        <w:t>ers through event creation and execution tasks. The system features sequential development which controls the planning and execution along with the post-event evaluation structure</w:t>
      </w:r>
      <w:r w:rsidR="00C97A9D" w:rsidRPr="000B7E24">
        <w:rPr>
          <w:rFonts w:ascii="Times New Roman" w:hAnsi="Times New Roman" w:cs="Times New Roman"/>
          <w:sz w:val="24"/>
          <w:szCs w:val="24"/>
        </w:rPr>
        <w:t xml:space="preserve"> (Westland, 2006)</w:t>
      </w:r>
      <w:r w:rsidRPr="000B7E24">
        <w:rPr>
          <w:rFonts w:ascii="Times New Roman" w:hAnsi="Times New Roman" w:cs="Times New Roman"/>
          <w:sz w:val="24"/>
          <w:szCs w:val="24"/>
        </w:rPr>
        <w:t xml:space="preserve"> The event cycle provides comprehensive support for every stage from concept formation through post-event analysis. The traditional event </w:t>
      </w:r>
      <w:r w:rsidR="00FE70EC" w:rsidRPr="000B7E24">
        <w:rPr>
          <w:rFonts w:ascii="Times New Roman" w:hAnsi="Times New Roman" w:cs="Times New Roman"/>
          <w:sz w:val="24"/>
          <w:szCs w:val="24"/>
        </w:rPr>
        <w:t>cycle includes: Defining, Planning, Executing and Closure</w:t>
      </w:r>
      <w:r w:rsidR="00AB0E2A" w:rsidRPr="000B7E24">
        <w:rPr>
          <w:rFonts w:ascii="Times New Roman" w:hAnsi="Times New Roman" w:cs="Times New Roman"/>
          <w:sz w:val="24"/>
          <w:szCs w:val="24"/>
        </w:rPr>
        <w:t xml:space="preserve"> (See Figure 1).</w:t>
      </w:r>
    </w:p>
    <w:p w14:paraId="42F66D9A" w14:textId="77777777" w:rsidR="00342693" w:rsidRPr="000B7E24" w:rsidRDefault="00342693"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lastRenderedPageBreak/>
        <w:t>1. Defining Stage</w:t>
      </w:r>
    </w:p>
    <w:p w14:paraId="02D79265" w14:textId="77777777" w:rsidR="00342693" w:rsidRPr="000B7E24" w:rsidRDefault="00C27C12"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 xml:space="preserve">According to Getz, et al. (2012), definition stage is the first stage of event cycle. </w:t>
      </w:r>
      <w:r w:rsidR="00342693" w:rsidRPr="000B7E24">
        <w:rPr>
          <w:rFonts w:ascii="Times New Roman" w:hAnsi="Times New Roman" w:cs="Times New Roman"/>
          <w:sz w:val="24"/>
          <w:szCs w:val="24"/>
        </w:rPr>
        <w:t>The "Access to Excellence Convention, 2025" exists to handle UK hospitality sector accessibility barriers through the display of inventive solutions while encouraging stakeholder partners</w:t>
      </w:r>
      <w:r w:rsidR="00561AB1" w:rsidRPr="000B7E24">
        <w:rPr>
          <w:rFonts w:ascii="Times New Roman" w:hAnsi="Times New Roman" w:cs="Times New Roman"/>
          <w:sz w:val="24"/>
          <w:szCs w:val="24"/>
        </w:rPr>
        <w:t>hips. The convention will establish</w:t>
      </w:r>
      <w:r w:rsidR="00342693" w:rsidRPr="000B7E24">
        <w:rPr>
          <w:rFonts w:ascii="Times New Roman" w:hAnsi="Times New Roman" w:cs="Times New Roman"/>
          <w:sz w:val="24"/>
          <w:szCs w:val="24"/>
        </w:rPr>
        <w:t xml:space="preserve"> an objective to advance accessibility standards above 20% throughout three months after the convention takes place. The event </w:t>
      </w:r>
      <w:r w:rsidR="00561AB1" w:rsidRPr="000B7E24">
        <w:rPr>
          <w:rFonts w:ascii="Times New Roman" w:hAnsi="Times New Roman" w:cs="Times New Roman"/>
          <w:sz w:val="24"/>
          <w:szCs w:val="24"/>
        </w:rPr>
        <w:t>will engage</w:t>
      </w:r>
      <w:r w:rsidR="00342693" w:rsidRPr="000B7E24">
        <w:rPr>
          <w:rFonts w:ascii="Times New Roman" w:hAnsi="Times New Roman" w:cs="Times New Roman"/>
          <w:sz w:val="24"/>
          <w:szCs w:val="24"/>
        </w:rPr>
        <w:t xml:space="preserve"> hotel managers and equipment suppliers and accessibility consultants as well as advocacy groups as its key stakeholders. Hotel du Vin in Birmingham serves as the venue where stakeholde</w:t>
      </w:r>
      <w:r w:rsidR="00E1195D" w:rsidRPr="000B7E24">
        <w:rPr>
          <w:rFonts w:ascii="Times New Roman" w:hAnsi="Times New Roman" w:cs="Times New Roman"/>
          <w:sz w:val="24"/>
          <w:szCs w:val="24"/>
        </w:rPr>
        <w:t>rs can join an event that utilis</w:t>
      </w:r>
      <w:r w:rsidR="00342693" w:rsidRPr="000B7E24">
        <w:rPr>
          <w:rFonts w:ascii="Times New Roman" w:hAnsi="Times New Roman" w:cs="Times New Roman"/>
          <w:sz w:val="24"/>
          <w:szCs w:val="24"/>
        </w:rPr>
        <w:t>es modern facilities together with virtual attendance possibilities. The event requires three primary goals that will highlight modern equipment while building partnerships to sustain hospitality inclusiveness.</w:t>
      </w:r>
    </w:p>
    <w:p w14:paraId="2317CEA3" w14:textId="77777777" w:rsidR="00342693" w:rsidRPr="000B7E24" w:rsidRDefault="00342693"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2. Planning Stage</w:t>
      </w:r>
    </w:p>
    <w:p w14:paraId="635F018E" w14:textId="77777777" w:rsidR="00342693" w:rsidRPr="000B7E24" w:rsidRDefault="00A23B23"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Project planning</w:t>
      </w:r>
      <w:r w:rsidR="001A7142" w:rsidRPr="000B7E24">
        <w:rPr>
          <w:rFonts w:ascii="Times New Roman" w:hAnsi="Times New Roman" w:cs="Times New Roman"/>
          <w:sz w:val="24"/>
          <w:szCs w:val="24"/>
        </w:rPr>
        <w:t xml:space="preserve"> process</w:t>
      </w:r>
      <w:r w:rsidR="00342693" w:rsidRPr="000B7E24">
        <w:rPr>
          <w:rFonts w:ascii="Times New Roman" w:hAnsi="Times New Roman" w:cs="Times New Roman"/>
          <w:sz w:val="24"/>
          <w:szCs w:val="24"/>
        </w:rPr>
        <w:t xml:space="preserve"> </w:t>
      </w:r>
      <w:r w:rsidRPr="000B7E24">
        <w:rPr>
          <w:rFonts w:ascii="Times New Roman" w:hAnsi="Times New Roman" w:cs="Times New Roman"/>
          <w:sz w:val="24"/>
          <w:szCs w:val="24"/>
        </w:rPr>
        <w:t xml:space="preserve">entails </w:t>
      </w:r>
      <w:r w:rsidR="00342693" w:rsidRPr="000B7E24">
        <w:rPr>
          <w:rFonts w:ascii="Times New Roman" w:hAnsi="Times New Roman" w:cs="Times New Roman"/>
          <w:sz w:val="24"/>
          <w:szCs w:val="24"/>
        </w:rPr>
        <w:t>a complete document to establish scheduling and spending requirements and determine resource</w:t>
      </w:r>
      <w:r w:rsidR="008C78E5" w:rsidRPr="000B7E24">
        <w:rPr>
          <w:rFonts w:ascii="Times New Roman" w:hAnsi="Times New Roman" w:cs="Times New Roman"/>
          <w:sz w:val="24"/>
          <w:szCs w:val="24"/>
        </w:rPr>
        <w:t xml:space="preserve"> distribution</w:t>
      </w:r>
      <w:r w:rsidR="001A7142" w:rsidRPr="000B7E24">
        <w:rPr>
          <w:rFonts w:ascii="Times New Roman" w:hAnsi="Times New Roman" w:cs="Times New Roman"/>
          <w:sz w:val="24"/>
          <w:szCs w:val="24"/>
        </w:rPr>
        <w:t xml:space="preserve"> (Dowson, Albert, and Lomax, 2022)</w:t>
      </w:r>
      <w:r w:rsidR="008C78E5" w:rsidRPr="000B7E24">
        <w:rPr>
          <w:rFonts w:ascii="Times New Roman" w:hAnsi="Times New Roman" w:cs="Times New Roman"/>
          <w:sz w:val="24"/>
          <w:szCs w:val="24"/>
        </w:rPr>
        <w:t>. E</w:t>
      </w:r>
      <w:r w:rsidR="00E1195D" w:rsidRPr="000B7E24">
        <w:rPr>
          <w:rFonts w:ascii="Times New Roman" w:hAnsi="Times New Roman" w:cs="Times New Roman"/>
          <w:sz w:val="24"/>
          <w:szCs w:val="24"/>
        </w:rPr>
        <w:t>vent organis</w:t>
      </w:r>
      <w:r w:rsidR="00342693" w:rsidRPr="000B7E24">
        <w:rPr>
          <w:rFonts w:ascii="Times New Roman" w:hAnsi="Times New Roman" w:cs="Times New Roman"/>
          <w:sz w:val="24"/>
          <w:szCs w:val="24"/>
        </w:rPr>
        <w:t>ation</w:t>
      </w:r>
      <w:r w:rsidR="00A57179" w:rsidRPr="000B7E24">
        <w:rPr>
          <w:rFonts w:ascii="Times New Roman" w:hAnsi="Times New Roman" w:cs="Times New Roman"/>
          <w:sz w:val="24"/>
          <w:szCs w:val="24"/>
        </w:rPr>
        <w:t xml:space="preserve"> will</w:t>
      </w:r>
      <w:r w:rsidR="00B47EBA" w:rsidRPr="000B7E24">
        <w:rPr>
          <w:rFonts w:ascii="Times New Roman" w:hAnsi="Times New Roman" w:cs="Times New Roman"/>
          <w:sz w:val="24"/>
          <w:szCs w:val="24"/>
        </w:rPr>
        <w:t xml:space="preserve"> incorporate</w:t>
      </w:r>
      <w:r w:rsidR="00342693" w:rsidRPr="000B7E24">
        <w:rPr>
          <w:rFonts w:ascii="Times New Roman" w:hAnsi="Times New Roman" w:cs="Times New Roman"/>
          <w:sz w:val="24"/>
          <w:szCs w:val="24"/>
        </w:rPr>
        <w:t xml:space="preserve"> three main responsibilities including exhibitor acquisition as well as dialogue scheduling and purpose-driven event advertising. Arrangements will be made for booking a venue with hybrid participation technology setup. The team will take charge of managing registration processes alongside managing the catering and accessibility service</w:t>
      </w:r>
      <w:r w:rsidR="00E1195D" w:rsidRPr="000B7E24">
        <w:rPr>
          <w:rFonts w:ascii="Times New Roman" w:hAnsi="Times New Roman" w:cs="Times New Roman"/>
          <w:sz w:val="24"/>
          <w:szCs w:val="24"/>
        </w:rPr>
        <w:t>s for all attendees. The organis</w:t>
      </w:r>
      <w:r w:rsidR="00342693" w:rsidRPr="000B7E24">
        <w:rPr>
          <w:rFonts w:ascii="Times New Roman" w:hAnsi="Times New Roman" w:cs="Times New Roman"/>
          <w:sz w:val="24"/>
          <w:szCs w:val="24"/>
        </w:rPr>
        <w:t>ation will build partnerships with industry leaders while involving advocacy groups for better participation and enhanced credibility.</w:t>
      </w:r>
    </w:p>
    <w:p w14:paraId="4ECB9A39" w14:textId="77777777" w:rsidR="00342693" w:rsidRPr="000B7E24" w:rsidRDefault="00342693"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3. Executing Stage</w:t>
      </w:r>
    </w:p>
    <w:p w14:paraId="73E85D49" w14:textId="77777777" w:rsidR="00342693" w:rsidRPr="000B7E24" w:rsidRDefault="00342693"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The starting ceremony of the event will demonstrate how accessibility matters in hospitality operations. Visitors will see new equipment displays at the exhibitions together with experts running panel discussions that share industry guidelines and successful methods. Networking activities at the event will create environments for guests to work together.</w:t>
      </w:r>
      <w:r w:rsidR="00CD71A2" w:rsidRPr="000B7E24">
        <w:rPr>
          <w:rFonts w:ascii="Times New Roman" w:hAnsi="Times New Roman" w:cs="Times New Roman"/>
          <w:sz w:val="24"/>
          <w:szCs w:val="24"/>
        </w:rPr>
        <w:t xml:space="preserve"> The event management team in this stage </w:t>
      </w:r>
      <w:r w:rsidRPr="000B7E24">
        <w:rPr>
          <w:rFonts w:ascii="Times New Roman" w:hAnsi="Times New Roman" w:cs="Times New Roman"/>
          <w:sz w:val="24"/>
          <w:szCs w:val="24"/>
        </w:rPr>
        <w:t>maintain</w:t>
      </w:r>
      <w:r w:rsidR="00CD71A2" w:rsidRPr="000B7E24">
        <w:rPr>
          <w:rFonts w:ascii="Times New Roman" w:hAnsi="Times New Roman" w:cs="Times New Roman"/>
          <w:sz w:val="24"/>
          <w:szCs w:val="24"/>
        </w:rPr>
        <w:t>s</w:t>
      </w:r>
      <w:r w:rsidRPr="000B7E24">
        <w:rPr>
          <w:rFonts w:ascii="Times New Roman" w:hAnsi="Times New Roman" w:cs="Times New Roman"/>
          <w:sz w:val="24"/>
          <w:szCs w:val="24"/>
        </w:rPr>
        <w:t xml:space="preserve"> operational flow by responding quickly to any arising issues</w:t>
      </w:r>
      <w:r w:rsidR="00CD71A2" w:rsidRPr="000B7E24">
        <w:rPr>
          <w:rFonts w:ascii="Times New Roman" w:hAnsi="Times New Roman" w:cs="Times New Roman"/>
          <w:sz w:val="24"/>
          <w:szCs w:val="24"/>
        </w:rPr>
        <w:t xml:space="preserve"> (Farag, 2022</w:t>
      </w:r>
      <w:r w:rsidR="00E55526" w:rsidRPr="000B7E24">
        <w:rPr>
          <w:rFonts w:ascii="Times New Roman" w:hAnsi="Times New Roman" w:cs="Times New Roman"/>
          <w:sz w:val="24"/>
          <w:szCs w:val="24"/>
        </w:rPr>
        <w:t>).</w:t>
      </w:r>
      <w:r w:rsidRPr="000B7E24">
        <w:rPr>
          <w:rFonts w:ascii="Times New Roman" w:hAnsi="Times New Roman" w:cs="Times New Roman"/>
          <w:sz w:val="24"/>
          <w:szCs w:val="24"/>
        </w:rPr>
        <w:t xml:space="preserve"> </w:t>
      </w:r>
    </w:p>
    <w:p w14:paraId="344FBEE5" w14:textId="77777777" w:rsidR="00342693" w:rsidRPr="000B7E24" w:rsidRDefault="00342693"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4. Closure Stage</w:t>
      </w:r>
    </w:p>
    <w:p w14:paraId="725B16F4" w14:textId="77777777" w:rsidR="00342693" w:rsidRPr="000B7E24" w:rsidRDefault="00342693"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lastRenderedPageBreak/>
        <w:t>After the convention ends</w:t>
      </w:r>
      <w:r w:rsidR="00AB01B9" w:rsidRPr="000B7E24">
        <w:rPr>
          <w:rFonts w:ascii="Times New Roman" w:hAnsi="Times New Roman" w:cs="Times New Roman"/>
          <w:sz w:val="24"/>
          <w:szCs w:val="24"/>
        </w:rPr>
        <w:t>,</w:t>
      </w:r>
      <w:r w:rsidRPr="000B7E24">
        <w:rPr>
          <w:rFonts w:ascii="Times New Roman" w:hAnsi="Times New Roman" w:cs="Times New Roman"/>
          <w:sz w:val="24"/>
          <w:szCs w:val="24"/>
        </w:rPr>
        <w:t xml:space="preserve"> participants will receive feedback requests to rate its success level and indicate potential improvement opportunities. Researchers will create a summary document which evaluates both the main results alongside the performance measurement for reaching the 20% accessibility enhancement target. Follow-up measures that distribute resources along with susta</w:t>
      </w:r>
      <w:r w:rsidR="00AB01B9" w:rsidRPr="000B7E24">
        <w:rPr>
          <w:rFonts w:ascii="Times New Roman" w:hAnsi="Times New Roman" w:cs="Times New Roman"/>
          <w:sz w:val="24"/>
          <w:szCs w:val="24"/>
        </w:rPr>
        <w:t>ined stakeholder engagement always</w:t>
      </w:r>
      <w:r w:rsidRPr="000B7E24">
        <w:rPr>
          <w:rFonts w:ascii="Times New Roman" w:hAnsi="Times New Roman" w:cs="Times New Roman"/>
          <w:sz w:val="24"/>
          <w:szCs w:val="24"/>
        </w:rPr>
        <w:t xml:space="preserve"> guarantee long-term effects. Finally, the event will conclude throug</w:t>
      </w:r>
      <w:r w:rsidR="00AB01B9" w:rsidRPr="000B7E24">
        <w:rPr>
          <w:rFonts w:ascii="Times New Roman" w:hAnsi="Times New Roman" w:cs="Times New Roman"/>
          <w:sz w:val="24"/>
          <w:szCs w:val="24"/>
        </w:rPr>
        <w:t>h a process that reviews learning</w:t>
      </w:r>
      <w:r w:rsidRPr="000B7E24">
        <w:rPr>
          <w:rFonts w:ascii="Times New Roman" w:hAnsi="Times New Roman" w:cs="Times New Roman"/>
          <w:sz w:val="24"/>
          <w:szCs w:val="24"/>
        </w:rPr>
        <w:t xml:space="preserve"> experiences to benefit future conventions.</w:t>
      </w:r>
    </w:p>
    <w:p w14:paraId="2B8C7E96" w14:textId="77777777" w:rsidR="002238A6" w:rsidRPr="000B7E24" w:rsidRDefault="007B5DA0" w:rsidP="000B7E24">
      <w:pPr>
        <w:pStyle w:val="Heading1"/>
        <w:spacing w:line="360" w:lineRule="auto"/>
        <w:jc w:val="center"/>
        <w:rPr>
          <w:rFonts w:ascii="Times New Roman" w:hAnsi="Times New Roman" w:cs="Times New Roman"/>
          <w:b/>
          <w:color w:val="auto"/>
          <w:sz w:val="24"/>
          <w:szCs w:val="24"/>
        </w:rPr>
      </w:pPr>
      <w:bookmarkStart w:id="3" w:name="_Toc191573895"/>
      <w:r w:rsidRPr="000B7E24">
        <w:rPr>
          <w:rFonts w:ascii="Times New Roman" w:hAnsi="Times New Roman" w:cs="Times New Roman"/>
          <w:b/>
          <w:color w:val="auto"/>
          <w:sz w:val="24"/>
          <w:szCs w:val="24"/>
        </w:rPr>
        <w:t>3. Event Concept</w:t>
      </w:r>
      <w:bookmarkEnd w:id="3"/>
    </w:p>
    <w:p w14:paraId="47E1025B" w14:textId="77777777" w:rsidR="00A90DCE" w:rsidRPr="000B7E24" w:rsidRDefault="007B5DA0"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w:t>
      </w:r>
      <w:r w:rsidR="0067053D" w:rsidRPr="000B7E24">
        <w:rPr>
          <w:rFonts w:ascii="Times New Roman" w:hAnsi="Times New Roman" w:cs="Times New Roman"/>
          <w:sz w:val="24"/>
          <w:szCs w:val="24"/>
        </w:rPr>
        <w:t xml:space="preserve">The </w:t>
      </w:r>
      <w:r w:rsidRPr="000B7E24">
        <w:rPr>
          <w:rFonts w:ascii="Times New Roman" w:hAnsi="Times New Roman" w:cs="Times New Roman"/>
          <w:sz w:val="24"/>
          <w:szCs w:val="24"/>
        </w:rPr>
        <w:t>Access to Excellence Convention</w:t>
      </w:r>
      <w:r w:rsidR="0067053D" w:rsidRPr="000B7E24">
        <w:rPr>
          <w:rFonts w:ascii="Times New Roman" w:hAnsi="Times New Roman" w:cs="Times New Roman"/>
          <w:sz w:val="24"/>
          <w:szCs w:val="24"/>
        </w:rPr>
        <w:t xml:space="preserve"> 2025</w:t>
      </w:r>
      <w:r w:rsidRPr="000B7E24">
        <w:rPr>
          <w:rFonts w:ascii="Times New Roman" w:hAnsi="Times New Roman" w:cs="Times New Roman"/>
          <w:sz w:val="24"/>
          <w:szCs w:val="24"/>
        </w:rPr>
        <w:t>”</w:t>
      </w:r>
      <w:r w:rsidR="0067053D" w:rsidRPr="000B7E24">
        <w:rPr>
          <w:rFonts w:ascii="Times New Roman" w:hAnsi="Times New Roman" w:cs="Times New Roman"/>
          <w:sz w:val="24"/>
          <w:szCs w:val="24"/>
        </w:rPr>
        <w:t xml:space="preserve"> will showcase innovative building accessibility solutions through expert presentations alongside demonstration</w:t>
      </w:r>
      <w:r w:rsidR="00D0225E" w:rsidRPr="000B7E24">
        <w:rPr>
          <w:rFonts w:ascii="Times New Roman" w:hAnsi="Times New Roman" w:cs="Times New Roman"/>
          <w:sz w:val="24"/>
          <w:szCs w:val="24"/>
        </w:rPr>
        <w:t>s and networking timeline (See F</w:t>
      </w:r>
      <w:r w:rsidR="00AB0E2A" w:rsidRPr="000B7E24">
        <w:rPr>
          <w:rFonts w:ascii="Times New Roman" w:hAnsi="Times New Roman" w:cs="Times New Roman"/>
          <w:sz w:val="24"/>
          <w:szCs w:val="24"/>
        </w:rPr>
        <w:t>igure 2</w:t>
      </w:r>
      <w:r w:rsidR="00D0225E" w:rsidRPr="000B7E24">
        <w:rPr>
          <w:rFonts w:ascii="Times New Roman" w:hAnsi="Times New Roman" w:cs="Times New Roman"/>
          <w:sz w:val="24"/>
          <w:szCs w:val="24"/>
        </w:rPr>
        <w:t xml:space="preserve">). </w:t>
      </w:r>
      <w:r w:rsidRPr="000B7E24">
        <w:rPr>
          <w:rFonts w:ascii="Times New Roman" w:hAnsi="Times New Roman" w:cs="Times New Roman"/>
          <w:sz w:val="24"/>
          <w:szCs w:val="24"/>
        </w:rPr>
        <w:t xml:space="preserve">The event </w:t>
      </w:r>
      <w:r w:rsidR="009A5BDA" w:rsidRPr="000B7E24">
        <w:rPr>
          <w:rFonts w:ascii="Times New Roman" w:hAnsi="Times New Roman" w:cs="Times New Roman"/>
          <w:sz w:val="24"/>
          <w:szCs w:val="24"/>
        </w:rPr>
        <w:t>will integrate</w:t>
      </w:r>
      <w:r w:rsidRPr="000B7E24">
        <w:rPr>
          <w:rFonts w:ascii="Times New Roman" w:hAnsi="Times New Roman" w:cs="Times New Roman"/>
          <w:sz w:val="24"/>
          <w:szCs w:val="24"/>
        </w:rPr>
        <w:t xml:space="preserve"> educational workshops with interactive displays which will provide participants with crucial information for enhancing </w:t>
      </w:r>
      <w:r w:rsidR="007C3841" w:rsidRPr="000B7E24">
        <w:rPr>
          <w:rFonts w:ascii="Times New Roman" w:hAnsi="Times New Roman" w:cs="Times New Roman"/>
          <w:sz w:val="24"/>
          <w:szCs w:val="24"/>
        </w:rPr>
        <w:t>building accessibility across various</w:t>
      </w:r>
      <w:r w:rsidRPr="000B7E24">
        <w:rPr>
          <w:rFonts w:ascii="Times New Roman" w:hAnsi="Times New Roman" w:cs="Times New Roman"/>
          <w:sz w:val="24"/>
          <w:szCs w:val="24"/>
        </w:rPr>
        <w:t xml:space="preserve"> </w:t>
      </w:r>
      <w:r w:rsidR="0003097C" w:rsidRPr="000B7E24">
        <w:rPr>
          <w:rFonts w:ascii="Times New Roman" w:hAnsi="Times New Roman" w:cs="Times New Roman"/>
          <w:sz w:val="24"/>
          <w:szCs w:val="24"/>
        </w:rPr>
        <w:t xml:space="preserve">hotel </w:t>
      </w:r>
      <w:r w:rsidRPr="000B7E24">
        <w:rPr>
          <w:rFonts w:ascii="Times New Roman" w:hAnsi="Times New Roman" w:cs="Times New Roman"/>
          <w:sz w:val="24"/>
          <w:szCs w:val="24"/>
        </w:rPr>
        <w:t>facilities.</w:t>
      </w:r>
      <w:r w:rsidR="00A90DCE" w:rsidRPr="000B7E24">
        <w:rPr>
          <w:rFonts w:ascii="Times New Roman" w:hAnsi="Times New Roman" w:cs="Times New Roman"/>
          <w:sz w:val="24"/>
          <w:szCs w:val="24"/>
        </w:rPr>
        <w:t xml:space="preserve"> </w:t>
      </w:r>
    </w:p>
    <w:p w14:paraId="1E2429F0" w14:textId="77777777" w:rsidR="000E3B2C" w:rsidRPr="000B7E24" w:rsidRDefault="00694410"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The present e</w:t>
      </w:r>
      <w:r w:rsidR="00A90DCE" w:rsidRPr="000B7E24">
        <w:rPr>
          <w:rFonts w:ascii="Times New Roman" w:hAnsi="Times New Roman" w:cs="Times New Roman"/>
          <w:sz w:val="24"/>
          <w:szCs w:val="24"/>
        </w:rPr>
        <w:t>vent management follows Stakeholder Theory as its fundamental principle because it requires complete stakeholder recognition and engagement to achieve success. The stakeholders within hospitality involve both attendees and sponsors along with suppliers as well as venue staff and advocacy groups</w:t>
      </w:r>
      <w:r w:rsidRPr="000B7E24">
        <w:rPr>
          <w:rFonts w:ascii="Times New Roman" w:hAnsi="Times New Roman" w:cs="Times New Roman"/>
          <w:sz w:val="24"/>
          <w:szCs w:val="24"/>
        </w:rPr>
        <w:t xml:space="preserve"> (Mahajan, et al., 2023)</w:t>
      </w:r>
      <w:r w:rsidR="00A90DCE" w:rsidRPr="000B7E24">
        <w:rPr>
          <w:rFonts w:ascii="Times New Roman" w:hAnsi="Times New Roman" w:cs="Times New Roman"/>
          <w:sz w:val="24"/>
          <w:szCs w:val="24"/>
        </w:rPr>
        <w:t>. Critical stakeholder management requires open dialogue together with interest alignment with proper problem resolution. Hotel managers along with equipment suppliers and disability advocacy groups need active involvement for successful management of the "Access to Excellence Convention." The early engagement of stakeholders enables the event to tackle specific market needs while building connections between stakeholders and attaining their commitment to accessibility programs. The theory points out that maintaining relationships and obtaining sustained impact requires continued involvement after events.</w:t>
      </w:r>
    </w:p>
    <w:p w14:paraId="6C699D99" w14:textId="77777777" w:rsidR="00055A16" w:rsidRPr="000B7E24" w:rsidRDefault="007B5DA0" w:rsidP="000B7E24">
      <w:pPr>
        <w:pStyle w:val="Heading1"/>
        <w:spacing w:line="360" w:lineRule="auto"/>
        <w:jc w:val="center"/>
        <w:rPr>
          <w:rFonts w:ascii="Times New Roman" w:hAnsi="Times New Roman" w:cs="Times New Roman"/>
          <w:b/>
          <w:color w:val="auto"/>
          <w:sz w:val="24"/>
          <w:szCs w:val="24"/>
        </w:rPr>
      </w:pPr>
      <w:bookmarkStart w:id="4" w:name="_Toc191573896"/>
      <w:r w:rsidRPr="000B7E24">
        <w:rPr>
          <w:rFonts w:ascii="Times New Roman" w:hAnsi="Times New Roman" w:cs="Times New Roman"/>
          <w:b/>
          <w:color w:val="auto"/>
          <w:sz w:val="24"/>
          <w:szCs w:val="24"/>
        </w:rPr>
        <w:t>4. Aim and Objectives of the Meeting/Event</w:t>
      </w:r>
      <w:bookmarkEnd w:id="4"/>
    </w:p>
    <w:p w14:paraId="2ACFE660" w14:textId="77777777" w:rsidR="00A37003"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Overarching Aim</w:t>
      </w:r>
      <w:r w:rsidRPr="000B7E24">
        <w:rPr>
          <w:rFonts w:ascii="Times New Roman" w:hAnsi="Times New Roman" w:cs="Times New Roman"/>
          <w:sz w:val="24"/>
          <w:szCs w:val="24"/>
        </w:rPr>
        <w:t xml:space="preserve">: To improve </w:t>
      </w:r>
      <w:r w:rsidR="00F00180" w:rsidRPr="000B7E24">
        <w:rPr>
          <w:rFonts w:ascii="Times New Roman" w:hAnsi="Times New Roman" w:cs="Times New Roman"/>
          <w:sz w:val="24"/>
          <w:szCs w:val="24"/>
        </w:rPr>
        <w:t xml:space="preserve">building </w:t>
      </w:r>
      <w:r w:rsidRPr="000B7E24">
        <w:rPr>
          <w:rFonts w:ascii="Times New Roman" w:hAnsi="Times New Roman" w:cs="Times New Roman"/>
          <w:sz w:val="24"/>
          <w:szCs w:val="24"/>
        </w:rPr>
        <w:t>accessibility standard compliance throughout UK hospitality institutions</w:t>
      </w:r>
      <w:r w:rsidR="0003097C" w:rsidRPr="000B7E24">
        <w:rPr>
          <w:rFonts w:ascii="Times New Roman" w:hAnsi="Times New Roman" w:cs="Times New Roman"/>
          <w:sz w:val="24"/>
          <w:szCs w:val="24"/>
        </w:rPr>
        <w:t xml:space="preserve"> through</w:t>
      </w:r>
      <w:r w:rsidRPr="000B7E24">
        <w:rPr>
          <w:rFonts w:ascii="Times New Roman" w:hAnsi="Times New Roman" w:cs="Times New Roman"/>
          <w:sz w:val="24"/>
          <w:szCs w:val="24"/>
        </w:rPr>
        <w:t xml:space="preserve"> </w:t>
      </w:r>
      <w:r w:rsidR="0003097C" w:rsidRPr="000B7E24">
        <w:rPr>
          <w:rFonts w:ascii="Times New Roman" w:hAnsi="Times New Roman" w:cs="Times New Roman"/>
          <w:sz w:val="24"/>
          <w:szCs w:val="24"/>
        </w:rPr>
        <w:t>showcasing</w:t>
      </w:r>
      <w:r w:rsidRPr="000B7E24">
        <w:rPr>
          <w:rFonts w:ascii="Times New Roman" w:hAnsi="Times New Roman" w:cs="Times New Roman"/>
          <w:sz w:val="24"/>
          <w:szCs w:val="24"/>
        </w:rPr>
        <w:t xml:space="preserve"> </w:t>
      </w:r>
      <w:r w:rsidR="00A066B0" w:rsidRPr="000B7E24">
        <w:rPr>
          <w:rFonts w:ascii="Times New Roman" w:hAnsi="Times New Roman" w:cs="Times New Roman"/>
          <w:sz w:val="24"/>
          <w:szCs w:val="24"/>
        </w:rPr>
        <w:t>actionable solutions and promoting</w:t>
      </w:r>
      <w:r w:rsidRPr="000B7E24">
        <w:rPr>
          <w:rFonts w:ascii="Times New Roman" w:hAnsi="Times New Roman" w:cs="Times New Roman"/>
          <w:sz w:val="24"/>
          <w:szCs w:val="24"/>
        </w:rPr>
        <w:t xml:space="preserve"> innovative safety systems.</w:t>
      </w:r>
    </w:p>
    <w:p w14:paraId="04C5CB05" w14:textId="77777777" w:rsidR="000E3B2C"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Smart Objectives</w:t>
      </w:r>
    </w:p>
    <w:p w14:paraId="330A1FA3" w14:textId="77777777" w:rsidR="000E3B2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lastRenderedPageBreak/>
        <w:t>1. To e</w:t>
      </w:r>
      <w:r w:rsidR="002A17A6" w:rsidRPr="000B7E24">
        <w:rPr>
          <w:rFonts w:ascii="Times New Roman" w:hAnsi="Times New Roman" w:cs="Times New Roman"/>
          <w:sz w:val="24"/>
          <w:szCs w:val="24"/>
        </w:rPr>
        <w:t>ngage</w:t>
      </w:r>
      <w:r w:rsidRPr="000B7E24">
        <w:rPr>
          <w:rFonts w:ascii="Times New Roman" w:hAnsi="Times New Roman" w:cs="Times New Roman"/>
          <w:sz w:val="24"/>
          <w:szCs w:val="24"/>
        </w:rPr>
        <w:t xml:space="preserve"> at least 40 crit</w:t>
      </w:r>
      <w:r w:rsidR="003002FD" w:rsidRPr="000B7E24">
        <w:rPr>
          <w:rFonts w:ascii="Times New Roman" w:hAnsi="Times New Roman" w:cs="Times New Roman"/>
          <w:sz w:val="24"/>
          <w:szCs w:val="24"/>
        </w:rPr>
        <w:t xml:space="preserve">ical industry stakeholders to </w:t>
      </w:r>
      <w:r w:rsidRPr="000B7E24">
        <w:rPr>
          <w:rFonts w:ascii="Times New Roman" w:hAnsi="Times New Roman" w:cs="Times New Roman"/>
          <w:sz w:val="24"/>
          <w:szCs w:val="24"/>
        </w:rPr>
        <w:t xml:space="preserve">enhance awareness about </w:t>
      </w:r>
      <w:r w:rsidR="003002FD" w:rsidRPr="000B7E24">
        <w:rPr>
          <w:rFonts w:ascii="Times New Roman" w:hAnsi="Times New Roman" w:cs="Times New Roman"/>
          <w:sz w:val="24"/>
          <w:szCs w:val="24"/>
        </w:rPr>
        <w:t xml:space="preserve">building </w:t>
      </w:r>
      <w:r w:rsidRPr="000B7E24">
        <w:rPr>
          <w:rFonts w:ascii="Times New Roman" w:hAnsi="Times New Roman" w:cs="Times New Roman"/>
          <w:sz w:val="24"/>
          <w:szCs w:val="24"/>
        </w:rPr>
        <w:t>accessibility solutions.</w:t>
      </w:r>
    </w:p>
    <w:p w14:paraId="266C791F" w14:textId="77777777" w:rsidR="000E3B2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2.</w:t>
      </w:r>
      <w:r w:rsidR="00F47B4B" w:rsidRPr="000B7E24">
        <w:rPr>
          <w:rFonts w:ascii="Times New Roman" w:hAnsi="Times New Roman" w:cs="Times New Roman"/>
          <w:sz w:val="24"/>
          <w:szCs w:val="24"/>
        </w:rPr>
        <w:t xml:space="preserve"> To showcase the top three innovative solutions for building accessibility</w:t>
      </w:r>
      <w:r w:rsidR="003002FD" w:rsidRPr="000B7E24">
        <w:rPr>
          <w:rFonts w:ascii="Times New Roman" w:hAnsi="Times New Roman" w:cs="Times New Roman"/>
          <w:sz w:val="24"/>
          <w:szCs w:val="24"/>
        </w:rPr>
        <w:t xml:space="preserve"> that favor the physically challenged</w:t>
      </w:r>
      <w:r w:rsidR="00F47B4B" w:rsidRPr="000B7E24">
        <w:rPr>
          <w:rFonts w:ascii="Times New Roman" w:hAnsi="Times New Roman" w:cs="Times New Roman"/>
          <w:sz w:val="24"/>
          <w:szCs w:val="24"/>
        </w:rPr>
        <w:t>.</w:t>
      </w:r>
    </w:p>
    <w:p w14:paraId="2A6F69FD" w14:textId="77777777" w:rsidR="00446FB4"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3.</w:t>
      </w:r>
      <w:r w:rsidR="003002FD" w:rsidRPr="000B7E24">
        <w:rPr>
          <w:rFonts w:ascii="Times New Roman" w:hAnsi="Times New Roman" w:cs="Times New Roman"/>
          <w:sz w:val="24"/>
          <w:szCs w:val="24"/>
        </w:rPr>
        <w:t xml:space="preserve"> To support</w:t>
      </w:r>
      <w:r w:rsidR="00D5282C" w:rsidRPr="000B7E24">
        <w:rPr>
          <w:rFonts w:ascii="Times New Roman" w:hAnsi="Times New Roman" w:cs="Times New Roman"/>
          <w:sz w:val="24"/>
          <w:szCs w:val="24"/>
        </w:rPr>
        <w:t xml:space="preserve"> hotels toward achieving a 20% improvement level of building accessibility compliance within a period of three months.</w:t>
      </w:r>
    </w:p>
    <w:p w14:paraId="0F41CC94" w14:textId="77777777" w:rsidR="005842D4" w:rsidRPr="000B7E24" w:rsidRDefault="007B5DA0" w:rsidP="000B7E24">
      <w:pPr>
        <w:pStyle w:val="Heading1"/>
        <w:spacing w:line="360" w:lineRule="auto"/>
        <w:jc w:val="center"/>
        <w:rPr>
          <w:rFonts w:ascii="Times New Roman" w:hAnsi="Times New Roman" w:cs="Times New Roman"/>
          <w:b/>
          <w:color w:val="auto"/>
          <w:sz w:val="24"/>
          <w:szCs w:val="24"/>
        </w:rPr>
      </w:pPr>
      <w:bookmarkStart w:id="5" w:name="_Toc191573897"/>
      <w:r w:rsidRPr="000B7E24">
        <w:rPr>
          <w:rFonts w:ascii="Times New Roman" w:hAnsi="Times New Roman" w:cs="Times New Roman"/>
          <w:b/>
          <w:color w:val="auto"/>
          <w:sz w:val="24"/>
          <w:szCs w:val="24"/>
        </w:rPr>
        <w:t>5. Event Management</w:t>
      </w:r>
      <w:bookmarkEnd w:id="5"/>
    </w:p>
    <w:p w14:paraId="6A52100C" w14:textId="77777777" w:rsidR="00A37003" w:rsidRPr="000B7E24" w:rsidRDefault="007B5DA0" w:rsidP="000B7E24">
      <w:pPr>
        <w:spacing w:line="360" w:lineRule="auto"/>
        <w:ind w:firstLine="720"/>
        <w:rPr>
          <w:rFonts w:ascii="Times New Roman" w:hAnsi="Times New Roman" w:cs="Times New Roman"/>
          <w:sz w:val="24"/>
          <w:szCs w:val="24"/>
        </w:rPr>
      </w:pPr>
      <w:r w:rsidRPr="000B7E24">
        <w:rPr>
          <w:rFonts w:ascii="Times New Roman" w:hAnsi="Times New Roman" w:cs="Times New Roman"/>
          <w:sz w:val="24"/>
          <w:szCs w:val="24"/>
        </w:rPr>
        <w:t xml:space="preserve">Event management for the </w:t>
      </w:r>
      <w:r w:rsidR="00167F41" w:rsidRPr="000B7E24">
        <w:rPr>
          <w:rFonts w:ascii="Times New Roman" w:hAnsi="Times New Roman" w:cs="Times New Roman"/>
          <w:sz w:val="24"/>
          <w:szCs w:val="24"/>
        </w:rPr>
        <w:t>“</w:t>
      </w:r>
      <w:r w:rsidRPr="000B7E24">
        <w:rPr>
          <w:rFonts w:ascii="Times New Roman" w:hAnsi="Times New Roman" w:cs="Times New Roman"/>
          <w:sz w:val="24"/>
          <w:szCs w:val="24"/>
        </w:rPr>
        <w:t>A</w:t>
      </w:r>
      <w:r w:rsidR="00167F41" w:rsidRPr="000B7E24">
        <w:rPr>
          <w:rFonts w:ascii="Times New Roman" w:hAnsi="Times New Roman" w:cs="Times New Roman"/>
          <w:sz w:val="24"/>
          <w:szCs w:val="24"/>
        </w:rPr>
        <w:t xml:space="preserve">ccess to Excellence Convention </w:t>
      </w:r>
      <w:r w:rsidRPr="000B7E24">
        <w:rPr>
          <w:rFonts w:ascii="Times New Roman" w:hAnsi="Times New Roman" w:cs="Times New Roman"/>
          <w:sz w:val="24"/>
          <w:szCs w:val="24"/>
        </w:rPr>
        <w:t>2025</w:t>
      </w:r>
      <w:r w:rsidR="00167F41" w:rsidRPr="000B7E24">
        <w:rPr>
          <w:rFonts w:ascii="Times New Roman" w:hAnsi="Times New Roman" w:cs="Times New Roman"/>
          <w:sz w:val="24"/>
          <w:szCs w:val="24"/>
        </w:rPr>
        <w:t>”</w:t>
      </w:r>
      <w:r w:rsidRPr="000B7E24">
        <w:rPr>
          <w:rFonts w:ascii="Times New Roman" w:hAnsi="Times New Roman" w:cs="Times New Roman"/>
          <w:sz w:val="24"/>
          <w:szCs w:val="24"/>
        </w:rPr>
        <w:t xml:space="preserve"> must integrate necessary skills together with resources to guarantee successful planning and </w:t>
      </w:r>
      <w:r w:rsidR="00CB76BE" w:rsidRPr="000B7E24">
        <w:rPr>
          <w:rFonts w:ascii="Times New Roman" w:hAnsi="Times New Roman" w:cs="Times New Roman"/>
          <w:sz w:val="24"/>
          <w:szCs w:val="24"/>
        </w:rPr>
        <w:t>execution. The following section</w:t>
      </w:r>
      <w:r w:rsidRPr="000B7E24">
        <w:rPr>
          <w:rFonts w:ascii="Times New Roman" w:hAnsi="Times New Roman" w:cs="Times New Roman"/>
          <w:sz w:val="24"/>
          <w:szCs w:val="24"/>
        </w:rPr>
        <w:t xml:space="preserve"> detail</w:t>
      </w:r>
      <w:r w:rsidR="00CB76BE" w:rsidRPr="000B7E24">
        <w:rPr>
          <w:rFonts w:ascii="Times New Roman" w:hAnsi="Times New Roman" w:cs="Times New Roman"/>
          <w:sz w:val="24"/>
          <w:szCs w:val="24"/>
        </w:rPr>
        <w:t>s</w:t>
      </w:r>
      <w:r w:rsidRPr="000B7E24">
        <w:rPr>
          <w:rFonts w:ascii="Times New Roman" w:hAnsi="Times New Roman" w:cs="Times New Roman"/>
          <w:sz w:val="24"/>
          <w:szCs w:val="24"/>
        </w:rPr>
        <w:t xml:space="preserve"> the operational requirements alongside planning steps together with marketing strategies that drive event success.</w:t>
      </w:r>
    </w:p>
    <w:p w14:paraId="693E84BB" w14:textId="77777777" w:rsidR="00154E9E"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a). Operational Activities</w:t>
      </w:r>
    </w:p>
    <w:p w14:paraId="1E76FB1D"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Operational activities handle the event's complete logistical features to maintain smooth execution </w:t>
      </w:r>
      <w:r w:rsidR="00621BD0" w:rsidRPr="000B7E24">
        <w:rPr>
          <w:rFonts w:ascii="Times New Roman" w:hAnsi="Times New Roman" w:cs="Times New Roman"/>
          <w:sz w:val="24"/>
          <w:szCs w:val="24"/>
        </w:rPr>
        <w:t>(Greco, and Mallen, pp. 126)</w:t>
      </w:r>
      <w:r w:rsidRPr="000B7E24">
        <w:rPr>
          <w:rFonts w:ascii="Times New Roman" w:hAnsi="Times New Roman" w:cs="Times New Roman"/>
          <w:sz w:val="24"/>
          <w:szCs w:val="24"/>
        </w:rPr>
        <w:t>. Key operational considerations include.</w:t>
      </w:r>
    </w:p>
    <w:p w14:paraId="558C40B4"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Venue Setup</w:t>
      </w:r>
      <w:r w:rsidRPr="000B7E24">
        <w:rPr>
          <w:rFonts w:ascii="Times New Roman" w:hAnsi="Times New Roman" w:cs="Times New Roman"/>
          <w:sz w:val="24"/>
          <w:szCs w:val="24"/>
        </w:rPr>
        <w:t>: Hotel</w:t>
      </w:r>
      <w:r w:rsidR="00F26087" w:rsidRPr="000B7E24">
        <w:rPr>
          <w:rFonts w:ascii="Times New Roman" w:hAnsi="Times New Roman" w:cs="Times New Roman"/>
          <w:sz w:val="24"/>
          <w:szCs w:val="24"/>
        </w:rPr>
        <w:t>s du Vin provides as spacious gathering venue</w:t>
      </w:r>
      <w:r w:rsidRPr="000B7E24">
        <w:rPr>
          <w:rFonts w:ascii="Times New Roman" w:hAnsi="Times New Roman" w:cs="Times New Roman"/>
          <w:sz w:val="24"/>
          <w:szCs w:val="24"/>
        </w:rPr>
        <w:t xml:space="preserve"> equipped with innovative conference technologies alongside covered parking and additional meeting amenities. Providing proper setup of the venue includes positioning showroom displays and demonstration areas and space planning for 40 attendees.</w:t>
      </w:r>
    </w:p>
    <w:p w14:paraId="009B29F0"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Equipment Management</w:t>
      </w:r>
      <w:r w:rsidRPr="000B7E24">
        <w:rPr>
          <w:rFonts w:ascii="Times New Roman" w:hAnsi="Times New Roman" w:cs="Times New Roman"/>
          <w:sz w:val="24"/>
          <w:szCs w:val="24"/>
        </w:rPr>
        <w:t xml:space="preserve">: Visitors will see a demonstration of </w:t>
      </w:r>
      <w:r w:rsidR="00621BD0" w:rsidRPr="000B7E24">
        <w:rPr>
          <w:rFonts w:ascii="Times New Roman" w:hAnsi="Times New Roman" w:cs="Times New Roman"/>
          <w:sz w:val="24"/>
          <w:szCs w:val="24"/>
        </w:rPr>
        <w:t>modern building accessibility</w:t>
      </w:r>
      <w:r w:rsidRPr="000B7E24">
        <w:rPr>
          <w:rFonts w:ascii="Times New Roman" w:hAnsi="Times New Roman" w:cs="Times New Roman"/>
          <w:sz w:val="24"/>
          <w:szCs w:val="24"/>
        </w:rPr>
        <w:t xml:space="preserve"> equipment during the event. Multiple supplier operations </w:t>
      </w:r>
      <w:r w:rsidR="00621BD0" w:rsidRPr="000B7E24">
        <w:rPr>
          <w:rFonts w:ascii="Times New Roman" w:hAnsi="Times New Roman" w:cs="Times New Roman"/>
          <w:sz w:val="24"/>
          <w:szCs w:val="24"/>
        </w:rPr>
        <w:t>will require</w:t>
      </w:r>
      <w:r w:rsidRPr="000B7E24">
        <w:rPr>
          <w:rFonts w:ascii="Times New Roman" w:hAnsi="Times New Roman" w:cs="Times New Roman"/>
          <w:sz w:val="24"/>
          <w:szCs w:val="24"/>
        </w:rPr>
        <w:t xml:space="preserve"> coordination </w:t>
      </w:r>
      <w:r w:rsidR="00621BD0" w:rsidRPr="000B7E24">
        <w:rPr>
          <w:rFonts w:ascii="Times New Roman" w:hAnsi="Times New Roman" w:cs="Times New Roman"/>
          <w:sz w:val="24"/>
          <w:szCs w:val="24"/>
        </w:rPr>
        <w:t>to deliver equipment on time</w:t>
      </w:r>
      <w:r w:rsidR="00A2027E" w:rsidRPr="000B7E24">
        <w:rPr>
          <w:rFonts w:ascii="Times New Roman" w:hAnsi="Times New Roman" w:cs="Times New Roman"/>
          <w:sz w:val="24"/>
          <w:szCs w:val="24"/>
        </w:rPr>
        <w:t>. These will include</w:t>
      </w:r>
      <w:r w:rsidRPr="000B7E24">
        <w:rPr>
          <w:rFonts w:ascii="Times New Roman" w:hAnsi="Times New Roman" w:cs="Times New Roman"/>
          <w:sz w:val="24"/>
          <w:szCs w:val="24"/>
        </w:rPr>
        <w:t xml:space="preserve"> hoists and ramps and automated door installation before the event.</w:t>
      </w:r>
    </w:p>
    <w:p w14:paraId="5BA488EB"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Technical Support</w:t>
      </w:r>
      <w:r w:rsidRPr="000B7E24">
        <w:rPr>
          <w:rFonts w:ascii="Times New Roman" w:hAnsi="Times New Roman" w:cs="Times New Roman"/>
          <w:sz w:val="24"/>
          <w:szCs w:val="24"/>
        </w:rPr>
        <w:t>: Monitoring audio-visual devices to work properly during pr</w:t>
      </w:r>
      <w:r w:rsidR="00621BD0" w:rsidRPr="000B7E24">
        <w:rPr>
          <w:rFonts w:ascii="Times New Roman" w:hAnsi="Times New Roman" w:cs="Times New Roman"/>
          <w:sz w:val="24"/>
          <w:szCs w:val="24"/>
        </w:rPr>
        <w:t>esentations, and panel discussions.</w:t>
      </w:r>
      <w:r w:rsidRPr="000B7E24">
        <w:rPr>
          <w:rFonts w:ascii="Times New Roman" w:hAnsi="Times New Roman" w:cs="Times New Roman"/>
          <w:sz w:val="24"/>
          <w:szCs w:val="24"/>
        </w:rPr>
        <w:t xml:space="preserve"> On-site technical specialists will </w:t>
      </w:r>
      <w:r w:rsidR="00332477" w:rsidRPr="000B7E24">
        <w:rPr>
          <w:rFonts w:ascii="Times New Roman" w:hAnsi="Times New Roman" w:cs="Times New Roman"/>
          <w:sz w:val="24"/>
          <w:szCs w:val="24"/>
        </w:rPr>
        <w:t xml:space="preserve">also </w:t>
      </w:r>
      <w:r w:rsidRPr="000B7E24">
        <w:rPr>
          <w:rFonts w:ascii="Times New Roman" w:hAnsi="Times New Roman" w:cs="Times New Roman"/>
          <w:sz w:val="24"/>
          <w:szCs w:val="24"/>
        </w:rPr>
        <w:t>intervene to resolve technical problems that may occur.</w:t>
      </w:r>
    </w:p>
    <w:p w14:paraId="52258A12"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Catering Services</w:t>
      </w:r>
      <w:r w:rsidRPr="000B7E24">
        <w:rPr>
          <w:rFonts w:ascii="Times New Roman" w:hAnsi="Times New Roman" w:cs="Times New Roman"/>
          <w:sz w:val="24"/>
          <w:szCs w:val="24"/>
        </w:rPr>
        <w:t>: The event planners will leverage their partnership with hotel catering staff to make sure attendees receive refreshments and meals at each portion of the day.</w:t>
      </w:r>
    </w:p>
    <w:p w14:paraId="052EACA9" w14:textId="77777777" w:rsidR="00154E9E"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lastRenderedPageBreak/>
        <w:t>Safety and Health Measures</w:t>
      </w:r>
      <w:r w:rsidRPr="000B7E24">
        <w:rPr>
          <w:rFonts w:ascii="Times New Roman" w:hAnsi="Times New Roman" w:cs="Times New Roman"/>
          <w:sz w:val="24"/>
          <w:szCs w:val="24"/>
        </w:rPr>
        <w:t>: The measures include the setup of sanitation stations and the requirement of social distancing with</w:t>
      </w:r>
      <w:r w:rsidR="00DC5955" w:rsidRPr="000B7E24">
        <w:rPr>
          <w:rFonts w:ascii="Times New Roman" w:hAnsi="Times New Roman" w:cs="Times New Roman"/>
          <w:sz w:val="24"/>
          <w:szCs w:val="24"/>
        </w:rPr>
        <w:t xml:space="preserve"> confirmation that the</w:t>
      </w:r>
      <w:r w:rsidR="000103A9" w:rsidRPr="000B7E24">
        <w:rPr>
          <w:rFonts w:ascii="Times New Roman" w:hAnsi="Times New Roman" w:cs="Times New Roman"/>
          <w:sz w:val="24"/>
          <w:szCs w:val="24"/>
        </w:rPr>
        <w:t xml:space="preserve"> facility</w:t>
      </w:r>
      <w:r w:rsidRPr="000B7E24">
        <w:rPr>
          <w:rFonts w:ascii="Times New Roman" w:hAnsi="Times New Roman" w:cs="Times New Roman"/>
          <w:sz w:val="24"/>
          <w:szCs w:val="24"/>
        </w:rPr>
        <w:t xml:space="preserve"> maintains safety criteria.</w:t>
      </w:r>
    </w:p>
    <w:p w14:paraId="6AA273E2" w14:textId="77777777" w:rsidR="00B97F97"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 xml:space="preserve">b). </w:t>
      </w:r>
      <w:r w:rsidR="00154E9E" w:rsidRPr="000B7E24">
        <w:rPr>
          <w:rFonts w:ascii="Times New Roman" w:hAnsi="Times New Roman" w:cs="Times New Roman"/>
          <w:b/>
          <w:sz w:val="24"/>
          <w:szCs w:val="24"/>
        </w:rPr>
        <w:t>Planning Activities</w:t>
      </w:r>
    </w:p>
    <w:p w14:paraId="7544908C" w14:textId="77777777" w:rsidR="00742D7C"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sz w:val="24"/>
          <w:szCs w:val="24"/>
        </w:rPr>
        <w:t>As illustrated by Bowdin et al. (2023)</w:t>
      </w:r>
      <w:r w:rsidR="008C613F" w:rsidRPr="000B7E24">
        <w:rPr>
          <w:rFonts w:ascii="Times New Roman" w:hAnsi="Times New Roman" w:cs="Times New Roman"/>
          <w:sz w:val="24"/>
          <w:szCs w:val="24"/>
        </w:rPr>
        <w:t>,</w:t>
      </w:r>
      <w:r w:rsidRPr="000B7E24">
        <w:rPr>
          <w:rFonts w:ascii="Times New Roman" w:hAnsi="Times New Roman" w:cs="Times New Roman"/>
          <w:sz w:val="24"/>
          <w:szCs w:val="24"/>
        </w:rPr>
        <w:t xml:space="preserve"> successful event planning requires detailed plannin</w:t>
      </w:r>
      <w:r w:rsidR="0021518B" w:rsidRPr="000B7E24">
        <w:rPr>
          <w:rFonts w:ascii="Times New Roman" w:hAnsi="Times New Roman" w:cs="Times New Roman"/>
          <w:sz w:val="24"/>
          <w:szCs w:val="24"/>
        </w:rPr>
        <w:t>g as a</w:t>
      </w:r>
      <w:r w:rsidRPr="000B7E24">
        <w:rPr>
          <w:rFonts w:ascii="Times New Roman" w:hAnsi="Times New Roman" w:cs="Times New Roman"/>
          <w:sz w:val="24"/>
          <w:szCs w:val="24"/>
        </w:rPr>
        <w:t xml:space="preserve"> primary success factor. Building an extensive event plan which contains details about every aspect of the occasion starting with financial planning through to time management. The aspect</w:t>
      </w:r>
      <w:r w:rsidR="008E6C9E" w:rsidRPr="000B7E24">
        <w:rPr>
          <w:rFonts w:ascii="Times New Roman" w:hAnsi="Times New Roman" w:cs="Times New Roman"/>
          <w:sz w:val="24"/>
          <w:szCs w:val="24"/>
        </w:rPr>
        <w:t>s</w:t>
      </w:r>
      <w:r w:rsidRPr="000B7E24">
        <w:rPr>
          <w:rFonts w:ascii="Times New Roman" w:hAnsi="Times New Roman" w:cs="Times New Roman"/>
          <w:sz w:val="24"/>
          <w:szCs w:val="24"/>
        </w:rPr>
        <w:t xml:space="preserve"> of planning to be considered include:</w:t>
      </w:r>
    </w:p>
    <w:p w14:paraId="626A36D4"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Budgeting</w:t>
      </w:r>
      <w:r w:rsidRPr="000B7E24">
        <w:rPr>
          <w:rFonts w:ascii="Times New Roman" w:hAnsi="Times New Roman" w:cs="Times New Roman"/>
          <w:sz w:val="24"/>
          <w:szCs w:val="24"/>
        </w:rPr>
        <w:t xml:space="preserve">: Finance </w:t>
      </w:r>
      <w:r w:rsidR="00C80028" w:rsidRPr="000B7E24">
        <w:rPr>
          <w:rFonts w:ascii="Times New Roman" w:hAnsi="Times New Roman" w:cs="Times New Roman"/>
          <w:sz w:val="24"/>
          <w:szCs w:val="24"/>
        </w:rPr>
        <w:t xml:space="preserve">to </w:t>
      </w:r>
      <w:r w:rsidRPr="000B7E24">
        <w:rPr>
          <w:rFonts w:ascii="Times New Roman" w:hAnsi="Times New Roman" w:cs="Times New Roman"/>
          <w:sz w:val="24"/>
          <w:szCs w:val="24"/>
        </w:rPr>
        <w:t>sup</w:t>
      </w:r>
      <w:r w:rsidR="00C80028" w:rsidRPr="000B7E24">
        <w:rPr>
          <w:rFonts w:ascii="Times New Roman" w:hAnsi="Times New Roman" w:cs="Times New Roman"/>
          <w:sz w:val="24"/>
          <w:szCs w:val="24"/>
        </w:rPr>
        <w:t>port venue</w:t>
      </w:r>
      <w:r w:rsidRPr="000B7E24">
        <w:rPr>
          <w:rFonts w:ascii="Times New Roman" w:hAnsi="Times New Roman" w:cs="Times New Roman"/>
          <w:sz w:val="24"/>
          <w:szCs w:val="24"/>
        </w:rPr>
        <w:t xml:space="preserve"> rentals as well as catering service together with marketing expenses for staff members and equipment purchases. </w:t>
      </w:r>
    </w:p>
    <w:p w14:paraId="1FC6597B"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Scheduling</w:t>
      </w:r>
      <w:r w:rsidRPr="000B7E24">
        <w:rPr>
          <w:rFonts w:ascii="Times New Roman" w:hAnsi="Times New Roman" w:cs="Times New Roman"/>
          <w:sz w:val="24"/>
          <w:szCs w:val="24"/>
        </w:rPr>
        <w:t>: The event needs a structured schedule for registration and keynote speech</w:t>
      </w:r>
      <w:r w:rsidR="00D826F4" w:rsidRPr="000B7E24">
        <w:rPr>
          <w:rFonts w:ascii="Times New Roman" w:hAnsi="Times New Roman" w:cs="Times New Roman"/>
          <w:sz w:val="24"/>
          <w:szCs w:val="24"/>
        </w:rPr>
        <w:t>es along with panel discussions. O</w:t>
      </w:r>
      <w:r w:rsidR="00B208FE" w:rsidRPr="000B7E24">
        <w:rPr>
          <w:rFonts w:ascii="Times New Roman" w:hAnsi="Times New Roman" w:cs="Times New Roman"/>
          <w:sz w:val="24"/>
          <w:szCs w:val="24"/>
        </w:rPr>
        <w:t>t</w:t>
      </w:r>
      <w:r w:rsidR="00D826F4" w:rsidRPr="000B7E24">
        <w:rPr>
          <w:rFonts w:ascii="Times New Roman" w:hAnsi="Times New Roman" w:cs="Times New Roman"/>
          <w:sz w:val="24"/>
          <w:szCs w:val="24"/>
        </w:rPr>
        <w:t>her activities include showroom experiences, live presentations,</w:t>
      </w:r>
      <w:r w:rsidRPr="000B7E24">
        <w:rPr>
          <w:rFonts w:ascii="Times New Roman" w:hAnsi="Times New Roman" w:cs="Times New Roman"/>
          <w:sz w:val="24"/>
          <w:szCs w:val="24"/>
        </w:rPr>
        <w:t xml:space="preserve"> hands-on sessions, and networking opportunities.</w:t>
      </w:r>
    </w:p>
    <w:p w14:paraId="17637DD5" w14:textId="77777777" w:rsidR="00742D7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Resource Allocation</w:t>
      </w:r>
      <w:r w:rsidRPr="000B7E24">
        <w:rPr>
          <w:rFonts w:ascii="Times New Roman" w:hAnsi="Times New Roman" w:cs="Times New Roman"/>
          <w:sz w:val="24"/>
          <w:szCs w:val="24"/>
        </w:rPr>
        <w:t xml:space="preserve">: All necessary resources including equipment and staff along with materials will be granted efficient allocation. The effective coordination between contractors </w:t>
      </w:r>
      <w:r w:rsidR="00CD24EF" w:rsidRPr="000B7E24">
        <w:rPr>
          <w:rFonts w:ascii="Times New Roman" w:hAnsi="Times New Roman" w:cs="Times New Roman"/>
          <w:sz w:val="24"/>
          <w:szCs w:val="24"/>
        </w:rPr>
        <w:t>and</w:t>
      </w:r>
      <w:r w:rsidRPr="000B7E24">
        <w:rPr>
          <w:rFonts w:ascii="Times New Roman" w:hAnsi="Times New Roman" w:cs="Times New Roman"/>
          <w:sz w:val="24"/>
          <w:szCs w:val="24"/>
        </w:rPr>
        <w:t xml:space="preserve"> suppliers </w:t>
      </w:r>
      <w:r w:rsidR="00CD24EF" w:rsidRPr="000B7E24">
        <w:rPr>
          <w:rFonts w:ascii="Times New Roman" w:hAnsi="Times New Roman" w:cs="Times New Roman"/>
          <w:sz w:val="24"/>
          <w:szCs w:val="24"/>
        </w:rPr>
        <w:t>will allow</w:t>
      </w:r>
      <w:r w:rsidRPr="000B7E24">
        <w:rPr>
          <w:rFonts w:ascii="Times New Roman" w:hAnsi="Times New Roman" w:cs="Times New Roman"/>
          <w:sz w:val="24"/>
          <w:szCs w:val="24"/>
        </w:rPr>
        <w:t xml:space="preserve"> deliver</w:t>
      </w:r>
      <w:r w:rsidR="00CD24EF" w:rsidRPr="000B7E24">
        <w:rPr>
          <w:rFonts w:ascii="Times New Roman" w:hAnsi="Times New Roman" w:cs="Times New Roman"/>
          <w:sz w:val="24"/>
          <w:szCs w:val="24"/>
        </w:rPr>
        <w:t>y of</w:t>
      </w:r>
      <w:r w:rsidRPr="000B7E24">
        <w:rPr>
          <w:rFonts w:ascii="Times New Roman" w:hAnsi="Times New Roman" w:cs="Times New Roman"/>
          <w:sz w:val="24"/>
          <w:szCs w:val="24"/>
        </w:rPr>
        <w:t xml:space="preserve"> equipment and serv</w:t>
      </w:r>
      <w:r w:rsidR="00CD24EF" w:rsidRPr="000B7E24">
        <w:rPr>
          <w:rFonts w:ascii="Times New Roman" w:hAnsi="Times New Roman" w:cs="Times New Roman"/>
          <w:sz w:val="24"/>
          <w:szCs w:val="24"/>
        </w:rPr>
        <w:t>ices.</w:t>
      </w:r>
    </w:p>
    <w:p w14:paraId="5EDF060E" w14:textId="77777777" w:rsidR="00B764E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Stakeholder Engagement</w:t>
      </w:r>
      <w:r w:rsidRPr="000B7E24">
        <w:rPr>
          <w:rFonts w:ascii="Times New Roman" w:hAnsi="Times New Roman" w:cs="Times New Roman"/>
          <w:sz w:val="24"/>
          <w:szCs w:val="24"/>
        </w:rPr>
        <w:t>: Support for the event will come from engaging eq</w:t>
      </w:r>
      <w:r w:rsidR="00D13F11" w:rsidRPr="000B7E24">
        <w:rPr>
          <w:rFonts w:ascii="Times New Roman" w:hAnsi="Times New Roman" w:cs="Times New Roman"/>
          <w:sz w:val="24"/>
          <w:szCs w:val="24"/>
        </w:rPr>
        <w:t xml:space="preserve">uipment suppliers, </w:t>
      </w:r>
      <w:r w:rsidRPr="000B7E24">
        <w:rPr>
          <w:rFonts w:ascii="Times New Roman" w:hAnsi="Times New Roman" w:cs="Times New Roman"/>
          <w:sz w:val="24"/>
          <w:szCs w:val="24"/>
        </w:rPr>
        <w:t>hotel managers, and advocacy groups through their active participation</w:t>
      </w:r>
      <w:r w:rsidR="00EC2E9B" w:rsidRPr="000B7E24">
        <w:rPr>
          <w:rFonts w:ascii="Times New Roman" w:hAnsi="Times New Roman" w:cs="Times New Roman"/>
          <w:sz w:val="24"/>
          <w:szCs w:val="24"/>
        </w:rPr>
        <w:t xml:space="preserve"> (Se</w:t>
      </w:r>
      <w:r w:rsidR="00AB0E2A" w:rsidRPr="000B7E24">
        <w:rPr>
          <w:rFonts w:ascii="Times New Roman" w:hAnsi="Times New Roman" w:cs="Times New Roman"/>
          <w:sz w:val="24"/>
          <w:szCs w:val="24"/>
        </w:rPr>
        <w:t>e figure 4</w:t>
      </w:r>
      <w:r w:rsidR="00EC2E9B" w:rsidRPr="000B7E24">
        <w:rPr>
          <w:rFonts w:ascii="Times New Roman" w:hAnsi="Times New Roman" w:cs="Times New Roman"/>
          <w:sz w:val="24"/>
          <w:szCs w:val="24"/>
        </w:rPr>
        <w:t>)</w:t>
      </w:r>
      <w:r w:rsidRPr="000B7E24">
        <w:rPr>
          <w:rFonts w:ascii="Times New Roman" w:hAnsi="Times New Roman" w:cs="Times New Roman"/>
          <w:sz w:val="24"/>
          <w:szCs w:val="24"/>
        </w:rPr>
        <w:t>. A systematic process of communication will maintain relative stakeholder awareness while keeping them deeply</w:t>
      </w:r>
      <w:r w:rsidR="00C80028" w:rsidRPr="000B7E24">
        <w:rPr>
          <w:rFonts w:ascii="Times New Roman" w:hAnsi="Times New Roman" w:cs="Times New Roman"/>
          <w:sz w:val="24"/>
          <w:szCs w:val="24"/>
        </w:rPr>
        <w:t xml:space="preserve"> involved throughout the event</w:t>
      </w:r>
      <w:r w:rsidRPr="000B7E24">
        <w:rPr>
          <w:rFonts w:ascii="Times New Roman" w:hAnsi="Times New Roman" w:cs="Times New Roman"/>
          <w:sz w:val="24"/>
          <w:szCs w:val="24"/>
        </w:rPr>
        <w:t>.</w:t>
      </w:r>
    </w:p>
    <w:p w14:paraId="2CF83156" w14:textId="77777777" w:rsidR="00154E9E"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c). Marketing Activities</w:t>
      </w:r>
    </w:p>
    <w:p w14:paraId="48897972" w14:textId="77777777" w:rsidR="00C10491"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success of any event depends on</w:t>
      </w:r>
      <w:r w:rsidR="00BE0F07" w:rsidRPr="000B7E24">
        <w:rPr>
          <w:rFonts w:ascii="Times New Roman" w:hAnsi="Times New Roman" w:cs="Times New Roman"/>
          <w:sz w:val="24"/>
          <w:szCs w:val="24"/>
        </w:rPr>
        <w:t xml:space="preserve"> successful promotion which</w:t>
      </w:r>
      <w:r w:rsidRPr="000B7E24">
        <w:rPr>
          <w:rFonts w:ascii="Times New Roman" w:hAnsi="Times New Roman" w:cs="Times New Roman"/>
          <w:sz w:val="24"/>
          <w:szCs w:val="24"/>
        </w:rPr>
        <w:t xml:space="preserve"> brings in the target audience and produces high attendance levels</w:t>
      </w:r>
      <w:r w:rsidR="00B34F30" w:rsidRPr="000B7E24">
        <w:rPr>
          <w:rFonts w:ascii="Times New Roman" w:hAnsi="Times New Roman" w:cs="Times New Roman"/>
          <w:sz w:val="24"/>
          <w:szCs w:val="24"/>
        </w:rPr>
        <w:t xml:space="preserve"> (Zarotis, 2021)</w:t>
      </w:r>
      <w:r w:rsidRPr="000B7E24">
        <w:rPr>
          <w:rFonts w:ascii="Times New Roman" w:hAnsi="Times New Roman" w:cs="Times New Roman"/>
          <w:sz w:val="24"/>
          <w:szCs w:val="24"/>
        </w:rPr>
        <w:t>. Various marketing approaches will be used together</w:t>
      </w:r>
      <w:r w:rsidR="00D44DD3" w:rsidRPr="000B7E24">
        <w:rPr>
          <w:rFonts w:ascii="Times New Roman" w:hAnsi="Times New Roman" w:cs="Times New Roman"/>
          <w:sz w:val="24"/>
          <w:szCs w:val="24"/>
        </w:rPr>
        <w:t xml:space="preserve"> through a comprehensive method (See </w:t>
      </w:r>
      <w:r w:rsidR="00EE347C" w:rsidRPr="000B7E24">
        <w:rPr>
          <w:rFonts w:ascii="Times New Roman" w:hAnsi="Times New Roman" w:cs="Times New Roman"/>
          <w:sz w:val="24"/>
          <w:szCs w:val="24"/>
        </w:rPr>
        <w:t>Figure 5</w:t>
      </w:r>
      <w:r w:rsidR="00D44DD3" w:rsidRPr="000B7E24">
        <w:rPr>
          <w:rFonts w:ascii="Times New Roman" w:hAnsi="Times New Roman" w:cs="Times New Roman"/>
          <w:sz w:val="24"/>
          <w:szCs w:val="24"/>
        </w:rPr>
        <w:t>)</w:t>
      </w:r>
    </w:p>
    <w:p w14:paraId="5D04F602" w14:textId="77777777" w:rsidR="00334571"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Digital Marketing</w:t>
      </w:r>
      <w:r w:rsidR="00CA0959" w:rsidRPr="000B7E24">
        <w:rPr>
          <w:rFonts w:ascii="Times New Roman" w:hAnsi="Times New Roman" w:cs="Times New Roman"/>
          <w:sz w:val="24"/>
          <w:szCs w:val="24"/>
        </w:rPr>
        <w:t xml:space="preserve">: Social media platforms, </w:t>
      </w:r>
      <w:r w:rsidRPr="000B7E24">
        <w:rPr>
          <w:rFonts w:ascii="Times New Roman" w:hAnsi="Times New Roman" w:cs="Times New Roman"/>
          <w:sz w:val="24"/>
          <w:szCs w:val="24"/>
        </w:rPr>
        <w:t xml:space="preserve">email </w:t>
      </w:r>
      <w:r w:rsidR="00CA0959" w:rsidRPr="000B7E24">
        <w:rPr>
          <w:rFonts w:ascii="Times New Roman" w:hAnsi="Times New Roman" w:cs="Times New Roman"/>
          <w:sz w:val="24"/>
          <w:szCs w:val="24"/>
        </w:rPr>
        <w:t xml:space="preserve">marketing, </w:t>
      </w:r>
      <w:r w:rsidRPr="000B7E24">
        <w:rPr>
          <w:rFonts w:ascii="Times New Roman" w:hAnsi="Times New Roman" w:cs="Times New Roman"/>
          <w:sz w:val="24"/>
          <w:szCs w:val="24"/>
        </w:rPr>
        <w:t>newsletters, and online advertising provide tools to reach numerous prospecti</w:t>
      </w:r>
      <w:r w:rsidR="0076037E" w:rsidRPr="000B7E24">
        <w:rPr>
          <w:rFonts w:ascii="Times New Roman" w:hAnsi="Times New Roman" w:cs="Times New Roman"/>
          <w:sz w:val="24"/>
          <w:szCs w:val="24"/>
        </w:rPr>
        <w:t xml:space="preserve">ve attendees and </w:t>
      </w:r>
      <w:r w:rsidRPr="000B7E24">
        <w:rPr>
          <w:rFonts w:ascii="Times New Roman" w:hAnsi="Times New Roman" w:cs="Times New Roman"/>
          <w:sz w:val="24"/>
          <w:szCs w:val="24"/>
        </w:rPr>
        <w:t>audience</w:t>
      </w:r>
      <w:r w:rsidR="00CA0959" w:rsidRPr="000B7E24">
        <w:rPr>
          <w:rFonts w:ascii="Times New Roman" w:hAnsi="Times New Roman" w:cs="Times New Roman"/>
          <w:sz w:val="24"/>
          <w:szCs w:val="24"/>
        </w:rPr>
        <w:t>s (Mato-Santiso et al., 2021)</w:t>
      </w:r>
      <w:r w:rsidRPr="000B7E24">
        <w:rPr>
          <w:rFonts w:ascii="Times New Roman" w:hAnsi="Times New Roman" w:cs="Times New Roman"/>
          <w:sz w:val="24"/>
          <w:szCs w:val="24"/>
        </w:rPr>
        <w:t xml:space="preserve">. They will develop compelling materials that demonstrate both why </w:t>
      </w:r>
      <w:r w:rsidR="007E4DF9" w:rsidRPr="000B7E24">
        <w:rPr>
          <w:rFonts w:ascii="Times New Roman" w:hAnsi="Times New Roman" w:cs="Times New Roman"/>
          <w:sz w:val="24"/>
          <w:szCs w:val="24"/>
        </w:rPr>
        <w:t xml:space="preserve">building </w:t>
      </w:r>
      <w:r w:rsidRPr="000B7E24">
        <w:rPr>
          <w:rFonts w:ascii="Times New Roman" w:hAnsi="Times New Roman" w:cs="Times New Roman"/>
          <w:sz w:val="24"/>
          <w:szCs w:val="24"/>
        </w:rPr>
        <w:t>accessibility matters and how attending the convention will bring advantages to participants.</w:t>
      </w:r>
    </w:p>
    <w:p w14:paraId="225EA4A3" w14:textId="77777777" w:rsidR="00334571"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lastRenderedPageBreak/>
        <w:t>Partnerships:</w:t>
      </w:r>
      <w:r w:rsidRPr="000B7E24">
        <w:rPr>
          <w:rFonts w:ascii="Times New Roman" w:hAnsi="Times New Roman" w:cs="Times New Roman"/>
          <w:sz w:val="24"/>
          <w:szCs w:val="24"/>
        </w:rPr>
        <w:t xml:space="preserve"> The event promotion includes partnerships and sponsorships with advocacy groups and industry professional associations that actively support member delegation attendance.</w:t>
      </w:r>
    </w:p>
    <w:p w14:paraId="23DEC900" w14:textId="77777777" w:rsidR="00334571"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Media Coverage</w:t>
      </w:r>
      <w:r w:rsidR="008F0BE7" w:rsidRPr="000B7E24">
        <w:rPr>
          <w:rFonts w:ascii="Times New Roman" w:hAnsi="Times New Roman" w:cs="Times New Roman"/>
          <w:sz w:val="24"/>
          <w:szCs w:val="24"/>
        </w:rPr>
        <w:t>: The event organis</w:t>
      </w:r>
      <w:r w:rsidR="00654BA6" w:rsidRPr="000B7E24">
        <w:rPr>
          <w:rFonts w:ascii="Times New Roman" w:hAnsi="Times New Roman" w:cs="Times New Roman"/>
          <w:sz w:val="24"/>
          <w:szCs w:val="24"/>
        </w:rPr>
        <w:t>ers will</w:t>
      </w:r>
      <w:r w:rsidRPr="000B7E24">
        <w:rPr>
          <w:rFonts w:ascii="Times New Roman" w:hAnsi="Times New Roman" w:cs="Times New Roman"/>
          <w:sz w:val="24"/>
          <w:szCs w:val="24"/>
        </w:rPr>
        <w:t xml:space="preserve"> </w:t>
      </w:r>
      <w:r w:rsidR="00654BA6" w:rsidRPr="000B7E24">
        <w:rPr>
          <w:rFonts w:ascii="Times New Roman" w:hAnsi="Times New Roman" w:cs="Times New Roman"/>
          <w:sz w:val="24"/>
          <w:szCs w:val="24"/>
        </w:rPr>
        <w:t>connect</w:t>
      </w:r>
      <w:r w:rsidRPr="000B7E24">
        <w:rPr>
          <w:rFonts w:ascii="Times New Roman" w:hAnsi="Times New Roman" w:cs="Times New Roman"/>
          <w:sz w:val="24"/>
          <w:szCs w:val="24"/>
        </w:rPr>
        <w:t xml:space="preserve"> with media</w:t>
      </w:r>
      <w:r w:rsidR="00654BA6" w:rsidRPr="000B7E24">
        <w:rPr>
          <w:rFonts w:ascii="Times New Roman" w:hAnsi="Times New Roman" w:cs="Times New Roman"/>
          <w:sz w:val="24"/>
          <w:szCs w:val="24"/>
        </w:rPr>
        <w:t xml:space="preserve"> channels for event promotion. This will be possible </w:t>
      </w:r>
      <w:r w:rsidRPr="000B7E24">
        <w:rPr>
          <w:rFonts w:ascii="Times New Roman" w:hAnsi="Times New Roman" w:cs="Times New Roman"/>
          <w:sz w:val="24"/>
          <w:szCs w:val="24"/>
        </w:rPr>
        <w:t>through official press materials and face-to-face interviews as well as select publications that serve the industry.</w:t>
      </w:r>
    </w:p>
    <w:p w14:paraId="34D1B8ED" w14:textId="77777777" w:rsidR="007769E4"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Sponsorship:</w:t>
      </w:r>
      <w:r w:rsidR="004E1126" w:rsidRPr="000B7E24">
        <w:rPr>
          <w:rFonts w:ascii="Times New Roman" w:hAnsi="Times New Roman" w:cs="Times New Roman"/>
          <w:sz w:val="24"/>
          <w:szCs w:val="24"/>
        </w:rPr>
        <w:t xml:space="preserve"> </w:t>
      </w:r>
      <w:r w:rsidR="00D91B1E" w:rsidRPr="000B7E24">
        <w:rPr>
          <w:rFonts w:ascii="Times New Roman" w:hAnsi="Times New Roman" w:cs="Times New Roman"/>
          <w:sz w:val="24"/>
          <w:szCs w:val="24"/>
        </w:rPr>
        <w:t>The organis</w:t>
      </w:r>
      <w:r w:rsidRPr="000B7E24">
        <w:rPr>
          <w:rFonts w:ascii="Times New Roman" w:hAnsi="Times New Roman" w:cs="Times New Roman"/>
          <w:sz w:val="24"/>
          <w:szCs w:val="24"/>
        </w:rPr>
        <w:t>ation presents multiple sponsorship options which grant sponsors enhanced visibility alongside different access points into event participation</w:t>
      </w:r>
      <w:r w:rsidR="00EE2BD8" w:rsidRPr="000B7E24">
        <w:rPr>
          <w:rFonts w:ascii="Times New Roman" w:hAnsi="Times New Roman" w:cs="Times New Roman"/>
          <w:sz w:val="24"/>
          <w:szCs w:val="24"/>
        </w:rPr>
        <w:t xml:space="preserve"> (McKelvey, and Grady, 2008)</w:t>
      </w:r>
      <w:r w:rsidRPr="000B7E24">
        <w:rPr>
          <w:rFonts w:ascii="Times New Roman" w:hAnsi="Times New Roman" w:cs="Times New Roman"/>
          <w:sz w:val="24"/>
          <w:szCs w:val="24"/>
        </w:rPr>
        <w:t>. Event coordinators can offer three main types of sponsorship benefits: branding outlets alongside speaker engagements and exhibition setups.</w:t>
      </w:r>
    </w:p>
    <w:p w14:paraId="6CB03137" w14:textId="77777777" w:rsidR="00190CEC" w:rsidRPr="000B7E24" w:rsidRDefault="007B5DA0" w:rsidP="000B7E24">
      <w:pPr>
        <w:pStyle w:val="Heading1"/>
        <w:spacing w:line="360" w:lineRule="auto"/>
        <w:jc w:val="center"/>
        <w:rPr>
          <w:rFonts w:ascii="Times New Roman" w:hAnsi="Times New Roman" w:cs="Times New Roman"/>
          <w:b/>
          <w:color w:val="auto"/>
          <w:sz w:val="24"/>
          <w:szCs w:val="24"/>
        </w:rPr>
      </w:pPr>
      <w:bookmarkStart w:id="6" w:name="_Toc191573898"/>
      <w:r w:rsidRPr="000B7E24">
        <w:rPr>
          <w:rFonts w:ascii="Times New Roman" w:hAnsi="Times New Roman" w:cs="Times New Roman"/>
          <w:b/>
          <w:color w:val="auto"/>
          <w:sz w:val="24"/>
          <w:szCs w:val="24"/>
        </w:rPr>
        <w:t>6.</w:t>
      </w:r>
      <w:r w:rsidR="00FD5A3D" w:rsidRPr="000B7E24">
        <w:rPr>
          <w:rFonts w:ascii="Times New Roman" w:hAnsi="Times New Roman" w:cs="Times New Roman"/>
          <w:b/>
          <w:color w:val="auto"/>
          <w:sz w:val="24"/>
          <w:szCs w:val="24"/>
        </w:rPr>
        <w:t xml:space="preserve"> Event Budget</w:t>
      </w:r>
      <w:bookmarkEnd w:id="6"/>
    </w:p>
    <w:p w14:paraId="3E5CF202" w14:textId="77777777" w:rsidR="009477D7"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Cost Analysis and Explanation</w:t>
      </w:r>
    </w:p>
    <w:p w14:paraId="0EBD0747" w14:textId="77777777" w:rsidR="007769E4"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Hotel du Vin Birmingham will host the event through venue rental funding which amounts to £2,500</w:t>
      </w:r>
      <w:r w:rsidR="001E70D0" w:rsidRPr="000B7E24">
        <w:rPr>
          <w:rFonts w:ascii="Times New Roman" w:hAnsi="Times New Roman" w:cs="Times New Roman"/>
          <w:sz w:val="24"/>
          <w:szCs w:val="24"/>
        </w:rPr>
        <w:t xml:space="preserve"> a day</w:t>
      </w:r>
      <w:r w:rsidRPr="000B7E24">
        <w:rPr>
          <w:rFonts w:ascii="Times New Roman" w:hAnsi="Times New Roman" w:cs="Times New Roman"/>
          <w:sz w:val="24"/>
          <w:szCs w:val="24"/>
        </w:rPr>
        <w:t>. This venue offers state-of-the-art facilities and flexibility. The food and refreshment services including meals for 40 guests are covered through £1,500 catering expenses which guarantee good event experiences</w:t>
      </w:r>
      <w:r w:rsidR="00EC2E9B" w:rsidRPr="000B7E24">
        <w:rPr>
          <w:rFonts w:ascii="Times New Roman" w:hAnsi="Times New Roman" w:cs="Times New Roman"/>
          <w:sz w:val="24"/>
          <w:szCs w:val="24"/>
        </w:rPr>
        <w:t xml:space="preserve"> (See Figure</w:t>
      </w:r>
      <w:r w:rsidR="00AB0E2A" w:rsidRPr="000B7E24">
        <w:rPr>
          <w:rFonts w:ascii="Times New Roman" w:hAnsi="Times New Roman" w:cs="Times New Roman"/>
          <w:sz w:val="24"/>
          <w:szCs w:val="24"/>
        </w:rPr>
        <w:t xml:space="preserve"> 3</w:t>
      </w:r>
      <w:r w:rsidR="00EC2E9B" w:rsidRPr="000B7E24">
        <w:rPr>
          <w:rFonts w:ascii="Times New Roman" w:hAnsi="Times New Roman" w:cs="Times New Roman"/>
          <w:sz w:val="24"/>
          <w:szCs w:val="24"/>
        </w:rPr>
        <w:t>)</w:t>
      </w:r>
      <w:r w:rsidRPr="000B7E24">
        <w:rPr>
          <w:rFonts w:ascii="Times New Roman" w:hAnsi="Times New Roman" w:cs="Times New Roman"/>
          <w:sz w:val="24"/>
          <w:szCs w:val="24"/>
        </w:rPr>
        <w:t>. Only £1,000 will be allocated for marketing expenses which will pay for digital promotion efforts as well as adv</w:t>
      </w:r>
      <w:r w:rsidR="004D5948" w:rsidRPr="000B7E24">
        <w:rPr>
          <w:rFonts w:ascii="Times New Roman" w:hAnsi="Times New Roman" w:cs="Times New Roman"/>
          <w:sz w:val="24"/>
          <w:szCs w:val="24"/>
        </w:rPr>
        <w:t>ertising materials targeting</w:t>
      </w:r>
      <w:r w:rsidRPr="000B7E24">
        <w:rPr>
          <w:rFonts w:ascii="Times New Roman" w:hAnsi="Times New Roman" w:cs="Times New Roman"/>
          <w:sz w:val="24"/>
          <w:szCs w:val="24"/>
        </w:rPr>
        <w:t xml:space="preserve"> the audience. Skills staff members will be secured through £1,500 while setup, technical assistance, and event coordination remain operational. The rental of essential equipment for demonstrations will cost £1,500</w:t>
      </w:r>
      <w:r w:rsidR="00EC2E9B" w:rsidRPr="000B7E24">
        <w:rPr>
          <w:rFonts w:ascii="Times New Roman" w:hAnsi="Times New Roman" w:cs="Times New Roman"/>
          <w:sz w:val="24"/>
          <w:szCs w:val="24"/>
        </w:rPr>
        <w:t xml:space="preserve"> (See F</w:t>
      </w:r>
      <w:r w:rsidR="00AB0E2A" w:rsidRPr="000B7E24">
        <w:rPr>
          <w:rFonts w:ascii="Times New Roman" w:hAnsi="Times New Roman" w:cs="Times New Roman"/>
          <w:sz w:val="24"/>
          <w:szCs w:val="24"/>
        </w:rPr>
        <w:t>igure 3</w:t>
      </w:r>
      <w:r w:rsidR="00EC2E9B" w:rsidRPr="000B7E24">
        <w:rPr>
          <w:rFonts w:ascii="Times New Roman" w:hAnsi="Times New Roman" w:cs="Times New Roman"/>
          <w:sz w:val="24"/>
          <w:szCs w:val="24"/>
        </w:rPr>
        <w:t>)</w:t>
      </w:r>
      <w:r w:rsidRPr="000B7E24">
        <w:rPr>
          <w:rFonts w:ascii="Times New Roman" w:hAnsi="Times New Roman" w:cs="Times New Roman"/>
          <w:sz w:val="24"/>
          <w:szCs w:val="24"/>
        </w:rPr>
        <w:t>.</w:t>
      </w:r>
    </w:p>
    <w:p w14:paraId="04CCEC63" w14:textId="77777777" w:rsidR="002713E3"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Funding Sources</w:t>
      </w:r>
    </w:p>
    <w:p w14:paraId="44955148" w14:textId="77777777" w:rsidR="00FE433B"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event requir</w:t>
      </w:r>
      <w:r w:rsidR="005334DD" w:rsidRPr="000B7E24">
        <w:rPr>
          <w:rFonts w:ascii="Times New Roman" w:hAnsi="Times New Roman" w:cs="Times New Roman"/>
          <w:sz w:val="24"/>
          <w:szCs w:val="24"/>
        </w:rPr>
        <w:t xml:space="preserve">es funding from various </w:t>
      </w:r>
      <w:r w:rsidRPr="000B7E24">
        <w:rPr>
          <w:rFonts w:ascii="Times New Roman" w:hAnsi="Times New Roman" w:cs="Times New Roman"/>
          <w:sz w:val="24"/>
          <w:szCs w:val="24"/>
        </w:rPr>
        <w:t>sources.</w:t>
      </w:r>
    </w:p>
    <w:p w14:paraId="2F5BFD4A" w14:textId="77777777" w:rsidR="00FE433B"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Industry Sponsorships: </w:t>
      </w:r>
      <w:r w:rsidR="007544FB" w:rsidRPr="000B7E24">
        <w:rPr>
          <w:rFonts w:ascii="Times New Roman" w:hAnsi="Times New Roman" w:cs="Times New Roman"/>
          <w:sz w:val="24"/>
          <w:szCs w:val="24"/>
        </w:rPr>
        <w:t xml:space="preserve">The event will be sponsored by </w:t>
      </w:r>
      <w:r w:rsidRPr="000B7E24">
        <w:rPr>
          <w:rFonts w:ascii="Times New Roman" w:hAnsi="Times New Roman" w:cs="Times New Roman"/>
          <w:sz w:val="24"/>
          <w:szCs w:val="24"/>
        </w:rPr>
        <w:t>Access Equipment manufacturers alongside suppliers</w:t>
      </w:r>
      <w:r w:rsidR="007544FB" w:rsidRPr="000B7E24">
        <w:rPr>
          <w:rFonts w:ascii="Times New Roman" w:hAnsi="Times New Roman" w:cs="Times New Roman"/>
          <w:sz w:val="24"/>
          <w:szCs w:val="24"/>
        </w:rPr>
        <w:t>. In turn, these stakeholders would benefit from</w:t>
      </w:r>
      <w:r w:rsidRPr="000B7E24">
        <w:rPr>
          <w:rFonts w:ascii="Times New Roman" w:hAnsi="Times New Roman" w:cs="Times New Roman"/>
          <w:sz w:val="24"/>
          <w:szCs w:val="24"/>
        </w:rPr>
        <w:t xml:space="preserve"> exposure to p</w:t>
      </w:r>
      <w:r w:rsidR="00060924" w:rsidRPr="000B7E24">
        <w:rPr>
          <w:rFonts w:ascii="Times New Roman" w:hAnsi="Times New Roman" w:cs="Times New Roman"/>
          <w:sz w:val="24"/>
          <w:szCs w:val="24"/>
        </w:rPr>
        <w:t>otential clients through this Convention</w:t>
      </w:r>
      <w:r w:rsidRPr="000B7E24">
        <w:rPr>
          <w:rFonts w:ascii="Times New Roman" w:hAnsi="Times New Roman" w:cs="Times New Roman"/>
          <w:sz w:val="24"/>
          <w:szCs w:val="24"/>
        </w:rPr>
        <w:t>.</w:t>
      </w:r>
    </w:p>
    <w:p w14:paraId="7710DA51" w14:textId="77777777" w:rsidR="00FE433B"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Government Grants: Public sector and private sector programs work toward fostering </w:t>
      </w:r>
      <w:r w:rsidR="00E13DD2" w:rsidRPr="000B7E24">
        <w:rPr>
          <w:rFonts w:ascii="Times New Roman" w:hAnsi="Times New Roman" w:cs="Times New Roman"/>
          <w:sz w:val="24"/>
          <w:szCs w:val="24"/>
        </w:rPr>
        <w:t>building</w:t>
      </w:r>
      <w:r w:rsidR="007E23E0" w:rsidRPr="000B7E24">
        <w:rPr>
          <w:rFonts w:ascii="Times New Roman" w:hAnsi="Times New Roman" w:cs="Times New Roman"/>
          <w:sz w:val="24"/>
          <w:szCs w:val="24"/>
        </w:rPr>
        <w:t xml:space="preserve"> </w:t>
      </w:r>
      <w:r w:rsidR="00BC67DB" w:rsidRPr="000B7E24">
        <w:rPr>
          <w:rFonts w:ascii="Times New Roman" w:hAnsi="Times New Roman" w:cs="Times New Roman"/>
          <w:sz w:val="24"/>
          <w:szCs w:val="24"/>
        </w:rPr>
        <w:t>accessibility. Suitable grants to be considered include SEIS and Paul Mellon Center</w:t>
      </w:r>
      <w:r w:rsidR="00846128" w:rsidRPr="000B7E24">
        <w:rPr>
          <w:rFonts w:ascii="Times New Roman" w:hAnsi="Times New Roman" w:cs="Times New Roman"/>
          <w:sz w:val="24"/>
          <w:szCs w:val="24"/>
        </w:rPr>
        <w:t xml:space="preserve"> (Jennings, 2024</w:t>
      </w:r>
      <w:r w:rsidR="003C01A9" w:rsidRPr="000B7E24">
        <w:rPr>
          <w:rFonts w:ascii="Times New Roman" w:hAnsi="Times New Roman" w:cs="Times New Roman"/>
          <w:sz w:val="24"/>
          <w:szCs w:val="24"/>
        </w:rPr>
        <w:t>; HM Revenue &amp; Customs, 2017</w:t>
      </w:r>
      <w:r w:rsidR="00846128" w:rsidRPr="000B7E24">
        <w:rPr>
          <w:rFonts w:ascii="Times New Roman" w:hAnsi="Times New Roman" w:cs="Times New Roman"/>
          <w:sz w:val="24"/>
          <w:szCs w:val="24"/>
        </w:rPr>
        <w:t>)</w:t>
      </w:r>
      <w:r w:rsidR="00BC67DB" w:rsidRPr="000B7E24">
        <w:rPr>
          <w:rFonts w:ascii="Times New Roman" w:hAnsi="Times New Roman" w:cs="Times New Roman"/>
          <w:sz w:val="24"/>
          <w:szCs w:val="24"/>
        </w:rPr>
        <w:t>.</w:t>
      </w:r>
    </w:p>
    <w:p w14:paraId="5C945ED8" w14:textId="77777777" w:rsidR="00C169DC"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lastRenderedPageBreak/>
        <w:t>Income Generation</w:t>
      </w:r>
    </w:p>
    <w:p w14:paraId="43076367" w14:textId="77777777" w:rsidR="00C169DC"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business revenue will come from ticket sales totaling £4500 and sponsorships amounting to £5500. Multiple sponsorship packages wil</w:t>
      </w:r>
      <w:r w:rsidR="008D5622" w:rsidRPr="000B7E24">
        <w:rPr>
          <w:rFonts w:ascii="Times New Roman" w:hAnsi="Times New Roman" w:cs="Times New Roman"/>
          <w:sz w:val="24"/>
          <w:szCs w:val="24"/>
        </w:rPr>
        <w:t>l feature Branding services</w:t>
      </w:r>
      <w:r w:rsidRPr="000B7E24">
        <w:rPr>
          <w:rFonts w:ascii="Times New Roman" w:hAnsi="Times New Roman" w:cs="Times New Roman"/>
          <w:sz w:val="24"/>
          <w:szCs w:val="24"/>
        </w:rPr>
        <w:t xml:space="preserve"> while providing speaking opportunities and show spaces according to ascending levels of exposure. The strategic event structure ensures financial viability which advances </w:t>
      </w:r>
      <w:r w:rsidR="00446587" w:rsidRPr="000B7E24">
        <w:rPr>
          <w:rFonts w:ascii="Times New Roman" w:hAnsi="Times New Roman" w:cs="Times New Roman"/>
          <w:sz w:val="24"/>
          <w:szCs w:val="24"/>
        </w:rPr>
        <w:t xml:space="preserve">building </w:t>
      </w:r>
      <w:r w:rsidR="009D2538" w:rsidRPr="000B7E24">
        <w:rPr>
          <w:rFonts w:ascii="Times New Roman" w:hAnsi="Times New Roman" w:cs="Times New Roman"/>
          <w:sz w:val="24"/>
          <w:szCs w:val="24"/>
        </w:rPr>
        <w:t>accessibility for the disabled</w:t>
      </w:r>
      <w:r w:rsidRPr="000B7E24">
        <w:rPr>
          <w:rFonts w:ascii="Times New Roman" w:hAnsi="Times New Roman" w:cs="Times New Roman"/>
          <w:sz w:val="24"/>
          <w:szCs w:val="24"/>
        </w:rPr>
        <w:t xml:space="preserve"> in the UK hospitality sector.</w:t>
      </w:r>
    </w:p>
    <w:p w14:paraId="0D7D4595" w14:textId="77777777" w:rsidR="00135182" w:rsidRPr="000B7E24" w:rsidRDefault="007B5DA0" w:rsidP="000B7E24">
      <w:pPr>
        <w:pStyle w:val="Heading1"/>
        <w:spacing w:line="360" w:lineRule="auto"/>
        <w:jc w:val="center"/>
        <w:rPr>
          <w:rFonts w:ascii="Times New Roman" w:hAnsi="Times New Roman" w:cs="Times New Roman"/>
          <w:b/>
          <w:color w:val="auto"/>
          <w:sz w:val="24"/>
          <w:szCs w:val="24"/>
        </w:rPr>
      </w:pPr>
      <w:bookmarkStart w:id="7" w:name="_Toc191573899"/>
      <w:r w:rsidRPr="000B7E24">
        <w:rPr>
          <w:rFonts w:ascii="Times New Roman" w:hAnsi="Times New Roman" w:cs="Times New Roman"/>
          <w:b/>
          <w:color w:val="auto"/>
          <w:sz w:val="24"/>
          <w:szCs w:val="24"/>
        </w:rPr>
        <w:t>7.</w:t>
      </w:r>
      <w:r w:rsidR="00C169DC" w:rsidRPr="000B7E24">
        <w:rPr>
          <w:rFonts w:ascii="Times New Roman" w:hAnsi="Times New Roman" w:cs="Times New Roman"/>
          <w:b/>
          <w:color w:val="auto"/>
          <w:sz w:val="24"/>
          <w:szCs w:val="24"/>
        </w:rPr>
        <w:t xml:space="preserve"> I</w:t>
      </w:r>
      <w:r w:rsidR="00100F91" w:rsidRPr="000B7E24">
        <w:rPr>
          <w:rFonts w:ascii="Times New Roman" w:hAnsi="Times New Roman" w:cs="Times New Roman"/>
          <w:b/>
          <w:color w:val="auto"/>
          <w:sz w:val="24"/>
          <w:szCs w:val="24"/>
        </w:rPr>
        <w:t>ndustry Trend/Issues/Impacts</w:t>
      </w:r>
      <w:bookmarkEnd w:id="7"/>
    </w:p>
    <w:p w14:paraId="19E30C78" w14:textId="77777777" w:rsidR="007E66B3" w:rsidRPr="000B7E24" w:rsidRDefault="007E66B3" w:rsidP="000B7E24">
      <w:pPr>
        <w:spacing w:line="360" w:lineRule="auto"/>
        <w:rPr>
          <w:rFonts w:ascii="Times New Roman" w:hAnsi="Times New Roman" w:cs="Times New Roman"/>
          <w:sz w:val="24"/>
          <w:szCs w:val="24"/>
        </w:rPr>
      </w:pPr>
    </w:p>
    <w:p w14:paraId="366218EF" w14:textId="77777777" w:rsidR="00281692"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Several major trends along with industrial </w:t>
      </w:r>
      <w:r w:rsidR="00E577A0" w:rsidRPr="000B7E24">
        <w:rPr>
          <w:rFonts w:ascii="Times New Roman" w:hAnsi="Times New Roman" w:cs="Times New Roman"/>
          <w:sz w:val="24"/>
          <w:szCs w:val="24"/>
        </w:rPr>
        <w:t xml:space="preserve">trends, </w:t>
      </w:r>
      <w:r w:rsidRPr="000B7E24">
        <w:rPr>
          <w:rFonts w:ascii="Times New Roman" w:hAnsi="Times New Roman" w:cs="Times New Roman"/>
          <w:sz w:val="24"/>
          <w:szCs w:val="24"/>
        </w:rPr>
        <w:t xml:space="preserve">issues, </w:t>
      </w:r>
      <w:r w:rsidR="00E577A0" w:rsidRPr="000B7E24">
        <w:rPr>
          <w:rFonts w:ascii="Times New Roman" w:hAnsi="Times New Roman" w:cs="Times New Roman"/>
          <w:sz w:val="24"/>
          <w:szCs w:val="24"/>
        </w:rPr>
        <w:t>and</w:t>
      </w:r>
      <w:r w:rsidRPr="000B7E24">
        <w:rPr>
          <w:rFonts w:ascii="Times New Roman" w:hAnsi="Times New Roman" w:cs="Times New Roman"/>
          <w:sz w:val="24"/>
          <w:szCs w:val="24"/>
        </w:rPr>
        <w:t xml:space="preserve"> impacts form the current configuration of UK hospitality operations. </w:t>
      </w:r>
    </w:p>
    <w:p w14:paraId="6C634B49" w14:textId="77777777" w:rsidR="00281692"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a). Trends</w:t>
      </w:r>
    </w:p>
    <w:p w14:paraId="384C0DC8" w14:textId="77777777" w:rsidR="00281692"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Technology Integration: </w:t>
      </w:r>
      <w:r w:rsidR="00E577A0" w:rsidRPr="000B7E24">
        <w:rPr>
          <w:rFonts w:ascii="Times New Roman" w:hAnsi="Times New Roman" w:cs="Times New Roman"/>
          <w:sz w:val="24"/>
          <w:szCs w:val="24"/>
        </w:rPr>
        <w:t>The UK hotel industry uses intelligent technologies to improve accommodation openings for disabled users through self-operating doors vocal command device control and artificial intelligence concierge support (</w:t>
      </w:r>
      <w:r w:rsidR="00B04C40" w:rsidRPr="000B7E24">
        <w:rPr>
          <w:rFonts w:ascii="Times New Roman" w:hAnsi="Times New Roman" w:cs="Times New Roman"/>
          <w:sz w:val="24"/>
          <w:szCs w:val="24"/>
        </w:rPr>
        <w:t>Spicer, 2023)</w:t>
      </w:r>
      <w:r w:rsidR="00E577A0" w:rsidRPr="000B7E24">
        <w:rPr>
          <w:rFonts w:ascii="Times New Roman" w:hAnsi="Times New Roman" w:cs="Times New Roman"/>
          <w:sz w:val="24"/>
          <w:szCs w:val="24"/>
        </w:rPr>
        <w:t>. The installation of beacon technology enables the management of wayfinding for both visually impaired guests and others</w:t>
      </w:r>
      <w:r w:rsidR="005F09CF" w:rsidRPr="000B7E24">
        <w:rPr>
          <w:rFonts w:ascii="Times New Roman" w:hAnsi="Times New Roman" w:cs="Times New Roman"/>
          <w:sz w:val="24"/>
          <w:szCs w:val="24"/>
        </w:rPr>
        <w:t xml:space="preserve"> (Cheraghi, Namboodiri, and Walker, 2017)</w:t>
      </w:r>
      <w:r w:rsidR="00E577A0" w:rsidRPr="000B7E24">
        <w:rPr>
          <w:rFonts w:ascii="Times New Roman" w:hAnsi="Times New Roman" w:cs="Times New Roman"/>
          <w:sz w:val="24"/>
          <w:szCs w:val="24"/>
        </w:rPr>
        <w:t>. The novel technological advancements generate spaces that welcome all guests by enhancing customer satisfaction and meeting regulatory requirements.</w:t>
      </w:r>
    </w:p>
    <w:p w14:paraId="58B9789D" w14:textId="77777777" w:rsidR="00100F91"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b). Issues</w:t>
      </w:r>
    </w:p>
    <w:p w14:paraId="5E54F966" w14:textId="77777777" w:rsidR="00533358"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Outdated facilities</w:t>
      </w:r>
      <w:r w:rsidR="009237A2" w:rsidRPr="000B7E24">
        <w:rPr>
          <w:rFonts w:ascii="Times New Roman" w:hAnsi="Times New Roman" w:cs="Times New Roman"/>
          <w:sz w:val="24"/>
          <w:szCs w:val="24"/>
        </w:rPr>
        <w:t>: The infrastructure of numerous British hotels remains outdated because they lack suitable facilities for wheelchair use their bathrooms need redesign and they have few assistive technologies</w:t>
      </w:r>
      <w:r w:rsidR="00581B8D" w:rsidRPr="000B7E24">
        <w:rPr>
          <w:rFonts w:ascii="Times New Roman" w:hAnsi="Times New Roman" w:cs="Times New Roman"/>
          <w:sz w:val="24"/>
          <w:szCs w:val="24"/>
        </w:rPr>
        <w:t xml:space="preserve"> (Rowland, and Nnamdi, 2024)</w:t>
      </w:r>
      <w:r w:rsidR="009237A2" w:rsidRPr="000B7E24">
        <w:rPr>
          <w:rFonts w:ascii="Times New Roman" w:hAnsi="Times New Roman" w:cs="Times New Roman"/>
          <w:sz w:val="24"/>
          <w:szCs w:val="24"/>
        </w:rPr>
        <w:t xml:space="preserve">. </w:t>
      </w:r>
      <w:r w:rsidR="00A75075" w:rsidRPr="000B7E24">
        <w:rPr>
          <w:rFonts w:ascii="Times New Roman" w:hAnsi="Times New Roman" w:cs="Times New Roman"/>
          <w:sz w:val="24"/>
          <w:szCs w:val="24"/>
        </w:rPr>
        <w:t>Therefore, h</w:t>
      </w:r>
      <w:r w:rsidR="009237A2" w:rsidRPr="000B7E24">
        <w:rPr>
          <w:rFonts w:ascii="Times New Roman" w:hAnsi="Times New Roman" w:cs="Times New Roman"/>
          <w:sz w:val="24"/>
          <w:szCs w:val="24"/>
        </w:rPr>
        <w:t>otel guests with disabilities face obstacles when trying to find suitable accommodations because of these existing challenges.</w:t>
      </w:r>
    </w:p>
    <w:p w14:paraId="7CF09A23" w14:textId="77777777" w:rsidR="00533358"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Inadequate staff training on</w:t>
      </w:r>
      <w:r w:rsidR="009237A2" w:rsidRPr="000B7E24">
        <w:rPr>
          <w:rFonts w:ascii="Times New Roman" w:hAnsi="Times New Roman" w:cs="Times New Roman"/>
          <w:b/>
          <w:sz w:val="24"/>
          <w:szCs w:val="24"/>
        </w:rPr>
        <w:t xml:space="preserve"> accessibility awareness</w:t>
      </w:r>
      <w:r w:rsidR="009237A2" w:rsidRPr="000B7E24">
        <w:rPr>
          <w:rFonts w:ascii="Times New Roman" w:hAnsi="Times New Roman" w:cs="Times New Roman"/>
          <w:sz w:val="24"/>
          <w:szCs w:val="24"/>
        </w:rPr>
        <w:t xml:space="preserve">: </w:t>
      </w:r>
      <w:r w:rsidR="00581B8D" w:rsidRPr="000B7E24">
        <w:rPr>
          <w:rFonts w:ascii="Times New Roman" w:hAnsi="Times New Roman" w:cs="Times New Roman"/>
          <w:sz w:val="24"/>
          <w:szCs w:val="24"/>
        </w:rPr>
        <w:t>The lack of appropriate training for hotel employees results in services that are variable in quality when assisting disabled guests</w:t>
      </w:r>
      <w:r w:rsidR="007F1E3E" w:rsidRPr="000B7E24">
        <w:rPr>
          <w:rFonts w:ascii="Times New Roman" w:hAnsi="Times New Roman" w:cs="Times New Roman"/>
          <w:sz w:val="24"/>
          <w:szCs w:val="24"/>
        </w:rPr>
        <w:t xml:space="preserve"> (</w:t>
      </w:r>
      <w:r w:rsidR="00DF3287" w:rsidRPr="000B7E24">
        <w:rPr>
          <w:rFonts w:ascii="Times New Roman" w:hAnsi="Times New Roman" w:cs="Times New Roman"/>
          <w:sz w:val="24"/>
          <w:szCs w:val="24"/>
        </w:rPr>
        <w:t>Tutuncu,</w:t>
      </w:r>
      <w:r w:rsidR="007F1E3E" w:rsidRPr="000B7E24">
        <w:rPr>
          <w:rFonts w:ascii="Times New Roman" w:hAnsi="Times New Roman" w:cs="Times New Roman"/>
          <w:sz w:val="24"/>
          <w:szCs w:val="24"/>
        </w:rPr>
        <w:t xml:space="preserve"> 2017</w:t>
      </w:r>
      <w:r w:rsidR="00DF3287" w:rsidRPr="000B7E24">
        <w:rPr>
          <w:rFonts w:ascii="Times New Roman" w:hAnsi="Times New Roman" w:cs="Times New Roman"/>
          <w:sz w:val="24"/>
          <w:szCs w:val="24"/>
        </w:rPr>
        <w:t>)</w:t>
      </w:r>
      <w:r w:rsidR="00581B8D" w:rsidRPr="000B7E24">
        <w:rPr>
          <w:rFonts w:ascii="Times New Roman" w:hAnsi="Times New Roman" w:cs="Times New Roman"/>
          <w:sz w:val="24"/>
          <w:szCs w:val="24"/>
        </w:rPr>
        <w:t>. Assistive equipment usage along with disability understanding and disabled guest communication presents challenges for hotel staff.</w:t>
      </w:r>
    </w:p>
    <w:p w14:paraId="355639FC" w14:textId="77777777" w:rsidR="00A37003"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lastRenderedPageBreak/>
        <w:t>c). Impacts</w:t>
      </w:r>
    </w:p>
    <w:p w14:paraId="47FB4965" w14:textId="77777777" w:rsidR="008A4A93"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Customer Experience: Through </w:t>
      </w:r>
      <w:r w:rsidR="00581B8D" w:rsidRPr="000B7E24">
        <w:rPr>
          <w:rFonts w:ascii="Times New Roman" w:hAnsi="Times New Roman" w:cs="Times New Roman"/>
          <w:sz w:val="24"/>
          <w:szCs w:val="24"/>
        </w:rPr>
        <w:t xml:space="preserve">inadequate </w:t>
      </w:r>
      <w:r w:rsidRPr="000B7E24">
        <w:rPr>
          <w:rFonts w:ascii="Times New Roman" w:hAnsi="Times New Roman" w:cs="Times New Roman"/>
          <w:sz w:val="24"/>
          <w:szCs w:val="24"/>
        </w:rPr>
        <w:t>technology integration customer experiences</w:t>
      </w:r>
      <w:r w:rsidR="00581B8D" w:rsidRPr="000B7E24">
        <w:rPr>
          <w:rFonts w:ascii="Times New Roman" w:hAnsi="Times New Roman" w:cs="Times New Roman"/>
          <w:sz w:val="24"/>
          <w:szCs w:val="24"/>
        </w:rPr>
        <w:t>, especially the physically challenged are becoming less tailored and more inefficient to users</w:t>
      </w:r>
      <w:r w:rsidR="00C02828" w:rsidRPr="000B7E24">
        <w:rPr>
          <w:rFonts w:ascii="Times New Roman" w:hAnsi="Times New Roman" w:cs="Times New Roman"/>
          <w:sz w:val="24"/>
          <w:szCs w:val="24"/>
        </w:rPr>
        <w:t>.</w:t>
      </w:r>
    </w:p>
    <w:p w14:paraId="0E3B8129" w14:textId="77777777" w:rsidR="008A4A93"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Operational Efficiency: The</w:t>
      </w:r>
      <w:r w:rsidR="00C02828" w:rsidRPr="000B7E24">
        <w:rPr>
          <w:rFonts w:ascii="Times New Roman" w:hAnsi="Times New Roman" w:cs="Times New Roman"/>
          <w:sz w:val="24"/>
          <w:szCs w:val="24"/>
        </w:rPr>
        <w:t xml:space="preserve"> hotels that already</w:t>
      </w:r>
      <w:r w:rsidRPr="000B7E24">
        <w:rPr>
          <w:rFonts w:ascii="Times New Roman" w:hAnsi="Times New Roman" w:cs="Times New Roman"/>
          <w:sz w:val="24"/>
          <w:szCs w:val="24"/>
        </w:rPr>
        <w:t xml:space="preserve"> us</w:t>
      </w:r>
      <w:r w:rsidR="00D91B1E" w:rsidRPr="000B7E24">
        <w:rPr>
          <w:rFonts w:ascii="Times New Roman" w:hAnsi="Times New Roman" w:cs="Times New Roman"/>
          <w:sz w:val="24"/>
          <w:szCs w:val="24"/>
        </w:rPr>
        <w:t>e technology support organisational optimis</w:t>
      </w:r>
      <w:r w:rsidRPr="000B7E24">
        <w:rPr>
          <w:rFonts w:ascii="Times New Roman" w:hAnsi="Times New Roman" w:cs="Times New Roman"/>
          <w:sz w:val="24"/>
          <w:szCs w:val="24"/>
        </w:rPr>
        <w:t>ation through cost reduction alongside service enhancement and op</w:t>
      </w:r>
      <w:r w:rsidR="00D91B1E" w:rsidRPr="000B7E24">
        <w:rPr>
          <w:rFonts w:ascii="Times New Roman" w:hAnsi="Times New Roman" w:cs="Times New Roman"/>
          <w:sz w:val="24"/>
          <w:szCs w:val="24"/>
        </w:rPr>
        <w:t>erational expense minimis</w:t>
      </w:r>
      <w:r w:rsidR="002F61CF" w:rsidRPr="000B7E24">
        <w:rPr>
          <w:rFonts w:ascii="Times New Roman" w:hAnsi="Times New Roman" w:cs="Times New Roman"/>
          <w:sz w:val="24"/>
          <w:szCs w:val="24"/>
        </w:rPr>
        <w:t>ation.</w:t>
      </w:r>
    </w:p>
    <w:p w14:paraId="1BD6B0BA" w14:textId="77777777" w:rsidR="008A4A93"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 xml:space="preserve">The </w:t>
      </w:r>
      <w:r w:rsidR="00E600B8" w:rsidRPr="000B7E24">
        <w:rPr>
          <w:rFonts w:ascii="Times New Roman" w:hAnsi="Times New Roman" w:cs="Times New Roman"/>
          <w:sz w:val="24"/>
          <w:szCs w:val="24"/>
        </w:rPr>
        <w:t>Access to Excellence Convention</w:t>
      </w:r>
      <w:r w:rsidRPr="000B7E24">
        <w:rPr>
          <w:rFonts w:ascii="Times New Roman" w:hAnsi="Times New Roman" w:cs="Times New Roman"/>
          <w:sz w:val="24"/>
          <w:szCs w:val="24"/>
        </w:rPr>
        <w:t xml:space="preserve"> 2025, receives its direction from ongoing industry trends and emerging issues. Invoking accessibility requirements stands as the transformative theme of the event because the hospitality sector dedicates itself to sustaining accessibility and inclusivity. This convention works to address accessibility issues which supports the broader development of inclusive hospitality environments. The event demonstrates sustainable practices alongside modern technology thus helping hotels fulfill upcomin</w:t>
      </w:r>
      <w:r w:rsidR="00D91B1E" w:rsidRPr="000B7E24">
        <w:rPr>
          <w:rFonts w:ascii="Times New Roman" w:hAnsi="Times New Roman" w:cs="Times New Roman"/>
          <w:sz w:val="24"/>
          <w:szCs w:val="24"/>
        </w:rPr>
        <w:t>g industry standards and maximis</w:t>
      </w:r>
      <w:r w:rsidRPr="000B7E24">
        <w:rPr>
          <w:rFonts w:ascii="Times New Roman" w:hAnsi="Times New Roman" w:cs="Times New Roman"/>
          <w:sz w:val="24"/>
          <w:szCs w:val="24"/>
        </w:rPr>
        <w:t xml:space="preserve">e their operational capabilities. </w:t>
      </w:r>
    </w:p>
    <w:p w14:paraId="16469734" w14:textId="77777777" w:rsidR="002F61CF"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d). Situation a</w:t>
      </w:r>
      <w:r w:rsidR="00A54BCB" w:rsidRPr="000B7E24">
        <w:rPr>
          <w:rFonts w:ascii="Times New Roman" w:hAnsi="Times New Roman" w:cs="Times New Roman"/>
          <w:b/>
          <w:sz w:val="24"/>
          <w:szCs w:val="24"/>
        </w:rPr>
        <w:t>nd Cultural Considerations</w:t>
      </w:r>
    </w:p>
    <w:p w14:paraId="2D23723E" w14:textId="77777777" w:rsidR="002F61CF"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The "</w:t>
      </w:r>
      <w:r w:rsidR="007B4430" w:rsidRPr="000B7E24">
        <w:rPr>
          <w:rFonts w:ascii="Times New Roman" w:hAnsi="Times New Roman" w:cs="Times New Roman"/>
          <w:sz w:val="24"/>
          <w:szCs w:val="24"/>
        </w:rPr>
        <w:t>Access to Excellence Convention</w:t>
      </w:r>
      <w:r w:rsidRPr="000B7E24">
        <w:rPr>
          <w:rFonts w:ascii="Times New Roman" w:hAnsi="Times New Roman" w:cs="Times New Roman"/>
          <w:sz w:val="24"/>
          <w:szCs w:val="24"/>
        </w:rPr>
        <w:t xml:space="preserve"> 2025" focuses on resolving essential requirements for better building accessibility </w:t>
      </w:r>
      <w:r w:rsidR="009D2BD4" w:rsidRPr="000B7E24">
        <w:rPr>
          <w:rFonts w:ascii="Times New Roman" w:hAnsi="Times New Roman" w:cs="Times New Roman"/>
          <w:sz w:val="24"/>
          <w:szCs w:val="24"/>
        </w:rPr>
        <w:t xml:space="preserve">for the disabled </w:t>
      </w:r>
      <w:r w:rsidRPr="000B7E24">
        <w:rPr>
          <w:rFonts w:ascii="Times New Roman" w:hAnsi="Times New Roman" w:cs="Times New Roman"/>
          <w:sz w:val="24"/>
          <w:szCs w:val="24"/>
        </w:rPr>
        <w:t>in UK hotels. The planning of this event requires the examination of broader cultural and situational elements that affect its eventual success. These s</w:t>
      </w:r>
      <w:r w:rsidR="00D91B1E" w:rsidRPr="000B7E24">
        <w:rPr>
          <w:rFonts w:ascii="Times New Roman" w:hAnsi="Times New Roman" w:cs="Times New Roman"/>
          <w:sz w:val="24"/>
          <w:szCs w:val="24"/>
        </w:rPr>
        <w:t>trategic factors are then analys</w:t>
      </w:r>
      <w:r w:rsidRPr="000B7E24">
        <w:rPr>
          <w:rFonts w:ascii="Times New Roman" w:hAnsi="Times New Roman" w:cs="Times New Roman"/>
          <w:sz w:val="24"/>
          <w:szCs w:val="24"/>
        </w:rPr>
        <w:t>ed using a SWOT assessment methodology.</w:t>
      </w:r>
    </w:p>
    <w:p w14:paraId="43E291E2" w14:textId="77777777" w:rsidR="003343CC" w:rsidRPr="000B7E24" w:rsidRDefault="007B5DA0" w:rsidP="000B7E24">
      <w:pPr>
        <w:pStyle w:val="Heading1"/>
        <w:spacing w:line="360" w:lineRule="auto"/>
        <w:jc w:val="center"/>
        <w:rPr>
          <w:rFonts w:ascii="Times New Roman" w:hAnsi="Times New Roman" w:cs="Times New Roman"/>
          <w:b/>
          <w:color w:val="auto"/>
          <w:sz w:val="24"/>
          <w:szCs w:val="24"/>
        </w:rPr>
      </w:pPr>
      <w:bookmarkStart w:id="8" w:name="_Toc191573900"/>
      <w:r w:rsidRPr="000B7E24">
        <w:rPr>
          <w:rFonts w:ascii="Times New Roman" w:hAnsi="Times New Roman" w:cs="Times New Roman"/>
          <w:b/>
          <w:color w:val="auto"/>
          <w:sz w:val="24"/>
          <w:szCs w:val="24"/>
        </w:rPr>
        <w:t>8. SWOT Analysis</w:t>
      </w:r>
      <w:bookmarkEnd w:id="8"/>
    </w:p>
    <w:p w14:paraId="66037160" w14:textId="77777777" w:rsidR="00294DF5"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Strengths:</w:t>
      </w:r>
    </w:p>
    <w:p w14:paraId="2D216DC2"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Relevant Theme: </w:t>
      </w:r>
      <w:r w:rsidRPr="000B7E24">
        <w:rPr>
          <w:rFonts w:ascii="Times New Roman" w:hAnsi="Times New Roman" w:cs="Times New Roman"/>
          <w:sz w:val="24"/>
          <w:szCs w:val="24"/>
        </w:rPr>
        <w:t xml:space="preserve">The accessibility theme reflects ongoing societal </w:t>
      </w:r>
      <w:r w:rsidR="00871406" w:rsidRPr="000B7E24">
        <w:rPr>
          <w:rFonts w:ascii="Times New Roman" w:hAnsi="Times New Roman" w:cs="Times New Roman"/>
          <w:sz w:val="24"/>
          <w:szCs w:val="24"/>
        </w:rPr>
        <w:t xml:space="preserve">needs </w:t>
      </w:r>
      <w:r w:rsidRPr="000B7E24">
        <w:rPr>
          <w:rFonts w:ascii="Times New Roman" w:hAnsi="Times New Roman" w:cs="Times New Roman"/>
          <w:sz w:val="24"/>
          <w:szCs w:val="24"/>
        </w:rPr>
        <w:t>together with industry trends toward inclusivity making this event timely and highly relevant.</w:t>
      </w:r>
    </w:p>
    <w:p w14:paraId="767C64F2" w14:textId="77777777" w:rsidR="00294DF5"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 xml:space="preserve">Key Stakeholders: </w:t>
      </w:r>
      <w:r w:rsidRPr="000B7E24">
        <w:rPr>
          <w:rFonts w:ascii="Times New Roman" w:hAnsi="Times New Roman" w:cs="Times New Roman"/>
          <w:sz w:val="24"/>
          <w:szCs w:val="24"/>
        </w:rPr>
        <w:t>Industry leader</w:t>
      </w:r>
      <w:r w:rsidR="00D91B1E" w:rsidRPr="000B7E24">
        <w:rPr>
          <w:rFonts w:ascii="Times New Roman" w:hAnsi="Times New Roman" w:cs="Times New Roman"/>
          <w:sz w:val="24"/>
          <w:szCs w:val="24"/>
        </w:rPr>
        <w:t>s together with advocacy organis</w:t>
      </w:r>
      <w:r w:rsidRPr="000B7E24">
        <w:rPr>
          <w:rFonts w:ascii="Times New Roman" w:hAnsi="Times New Roman" w:cs="Times New Roman"/>
          <w:sz w:val="24"/>
          <w:szCs w:val="24"/>
        </w:rPr>
        <w:t>ations and expert stakeholders build a thorough mechanism to approach accessibility problems with professional authority.</w:t>
      </w:r>
    </w:p>
    <w:p w14:paraId="1D397DF8" w14:textId="77777777" w:rsidR="00294DF5"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lastRenderedPageBreak/>
        <w:t xml:space="preserve">Venue: </w:t>
      </w:r>
      <w:r w:rsidR="002D7AFB" w:rsidRPr="000B7E24">
        <w:rPr>
          <w:rFonts w:ascii="Times New Roman" w:hAnsi="Times New Roman" w:cs="Times New Roman"/>
          <w:sz w:val="24"/>
          <w:szCs w:val="24"/>
        </w:rPr>
        <w:t xml:space="preserve">Hotel du Vin, </w:t>
      </w:r>
      <w:r w:rsidRPr="000B7E24">
        <w:rPr>
          <w:rFonts w:ascii="Times New Roman" w:hAnsi="Times New Roman" w:cs="Times New Roman"/>
          <w:sz w:val="24"/>
          <w:szCs w:val="24"/>
        </w:rPr>
        <w:t>Birmingham provides exceptional facilities to demonstrate accessibility solutions thoroughly because these spaces enable effective demonstrations of accessibility equipment and solutions.</w:t>
      </w:r>
    </w:p>
    <w:p w14:paraId="41A255DB" w14:textId="77777777" w:rsidR="00294DF5"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Weaknesses:</w:t>
      </w:r>
    </w:p>
    <w:p w14:paraId="0BC48655"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Resistance to Change: </w:t>
      </w:r>
      <w:r w:rsidRPr="000B7E24">
        <w:rPr>
          <w:rFonts w:ascii="Times New Roman" w:hAnsi="Times New Roman" w:cs="Times New Roman"/>
          <w:sz w:val="24"/>
          <w:szCs w:val="24"/>
        </w:rPr>
        <w:t xml:space="preserve">The implementation of new accessibility solutions </w:t>
      </w:r>
      <w:r w:rsidR="00FA78AF" w:rsidRPr="000B7E24">
        <w:rPr>
          <w:rFonts w:ascii="Times New Roman" w:hAnsi="Times New Roman" w:cs="Times New Roman"/>
          <w:sz w:val="24"/>
          <w:szCs w:val="24"/>
        </w:rPr>
        <w:t xml:space="preserve">could </w:t>
      </w:r>
      <w:r w:rsidR="000F0308" w:rsidRPr="000B7E24">
        <w:rPr>
          <w:rFonts w:ascii="Times New Roman" w:hAnsi="Times New Roman" w:cs="Times New Roman"/>
          <w:sz w:val="24"/>
          <w:szCs w:val="24"/>
        </w:rPr>
        <w:t>face</w:t>
      </w:r>
      <w:r w:rsidRPr="000B7E24">
        <w:rPr>
          <w:rFonts w:ascii="Times New Roman" w:hAnsi="Times New Roman" w:cs="Times New Roman"/>
          <w:sz w:val="24"/>
          <w:szCs w:val="24"/>
        </w:rPr>
        <w:t xml:space="preserve"> resistance from some members of the industry who believe their costs and operational limitations make these initiatives impractical.</w:t>
      </w:r>
    </w:p>
    <w:p w14:paraId="0D622135"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Limited Scope: </w:t>
      </w:r>
      <w:r w:rsidRPr="000B7E24">
        <w:rPr>
          <w:rFonts w:ascii="Times New Roman" w:hAnsi="Times New Roman" w:cs="Times New Roman"/>
          <w:sz w:val="24"/>
          <w:szCs w:val="24"/>
        </w:rPr>
        <w:t>Forty participants limit the e</w:t>
      </w:r>
      <w:r w:rsidR="00D91B1E" w:rsidRPr="000B7E24">
        <w:rPr>
          <w:rFonts w:ascii="Times New Roman" w:hAnsi="Times New Roman" w:cs="Times New Roman"/>
          <w:sz w:val="24"/>
          <w:szCs w:val="24"/>
        </w:rPr>
        <w:t>vent's visibility so the organisers need strategies to maximi</w:t>
      </w:r>
      <w:r w:rsidR="008F0BE7" w:rsidRPr="000B7E24">
        <w:rPr>
          <w:rFonts w:ascii="Times New Roman" w:hAnsi="Times New Roman" w:cs="Times New Roman"/>
          <w:sz w:val="24"/>
          <w:szCs w:val="24"/>
        </w:rPr>
        <w:t>s</w:t>
      </w:r>
      <w:r w:rsidRPr="000B7E24">
        <w:rPr>
          <w:rFonts w:ascii="Times New Roman" w:hAnsi="Times New Roman" w:cs="Times New Roman"/>
          <w:sz w:val="24"/>
          <w:szCs w:val="24"/>
        </w:rPr>
        <w:t>e its benefits for audiences past the core group.</w:t>
      </w:r>
    </w:p>
    <w:p w14:paraId="08A095D2" w14:textId="77777777" w:rsidR="00294DF5"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Opportunities:</w:t>
      </w:r>
    </w:p>
    <w:p w14:paraId="13A0492C"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Growing Demand: </w:t>
      </w:r>
      <w:r w:rsidRPr="000B7E24">
        <w:rPr>
          <w:rFonts w:ascii="Times New Roman" w:hAnsi="Times New Roman" w:cs="Times New Roman"/>
          <w:sz w:val="24"/>
          <w:szCs w:val="24"/>
        </w:rPr>
        <w:t>Growing consumer interest in accessible hospitality sets an ideal position to establish the event as an enabler of transformative industry change.</w:t>
      </w:r>
    </w:p>
    <w:p w14:paraId="0723D316"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Technological Advances: </w:t>
      </w:r>
      <w:r w:rsidRPr="000B7E24">
        <w:rPr>
          <w:rFonts w:ascii="Times New Roman" w:hAnsi="Times New Roman" w:cs="Times New Roman"/>
          <w:sz w:val="24"/>
          <w:szCs w:val="24"/>
        </w:rPr>
        <w:t>Through the event, attendees can view new accessibility solutions alongside innovative technological advancements which they can immediately apply.</w:t>
      </w:r>
    </w:p>
    <w:p w14:paraId="0465AC04"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Collaboration: </w:t>
      </w:r>
      <w:r w:rsidRPr="000B7E24">
        <w:rPr>
          <w:rFonts w:ascii="Times New Roman" w:hAnsi="Times New Roman" w:cs="Times New Roman"/>
          <w:sz w:val="24"/>
          <w:szCs w:val="24"/>
        </w:rPr>
        <w:t>Th</w:t>
      </w:r>
      <w:r w:rsidR="00D91B1E" w:rsidRPr="000B7E24">
        <w:rPr>
          <w:rFonts w:ascii="Times New Roman" w:hAnsi="Times New Roman" w:cs="Times New Roman"/>
          <w:sz w:val="24"/>
          <w:szCs w:val="24"/>
        </w:rPr>
        <w:t>e event functions as a centralis</w:t>
      </w:r>
      <w:r w:rsidRPr="000B7E24">
        <w:rPr>
          <w:rFonts w:ascii="Times New Roman" w:hAnsi="Times New Roman" w:cs="Times New Roman"/>
          <w:sz w:val="24"/>
          <w:szCs w:val="24"/>
        </w:rPr>
        <w:t>ed platform that facilitates interactions between hotel managers together with equipment suppliers and advocacy groups to facilitate industry-wide collaborative transformations.</w:t>
      </w:r>
    </w:p>
    <w:p w14:paraId="4B84D1B2" w14:textId="77777777" w:rsidR="00294DF5"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Threats:</w:t>
      </w:r>
    </w:p>
    <w:p w14:paraId="416D7500"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Economic Climate: </w:t>
      </w:r>
      <w:r w:rsidRPr="000B7E24">
        <w:rPr>
          <w:rFonts w:ascii="Times New Roman" w:hAnsi="Times New Roman" w:cs="Times New Roman"/>
          <w:sz w:val="24"/>
          <w:szCs w:val="24"/>
        </w:rPr>
        <w:t>Sponsorship and attendance patterns are influenced by developments in the general economic landscape. During economic downturns resources available to carry out accessibility measures become more limited.</w:t>
      </w:r>
    </w:p>
    <w:p w14:paraId="1F2E6AF3" w14:textId="77777777" w:rsidR="00294DF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 xml:space="preserve">Competitive Events: </w:t>
      </w:r>
      <w:r w:rsidRPr="000B7E24">
        <w:rPr>
          <w:rFonts w:ascii="Times New Roman" w:hAnsi="Times New Roman" w:cs="Times New Roman"/>
          <w:sz w:val="24"/>
          <w:szCs w:val="24"/>
        </w:rPr>
        <w:t>Attention-spreading and resource-claiming industry events present the risk of reduced participation at the event.</w:t>
      </w:r>
    </w:p>
    <w:p w14:paraId="52C9BFF9" w14:textId="77777777" w:rsidR="00135182" w:rsidRPr="000B7E24" w:rsidRDefault="007B5DA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Important Considerations</w:t>
      </w:r>
    </w:p>
    <w:p w14:paraId="20D6892D" w14:textId="77777777" w:rsidR="0052534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lastRenderedPageBreak/>
        <w:t>Cultural Sensitivity</w:t>
      </w:r>
      <w:r w:rsidRPr="000B7E24">
        <w:rPr>
          <w:rFonts w:ascii="Times New Roman" w:hAnsi="Times New Roman" w:cs="Times New Roman"/>
          <w:sz w:val="24"/>
          <w:szCs w:val="24"/>
        </w:rPr>
        <w:t>: The event depends on proper comprehension of diverse attitudes among participants including people with disabilities. A persistent effort to build inclusive practices</w:t>
      </w:r>
      <w:r w:rsidR="00D91B1E" w:rsidRPr="000B7E24">
        <w:rPr>
          <w:rFonts w:ascii="Times New Roman" w:hAnsi="Times New Roman" w:cs="Times New Roman"/>
          <w:sz w:val="24"/>
          <w:szCs w:val="24"/>
        </w:rPr>
        <w:t xml:space="preserve"> inside the industry will realis</w:t>
      </w:r>
      <w:r w:rsidRPr="000B7E24">
        <w:rPr>
          <w:rFonts w:ascii="Times New Roman" w:hAnsi="Times New Roman" w:cs="Times New Roman"/>
          <w:sz w:val="24"/>
          <w:szCs w:val="24"/>
        </w:rPr>
        <w:t>e lasting effects in the future.</w:t>
      </w:r>
    </w:p>
    <w:p w14:paraId="61595564" w14:textId="77777777" w:rsidR="0052534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Stakeholder Engagement</w:t>
      </w:r>
      <w:r w:rsidRPr="000B7E24">
        <w:rPr>
          <w:rFonts w:ascii="Times New Roman" w:hAnsi="Times New Roman" w:cs="Times New Roman"/>
          <w:sz w:val="24"/>
          <w:szCs w:val="24"/>
        </w:rPr>
        <w:t>: Stakeholder involvement alongside dedicated attention to their concerns produces a dual outcome of defeating resistance to change as well as creating support structures for accessibility initiatives.</w:t>
      </w:r>
    </w:p>
    <w:p w14:paraId="3B2DD98F" w14:textId="77777777" w:rsidR="00525345" w:rsidRPr="000B7E24" w:rsidRDefault="007B5DA0"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Economic Viability</w:t>
      </w:r>
      <w:r w:rsidRPr="000B7E24">
        <w:rPr>
          <w:rFonts w:ascii="Times New Roman" w:hAnsi="Times New Roman" w:cs="Times New Roman"/>
          <w:sz w:val="24"/>
          <w:szCs w:val="24"/>
        </w:rPr>
        <w:t xml:space="preserve">: A properly planned financing model showing long-term </w:t>
      </w:r>
      <w:r w:rsidR="00DF13A1" w:rsidRPr="000B7E24">
        <w:rPr>
          <w:rFonts w:ascii="Times New Roman" w:hAnsi="Times New Roman" w:cs="Times New Roman"/>
          <w:sz w:val="24"/>
          <w:szCs w:val="24"/>
        </w:rPr>
        <w:t>building</w:t>
      </w:r>
      <w:r w:rsidR="002A77C7" w:rsidRPr="000B7E24">
        <w:rPr>
          <w:rFonts w:ascii="Times New Roman" w:hAnsi="Times New Roman" w:cs="Times New Roman"/>
          <w:sz w:val="24"/>
          <w:szCs w:val="24"/>
        </w:rPr>
        <w:t xml:space="preserve"> </w:t>
      </w:r>
      <w:r w:rsidRPr="000B7E24">
        <w:rPr>
          <w:rFonts w:ascii="Times New Roman" w:hAnsi="Times New Roman" w:cs="Times New Roman"/>
          <w:sz w:val="24"/>
          <w:szCs w:val="24"/>
        </w:rPr>
        <w:t>accessibility benefits should increase industrial acceptance.</w:t>
      </w:r>
    </w:p>
    <w:p w14:paraId="690022EE" w14:textId="77777777" w:rsidR="00EB7C08" w:rsidRPr="000B7E24" w:rsidRDefault="00EB7C08"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Best Practices:</w:t>
      </w:r>
    </w:p>
    <w:p w14:paraId="4548F873" w14:textId="77777777" w:rsidR="00EB7C08" w:rsidRPr="000B7E24" w:rsidRDefault="001C1DBF"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Inclusive Planning:</w:t>
      </w:r>
      <w:r w:rsidRPr="000B7E24">
        <w:rPr>
          <w:rFonts w:ascii="Times New Roman" w:hAnsi="Times New Roman" w:cs="Times New Roman"/>
          <w:sz w:val="24"/>
          <w:szCs w:val="24"/>
        </w:rPr>
        <w:t xml:space="preserve"> </w:t>
      </w:r>
      <w:r w:rsidR="00EB7C08" w:rsidRPr="000B7E24">
        <w:rPr>
          <w:rFonts w:ascii="Times New Roman" w:hAnsi="Times New Roman" w:cs="Times New Roman"/>
          <w:sz w:val="24"/>
          <w:szCs w:val="24"/>
        </w:rPr>
        <w:t>Every participant including those with disabilities must find access to the event by adopting inclusive planning principles. The accessibility requirements include the availability of sign language interpreters with wheelchair access as well as virtual attendance as an option.</w:t>
      </w:r>
    </w:p>
    <w:p w14:paraId="1B703483" w14:textId="77777777" w:rsidR="00EB7C08" w:rsidRPr="000B7E24" w:rsidRDefault="001C1DBF"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Effective Communication:</w:t>
      </w:r>
      <w:r w:rsidRPr="000B7E24">
        <w:rPr>
          <w:rFonts w:ascii="Times New Roman" w:hAnsi="Times New Roman" w:cs="Times New Roman"/>
          <w:sz w:val="24"/>
          <w:szCs w:val="24"/>
        </w:rPr>
        <w:t xml:space="preserve"> </w:t>
      </w:r>
      <w:r w:rsidR="00E1195D" w:rsidRPr="000B7E24">
        <w:rPr>
          <w:rFonts w:ascii="Times New Roman" w:hAnsi="Times New Roman" w:cs="Times New Roman"/>
          <w:sz w:val="24"/>
          <w:szCs w:val="24"/>
        </w:rPr>
        <w:t>The organis</w:t>
      </w:r>
      <w:r w:rsidR="00EB7C08" w:rsidRPr="000B7E24">
        <w:rPr>
          <w:rFonts w:ascii="Times New Roman" w:hAnsi="Times New Roman" w:cs="Times New Roman"/>
          <w:sz w:val="24"/>
          <w:szCs w:val="24"/>
        </w:rPr>
        <w:t>ation should transmit event information through all accessible platforms which include email communications with stakeholders and website content as well as social media updates.</w:t>
      </w:r>
    </w:p>
    <w:p w14:paraId="3A9B4C2C" w14:textId="77777777" w:rsidR="00EB7C08" w:rsidRPr="000B7E24" w:rsidRDefault="001C1DBF" w:rsidP="000B7E24">
      <w:pPr>
        <w:spacing w:line="360" w:lineRule="auto"/>
        <w:rPr>
          <w:rFonts w:ascii="Times New Roman" w:hAnsi="Times New Roman" w:cs="Times New Roman"/>
          <w:sz w:val="24"/>
          <w:szCs w:val="24"/>
        </w:rPr>
      </w:pPr>
      <w:r w:rsidRPr="000B7E24">
        <w:rPr>
          <w:rFonts w:ascii="Times New Roman" w:hAnsi="Times New Roman" w:cs="Times New Roman"/>
          <w:b/>
          <w:sz w:val="24"/>
          <w:szCs w:val="24"/>
        </w:rPr>
        <w:t>Post-Event Engagement:</w:t>
      </w:r>
      <w:r w:rsidRPr="000B7E24">
        <w:rPr>
          <w:rFonts w:ascii="Times New Roman" w:hAnsi="Times New Roman" w:cs="Times New Roman"/>
          <w:sz w:val="24"/>
          <w:szCs w:val="24"/>
        </w:rPr>
        <w:t xml:space="preserve"> Customers will participate in</w:t>
      </w:r>
      <w:r w:rsidR="00EB7C08" w:rsidRPr="000B7E24">
        <w:rPr>
          <w:rFonts w:ascii="Times New Roman" w:hAnsi="Times New Roman" w:cs="Times New Roman"/>
          <w:sz w:val="24"/>
          <w:szCs w:val="24"/>
        </w:rPr>
        <w:t xml:space="preserve"> surveys after the event for gathering feedback while staff will maintain relationships and measure imp</w:t>
      </w:r>
      <w:r w:rsidR="00090D40" w:rsidRPr="000B7E24">
        <w:rPr>
          <w:rFonts w:ascii="Times New Roman" w:hAnsi="Times New Roman" w:cs="Times New Roman"/>
          <w:sz w:val="24"/>
          <w:szCs w:val="24"/>
        </w:rPr>
        <w:t>act through attendee follow up.</w:t>
      </w:r>
    </w:p>
    <w:p w14:paraId="72C611DE" w14:textId="77777777" w:rsidR="00EB7C08" w:rsidRPr="000B7E24" w:rsidRDefault="00090D40" w:rsidP="000B7E24">
      <w:pPr>
        <w:spacing w:line="360" w:lineRule="auto"/>
        <w:rPr>
          <w:rFonts w:ascii="Times New Roman" w:hAnsi="Times New Roman" w:cs="Times New Roman"/>
          <w:b/>
          <w:sz w:val="24"/>
          <w:szCs w:val="24"/>
        </w:rPr>
      </w:pPr>
      <w:r w:rsidRPr="000B7E24">
        <w:rPr>
          <w:rFonts w:ascii="Times New Roman" w:hAnsi="Times New Roman" w:cs="Times New Roman"/>
          <w:b/>
          <w:sz w:val="24"/>
          <w:szCs w:val="24"/>
        </w:rPr>
        <w:t>Case Study Example:</w:t>
      </w:r>
    </w:p>
    <w:p w14:paraId="33A86257" w14:textId="77777777" w:rsidR="00090D40" w:rsidRPr="000B7E24" w:rsidRDefault="00090D40" w:rsidP="000B7E24">
      <w:pPr>
        <w:spacing w:line="360" w:lineRule="auto"/>
        <w:rPr>
          <w:rFonts w:ascii="Times New Roman" w:hAnsi="Times New Roman" w:cs="Times New Roman"/>
          <w:sz w:val="24"/>
          <w:szCs w:val="24"/>
        </w:rPr>
      </w:pPr>
      <w:r w:rsidRPr="000B7E24">
        <w:rPr>
          <w:rStyle w:val="Strong"/>
          <w:rFonts w:ascii="Times New Roman" w:hAnsi="Times New Roman" w:cs="Times New Roman"/>
          <w:sz w:val="24"/>
          <w:szCs w:val="24"/>
        </w:rPr>
        <w:t>The Global Disability Summit (UK)</w:t>
      </w:r>
    </w:p>
    <w:p w14:paraId="5DD184A3" w14:textId="77777777" w:rsidR="00EB7C08" w:rsidRPr="000B7E24" w:rsidRDefault="00EB7C08" w:rsidP="000B7E24">
      <w:pPr>
        <w:spacing w:line="360" w:lineRule="auto"/>
        <w:rPr>
          <w:rFonts w:ascii="Times New Roman" w:hAnsi="Times New Roman" w:cs="Times New Roman"/>
          <w:sz w:val="24"/>
          <w:szCs w:val="24"/>
        </w:rPr>
      </w:pPr>
      <w:r w:rsidRPr="000B7E24">
        <w:rPr>
          <w:rFonts w:ascii="Times New Roman" w:hAnsi="Times New Roman" w:cs="Times New Roman"/>
          <w:sz w:val="24"/>
          <w:szCs w:val="24"/>
        </w:rPr>
        <w:t>This summit held by the UK government as the Global Disability Summit presented innovative accessibility solu</w:t>
      </w:r>
      <w:r w:rsidR="00E1195D" w:rsidRPr="000B7E24">
        <w:rPr>
          <w:rFonts w:ascii="Times New Roman" w:hAnsi="Times New Roman" w:cs="Times New Roman"/>
          <w:sz w:val="24"/>
          <w:szCs w:val="24"/>
        </w:rPr>
        <w:t>tions while securing 300 organis</w:t>
      </w:r>
      <w:r w:rsidRPr="000B7E24">
        <w:rPr>
          <w:rFonts w:ascii="Times New Roman" w:hAnsi="Times New Roman" w:cs="Times New Roman"/>
          <w:sz w:val="24"/>
          <w:szCs w:val="24"/>
        </w:rPr>
        <w:t>ations to enhance disability inclusion commitments</w:t>
      </w:r>
      <w:r w:rsidR="00090D40" w:rsidRPr="000B7E24">
        <w:rPr>
          <w:rFonts w:ascii="Times New Roman" w:hAnsi="Times New Roman" w:cs="Times New Roman"/>
          <w:sz w:val="24"/>
          <w:szCs w:val="24"/>
        </w:rPr>
        <w:t xml:space="preserve"> (Global Disability Summit, 2025)</w:t>
      </w:r>
      <w:r w:rsidR="000D047B" w:rsidRPr="000B7E24">
        <w:rPr>
          <w:rFonts w:ascii="Times New Roman" w:hAnsi="Times New Roman" w:cs="Times New Roman"/>
          <w:sz w:val="24"/>
          <w:szCs w:val="24"/>
        </w:rPr>
        <w:t>. The event was a</w:t>
      </w:r>
      <w:r w:rsidRPr="000B7E24">
        <w:rPr>
          <w:rFonts w:ascii="Times New Roman" w:hAnsi="Times New Roman" w:cs="Times New Roman"/>
          <w:sz w:val="24"/>
          <w:szCs w:val="24"/>
        </w:rPr>
        <w:t xml:space="preserve"> success by engaging all affected parties while receiving broad media attention.</w:t>
      </w:r>
    </w:p>
    <w:p w14:paraId="49DA43AC" w14:textId="77777777" w:rsidR="00315E70" w:rsidRPr="000B7E24" w:rsidRDefault="00315E70" w:rsidP="000B7E24">
      <w:pPr>
        <w:spacing w:line="360" w:lineRule="auto"/>
        <w:rPr>
          <w:rFonts w:ascii="Times New Roman" w:hAnsi="Times New Roman" w:cs="Times New Roman"/>
          <w:sz w:val="24"/>
          <w:szCs w:val="24"/>
        </w:rPr>
      </w:pPr>
    </w:p>
    <w:p w14:paraId="5562EAE2" w14:textId="77777777" w:rsidR="00EB7C08" w:rsidRPr="000B7E24" w:rsidRDefault="00EB7C08" w:rsidP="000B7E24">
      <w:pPr>
        <w:spacing w:line="360" w:lineRule="auto"/>
        <w:rPr>
          <w:rFonts w:ascii="Times New Roman" w:hAnsi="Times New Roman" w:cs="Times New Roman"/>
          <w:sz w:val="24"/>
          <w:szCs w:val="24"/>
        </w:rPr>
      </w:pPr>
    </w:p>
    <w:p w14:paraId="4ED9D24B" w14:textId="77777777" w:rsidR="000733DE" w:rsidRPr="000B7E24" w:rsidRDefault="009321B3" w:rsidP="000B7E24">
      <w:pPr>
        <w:pStyle w:val="Heading1"/>
        <w:spacing w:line="360" w:lineRule="auto"/>
        <w:jc w:val="center"/>
        <w:rPr>
          <w:rFonts w:ascii="Times New Roman" w:hAnsi="Times New Roman" w:cs="Times New Roman"/>
          <w:b/>
          <w:color w:val="auto"/>
          <w:sz w:val="24"/>
          <w:szCs w:val="24"/>
        </w:rPr>
      </w:pPr>
      <w:bookmarkStart w:id="9" w:name="_Toc191573901"/>
      <w:r w:rsidRPr="000B7E24">
        <w:rPr>
          <w:rFonts w:ascii="Times New Roman" w:hAnsi="Times New Roman" w:cs="Times New Roman"/>
          <w:b/>
          <w:color w:val="auto"/>
          <w:sz w:val="24"/>
          <w:szCs w:val="24"/>
        </w:rPr>
        <w:lastRenderedPageBreak/>
        <w:t>Reference List</w:t>
      </w:r>
      <w:bookmarkEnd w:id="9"/>
    </w:p>
    <w:p w14:paraId="15655A32" w14:textId="77777777" w:rsidR="00CD29D4" w:rsidRPr="000B7E24" w:rsidRDefault="00CD29D4" w:rsidP="000B7E24">
      <w:pPr>
        <w:pStyle w:val="NormalWeb"/>
        <w:spacing w:before="0" w:beforeAutospacing="0" w:after="240" w:afterAutospacing="0" w:line="360" w:lineRule="auto"/>
        <w:ind w:left="720" w:hanging="720"/>
      </w:pPr>
      <w:r w:rsidRPr="000B7E24">
        <w:t xml:space="preserve">Bowdin, G.A., Allen, J., Harris, R., Jago, L., O'toole, W. and McDonnell, I., 2023. Events management. Routledge. </w:t>
      </w:r>
      <w:hyperlink r:id="rId8" w:history="1">
        <w:r w:rsidRPr="000B7E24">
          <w:rPr>
            <w:rStyle w:val="Hyperlink"/>
            <w:color w:val="auto"/>
          </w:rPr>
          <w:t>https://thuvienso.hoasen.edu.vn/bitstream/handle/123456789/10547/Contents.pdf?sequence=1</w:t>
        </w:r>
      </w:hyperlink>
      <w:r w:rsidRPr="000B7E24">
        <w:t xml:space="preserve">. </w:t>
      </w:r>
    </w:p>
    <w:p w14:paraId="6C41E68F"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 xml:space="preserve">Cheraghi, S.A., Namboodiri, V. and Walker, L., 2017, March. GuideBeacon: Beacon-based indoor wayfinding for the blind, visually impaired, and disoriented. In 2017 IEEE International Conference on Pervasive Computing and Communications (PerCom) (pp. 121-130). IEEE. </w:t>
      </w:r>
      <w:hyperlink r:id="rId9" w:history="1">
        <w:r w:rsidRPr="000B7E24">
          <w:rPr>
            <w:rStyle w:val="Hyperlink"/>
            <w:rFonts w:ascii="Times New Roman" w:hAnsi="Times New Roman" w:cs="Times New Roman"/>
            <w:color w:val="auto"/>
            <w:sz w:val="24"/>
            <w:szCs w:val="24"/>
          </w:rPr>
          <w:t>https://ieeexplore.ieee.org/abstract/document/7917858</w:t>
        </w:r>
      </w:hyperlink>
      <w:r w:rsidRPr="000B7E24">
        <w:rPr>
          <w:rFonts w:ascii="Times New Roman" w:hAnsi="Times New Roman" w:cs="Times New Roman"/>
          <w:sz w:val="24"/>
          <w:szCs w:val="24"/>
        </w:rPr>
        <w:t xml:space="preserve">. </w:t>
      </w:r>
    </w:p>
    <w:p w14:paraId="3736F735" w14:textId="77777777" w:rsidR="00CD29D4" w:rsidRPr="00CD29D4" w:rsidRDefault="00CD29D4" w:rsidP="00CD29D4">
      <w:pPr>
        <w:pStyle w:val="NormalWeb"/>
        <w:spacing w:after="240" w:line="360" w:lineRule="auto"/>
        <w:ind w:left="720" w:hanging="720"/>
      </w:pPr>
      <w:r w:rsidRPr="00CD29D4">
        <w:t>Dowson, R., Albert, B. and Lomax, D., 2022. Event planning and management: Principles, planning and practice. Kogan Page Publishers.</w:t>
      </w:r>
    </w:p>
    <w:p w14:paraId="52B67E73"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 xml:space="preserve">Farag, A., 2022. Essentials of Project Management. Hasanraza Ansari. </w:t>
      </w:r>
      <w:hyperlink r:id="rId10" w:history="1">
        <w:r w:rsidRPr="000B7E24">
          <w:rPr>
            <w:rStyle w:val="Hyperlink"/>
            <w:rFonts w:ascii="Times New Roman" w:hAnsi="Times New Roman" w:cs="Times New Roman"/>
            <w:color w:val="auto"/>
            <w:sz w:val="24"/>
            <w:szCs w:val="24"/>
          </w:rPr>
          <w:t>http://dspace.khazar.org/bitstream/20.500.12323/6387/1/Essentials-of-Project-Management.pdf</w:t>
        </w:r>
      </w:hyperlink>
      <w:r w:rsidRPr="000B7E24">
        <w:rPr>
          <w:rFonts w:ascii="Times New Roman" w:hAnsi="Times New Roman" w:cs="Times New Roman"/>
          <w:sz w:val="24"/>
          <w:szCs w:val="24"/>
        </w:rPr>
        <w:t xml:space="preserve">. </w:t>
      </w:r>
    </w:p>
    <w:p w14:paraId="3E1DE595" w14:textId="77777777" w:rsidR="00CD29D4" w:rsidRPr="00CD29D4" w:rsidRDefault="00CD29D4" w:rsidP="00CD29D4">
      <w:pPr>
        <w:pStyle w:val="NormalWeb"/>
        <w:spacing w:after="240" w:line="360" w:lineRule="auto"/>
        <w:ind w:left="720" w:hanging="720"/>
      </w:pPr>
      <w:r w:rsidRPr="00CD29D4">
        <w:t xml:space="preserve">Getz, D., Svensson, B., </w:t>
      </w:r>
      <w:proofErr w:type="spellStart"/>
      <w:r w:rsidRPr="00CD29D4">
        <w:t>Peterssen</w:t>
      </w:r>
      <w:proofErr w:type="spellEnd"/>
      <w:r w:rsidRPr="00CD29D4">
        <w:t xml:space="preserve">, R. and </w:t>
      </w:r>
      <w:proofErr w:type="spellStart"/>
      <w:r w:rsidRPr="00CD29D4">
        <w:t>Gunnervall</w:t>
      </w:r>
      <w:proofErr w:type="spellEnd"/>
      <w:r w:rsidRPr="00CD29D4">
        <w:t xml:space="preserve">, A., 2012. Hallmark events: Definition and planning process. International journal of event management research, 7(1/2), pp.47-67. https://core.ac.uk/download/pdf/43344354.pdf. </w:t>
      </w:r>
    </w:p>
    <w:p w14:paraId="1BFD5CDF" w14:textId="77777777" w:rsidR="00CD29D4" w:rsidRPr="00CD29D4" w:rsidRDefault="00CD29D4" w:rsidP="00CD29D4">
      <w:pPr>
        <w:pStyle w:val="NormalWeb"/>
        <w:spacing w:after="240" w:line="360" w:lineRule="auto"/>
        <w:ind w:left="720" w:hanging="720"/>
      </w:pPr>
      <w:r w:rsidRPr="00CD29D4">
        <w:t xml:space="preserve">Global Disability Summit 2025. Global Disability Summit - Home. [online] Available at: https://www.globaldisabilitysummit.org/. </w:t>
      </w:r>
    </w:p>
    <w:p w14:paraId="61E0A563" w14:textId="77777777" w:rsidR="00CD29D4" w:rsidRPr="000B7E24" w:rsidRDefault="00CD29D4" w:rsidP="000B7E24">
      <w:pPr>
        <w:pStyle w:val="NormalWeb"/>
        <w:spacing w:before="0" w:beforeAutospacing="0" w:after="240" w:afterAutospacing="0" w:line="360" w:lineRule="auto"/>
        <w:ind w:left="720" w:hanging="720"/>
      </w:pPr>
      <w:r w:rsidRPr="000B7E24">
        <w:t xml:space="preserve">Greco, N. and Mallen, C., Issues and management strategies in event operational planning. In Event Management in Sport, Recreation and Tourism (pp. 115-135). Routledge. </w:t>
      </w:r>
      <w:hyperlink r:id="rId11" w:anchor="page=86" w:history="1">
        <w:r w:rsidRPr="000B7E24">
          <w:rPr>
            <w:rStyle w:val="Hyperlink"/>
            <w:color w:val="auto"/>
          </w:rPr>
          <w:t>https://image.eyc.ac.ir/75488Cheryl%20Mallen%20(editor),%20Lorne%20J.%20Adams%20(editor)%20-%20Event%20Management%20in%20Sport,%20Recreation%20and%20Tourism-Routledge%20(2024).pdf#page=86</w:t>
        </w:r>
      </w:hyperlink>
      <w:r w:rsidRPr="000B7E24">
        <w:t xml:space="preserve">. </w:t>
      </w:r>
    </w:p>
    <w:p w14:paraId="0235A0A8"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lastRenderedPageBreak/>
        <w:t xml:space="preserve">HM Revenue &amp; Customs (2017). Use the Seed Enterprise Investment Scheme to raise money for your company. [online] GOV.UK. Available at: </w:t>
      </w:r>
      <w:hyperlink r:id="rId12" w:history="1">
        <w:r w:rsidRPr="000B7E24">
          <w:rPr>
            <w:rStyle w:val="Hyperlink"/>
            <w:rFonts w:ascii="Times New Roman" w:hAnsi="Times New Roman" w:cs="Times New Roman"/>
            <w:color w:val="auto"/>
            <w:sz w:val="24"/>
            <w:szCs w:val="24"/>
          </w:rPr>
          <w:t>https://www.gov.uk/guidance/venture-capital-schemes-apply-to-use-the-seed-enterprise-investment-scheme</w:t>
        </w:r>
      </w:hyperlink>
      <w:r w:rsidRPr="000B7E24">
        <w:rPr>
          <w:rFonts w:ascii="Times New Roman" w:hAnsi="Times New Roman" w:cs="Times New Roman"/>
          <w:sz w:val="24"/>
          <w:szCs w:val="24"/>
        </w:rPr>
        <w:t xml:space="preserve">. </w:t>
      </w:r>
    </w:p>
    <w:p w14:paraId="5E6110C4"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Jennings, R. 2024. Funding Opportunities | Paul Mellon Centre - British Art Network. [online] British Art Network. Available at: https://britishartnetwork.org.uk/uncategorised/funding-opportunities-pmc-2/ [Accessed 31 Jan. 2025].</w:t>
      </w:r>
    </w:p>
    <w:p w14:paraId="4CCD10D6" w14:textId="77777777" w:rsidR="00CD29D4" w:rsidRPr="00CD29D4" w:rsidRDefault="00CD29D4" w:rsidP="00CD29D4">
      <w:pPr>
        <w:pStyle w:val="NormalWeb"/>
        <w:spacing w:after="240" w:line="360" w:lineRule="auto"/>
        <w:ind w:left="720" w:hanging="720"/>
      </w:pPr>
      <w:r w:rsidRPr="00CD29D4">
        <w:t>Mahajan, R., Lim, W.M., Sareen, M., Kumar, S. and Panwar, R., 2023. Stakeholder theory. Journal of Business Research, 166, p.114104. https://www.sciencedirect.com/science/article/pii/S0148296323004629/.</w:t>
      </w:r>
    </w:p>
    <w:p w14:paraId="720BC638" w14:textId="77777777" w:rsidR="00CD29D4" w:rsidRPr="000B7E24" w:rsidRDefault="00CD29D4" w:rsidP="000B7E24">
      <w:pPr>
        <w:pStyle w:val="NormalWeb"/>
        <w:spacing w:before="0" w:beforeAutospacing="0" w:after="240" w:afterAutospacing="0" w:line="360" w:lineRule="auto"/>
        <w:ind w:left="720" w:hanging="720"/>
      </w:pPr>
      <w:r w:rsidRPr="000B7E24">
        <w:t xml:space="preserve">Mato-Santiso, V., Rey-García, M. and Sanzo-Pérez, M.J., 2021. Managing multi-stakeholder relationships in nonprofit organizations through multiple channels: A systematic review and research agenda for enhancing stakeholder relationship marketing. Public Relations Review, 47(4), p.102074. </w:t>
      </w:r>
      <w:hyperlink r:id="rId13" w:history="1">
        <w:r w:rsidRPr="000B7E24">
          <w:rPr>
            <w:rStyle w:val="Hyperlink"/>
            <w:color w:val="auto"/>
          </w:rPr>
          <w:t>https://nscpolteksby.ac.id/ebook/files/Ebook/Journal%20International/Marketing/Public%20Relations%20Review%20-%20Volume%2047%2C%20Issue%204%2C%20November%202021%2C%20102074.pdf</w:t>
        </w:r>
      </w:hyperlink>
      <w:r w:rsidRPr="000B7E24">
        <w:t xml:space="preserve">. </w:t>
      </w:r>
    </w:p>
    <w:p w14:paraId="48C04270"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 xml:space="preserve">McKelvey, S. and Grady, J., 2008. Sponsorship program protection strategies for special sport events: Are event organizers outmaneuvering ambush </w:t>
      </w:r>
      <w:proofErr w:type="gramStart"/>
      <w:r w:rsidRPr="000B7E24">
        <w:rPr>
          <w:rFonts w:ascii="Times New Roman" w:hAnsi="Times New Roman" w:cs="Times New Roman"/>
          <w:sz w:val="24"/>
          <w:szCs w:val="24"/>
        </w:rPr>
        <w:t>marketers?.</w:t>
      </w:r>
      <w:proofErr w:type="gramEnd"/>
      <w:r w:rsidRPr="000B7E24">
        <w:rPr>
          <w:rFonts w:ascii="Times New Roman" w:hAnsi="Times New Roman" w:cs="Times New Roman"/>
          <w:sz w:val="24"/>
          <w:szCs w:val="24"/>
        </w:rPr>
        <w:t xml:space="preserve"> Journal of Sport Management, 22(5), pp.550-586. </w:t>
      </w:r>
      <w:hyperlink r:id="rId14" w:history="1">
        <w:r w:rsidRPr="000B7E24">
          <w:rPr>
            <w:rStyle w:val="Hyperlink"/>
            <w:rFonts w:ascii="Times New Roman" w:hAnsi="Times New Roman" w:cs="Times New Roman"/>
            <w:color w:val="auto"/>
            <w:sz w:val="24"/>
            <w:szCs w:val="24"/>
          </w:rPr>
          <w:t>https://journals.humankinetics.com/view/journals/jsm/22/5/article-p550.xml</w:t>
        </w:r>
      </w:hyperlink>
      <w:r w:rsidRPr="000B7E24">
        <w:rPr>
          <w:rFonts w:ascii="Times New Roman" w:hAnsi="Times New Roman" w:cs="Times New Roman"/>
          <w:sz w:val="24"/>
          <w:szCs w:val="24"/>
        </w:rPr>
        <w:t xml:space="preserve">. </w:t>
      </w:r>
    </w:p>
    <w:p w14:paraId="12C19257"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 xml:space="preserve">Rowland, O. and Nnamdi, O., 2024. Evaluating the accessibility of Hospitality infrastructure for disabled visitors in Lagos state: Challenges and opportunities for inclusive development. </w:t>
      </w:r>
      <w:hyperlink r:id="rId15" w:history="1">
        <w:r w:rsidRPr="000B7E24">
          <w:rPr>
            <w:rStyle w:val="Hyperlink"/>
            <w:rFonts w:ascii="Times New Roman" w:hAnsi="Times New Roman" w:cs="Times New Roman"/>
            <w:color w:val="auto"/>
            <w:sz w:val="24"/>
            <w:szCs w:val="24"/>
          </w:rPr>
          <w:t>https://www.theseus.fi/handle/10024/862798</w:t>
        </w:r>
      </w:hyperlink>
      <w:r w:rsidRPr="000B7E24">
        <w:rPr>
          <w:rFonts w:ascii="Times New Roman" w:hAnsi="Times New Roman" w:cs="Times New Roman"/>
          <w:sz w:val="24"/>
          <w:szCs w:val="24"/>
        </w:rPr>
        <w:t xml:space="preserve">. </w:t>
      </w:r>
    </w:p>
    <w:p w14:paraId="2717CA4E"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 xml:space="preserve">Seo, J. 2022. Survey reveals concerns over disabled access in hospitality industry. The Caterer. </w:t>
      </w:r>
      <w:hyperlink r:id="rId16" w:history="1">
        <w:r w:rsidRPr="000B7E24">
          <w:rPr>
            <w:rStyle w:val="Hyperlink"/>
            <w:rFonts w:ascii="Times New Roman" w:hAnsi="Times New Roman" w:cs="Times New Roman"/>
            <w:color w:val="auto"/>
            <w:sz w:val="24"/>
            <w:szCs w:val="24"/>
          </w:rPr>
          <w:t>https://www.thecaterer.com/news/lack-of-accessibility-in-hospitality</w:t>
        </w:r>
      </w:hyperlink>
      <w:r w:rsidRPr="000B7E24">
        <w:rPr>
          <w:rFonts w:ascii="Times New Roman" w:hAnsi="Times New Roman" w:cs="Times New Roman"/>
          <w:sz w:val="24"/>
          <w:szCs w:val="24"/>
        </w:rPr>
        <w:t>. [Accessed 30 Jan. 2025].</w:t>
      </w:r>
    </w:p>
    <w:p w14:paraId="56B8DCBD"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lastRenderedPageBreak/>
        <w:t>Spicer, T., 2023. Man-Made: How the bias of the past is being built into the future. Simon and Schuster.</w:t>
      </w:r>
    </w:p>
    <w:p w14:paraId="0CF926AA" w14:textId="77777777" w:rsidR="00CD29D4" w:rsidRPr="000B7E24" w:rsidRDefault="00CD29D4" w:rsidP="000B7E24">
      <w:pPr>
        <w:spacing w:line="360" w:lineRule="auto"/>
        <w:ind w:left="720" w:hanging="720"/>
        <w:rPr>
          <w:rFonts w:ascii="Times New Roman" w:hAnsi="Times New Roman" w:cs="Times New Roman"/>
          <w:sz w:val="24"/>
          <w:szCs w:val="24"/>
        </w:rPr>
      </w:pPr>
      <w:proofErr w:type="spellStart"/>
      <w:r w:rsidRPr="000B7E24">
        <w:rPr>
          <w:rFonts w:ascii="Times New Roman" w:hAnsi="Times New Roman" w:cs="Times New Roman"/>
          <w:sz w:val="24"/>
          <w:szCs w:val="24"/>
        </w:rPr>
        <w:t>Tutuncu</w:t>
      </w:r>
      <w:proofErr w:type="spellEnd"/>
      <w:r w:rsidRPr="000B7E24">
        <w:rPr>
          <w:rFonts w:ascii="Times New Roman" w:hAnsi="Times New Roman" w:cs="Times New Roman"/>
          <w:sz w:val="24"/>
          <w:szCs w:val="24"/>
        </w:rPr>
        <w:t xml:space="preserve">, O., 2017. Investigating the accessibility factors affecting hotel satisfaction of people with physical disabilities. International Journal of Hospitality Management, 65, pp.29-36. </w:t>
      </w:r>
      <w:hyperlink r:id="rId17" w:history="1">
        <w:r w:rsidRPr="000B7E24">
          <w:rPr>
            <w:rStyle w:val="Hyperlink"/>
            <w:rFonts w:ascii="Times New Roman" w:hAnsi="Times New Roman" w:cs="Times New Roman"/>
            <w:color w:val="auto"/>
            <w:sz w:val="24"/>
            <w:szCs w:val="24"/>
          </w:rPr>
          <w:t>https://www.sciencedirect.com/science/article/abs/pii/S0278431916301918</w:t>
        </w:r>
      </w:hyperlink>
      <w:r w:rsidRPr="000B7E24">
        <w:rPr>
          <w:rFonts w:ascii="Times New Roman" w:hAnsi="Times New Roman" w:cs="Times New Roman"/>
          <w:sz w:val="24"/>
          <w:szCs w:val="24"/>
        </w:rPr>
        <w:t xml:space="preserve">. </w:t>
      </w:r>
    </w:p>
    <w:p w14:paraId="4D4CFFBB" w14:textId="77777777" w:rsidR="00CD29D4" w:rsidRPr="000B7E24" w:rsidRDefault="00CD29D4" w:rsidP="000B7E24">
      <w:pPr>
        <w:pStyle w:val="NormalWeb"/>
        <w:spacing w:before="0" w:beforeAutospacing="0" w:after="240" w:afterAutospacing="0" w:line="360" w:lineRule="auto"/>
        <w:ind w:left="720" w:hanging="720"/>
      </w:pPr>
      <w:r w:rsidRPr="000B7E24">
        <w:t xml:space="preserve">Westland, J., 2006. The project management life cycle: a complete step-by-step methodology for initiating, planning, executing &amp; closing a project successfully. Kogan Page Limited. </w:t>
      </w:r>
      <w:hyperlink r:id="rId18" w:history="1">
        <w:r w:rsidRPr="000B7E24">
          <w:rPr>
            <w:rStyle w:val="Hyperlink"/>
            <w:color w:val="auto"/>
          </w:rPr>
          <w:t>http://www.maxwideman.com/papers/life_cycle/life_cycle.pdf</w:t>
        </w:r>
      </w:hyperlink>
      <w:r w:rsidRPr="000B7E24">
        <w:t xml:space="preserve">. </w:t>
      </w:r>
    </w:p>
    <w:p w14:paraId="1DFB76B6" w14:textId="77777777" w:rsidR="00CD29D4" w:rsidRPr="00CD29D4" w:rsidRDefault="00CD29D4" w:rsidP="00CD29D4">
      <w:pPr>
        <w:pStyle w:val="NormalWeb"/>
        <w:spacing w:after="240" w:line="360" w:lineRule="auto"/>
        <w:ind w:left="720" w:hanging="720"/>
      </w:pPr>
      <w:r w:rsidRPr="00CD29D4">
        <w:t xml:space="preserve">Westland, J., 2006. The project management life cycle: a complete step-by-step methodology for initiating, planning, executing &amp; closing a project successfully. Kogan Page Limited. http://www.maxwideman.com/papers/life_cycle/life_cycle.pdf. </w:t>
      </w:r>
    </w:p>
    <w:p w14:paraId="5305EC6C" w14:textId="77777777" w:rsidR="00CD29D4" w:rsidRPr="000B7E24" w:rsidRDefault="00CD29D4" w:rsidP="000B7E24">
      <w:pPr>
        <w:spacing w:line="360" w:lineRule="auto"/>
        <w:ind w:left="720" w:hanging="720"/>
        <w:rPr>
          <w:rFonts w:ascii="Times New Roman" w:hAnsi="Times New Roman" w:cs="Times New Roman"/>
          <w:sz w:val="24"/>
          <w:szCs w:val="24"/>
        </w:rPr>
      </w:pPr>
      <w:r w:rsidRPr="000B7E24">
        <w:rPr>
          <w:rFonts w:ascii="Times New Roman" w:hAnsi="Times New Roman" w:cs="Times New Roman"/>
          <w:sz w:val="24"/>
          <w:szCs w:val="24"/>
        </w:rPr>
        <w:t xml:space="preserve">Yorkshire Times, 2024. One moment, please... One moment, please... </w:t>
      </w:r>
      <w:hyperlink r:id="rId19" w:history="1">
        <w:r w:rsidRPr="000B7E24">
          <w:rPr>
            <w:rStyle w:val="Hyperlink"/>
            <w:rFonts w:ascii="Times New Roman" w:hAnsi="Times New Roman" w:cs="Times New Roman"/>
            <w:color w:val="auto"/>
            <w:sz w:val="24"/>
            <w:szCs w:val="24"/>
          </w:rPr>
          <w:t>https://www.yorkshiretimes.co.uk/article/UK-City-Centre-Hotels-Are-Failing-Disabled-Guests</w:t>
        </w:r>
      </w:hyperlink>
      <w:r w:rsidRPr="000B7E24">
        <w:rPr>
          <w:rFonts w:ascii="Times New Roman" w:hAnsi="Times New Roman" w:cs="Times New Roman"/>
          <w:sz w:val="24"/>
          <w:szCs w:val="24"/>
        </w:rPr>
        <w:t>. [Accessed 30 Jan. 2025].</w:t>
      </w:r>
    </w:p>
    <w:p w14:paraId="254BCFF1" w14:textId="77777777" w:rsidR="00CD29D4" w:rsidRPr="000B7E24" w:rsidRDefault="00CD29D4" w:rsidP="000B7E24">
      <w:pPr>
        <w:pStyle w:val="NormalWeb"/>
        <w:spacing w:before="0" w:beforeAutospacing="0" w:after="240" w:afterAutospacing="0" w:line="360" w:lineRule="auto"/>
        <w:ind w:left="720" w:hanging="720"/>
      </w:pPr>
      <w:proofErr w:type="spellStart"/>
      <w:r w:rsidRPr="000B7E24">
        <w:t>Zarotis</w:t>
      </w:r>
      <w:proofErr w:type="spellEnd"/>
      <w:r w:rsidRPr="000B7E24">
        <w:t xml:space="preserve">, G.F., 2021. Event management and marketing in tourism. Glob. Acad. J. Humanit. Soc. Sci, 3, pp.75-81. </w:t>
      </w:r>
      <w:hyperlink r:id="rId20" w:history="1">
        <w:r w:rsidRPr="000B7E24">
          <w:rPr>
            <w:rStyle w:val="Hyperlink"/>
            <w:color w:val="auto"/>
          </w:rPr>
          <w:t>https://www.researchgate.net/profile/George-F-Zarotis/publication/351972699_Event_Management_and_Marketing_in_Tourism/links/60b2ad36a6fdcc1c66f0bba6/Event-Management-and-Marketing-in-Tourism.pdf</w:t>
        </w:r>
      </w:hyperlink>
      <w:r w:rsidRPr="000B7E24">
        <w:t xml:space="preserve">. </w:t>
      </w:r>
    </w:p>
    <w:p w14:paraId="687508D2" w14:textId="77777777" w:rsidR="00F101BA" w:rsidRPr="000B7E24" w:rsidRDefault="00F101BA" w:rsidP="000B7E24">
      <w:pPr>
        <w:pStyle w:val="NormalWeb"/>
        <w:spacing w:before="0" w:beforeAutospacing="0" w:after="240" w:afterAutospacing="0" w:line="360" w:lineRule="auto"/>
        <w:ind w:left="720" w:hanging="720"/>
        <w:jc w:val="center"/>
        <w:rPr>
          <w:b/>
        </w:rPr>
      </w:pPr>
    </w:p>
    <w:p w14:paraId="6CE049EF" w14:textId="77777777" w:rsidR="00F101BA" w:rsidRPr="000B7E24" w:rsidRDefault="00F101BA" w:rsidP="000B7E24">
      <w:pPr>
        <w:pStyle w:val="NormalWeb"/>
        <w:spacing w:before="0" w:beforeAutospacing="0" w:after="240" w:afterAutospacing="0" w:line="360" w:lineRule="auto"/>
        <w:ind w:left="720" w:hanging="720"/>
        <w:jc w:val="center"/>
        <w:rPr>
          <w:b/>
        </w:rPr>
      </w:pPr>
    </w:p>
    <w:p w14:paraId="73815A5F" w14:textId="77777777" w:rsidR="00F101BA" w:rsidRPr="000B7E24" w:rsidRDefault="00F101BA" w:rsidP="000B7E24">
      <w:pPr>
        <w:pStyle w:val="NormalWeb"/>
        <w:spacing w:before="0" w:beforeAutospacing="0" w:after="240" w:afterAutospacing="0" w:line="360" w:lineRule="auto"/>
        <w:ind w:left="720" w:hanging="720"/>
        <w:jc w:val="center"/>
        <w:rPr>
          <w:b/>
        </w:rPr>
      </w:pPr>
    </w:p>
    <w:p w14:paraId="4474D4CA" w14:textId="77777777" w:rsidR="00F101BA" w:rsidRPr="000B7E24" w:rsidRDefault="00F101BA" w:rsidP="000B7E24">
      <w:pPr>
        <w:pStyle w:val="NormalWeb"/>
        <w:spacing w:before="0" w:beforeAutospacing="0" w:after="240" w:afterAutospacing="0" w:line="360" w:lineRule="auto"/>
        <w:ind w:left="720" w:hanging="720"/>
        <w:jc w:val="center"/>
        <w:rPr>
          <w:b/>
        </w:rPr>
      </w:pPr>
    </w:p>
    <w:p w14:paraId="511420F9" w14:textId="77777777" w:rsidR="00F101BA" w:rsidRPr="000B7E24" w:rsidRDefault="00F101BA" w:rsidP="000B7E24">
      <w:pPr>
        <w:pStyle w:val="NormalWeb"/>
        <w:spacing w:before="0" w:beforeAutospacing="0" w:after="240" w:afterAutospacing="0" w:line="360" w:lineRule="auto"/>
        <w:ind w:left="720" w:hanging="720"/>
        <w:jc w:val="center"/>
        <w:rPr>
          <w:b/>
        </w:rPr>
      </w:pPr>
    </w:p>
    <w:p w14:paraId="0C41D743" w14:textId="77777777" w:rsidR="00F101BA" w:rsidRPr="000B7E24" w:rsidRDefault="00F101BA" w:rsidP="000B7E24">
      <w:pPr>
        <w:pStyle w:val="NormalWeb"/>
        <w:spacing w:before="0" w:beforeAutospacing="0" w:after="240" w:afterAutospacing="0" w:line="360" w:lineRule="auto"/>
        <w:rPr>
          <w:b/>
        </w:rPr>
      </w:pPr>
    </w:p>
    <w:p w14:paraId="54EBE0E8" w14:textId="77777777" w:rsidR="001D4CEA" w:rsidRPr="000B7E24" w:rsidRDefault="001D4CEA" w:rsidP="000B7E24">
      <w:pPr>
        <w:pStyle w:val="NormalWeb"/>
        <w:spacing w:before="0" w:beforeAutospacing="0" w:after="240" w:afterAutospacing="0" w:line="360" w:lineRule="auto"/>
        <w:ind w:left="720" w:hanging="720"/>
        <w:jc w:val="center"/>
        <w:rPr>
          <w:b/>
        </w:rPr>
      </w:pPr>
    </w:p>
    <w:p w14:paraId="78200DA1" w14:textId="77777777" w:rsidR="00BD5876" w:rsidRPr="000B7E24" w:rsidRDefault="00BD5876" w:rsidP="000B7E24">
      <w:pPr>
        <w:pStyle w:val="Heading1"/>
        <w:spacing w:line="360" w:lineRule="auto"/>
        <w:jc w:val="center"/>
        <w:rPr>
          <w:rFonts w:ascii="Times New Roman" w:hAnsi="Times New Roman" w:cs="Times New Roman"/>
          <w:b/>
          <w:color w:val="auto"/>
          <w:sz w:val="24"/>
          <w:szCs w:val="24"/>
        </w:rPr>
      </w:pPr>
      <w:bookmarkStart w:id="10" w:name="_Toc191573902"/>
      <w:r w:rsidRPr="000B7E24">
        <w:rPr>
          <w:rFonts w:ascii="Times New Roman" w:hAnsi="Times New Roman" w:cs="Times New Roman"/>
          <w:b/>
          <w:color w:val="auto"/>
          <w:sz w:val="24"/>
          <w:szCs w:val="24"/>
        </w:rPr>
        <w:t>Appendix</w:t>
      </w:r>
      <w:bookmarkEnd w:id="10"/>
    </w:p>
    <w:p w14:paraId="00B7C22B" w14:textId="77777777" w:rsidR="00B06365" w:rsidRPr="000B7E24" w:rsidRDefault="00B06365" w:rsidP="000B7E24">
      <w:pPr>
        <w:pStyle w:val="NormalWeb"/>
        <w:spacing w:before="0" w:beforeAutospacing="0" w:after="240" w:afterAutospacing="0" w:line="360" w:lineRule="auto"/>
        <w:ind w:left="720" w:hanging="720"/>
        <w:rPr>
          <w:b/>
        </w:rPr>
      </w:pPr>
      <w:r w:rsidRPr="000B7E24">
        <w:rPr>
          <w:b/>
        </w:rPr>
        <w:t>Figure 1. Event Cycle</w:t>
      </w:r>
    </w:p>
    <w:p w14:paraId="24A095A8" w14:textId="77777777" w:rsidR="00B06365" w:rsidRPr="000B7E24" w:rsidRDefault="00B06365" w:rsidP="000B7E24">
      <w:pPr>
        <w:pStyle w:val="NormalWeb"/>
        <w:spacing w:before="0" w:beforeAutospacing="0" w:after="240" w:afterAutospacing="0" w:line="360" w:lineRule="auto"/>
        <w:ind w:left="720" w:hanging="720"/>
        <w:rPr>
          <w:b/>
        </w:rPr>
      </w:pPr>
      <w:r w:rsidRPr="000B7E24">
        <w:rPr>
          <w:b/>
          <w:noProof/>
        </w:rPr>
        <w:drawing>
          <wp:inline distT="0" distB="0" distL="0" distR="0" wp14:anchorId="24F2EE43" wp14:editId="16AB3637">
            <wp:extent cx="5540375" cy="3084394"/>
            <wp:effectExtent l="19050" t="19050" r="22225" b="209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68707" cy="3100167"/>
                    </a:xfrm>
                    <a:prstGeom prst="rect">
                      <a:avLst/>
                    </a:prstGeom>
                    <a:ln w="12700">
                      <a:solidFill>
                        <a:schemeClr val="tx1"/>
                      </a:solidFill>
                    </a:ln>
                  </pic:spPr>
                </pic:pic>
              </a:graphicData>
            </a:graphic>
          </wp:inline>
        </w:drawing>
      </w:r>
    </w:p>
    <w:p w14:paraId="3F9A240D" w14:textId="77777777" w:rsidR="00AB0E2A" w:rsidRPr="000B7E24" w:rsidRDefault="00AB0E2A" w:rsidP="000B7E24">
      <w:pPr>
        <w:pStyle w:val="NormalWeb"/>
        <w:spacing w:before="0" w:beforeAutospacing="0" w:after="240" w:afterAutospacing="0" w:line="360" w:lineRule="auto"/>
        <w:ind w:left="720" w:hanging="720"/>
        <w:rPr>
          <w:b/>
        </w:rPr>
      </w:pPr>
      <w:r w:rsidRPr="000B7E24">
        <w:rPr>
          <w:b/>
        </w:rPr>
        <w:t>Figure 2: Event Programme Line-up</w:t>
      </w:r>
    </w:p>
    <w:p w14:paraId="1765D9C9" w14:textId="77777777" w:rsidR="00B76664" w:rsidRPr="000B7E24" w:rsidRDefault="00AB0E2A" w:rsidP="000B7E24">
      <w:pPr>
        <w:pStyle w:val="NormalWeb"/>
        <w:spacing w:before="0" w:beforeAutospacing="0" w:after="240" w:afterAutospacing="0" w:line="360" w:lineRule="auto"/>
        <w:ind w:left="720" w:hanging="720"/>
      </w:pPr>
      <w:r w:rsidRPr="000B7E24">
        <w:rPr>
          <w:noProof/>
        </w:rPr>
        <w:lastRenderedPageBreak/>
        <w:drawing>
          <wp:inline distT="0" distB="0" distL="0" distR="0" wp14:anchorId="414BA676" wp14:editId="0E3DC57A">
            <wp:extent cx="5758815" cy="3316406"/>
            <wp:effectExtent l="19050" t="19050" r="1333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88071" cy="3333254"/>
                    </a:xfrm>
                    <a:prstGeom prst="rect">
                      <a:avLst/>
                    </a:prstGeom>
                    <a:ln w="12700">
                      <a:solidFill>
                        <a:schemeClr val="tx1"/>
                      </a:solidFill>
                    </a:ln>
                  </pic:spPr>
                </pic:pic>
              </a:graphicData>
            </a:graphic>
          </wp:inline>
        </w:drawing>
      </w:r>
    </w:p>
    <w:p w14:paraId="3960A1BA" w14:textId="77777777" w:rsidR="00BD5876" w:rsidRPr="000B7E24" w:rsidRDefault="00BD5876" w:rsidP="000B7E24">
      <w:pPr>
        <w:pStyle w:val="NormalWeb"/>
        <w:spacing w:before="0" w:beforeAutospacing="0" w:after="240" w:afterAutospacing="0" w:line="360" w:lineRule="auto"/>
        <w:ind w:left="720" w:hanging="720"/>
        <w:rPr>
          <w:b/>
        </w:rPr>
      </w:pPr>
      <w:r w:rsidRPr="000B7E24">
        <w:rPr>
          <w:b/>
        </w:rPr>
        <w:t>F</w:t>
      </w:r>
      <w:r w:rsidR="00C1561F" w:rsidRPr="000B7E24">
        <w:rPr>
          <w:b/>
        </w:rPr>
        <w:t>igure 3</w:t>
      </w:r>
      <w:r w:rsidRPr="000B7E24">
        <w:rPr>
          <w:b/>
        </w:rPr>
        <w:t>. Projected Expenditure and Income</w:t>
      </w:r>
    </w:p>
    <w:p w14:paraId="4B292EC4" w14:textId="77777777" w:rsidR="00F101BA" w:rsidRPr="000B7E24" w:rsidRDefault="00BD5876" w:rsidP="000B7E24">
      <w:pPr>
        <w:pStyle w:val="NormalWeb"/>
        <w:spacing w:before="0" w:beforeAutospacing="0" w:after="240" w:afterAutospacing="0" w:line="360" w:lineRule="auto"/>
        <w:ind w:left="720" w:hanging="720"/>
      </w:pPr>
      <w:r w:rsidRPr="000B7E24">
        <w:rPr>
          <w:noProof/>
        </w:rPr>
        <w:drawing>
          <wp:inline distT="0" distB="0" distL="0" distR="0" wp14:anchorId="72CD8D2B" wp14:editId="52AD9F22">
            <wp:extent cx="5691116" cy="2880318"/>
            <wp:effectExtent l="19050" t="19050" r="24130" b="15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5003" cy="2902530"/>
                    </a:xfrm>
                    <a:prstGeom prst="rect">
                      <a:avLst/>
                    </a:prstGeom>
                    <a:ln w="15875">
                      <a:solidFill>
                        <a:schemeClr val="tx1"/>
                      </a:solidFill>
                    </a:ln>
                  </pic:spPr>
                </pic:pic>
              </a:graphicData>
            </a:graphic>
          </wp:inline>
        </w:drawing>
      </w:r>
    </w:p>
    <w:p w14:paraId="05F3F903" w14:textId="77777777" w:rsidR="00AB0E2A" w:rsidRPr="000B7E24" w:rsidRDefault="00AB0E2A" w:rsidP="000B7E24">
      <w:pPr>
        <w:pStyle w:val="NormalWeb"/>
        <w:spacing w:before="0" w:beforeAutospacing="0" w:after="240" w:afterAutospacing="0" w:line="360" w:lineRule="auto"/>
        <w:ind w:left="720" w:hanging="720"/>
        <w:rPr>
          <w:b/>
        </w:rPr>
      </w:pPr>
      <w:r w:rsidRPr="000B7E24">
        <w:rPr>
          <w:b/>
        </w:rPr>
        <w:t>Figure 4. Stakeholders Representation</w:t>
      </w:r>
    </w:p>
    <w:p w14:paraId="7BA49977" w14:textId="77777777" w:rsidR="00AB0E2A" w:rsidRPr="000B7E24" w:rsidRDefault="00AB0E2A" w:rsidP="000B7E24">
      <w:pPr>
        <w:pStyle w:val="NormalWeb"/>
        <w:spacing w:before="0" w:beforeAutospacing="0" w:after="240" w:afterAutospacing="0" w:line="360" w:lineRule="auto"/>
        <w:ind w:left="720" w:hanging="720"/>
      </w:pPr>
      <w:r w:rsidRPr="000B7E24">
        <w:rPr>
          <w:noProof/>
        </w:rPr>
        <w:lastRenderedPageBreak/>
        <w:drawing>
          <wp:anchor distT="0" distB="0" distL="114300" distR="114300" simplePos="0" relativeHeight="251659264" behindDoc="1" locked="0" layoutInCell="1" allowOverlap="1" wp14:anchorId="69BEC692" wp14:editId="56D4CC78">
            <wp:simplePos x="0" y="0"/>
            <wp:positionH relativeFrom="margin">
              <wp:align>left</wp:align>
            </wp:positionH>
            <wp:positionV relativeFrom="paragraph">
              <wp:posOffset>277495</wp:posOffset>
            </wp:positionV>
            <wp:extent cx="5718175" cy="3643630"/>
            <wp:effectExtent l="19050" t="19050" r="15875" b="13970"/>
            <wp:wrapTight wrapText="bothSides">
              <wp:wrapPolygon edited="0">
                <wp:start x="-72" y="-113"/>
                <wp:lineTo x="-72" y="21570"/>
                <wp:lineTo x="21588" y="21570"/>
                <wp:lineTo x="21588" y="-113"/>
                <wp:lineTo x="-72" y="-11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18175" cy="364363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14:paraId="74A05EF7" w14:textId="77777777" w:rsidR="00AB0E2A" w:rsidRPr="000B7E24" w:rsidRDefault="00AB0E2A" w:rsidP="000B7E24">
      <w:pPr>
        <w:pStyle w:val="NormalWeb"/>
        <w:spacing w:before="0" w:beforeAutospacing="0" w:after="240" w:afterAutospacing="0" w:line="360" w:lineRule="auto"/>
        <w:ind w:left="720" w:hanging="720"/>
      </w:pPr>
    </w:p>
    <w:p w14:paraId="476829EF" w14:textId="77777777" w:rsidR="00AB0E2A" w:rsidRPr="000B7E24" w:rsidRDefault="00D44DD3" w:rsidP="000B7E24">
      <w:pPr>
        <w:pStyle w:val="NormalWeb"/>
        <w:spacing w:before="0" w:beforeAutospacing="0" w:after="240" w:afterAutospacing="0" w:line="360" w:lineRule="auto"/>
        <w:ind w:left="720" w:hanging="720"/>
        <w:rPr>
          <w:b/>
        </w:rPr>
      </w:pPr>
      <w:r w:rsidRPr="000B7E24">
        <w:rPr>
          <w:b/>
        </w:rPr>
        <w:t>Figure 5</w:t>
      </w:r>
    </w:p>
    <w:p w14:paraId="021D8793" w14:textId="77777777" w:rsidR="00AB0E2A" w:rsidRPr="000B7E24" w:rsidRDefault="002F1361" w:rsidP="000B7E24">
      <w:pPr>
        <w:pStyle w:val="NormalWeb"/>
        <w:spacing w:before="0" w:beforeAutospacing="0" w:after="240" w:afterAutospacing="0" w:line="360" w:lineRule="auto"/>
        <w:ind w:left="720" w:hanging="720"/>
        <w:jc w:val="center"/>
        <w:rPr>
          <w:b/>
        </w:rPr>
      </w:pPr>
      <w:r w:rsidRPr="000B7E24">
        <w:rPr>
          <w:b/>
        </w:rPr>
        <w:t>Marketing Plan "Access to Excellence Convention, 2025"</w:t>
      </w:r>
    </w:p>
    <w:p w14:paraId="41E6CC66" w14:textId="77777777" w:rsidR="00917D39" w:rsidRPr="000B7E24" w:rsidRDefault="00917D39" w:rsidP="000B7E24">
      <w:pPr>
        <w:pStyle w:val="NormalWeb"/>
        <w:spacing w:after="240" w:line="360" w:lineRule="auto"/>
        <w:ind w:left="720" w:hanging="720"/>
      </w:pPr>
      <w:r w:rsidRPr="000B7E24">
        <w:t>The "Access to Excellence Convention, 2025" Will Receive Marketing Planning</w:t>
      </w:r>
    </w:p>
    <w:p w14:paraId="4E3C2F29" w14:textId="77777777" w:rsidR="00917D39" w:rsidRPr="000B7E24" w:rsidRDefault="00917D39" w:rsidP="000B7E24">
      <w:pPr>
        <w:pStyle w:val="NormalWeb"/>
        <w:spacing w:after="240" w:line="360" w:lineRule="auto"/>
        <w:ind w:left="720" w:hanging="720"/>
        <w:rPr>
          <w:b/>
        </w:rPr>
      </w:pPr>
      <w:r w:rsidRPr="000B7E24">
        <w:rPr>
          <w:b/>
        </w:rPr>
        <w:t>1. Target Audience:</w:t>
      </w:r>
    </w:p>
    <w:p w14:paraId="75EA1B06" w14:textId="77777777" w:rsidR="00917D39" w:rsidRPr="000B7E24" w:rsidRDefault="00917D39" w:rsidP="000B7E24">
      <w:pPr>
        <w:pStyle w:val="NormalWeb"/>
        <w:spacing w:after="240" w:line="360" w:lineRule="auto"/>
      </w:pPr>
      <w:r w:rsidRPr="000B7E24">
        <w:t>The main target groups for the audience consist of hotel managers, industry consultants, equipment suppliers,</w:t>
      </w:r>
      <w:r w:rsidR="00E1195D" w:rsidRPr="000B7E24">
        <w:t xml:space="preserve"> advocacy organis</w:t>
      </w:r>
      <w:r w:rsidRPr="000B7E24">
        <w:t>ations and hospitality industry experts. The convention reaches its secondary audience through media representatives while policymake</w:t>
      </w:r>
      <w:r w:rsidR="00E1195D" w:rsidRPr="000B7E24">
        <w:t>rs and disability rights organis</w:t>
      </w:r>
      <w:r w:rsidRPr="000B7E24">
        <w:t>ations form another component of the audience.</w:t>
      </w:r>
    </w:p>
    <w:p w14:paraId="311B9AEF" w14:textId="77777777" w:rsidR="00917D39" w:rsidRPr="000B7E24" w:rsidRDefault="00917D39" w:rsidP="000B7E24">
      <w:pPr>
        <w:pStyle w:val="NormalWeb"/>
        <w:spacing w:after="240" w:line="360" w:lineRule="auto"/>
        <w:ind w:left="720" w:hanging="720"/>
        <w:rPr>
          <w:b/>
        </w:rPr>
      </w:pPr>
      <w:r w:rsidRPr="000B7E24">
        <w:rPr>
          <w:b/>
        </w:rPr>
        <w:t>2. Marketing Objectives:</w:t>
      </w:r>
    </w:p>
    <w:p w14:paraId="0B139014" w14:textId="77777777" w:rsidR="00917D39" w:rsidRPr="000B7E24" w:rsidRDefault="00917D39" w:rsidP="000B7E24">
      <w:pPr>
        <w:pStyle w:val="NormalWeb"/>
        <w:numPr>
          <w:ilvl w:val="0"/>
          <w:numId w:val="1"/>
        </w:numPr>
        <w:spacing w:after="240" w:line="360" w:lineRule="auto"/>
      </w:pPr>
      <w:r w:rsidRPr="000B7E24">
        <w:t>The campaign needs to lure 40 essential figures from the industry.</w:t>
      </w:r>
    </w:p>
    <w:p w14:paraId="088B0D29" w14:textId="77777777" w:rsidR="00917D39" w:rsidRPr="000B7E24" w:rsidRDefault="00E1195D" w:rsidP="000B7E24">
      <w:pPr>
        <w:pStyle w:val="NormalWeb"/>
        <w:numPr>
          <w:ilvl w:val="0"/>
          <w:numId w:val="1"/>
        </w:numPr>
        <w:spacing w:after="240" w:line="360" w:lineRule="auto"/>
      </w:pPr>
      <w:r w:rsidRPr="000B7E24">
        <w:lastRenderedPageBreak/>
        <w:t>The organis</w:t>
      </w:r>
      <w:r w:rsidR="00917D39" w:rsidRPr="000B7E24">
        <w:t>ation targets both the public and professionals in their promotion of advanced accessibility solutions.</w:t>
      </w:r>
    </w:p>
    <w:p w14:paraId="598492B8" w14:textId="77777777" w:rsidR="00917D39" w:rsidRPr="000B7E24" w:rsidRDefault="00917D39" w:rsidP="000B7E24">
      <w:pPr>
        <w:pStyle w:val="NormalWeb"/>
        <w:numPr>
          <w:ilvl w:val="0"/>
          <w:numId w:val="1"/>
        </w:numPr>
        <w:spacing w:after="240" w:line="360" w:lineRule="auto"/>
      </w:pPr>
      <w:r w:rsidRPr="000B7E24">
        <w:t>The event needs sponsored investments by securing both partners and sponsors.</w:t>
      </w:r>
    </w:p>
    <w:p w14:paraId="4DFD78DB" w14:textId="77777777" w:rsidR="00917D39" w:rsidRPr="000B7E24" w:rsidRDefault="00917D39" w:rsidP="000B7E24">
      <w:pPr>
        <w:pStyle w:val="NormalWeb"/>
        <w:numPr>
          <w:ilvl w:val="0"/>
          <w:numId w:val="1"/>
        </w:numPr>
        <w:spacing w:after="240" w:line="360" w:lineRule="auto"/>
      </w:pPr>
      <w:r w:rsidRPr="000B7E24">
        <w:t>An effective promotional strategy will produce high attendance.</w:t>
      </w:r>
    </w:p>
    <w:p w14:paraId="10124580" w14:textId="77777777" w:rsidR="00917D39" w:rsidRPr="000B7E24" w:rsidRDefault="00917D39" w:rsidP="000B7E24">
      <w:pPr>
        <w:pStyle w:val="NormalWeb"/>
        <w:spacing w:after="240" w:line="360" w:lineRule="auto"/>
        <w:ind w:left="720" w:hanging="720"/>
        <w:rPr>
          <w:b/>
        </w:rPr>
      </w:pPr>
      <w:r w:rsidRPr="000B7E24">
        <w:rPr>
          <w:b/>
        </w:rPr>
        <w:t>3. Marketing Strategies:</w:t>
      </w:r>
    </w:p>
    <w:p w14:paraId="2800EE1B" w14:textId="77777777" w:rsidR="00917D39" w:rsidRPr="000B7E24" w:rsidRDefault="00917D39" w:rsidP="000B7E24">
      <w:pPr>
        <w:pStyle w:val="NormalWeb"/>
        <w:numPr>
          <w:ilvl w:val="0"/>
          <w:numId w:val="2"/>
        </w:numPr>
        <w:spacing w:after="240" w:line="360" w:lineRule="auto"/>
      </w:pPr>
      <w:r w:rsidRPr="000B7E24">
        <w:t>Reach audience engagement with an online marketing plan that uses LinkedIn Twitter and Facebook to deliver event information and Positive results and Audience feedback. A website specific to the event should include sign-up information and program schedules as well as visitor profiles. Email promotional</w:t>
      </w:r>
      <w:r w:rsidR="00E1195D" w:rsidRPr="000B7E24">
        <w:t xml:space="preserve"> efforts should include </w:t>
      </w:r>
      <w:proofErr w:type="spellStart"/>
      <w:r w:rsidR="00E1195D" w:rsidRPr="000B7E24">
        <w:t>customis</w:t>
      </w:r>
      <w:r w:rsidRPr="000B7E24">
        <w:t>ed</w:t>
      </w:r>
      <w:proofErr w:type="spellEnd"/>
      <w:r w:rsidRPr="000B7E24">
        <w:t xml:space="preserve"> invitation messages and regular newsletters.</w:t>
      </w:r>
    </w:p>
    <w:p w14:paraId="46BB5AE6" w14:textId="77777777" w:rsidR="00917D39" w:rsidRPr="000B7E24" w:rsidRDefault="00917D39" w:rsidP="000B7E24">
      <w:pPr>
        <w:pStyle w:val="NormalWeb"/>
        <w:numPr>
          <w:ilvl w:val="0"/>
          <w:numId w:val="2"/>
        </w:numPr>
        <w:spacing w:after="240" w:line="360" w:lineRule="auto"/>
      </w:pPr>
      <w:r w:rsidRPr="000B7E24">
        <w:t>The event promotion will benefit from partnerships built between Scope and Disability Rights UK along with UK Hospitality for reaching their associated networks.</w:t>
      </w:r>
    </w:p>
    <w:p w14:paraId="1C9B0246" w14:textId="77777777" w:rsidR="00917D39" w:rsidRPr="000B7E24" w:rsidRDefault="00917D39" w:rsidP="000B7E24">
      <w:pPr>
        <w:pStyle w:val="NormalWeb"/>
        <w:numPr>
          <w:ilvl w:val="0"/>
          <w:numId w:val="2"/>
        </w:numPr>
        <w:spacing w:after="240" w:line="360" w:lineRule="auto"/>
      </w:pPr>
      <w:r w:rsidRPr="000B7E24">
        <w:t>The event will gain media attention by sending press releases to Caterer and Yorkshire Times publications while arranging interviews with primary event speakers. Leverage media partnerships for live coverage and post-event highlights.</w:t>
      </w:r>
    </w:p>
    <w:p w14:paraId="01B2ED4F" w14:textId="77777777" w:rsidR="00917D39" w:rsidRPr="000B7E24" w:rsidRDefault="00917D39" w:rsidP="000B7E24">
      <w:pPr>
        <w:pStyle w:val="NormalWeb"/>
        <w:numPr>
          <w:ilvl w:val="0"/>
          <w:numId w:val="2"/>
        </w:numPr>
        <w:spacing w:after="240" w:line="360" w:lineRule="auto"/>
      </w:pPr>
      <w:r w:rsidRPr="000B7E24">
        <w:t>The event offers three sponsorship packages (Gold, Silver, Bronze) which provide branding features together with available speaking opportunities and exhibit space areas. Sponsors will obtain maximum returns on investment as they gain direct access to important business leaders.</w:t>
      </w:r>
    </w:p>
    <w:p w14:paraId="484693D1" w14:textId="77777777" w:rsidR="00917D39" w:rsidRPr="000B7E24" w:rsidRDefault="00917D39" w:rsidP="000B7E24">
      <w:pPr>
        <w:pStyle w:val="NormalWeb"/>
        <w:numPr>
          <w:ilvl w:val="0"/>
          <w:numId w:val="2"/>
        </w:numPr>
        <w:spacing w:after="240" w:line="360" w:lineRule="auto"/>
      </w:pPr>
      <w:r w:rsidRPr="000B7E24">
        <w:t>The company should create content marketing materials including blogs, case studies and videos which demonstrate wh</w:t>
      </w:r>
      <w:r w:rsidR="00E1195D" w:rsidRPr="000B7E24">
        <w:t xml:space="preserve">y hospitality needs to </w:t>
      </w:r>
      <w:proofErr w:type="spellStart"/>
      <w:r w:rsidR="00E1195D" w:rsidRPr="000B7E24">
        <w:t>prioritis</w:t>
      </w:r>
      <w:r w:rsidRPr="000B7E24">
        <w:t>e</w:t>
      </w:r>
      <w:proofErr w:type="spellEnd"/>
      <w:r w:rsidRPr="000B7E24">
        <w:t xml:space="preserve"> accessibility. The event website alongside social media should promote these content pieces to draw in potential event participants.</w:t>
      </w:r>
    </w:p>
    <w:p w14:paraId="56A18188" w14:textId="77777777" w:rsidR="00917D39" w:rsidRPr="000B7E24" w:rsidRDefault="003C0711" w:rsidP="000B7E24">
      <w:pPr>
        <w:pStyle w:val="NormalWeb"/>
        <w:spacing w:after="240" w:line="360" w:lineRule="auto"/>
        <w:ind w:left="720" w:hanging="720"/>
        <w:rPr>
          <w:b/>
        </w:rPr>
      </w:pPr>
      <w:r w:rsidRPr="000B7E24">
        <w:rPr>
          <w:b/>
        </w:rPr>
        <w:t>4. Metrics for Success:</w:t>
      </w:r>
    </w:p>
    <w:p w14:paraId="0CF32FA0" w14:textId="77777777" w:rsidR="00917D39" w:rsidRPr="000B7E24" w:rsidRDefault="00917D39" w:rsidP="000B7E24">
      <w:pPr>
        <w:pStyle w:val="NormalWeb"/>
        <w:numPr>
          <w:ilvl w:val="0"/>
          <w:numId w:val="3"/>
        </w:numPr>
        <w:spacing w:after="240" w:line="360" w:lineRule="auto"/>
      </w:pPr>
      <w:r w:rsidRPr="000B7E24">
        <w:t>Number of registr</w:t>
      </w:r>
      <w:r w:rsidR="003C0711" w:rsidRPr="000B7E24">
        <w:t>ations (target: 40+ attendees).</w:t>
      </w:r>
    </w:p>
    <w:p w14:paraId="6876D235" w14:textId="77777777" w:rsidR="00917D39" w:rsidRPr="000B7E24" w:rsidRDefault="00917D39" w:rsidP="000B7E24">
      <w:pPr>
        <w:pStyle w:val="NormalWeb"/>
        <w:numPr>
          <w:ilvl w:val="0"/>
          <w:numId w:val="3"/>
        </w:numPr>
        <w:spacing w:after="240" w:line="360" w:lineRule="auto"/>
      </w:pPr>
      <w:r w:rsidRPr="000B7E24">
        <w:t>The social media activity of attendees includes both liking content and sharing it while posting comments.</w:t>
      </w:r>
    </w:p>
    <w:p w14:paraId="316B273A" w14:textId="77777777" w:rsidR="00917D39" w:rsidRPr="000B7E24" w:rsidRDefault="00917D39" w:rsidP="000B7E24">
      <w:pPr>
        <w:pStyle w:val="NormalWeb"/>
        <w:numPr>
          <w:ilvl w:val="0"/>
          <w:numId w:val="3"/>
        </w:numPr>
        <w:spacing w:after="240" w:line="360" w:lineRule="auto"/>
      </w:pPr>
      <w:r w:rsidRPr="000B7E24">
        <w:t>Sponso</w:t>
      </w:r>
      <w:r w:rsidR="003C0711" w:rsidRPr="000B7E24">
        <w:t>rship revenue (target: £5,500).</w:t>
      </w:r>
    </w:p>
    <w:p w14:paraId="76CCAC17" w14:textId="77777777" w:rsidR="002F1361" w:rsidRPr="000B7E24" w:rsidRDefault="00917D39" w:rsidP="000B7E24">
      <w:pPr>
        <w:pStyle w:val="NormalWeb"/>
        <w:numPr>
          <w:ilvl w:val="0"/>
          <w:numId w:val="3"/>
        </w:numPr>
        <w:spacing w:before="0" w:beforeAutospacing="0" w:after="240" w:afterAutospacing="0" w:line="360" w:lineRule="auto"/>
      </w:pPr>
      <w:r w:rsidRPr="000B7E24">
        <w:lastRenderedPageBreak/>
        <w:t>Post-event feedback and attendance rates.</w:t>
      </w:r>
    </w:p>
    <w:sectPr w:rsidR="002F1361" w:rsidRPr="000B7E24">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DA576" w14:textId="77777777" w:rsidR="005B38B9" w:rsidRDefault="005B38B9">
      <w:pPr>
        <w:spacing w:after="0" w:line="240" w:lineRule="auto"/>
      </w:pPr>
      <w:r>
        <w:separator/>
      </w:r>
    </w:p>
  </w:endnote>
  <w:endnote w:type="continuationSeparator" w:id="0">
    <w:p w14:paraId="16A5A10E" w14:textId="77777777" w:rsidR="005B38B9" w:rsidRDefault="005B3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6607D" w14:textId="77777777" w:rsidR="005B38B9" w:rsidRDefault="005B38B9">
      <w:pPr>
        <w:spacing w:after="0" w:line="240" w:lineRule="auto"/>
      </w:pPr>
      <w:r>
        <w:separator/>
      </w:r>
    </w:p>
  </w:footnote>
  <w:footnote w:type="continuationSeparator" w:id="0">
    <w:p w14:paraId="4FFC3FF7" w14:textId="77777777" w:rsidR="005B38B9" w:rsidRDefault="005B3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572514"/>
      <w:docPartObj>
        <w:docPartGallery w:val="Page Numbers (Top of Page)"/>
        <w:docPartUnique/>
      </w:docPartObj>
    </w:sdtPr>
    <w:sdtEndPr>
      <w:rPr>
        <w:rFonts w:ascii="Times New Roman" w:hAnsi="Times New Roman" w:cs="Times New Roman"/>
        <w:noProof/>
        <w:sz w:val="24"/>
        <w:szCs w:val="24"/>
      </w:rPr>
    </w:sdtEndPr>
    <w:sdtContent>
      <w:p w14:paraId="2F08480A" w14:textId="77777777" w:rsidR="00366D08" w:rsidRPr="00366D08" w:rsidRDefault="007B5DA0" w:rsidP="00366D08">
        <w:pPr>
          <w:pStyle w:val="Header"/>
          <w:spacing w:line="480" w:lineRule="auto"/>
          <w:jc w:val="right"/>
          <w:rPr>
            <w:rFonts w:ascii="Times New Roman" w:hAnsi="Times New Roman" w:cs="Times New Roman"/>
            <w:sz w:val="24"/>
            <w:szCs w:val="24"/>
          </w:rPr>
        </w:pPr>
        <w:r w:rsidRPr="00366D08">
          <w:rPr>
            <w:rFonts w:ascii="Times New Roman" w:hAnsi="Times New Roman" w:cs="Times New Roman"/>
            <w:sz w:val="24"/>
            <w:szCs w:val="24"/>
          </w:rPr>
          <w:fldChar w:fldCharType="begin"/>
        </w:r>
        <w:r w:rsidRPr="00366D08">
          <w:rPr>
            <w:rFonts w:ascii="Times New Roman" w:hAnsi="Times New Roman" w:cs="Times New Roman"/>
            <w:sz w:val="24"/>
            <w:szCs w:val="24"/>
          </w:rPr>
          <w:instrText xml:space="preserve"> PAGE   \* MERGEFORMAT </w:instrText>
        </w:r>
        <w:r w:rsidRPr="00366D08">
          <w:rPr>
            <w:rFonts w:ascii="Times New Roman" w:hAnsi="Times New Roman" w:cs="Times New Roman"/>
            <w:sz w:val="24"/>
            <w:szCs w:val="24"/>
          </w:rPr>
          <w:fldChar w:fldCharType="separate"/>
        </w:r>
        <w:r w:rsidR="00CD29D4">
          <w:rPr>
            <w:rFonts w:ascii="Times New Roman" w:hAnsi="Times New Roman" w:cs="Times New Roman"/>
            <w:noProof/>
            <w:sz w:val="24"/>
            <w:szCs w:val="24"/>
          </w:rPr>
          <w:t>16</w:t>
        </w:r>
        <w:r w:rsidRPr="00366D08">
          <w:rPr>
            <w:rFonts w:ascii="Times New Roman" w:hAnsi="Times New Roman" w:cs="Times New Roman"/>
            <w:noProof/>
            <w:sz w:val="24"/>
            <w:szCs w:val="24"/>
          </w:rPr>
          <w:fldChar w:fldCharType="end"/>
        </w:r>
      </w:p>
    </w:sdtContent>
  </w:sdt>
  <w:p w14:paraId="6BC08092" w14:textId="77777777" w:rsidR="00366D08" w:rsidRDefault="00366D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B0C3A"/>
    <w:multiLevelType w:val="hybridMultilevel"/>
    <w:tmpl w:val="77A0C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802C9"/>
    <w:multiLevelType w:val="hybridMultilevel"/>
    <w:tmpl w:val="3146A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AE0106"/>
    <w:multiLevelType w:val="hybridMultilevel"/>
    <w:tmpl w:val="DA1AA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F83D67"/>
    <w:multiLevelType w:val="hybridMultilevel"/>
    <w:tmpl w:val="8F985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0682787">
    <w:abstractNumId w:val="3"/>
  </w:num>
  <w:num w:numId="2" w16cid:durableId="351032574">
    <w:abstractNumId w:val="0"/>
  </w:num>
  <w:num w:numId="3" w16cid:durableId="1565217584">
    <w:abstractNumId w:val="2"/>
  </w:num>
  <w:num w:numId="4" w16cid:durableId="1421487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EA0"/>
    <w:rsid w:val="000103A9"/>
    <w:rsid w:val="000277BC"/>
    <w:rsid w:val="00027A07"/>
    <w:rsid w:val="0003097C"/>
    <w:rsid w:val="000434A8"/>
    <w:rsid w:val="00043E3A"/>
    <w:rsid w:val="00055A16"/>
    <w:rsid w:val="00060924"/>
    <w:rsid w:val="00060AD8"/>
    <w:rsid w:val="000651F2"/>
    <w:rsid w:val="000677D2"/>
    <w:rsid w:val="000733DE"/>
    <w:rsid w:val="00082A20"/>
    <w:rsid w:val="00090D40"/>
    <w:rsid w:val="000979E1"/>
    <w:rsid w:val="000B7E24"/>
    <w:rsid w:val="000D047B"/>
    <w:rsid w:val="000E12EC"/>
    <w:rsid w:val="000E205A"/>
    <w:rsid w:val="000E3B2C"/>
    <w:rsid w:val="000E42A7"/>
    <w:rsid w:val="000F0308"/>
    <w:rsid w:val="000F175E"/>
    <w:rsid w:val="000F6860"/>
    <w:rsid w:val="00100F91"/>
    <w:rsid w:val="0010257C"/>
    <w:rsid w:val="00104D5A"/>
    <w:rsid w:val="0010507F"/>
    <w:rsid w:val="00117A0C"/>
    <w:rsid w:val="00127CB8"/>
    <w:rsid w:val="00135182"/>
    <w:rsid w:val="00147950"/>
    <w:rsid w:val="00154E9E"/>
    <w:rsid w:val="0016130A"/>
    <w:rsid w:val="00167F41"/>
    <w:rsid w:val="00190CEC"/>
    <w:rsid w:val="001A7142"/>
    <w:rsid w:val="001C1DBF"/>
    <w:rsid w:val="001D4CEA"/>
    <w:rsid w:val="001D6388"/>
    <w:rsid w:val="001E70D0"/>
    <w:rsid w:val="001F50CC"/>
    <w:rsid w:val="00206EA0"/>
    <w:rsid w:val="0020751D"/>
    <w:rsid w:val="0021518B"/>
    <w:rsid w:val="002238A6"/>
    <w:rsid w:val="00227DE5"/>
    <w:rsid w:val="00234301"/>
    <w:rsid w:val="00234C9B"/>
    <w:rsid w:val="00266CD8"/>
    <w:rsid w:val="002713E3"/>
    <w:rsid w:val="00281692"/>
    <w:rsid w:val="00294DF5"/>
    <w:rsid w:val="002A17A6"/>
    <w:rsid w:val="002A77C7"/>
    <w:rsid w:val="002C7F10"/>
    <w:rsid w:val="002D0091"/>
    <w:rsid w:val="002D7AFB"/>
    <w:rsid w:val="002F1361"/>
    <w:rsid w:val="002F61CF"/>
    <w:rsid w:val="002F70A9"/>
    <w:rsid w:val="003002FD"/>
    <w:rsid w:val="00300B67"/>
    <w:rsid w:val="00301DBD"/>
    <w:rsid w:val="00307484"/>
    <w:rsid w:val="00315E70"/>
    <w:rsid w:val="00325A1C"/>
    <w:rsid w:val="00332477"/>
    <w:rsid w:val="003343CC"/>
    <w:rsid w:val="00334571"/>
    <w:rsid w:val="00335921"/>
    <w:rsid w:val="00342693"/>
    <w:rsid w:val="00360661"/>
    <w:rsid w:val="003626A2"/>
    <w:rsid w:val="00366D08"/>
    <w:rsid w:val="00377A4F"/>
    <w:rsid w:val="003B5860"/>
    <w:rsid w:val="003C01A9"/>
    <w:rsid w:val="003C0711"/>
    <w:rsid w:val="003D4A6E"/>
    <w:rsid w:val="003E5DF2"/>
    <w:rsid w:val="003E7B91"/>
    <w:rsid w:val="00406126"/>
    <w:rsid w:val="0041164B"/>
    <w:rsid w:val="0041297D"/>
    <w:rsid w:val="0042243D"/>
    <w:rsid w:val="004343C8"/>
    <w:rsid w:val="004403C2"/>
    <w:rsid w:val="00446587"/>
    <w:rsid w:val="00446FB4"/>
    <w:rsid w:val="00447BCE"/>
    <w:rsid w:val="0045039B"/>
    <w:rsid w:val="00454132"/>
    <w:rsid w:val="00454658"/>
    <w:rsid w:val="00457DE3"/>
    <w:rsid w:val="004624D2"/>
    <w:rsid w:val="00471ECD"/>
    <w:rsid w:val="004816D0"/>
    <w:rsid w:val="004A2F47"/>
    <w:rsid w:val="004A500B"/>
    <w:rsid w:val="004D5948"/>
    <w:rsid w:val="004E1126"/>
    <w:rsid w:val="004F2098"/>
    <w:rsid w:val="00525345"/>
    <w:rsid w:val="00533358"/>
    <w:rsid w:val="005334DD"/>
    <w:rsid w:val="00561AB1"/>
    <w:rsid w:val="00562C45"/>
    <w:rsid w:val="00581B8D"/>
    <w:rsid w:val="005842D4"/>
    <w:rsid w:val="005907D3"/>
    <w:rsid w:val="005B1B3E"/>
    <w:rsid w:val="005B38B9"/>
    <w:rsid w:val="005C1B01"/>
    <w:rsid w:val="005C6A3F"/>
    <w:rsid w:val="005D607E"/>
    <w:rsid w:val="005F09CF"/>
    <w:rsid w:val="00611E48"/>
    <w:rsid w:val="0061750E"/>
    <w:rsid w:val="00621BD0"/>
    <w:rsid w:val="006246F4"/>
    <w:rsid w:val="00632439"/>
    <w:rsid w:val="00633A0D"/>
    <w:rsid w:val="00640141"/>
    <w:rsid w:val="00654BA1"/>
    <w:rsid w:val="00654BA6"/>
    <w:rsid w:val="00655A68"/>
    <w:rsid w:val="0067053D"/>
    <w:rsid w:val="00694410"/>
    <w:rsid w:val="00694453"/>
    <w:rsid w:val="006A0CC8"/>
    <w:rsid w:val="006A217F"/>
    <w:rsid w:val="006B3A88"/>
    <w:rsid w:val="006B4FA4"/>
    <w:rsid w:val="006D45D5"/>
    <w:rsid w:val="006E34F5"/>
    <w:rsid w:val="006E6421"/>
    <w:rsid w:val="006F289B"/>
    <w:rsid w:val="006F773B"/>
    <w:rsid w:val="00726BFF"/>
    <w:rsid w:val="00742D7C"/>
    <w:rsid w:val="007544FB"/>
    <w:rsid w:val="0076037E"/>
    <w:rsid w:val="0077042C"/>
    <w:rsid w:val="007769E4"/>
    <w:rsid w:val="00781319"/>
    <w:rsid w:val="00790140"/>
    <w:rsid w:val="007968FF"/>
    <w:rsid w:val="007B4430"/>
    <w:rsid w:val="007B5DA0"/>
    <w:rsid w:val="007C24C6"/>
    <w:rsid w:val="007C3841"/>
    <w:rsid w:val="007E23E0"/>
    <w:rsid w:val="007E4DF9"/>
    <w:rsid w:val="007E66B3"/>
    <w:rsid w:val="007E7BDA"/>
    <w:rsid w:val="007F1E3E"/>
    <w:rsid w:val="00803CF2"/>
    <w:rsid w:val="00833259"/>
    <w:rsid w:val="00845659"/>
    <w:rsid w:val="00846128"/>
    <w:rsid w:val="00850CF1"/>
    <w:rsid w:val="0085360A"/>
    <w:rsid w:val="00871406"/>
    <w:rsid w:val="00892E69"/>
    <w:rsid w:val="008A2C89"/>
    <w:rsid w:val="008A4A93"/>
    <w:rsid w:val="008C531A"/>
    <w:rsid w:val="008C613F"/>
    <w:rsid w:val="008C78E5"/>
    <w:rsid w:val="008D428C"/>
    <w:rsid w:val="008D5622"/>
    <w:rsid w:val="008E5DB3"/>
    <w:rsid w:val="008E6C9E"/>
    <w:rsid w:val="008F0BE7"/>
    <w:rsid w:val="00907754"/>
    <w:rsid w:val="00913DEE"/>
    <w:rsid w:val="00917D39"/>
    <w:rsid w:val="009236FF"/>
    <w:rsid w:val="009237A2"/>
    <w:rsid w:val="00926A95"/>
    <w:rsid w:val="009321B3"/>
    <w:rsid w:val="009437FB"/>
    <w:rsid w:val="00946E48"/>
    <w:rsid w:val="00947243"/>
    <w:rsid w:val="009477D7"/>
    <w:rsid w:val="00952186"/>
    <w:rsid w:val="00963FF5"/>
    <w:rsid w:val="009A5BDA"/>
    <w:rsid w:val="009B0528"/>
    <w:rsid w:val="009D2538"/>
    <w:rsid w:val="009D2BD4"/>
    <w:rsid w:val="009E62F1"/>
    <w:rsid w:val="009E72C3"/>
    <w:rsid w:val="009F1268"/>
    <w:rsid w:val="00A024DF"/>
    <w:rsid w:val="00A066B0"/>
    <w:rsid w:val="00A13EFE"/>
    <w:rsid w:val="00A16476"/>
    <w:rsid w:val="00A2027E"/>
    <w:rsid w:val="00A23B23"/>
    <w:rsid w:val="00A37003"/>
    <w:rsid w:val="00A436DC"/>
    <w:rsid w:val="00A54BCB"/>
    <w:rsid w:val="00A57179"/>
    <w:rsid w:val="00A57665"/>
    <w:rsid w:val="00A65D48"/>
    <w:rsid w:val="00A70B96"/>
    <w:rsid w:val="00A7236F"/>
    <w:rsid w:val="00A75075"/>
    <w:rsid w:val="00A757F6"/>
    <w:rsid w:val="00A80FBC"/>
    <w:rsid w:val="00A90DCE"/>
    <w:rsid w:val="00AA270C"/>
    <w:rsid w:val="00AB01B9"/>
    <w:rsid w:val="00AB0E2A"/>
    <w:rsid w:val="00AB75F6"/>
    <w:rsid w:val="00AE6BDE"/>
    <w:rsid w:val="00B04C40"/>
    <w:rsid w:val="00B06365"/>
    <w:rsid w:val="00B208FE"/>
    <w:rsid w:val="00B222D7"/>
    <w:rsid w:val="00B24294"/>
    <w:rsid w:val="00B34F30"/>
    <w:rsid w:val="00B45C65"/>
    <w:rsid w:val="00B47EBA"/>
    <w:rsid w:val="00B60D7F"/>
    <w:rsid w:val="00B67CFD"/>
    <w:rsid w:val="00B760BB"/>
    <w:rsid w:val="00B764EC"/>
    <w:rsid w:val="00B76664"/>
    <w:rsid w:val="00B97F97"/>
    <w:rsid w:val="00BA6AED"/>
    <w:rsid w:val="00BB2849"/>
    <w:rsid w:val="00BC1CD8"/>
    <w:rsid w:val="00BC67DB"/>
    <w:rsid w:val="00BC6B2F"/>
    <w:rsid w:val="00BD5876"/>
    <w:rsid w:val="00BE0F07"/>
    <w:rsid w:val="00C005F5"/>
    <w:rsid w:val="00C02828"/>
    <w:rsid w:val="00C052F3"/>
    <w:rsid w:val="00C10491"/>
    <w:rsid w:val="00C1561F"/>
    <w:rsid w:val="00C169DC"/>
    <w:rsid w:val="00C27C12"/>
    <w:rsid w:val="00C65118"/>
    <w:rsid w:val="00C75828"/>
    <w:rsid w:val="00C80028"/>
    <w:rsid w:val="00C94602"/>
    <w:rsid w:val="00C947BB"/>
    <w:rsid w:val="00C97A9D"/>
    <w:rsid w:val="00CA0959"/>
    <w:rsid w:val="00CB4422"/>
    <w:rsid w:val="00CB76BE"/>
    <w:rsid w:val="00CC2ED0"/>
    <w:rsid w:val="00CD24EF"/>
    <w:rsid w:val="00CD29D4"/>
    <w:rsid w:val="00CD32A1"/>
    <w:rsid w:val="00CD71A2"/>
    <w:rsid w:val="00D0225E"/>
    <w:rsid w:val="00D13F11"/>
    <w:rsid w:val="00D22A33"/>
    <w:rsid w:val="00D244EA"/>
    <w:rsid w:val="00D377D2"/>
    <w:rsid w:val="00D44DD3"/>
    <w:rsid w:val="00D5282C"/>
    <w:rsid w:val="00D646A8"/>
    <w:rsid w:val="00D826F4"/>
    <w:rsid w:val="00D9091B"/>
    <w:rsid w:val="00D91B1E"/>
    <w:rsid w:val="00DC5955"/>
    <w:rsid w:val="00DD52AE"/>
    <w:rsid w:val="00DE6AE2"/>
    <w:rsid w:val="00DF13A1"/>
    <w:rsid w:val="00DF3287"/>
    <w:rsid w:val="00DF3423"/>
    <w:rsid w:val="00DF50CE"/>
    <w:rsid w:val="00E1195D"/>
    <w:rsid w:val="00E13DD2"/>
    <w:rsid w:val="00E24D59"/>
    <w:rsid w:val="00E37D56"/>
    <w:rsid w:val="00E40441"/>
    <w:rsid w:val="00E46CFD"/>
    <w:rsid w:val="00E55526"/>
    <w:rsid w:val="00E577A0"/>
    <w:rsid w:val="00E600B8"/>
    <w:rsid w:val="00E62EC2"/>
    <w:rsid w:val="00E837DB"/>
    <w:rsid w:val="00E85451"/>
    <w:rsid w:val="00EA1DB9"/>
    <w:rsid w:val="00EB7C08"/>
    <w:rsid w:val="00EC2E9B"/>
    <w:rsid w:val="00EC58E6"/>
    <w:rsid w:val="00EC61F1"/>
    <w:rsid w:val="00ED3AF3"/>
    <w:rsid w:val="00EE0606"/>
    <w:rsid w:val="00EE2BD8"/>
    <w:rsid w:val="00EE347C"/>
    <w:rsid w:val="00EF24BD"/>
    <w:rsid w:val="00EF373F"/>
    <w:rsid w:val="00F00180"/>
    <w:rsid w:val="00F101BA"/>
    <w:rsid w:val="00F22A3D"/>
    <w:rsid w:val="00F26087"/>
    <w:rsid w:val="00F40947"/>
    <w:rsid w:val="00F47B4B"/>
    <w:rsid w:val="00F61D43"/>
    <w:rsid w:val="00F75E00"/>
    <w:rsid w:val="00FA6AD8"/>
    <w:rsid w:val="00FA78AF"/>
    <w:rsid w:val="00FB089A"/>
    <w:rsid w:val="00FD0704"/>
    <w:rsid w:val="00FD5A3D"/>
    <w:rsid w:val="00FE433B"/>
    <w:rsid w:val="00FE70EC"/>
    <w:rsid w:val="00FF6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86CD6"/>
  <w15:chartTrackingRefBased/>
  <w15:docId w15:val="{627B7F85-D767-4696-A3EF-94EE4360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D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B2C"/>
    <w:pPr>
      <w:ind w:left="720"/>
      <w:contextualSpacing/>
    </w:pPr>
  </w:style>
  <w:style w:type="paragraph" w:styleId="Header">
    <w:name w:val="header"/>
    <w:basedOn w:val="Normal"/>
    <w:link w:val="HeaderChar"/>
    <w:uiPriority w:val="99"/>
    <w:unhideWhenUsed/>
    <w:rsid w:val="00366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6D08"/>
  </w:style>
  <w:style w:type="paragraph" w:styleId="Footer">
    <w:name w:val="footer"/>
    <w:basedOn w:val="Normal"/>
    <w:link w:val="FooterChar"/>
    <w:uiPriority w:val="99"/>
    <w:unhideWhenUsed/>
    <w:rsid w:val="00366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D08"/>
  </w:style>
  <w:style w:type="character" w:customStyle="1" w:styleId="Heading1Char">
    <w:name w:val="Heading 1 Char"/>
    <w:basedOn w:val="DefaultParagraphFont"/>
    <w:link w:val="Heading1"/>
    <w:uiPriority w:val="9"/>
    <w:rsid w:val="008E5DB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38A6"/>
    <w:pPr>
      <w:outlineLvl w:val="9"/>
    </w:pPr>
  </w:style>
  <w:style w:type="paragraph" w:styleId="TOC1">
    <w:name w:val="toc 1"/>
    <w:basedOn w:val="Normal"/>
    <w:next w:val="Normal"/>
    <w:autoRedefine/>
    <w:uiPriority w:val="39"/>
    <w:unhideWhenUsed/>
    <w:rsid w:val="002238A6"/>
    <w:pPr>
      <w:spacing w:after="100"/>
    </w:pPr>
  </w:style>
  <w:style w:type="character" w:styleId="Hyperlink">
    <w:name w:val="Hyperlink"/>
    <w:basedOn w:val="DefaultParagraphFont"/>
    <w:uiPriority w:val="99"/>
    <w:unhideWhenUsed/>
    <w:rsid w:val="002238A6"/>
    <w:rPr>
      <w:color w:val="0563C1" w:themeColor="hyperlink"/>
      <w:u w:val="single"/>
    </w:rPr>
  </w:style>
  <w:style w:type="paragraph" w:styleId="NormalWeb">
    <w:name w:val="Normal (Web)"/>
    <w:basedOn w:val="Normal"/>
    <w:uiPriority w:val="99"/>
    <w:unhideWhenUsed/>
    <w:rsid w:val="003E7B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0D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6743">
      <w:bodyDiv w:val="1"/>
      <w:marLeft w:val="0"/>
      <w:marRight w:val="0"/>
      <w:marTop w:val="0"/>
      <w:marBottom w:val="0"/>
      <w:divBdr>
        <w:top w:val="none" w:sz="0" w:space="0" w:color="auto"/>
        <w:left w:val="none" w:sz="0" w:space="0" w:color="auto"/>
        <w:bottom w:val="none" w:sz="0" w:space="0" w:color="auto"/>
        <w:right w:val="none" w:sz="0" w:space="0" w:color="auto"/>
      </w:divBdr>
    </w:div>
    <w:div w:id="59063393">
      <w:bodyDiv w:val="1"/>
      <w:marLeft w:val="0"/>
      <w:marRight w:val="0"/>
      <w:marTop w:val="0"/>
      <w:marBottom w:val="0"/>
      <w:divBdr>
        <w:top w:val="none" w:sz="0" w:space="0" w:color="auto"/>
        <w:left w:val="none" w:sz="0" w:space="0" w:color="auto"/>
        <w:bottom w:val="none" w:sz="0" w:space="0" w:color="auto"/>
        <w:right w:val="none" w:sz="0" w:space="0" w:color="auto"/>
      </w:divBdr>
    </w:div>
    <w:div w:id="60720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so.hoasen.edu.vn/bitstream/handle/123456789/10547/Contents.pdf?sequence=1" TargetMode="External"/><Relationship Id="rId13" Type="http://schemas.openxmlformats.org/officeDocument/2006/relationships/hyperlink" Target="https://nscpolteksby.ac.id/ebook/files/Ebook/Journal%20International/Marketing/Public%20Relations%20Review%20-%20Volume%2047%2C%20Issue%204%2C%20November%202021%2C%20102074.pdf" TargetMode="External"/><Relationship Id="rId18" Type="http://schemas.openxmlformats.org/officeDocument/2006/relationships/hyperlink" Target="http://www.maxwideman.com/papers/life_cycle/life_cycle.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gov.uk/guidance/venture-capital-schemes-apply-to-use-the-seed-enterprise-investment-scheme" TargetMode="External"/><Relationship Id="rId17" Type="http://schemas.openxmlformats.org/officeDocument/2006/relationships/hyperlink" Target="https://www.sciencedirect.com/science/article/abs/pii/S027843191630191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hecaterer.com/news/lack-of-accessibility-in-hospitality" TargetMode="External"/><Relationship Id="rId20" Type="http://schemas.openxmlformats.org/officeDocument/2006/relationships/hyperlink" Target="https://www.researchgate.net/profile/George-F-Zarotis/publication/351972699_Event_Management_and_Marketing_in_Tourism/links/60b2ad36a6fdcc1c66f0bba6/Event-Management-and-Marketing-in-Touris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age.eyc.ac.ir/75488Cheryl%20Mallen%20(editor),%20Lorne%20J.%20Adams%20(editor)%20-%20Event%20Management%20in%20Sport,%20Recreation%20and%20Tourism-Routledge%20(2024).pdf"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heseus.fi/handle/10024/862798" TargetMode="External"/><Relationship Id="rId23" Type="http://schemas.openxmlformats.org/officeDocument/2006/relationships/image" Target="media/image3.png"/><Relationship Id="rId10" Type="http://schemas.openxmlformats.org/officeDocument/2006/relationships/hyperlink" Target="http://dspace.khazar.org/bitstream/20.500.12323/6387/1/Essentials-of-Project-Management.pdf" TargetMode="External"/><Relationship Id="rId19" Type="http://schemas.openxmlformats.org/officeDocument/2006/relationships/hyperlink" Target="https://www.yorkshiretimes.co.uk/article/UK-City-Centre-Hotels-Are-Failing-Disabled-Guests" TargetMode="External"/><Relationship Id="rId4" Type="http://schemas.openxmlformats.org/officeDocument/2006/relationships/settings" Target="settings.xml"/><Relationship Id="rId9" Type="http://schemas.openxmlformats.org/officeDocument/2006/relationships/hyperlink" Target="https://ieeexplore.ieee.org/abstract/document/7917858" TargetMode="External"/><Relationship Id="rId14" Type="http://schemas.openxmlformats.org/officeDocument/2006/relationships/hyperlink" Target="https://journals.humankinetics.com/view/journals/jsm/22/5/article-p550.xml"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 (1).xsl" StyleName="Vancouver" Version="1"/>
</file>

<file path=customXml/itemProps1.xml><?xml version="1.0" encoding="utf-8"?>
<ds:datastoreItem xmlns:ds="http://schemas.openxmlformats.org/officeDocument/2006/customXml" ds:itemID="{F9DDA94A-8BDB-4971-94BA-53CE8F58B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23</Pages>
  <Words>4454</Words>
  <Characters>30424</Characters>
  <Application>Microsoft Office Word</Application>
  <DocSecurity>0</DocSecurity>
  <Lines>563</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aurelia bogatu</cp:lastModifiedBy>
  <cp:revision>282</cp:revision>
  <dcterms:created xsi:type="dcterms:W3CDTF">2025-01-29T08:54:00Z</dcterms:created>
  <dcterms:modified xsi:type="dcterms:W3CDTF">2025-02-28T09:50:00Z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d4e21570a23b56144faef595a0bb85f4ebad5ee6f4d9c3d0939ec7f4cde83647</vt:lpwstr>
  </property>
</Properties>
</file>