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7BC5E" w14:textId="77777777" w:rsidR="003C44E1" w:rsidRPr="00AE36D9" w:rsidRDefault="003C44E1" w:rsidP="003C44E1">
      <w:pPr>
        <w:jc w:val="center"/>
        <w:rPr>
          <w:rFonts w:ascii="Times New Roman" w:hAnsi="Times New Roman" w:cs="Times New Roman"/>
          <w:b/>
          <w:bCs/>
          <w:sz w:val="32"/>
          <w:szCs w:val="32"/>
        </w:rPr>
      </w:pPr>
    </w:p>
    <w:p w14:paraId="70F24E6B" w14:textId="77777777" w:rsidR="003C44E1" w:rsidRPr="006660DB" w:rsidRDefault="003C44E1" w:rsidP="003C44E1">
      <w:pPr>
        <w:pStyle w:val="Title"/>
        <w:jc w:val="center"/>
        <w:rPr>
          <w:rFonts w:ascii="Times New Roman" w:hAnsi="Times New Roman" w:cs="Times New Roman"/>
          <w:color w:val="000000" w:themeColor="text1"/>
          <w:sz w:val="18"/>
          <w:szCs w:val="18"/>
        </w:rPr>
      </w:pPr>
      <w:r w:rsidRPr="006660DB">
        <w:rPr>
          <w:noProof/>
          <w:color w:val="000000" w:themeColor="text1"/>
          <w:sz w:val="32"/>
          <w:szCs w:val="32"/>
        </w:rPr>
        <w:drawing>
          <wp:inline distT="0" distB="0" distL="0" distR="0" wp14:anchorId="47868CCA" wp14:editId="0FD3F502">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1AB74AC5" w14:textId="77777777" w:rsidR="003C44E1" w:rsidRPr="006660DB" w:rsidRDefault="003C44E1" w:rsidP="003C44E1">
      <w:pPr>
        <w:pStyle w:val="Title"/>
        <w:jc w:val="center"/>
        <w:rPr>
          <w:color w:val="000000" w:themeColor="text1"/>
          <w:sz w:val="32"/>
          <w:szCs w:val="32"/>
        </w:rPr>
      </w:pPr>
    </w:p>
    <w:p w14:paraId="04BC30A0" w14:textId="77777777" w:rsidR="003C44E1" w:rsidRPr="00A87D51" w:rsidRDefault="003C44E1" w:rsidP="003C44E1">
      <w:pPr>
        <w:pStyle w:val="Title"/>
        <w:jc w:val="center"/>
        <w:rPr>
          <w:b/>
          <w:bCs/>
          <w:color w:val="000000" w:themeColor="text1"/>
          <w:sz w:val="32"/>
          <w:szCs w:val="32"/>
        </w:rPr>
      </w:pPr>
      <w:r w:rsidRPr="00A87D51">
        <w:rPr>
          <w:b/>
          <w:bCs/>
          <w:color w:val="000000" w:themeColor="text1"/>
          <w:sz w:val="32"/>
          <w:szCs w:val="32"/>
        </w:rPr>
        <w:t>Master of Business Administration</w:t>
      </w:r>
    </w:p>
    <w:p w14:paraId="40068E66" w14:textId="77777777" w:rsidR="00E5184F" w:rsidRPr="00A87D51" w:rsidRDefault="00E5184F" w:rsidP="00E5184F">
      <w:pPr>
        <w:rPr>
          <w:b/>
          <w:bCs/>
        </w:rPr>
      </w:pPr>
    </w:p>
    <w:p w14:paraId="42A2216C" w14:textId="77777777" w:rsidR="003C44E1" w:rsidRPr="0045544B" w:rsidRDefault="003C44E1" w:rsidP="003C44E1">
      <w:pPr>
        <w:pStyle w:val="Title"/>
        <w:jc w:val="center"/>
        <w:rPr>
          <w:b/>
          <w:bCs/>
          <w:color w:val="000000" w:themeColor="text1"/>
          <w:sz w:val="32"/>
          <w:szCs w:val="32"/>
        </w:rPr>
      </w:pPr>
      <w:r w:rsidRPr="00A87D51">
        <w:rPr>
          <w:b/>
          <w:bCs/>
          <w:color w:val="000000" w:themeColor="text1"/>
          <w:sz w:val="32"/>
          <w:szCs w:val="32"/>
        </w:rPr>
        <w:t>Student Name:</w:t>
      </w:r>
      <w:r w:rsidRPr="00E5184F">
        <w:rPr>
          <w:color w:val="000000" w:themeColor="text1"/>
          <w:sz w:val="32"/>
          <w:szCs w:val="32"/>
        </w:rPr>
        <w:t xml:space="preserve"> </w:t>
      </w:r>
      <w:proofErr w:type="spellStart"/>
      <w:r w:rsidRPr="0045544B">
        <w:rPr>
          <w:b/>
          <w:bCs/>
          <w:color w:val="000000" w:themeColor="text1"/>
          <w:sz w:val="32"/>
          <w:szCs w:val="32"/>
        </w:rPr>
        <w:t>Harshkumar</w:t>
      </w:r>
      <w:proofErr w:type="spellEnd"/>
      <w:r w:rsidRPr="0045544B">
        <w:rPr>
          <w:b/>
          <w:bCs/>
          <w:color w:val="000000" w:themeColor="text1"/>
          <w:sz w:val="32"/>
          <w:szCs w:val="32"/>
        </w:rPr>
        <w:t xml:space="preserve"> </w:t>
      </w:r>
      <w:proofErr w:type="spellStart"/>
      <w:r w:rsidRPr="0045544B">
        <w:rPr>
          <w:b/>
          <w:bCs/>
          <w:color w:val="000000" w:themeColor="text1"/>
          <w:sz w:val="32"/>
          <w:szCs w:val="32"/>
        </w:rPr>
        <w:t>Manojkumar</w:t>
      </w:r>
      <w:proofErr w:type="spellEnd"/>
      <w:r w:rsidRPr="0045544B">
        <w:rPr>
          <w:b/>
          <w:bCs/>
          <w:color w:val="000000" w:themeColor="text1"/>
          <w:sz w:val="32"/>
          <w:szCs w:val="32"/>
        </w:rPr>
        <w:t xml:space="preserve"> Patel</w:t>
      </w:r>
    </w:p>
    <w:p w14:paraId="60E90805" w14:textId="77777777" w:rsidR="003C44E1" w:rsidRPr="0045544B" w:rsidRDefault="003C44E1" w:rsidP="003C44E1">
      <w:pPr>
        <w:pStyle w:val="Title"/>
        <w:jc w:val="center"/>
        <w:rPr>
          <w:b/>
          <w:bCs/>
          <w:color w:val="000000" w:themeColor="text1"/>
          <w:sz w:val="32"/>
          <w:szCs w:val="32"/>
        </w:rPr>
      </w:pPr>
      <w:r w:rsidRPr="0045544B">
        <w:rPr>
          <w:b/>
          <w:bCs/>
          <w:color w:val="000000" w:themeColor="text1"/>
          <w:sz w:val="32"/>
          <w:szCs w:val="32"/>
        </w:rPr>
        <w:t>Student ID: 2503790</w:t>
      </w:r>
    </w:p>
    <w:p w14:paraId="2C24C0C2" w14:textId="77777777" w:rsidR="00E5184F" w:rsidRPr="0045544B" w:rsidRDefault="00E5184F" w:rsidP="00E5184F">
      <w:pPr>
        <w:rPr>
          <w:b/>
          <w:bCs/>
        </w:rPr>
      </w:pPr>
    </w:p>
    <w:p w14:paraId="66E59536" w14:textId="77777777" w:rsidR="003C44E1" w:rsidRPr="0045544B" w:rsidRDefault="003C44E1" w:rsidP="003C44E1">
      <w:pPr>
        <w:pStyle w:val="Title"/>
        <w:jc w:val="center"/>
        <w:rPr>
          <w:b/>
          <w:bCs/>
          <w:color w:val="000000" w:themeColor="text1"/>
          <w:sz w:val="32"/>
          <w:szCs w:val="32"/>
        </w:rPr>
      </w:pPr>
      <w:r w:rsidRPr="0045544B">
        <w:rPr>
          <w:b/>
          <w:bCs/>
          <w:color w:val="000000" w:themeColor="text1"/>
          <w:sz w:val="32"/>
          <w:szCs w:val="32"/>
        </w:rPr>
        <w:t>Module Name: Marketing Management</w:t>
      </w:r>
    </w:p>
    <w:p w14:paraId="109A19F4" w14:textId="77777777" w:rsidR="003C44E1" w:rsidRPr="0045544B" w:rsidRDefault="003C44E1" w:rsidP="003C44E1">
      <w:pPr>
        <w:pStyle w:val="Title"/>
        <w:jc w:val="center"/>
        <w:rPr>
          <w:b/>
          <w:bCs/>
          <w:color w:val="000000" w:themeColor="text1"/>
          <w:sz w:val="32"/>
          <w:szCs w:val="32"/>
        </w:rPr>
      </w:pPr>
      <w:r w:rsidRPr="0045544B">
        <w:rPr>
          <w:b/>
          <w:bCs/>
          <w:color w:val="000000" w:themeColor="text1"/>
          <w:sz w:val="32"/>
          <w:szCs w:val="32"/>
        </w:rPr>
        <w:t>Module Code: LCMB7024</w:t>
      </w:r>
    </w:p>
    <w:p w14:paraId="744D058B" w14:textId="77777777" w:rsidR="00A87D51" w:rsidRPr="0045544B" w:rsidRDefault="00A87D51" w:rsidP="00A87D51">
      <w:pPr>
        <w:rPr>
          <w:b/>
          <w:bCs/>
        </w:rPr>
      </w:pPr>
    </w:p>
    <w:p w14:paraId="02E2573F" w14:textId="77777777" w:rsidR="003C44E1" w:rsidRPr="0045544B" w:rsidRDefault="003C44E1" w:rsidP="003C44E1">
      <w:pPr>
        <w:pStyle w:val="Title"/>
        <w:jc w:val="center"/>
        <w:rPr>
          <w:b/>
          <w:bCs/>
          <w:color w:val="000000" w:themeColor="text1"/>
          <w:sz w:val="32"/>
          <w:szCs w:val="32"/>
        </w:rPr>
      </w:pPr>
      <w:r w:rsidRPr="0045544B">
        <w:rPr>
          <w:b/>
          <w:bCs/>
          <w:color w:val="000000" w:themeColor="text1"/>
          <w:sz w:val="32"/>
          <w:szCs w:val="32"/>
        </w:rPr>
        <w:t>Assessment component 1: Marketing Environment Analysis</w:t>
      </w:r>
    </w:p>
    <w:p w14:paraId="0EFA50DB" w14:textId="77777777" w:rsidR="00A87D51" w:rsidRPr="0045544B" w:rsidRDefault="00A87D51" w:rsidP="00A87D51">
      <w:pPr>
        <w:rPr>
          <w:b/>
          <w:bCs/>
        </w:rPr>
      </w:pPr>
    </w:p>
    <w:p w14:paraId="4039C8CE" w14:textId="77777777" w:rsidR="003C44E1" w:rsidRPr="0045544B" w:rsidRDefault="003C44E1" w:rsidP="003C44E1">
      <w:pPr>
        <w:pStyle w:val="Title"/>
        <w:jc w:val="center"/>
        <w:rPr>
          <w:b/>
          <w:bCs/>
          <w:color w:val="000000" w:themeColor="text1"/>
          <w:sz w:val="32"/>
          <w:szCs w:val="32"/>
        </w:rPr>
      </w:pPr>
      <w:r w:rsidRPr="0045544B">
        <w:rPr>
          <w:b/>
          <w:bCs/>
          <w:color w:val="000000" w:themeColor="text1"/>
          <w:sz w:val="32"/>
          <w:szCs w:val="32"/>
        </w:rPr>
        <w:t xml:space="preserve">Lecturer’s Name: Dr Laila </w:t>
      </w:r>
      <w:proofErr w:type="spellStart"/>
      <w:r w:rsidRPr="0045544B">
        <w:rPr>
          <w:b/>
          <w:bCs/>
          <w:color w:val="000000" w:themeColor="text1"/>
          <w:sz w:val="32"/>
          <w:szCs w:val="32"/>
        </w:rPr>
        <w:t>Maazouz</w:t>
      </w:r>
      <w:proofErr w:type="spellEnd"/>
    </w:p>
    <w:p w14:paraId="6175D3D5" w14:textId="77777777" w:rsidR="00A87D51" w:rsidRPr="0045544B" w:rsidRDefault="00A87D51" w:rsidP="00A87D51">
      <w:pPr>
        <w:rPr>
          <w:b/>
          <w:bCs/>
        </w:rPr>
      </w:pPr>
    </w:p>
    <w:p w14:paraId="03D9542B" w14:textId="77777777" w:rsidR="003C44E1" w:rsidRPr="0045544B" w:rsidRDefault="003C44E1" w:rsidP="003C44E1">
      <w:pPr>
        <w:pStyle w:val="Title"/>
        <w:jc w:val="center"/>
        <w:rPr>
          <w:b/>
          <w:bCs/>
          <w:color w:val="000000" w:themeColor="text1"/>
          <w:sz w:val="32"/>
          <w:szCs w:val="32"/>
        </w:rPr>
      </w:pPr>
      <w:r w:rsidRPr="0045544B">
        <w:rPr>
          <w:b/>
          <w:bCs/>
          <w:color w:val="000000" w:themeColor="text1"/>
          <w:sz w:val="32"/>
          <w:szCs w:val="32"/>
        </w:rPr>
        <w:t>Word Count: 2444</w:t>
      </w:r>
    </w:p>
    <w:p w14:paraId="437EAB1F" w14:textId="77777777" w:rsidR="003C44E1" w:rsidRPr="0045544B" w:rsidRDefault="003C44E1" w:rsidP="003C44E1">
      <w:pPr>
        <w:pStyle w:val="Title"/>
        <w:jc w:val="center"/>
        <w:rPr>
          <w:b/>
          <w:bCs/>
          <w:color w:val="000000" w:themeColor="text1"/>
          <w:sz w:val="32"/>
          <w:szCs w:val="32"/>
        </w:rPr>
      </w:pPr>
      <w:r w:rsidRPr="0045544B">
        <w:rPr>
          <w:b/>
          <w:bCs/>
          <w:color w:val="000000" w:themeColor="text1"/>
          <w:sz w:val="32"/>
          <w:szCs w:val="32"/>
        </w:rPr>
        <w:t>Term 1</w:t>
      </w:r>
    </w:p>
    <w:p w14:paraId="6D779242" w14:textId="77777777" w:rsidR="003C44E1" w:rsidRPr="00E5184F" w:rsidRDefault="003C44E1" w:rsidP="003C44E1">
      <w:r w:rsidRPr="00E5184F">
        <w:br w:type="page"/>
      </w:r>
    </w:p>
    <w:sdt>
      <w:sdtPr>
        <w:rPr>
          <w:rFonts w:ascii="Times New Roman" w:eastAsia="Arial" w:hAnsi="Times New Roman" w:cs="Times New Roman"/>
          <w:color w:val="auto"/>
          <w:kern w:val="2"/>
          <w:sz w:val="24"/>
          <w:szCs w:val="24"/>
          <w:lang w:val="en-GB" w:eastAsia="en-IN" w:bidi="bn-IN"/>
          <w14:ligatures w14:val="standardContextual"/>
        </w:rPr>
        <w:id w:val="-1755572731"/>
        <w:docPartObj>
          <w:docPartGallery w:val="Table of Contents"/>
          <w:docPartUnique/>
        </w:docPartObj>
      </w:sdtPr>
      <w:sdtEndPr>
        <w:rPr>
          <w:rFonts w:eastAsiaTheme="minorEastAsia"/>
          <w:b/>
          <w:bCs/>
          <w:noProof/>
          <w:lang w:eastAsia="en-GB" w:bidi="ar-SA"/>
        </w:rPr>
      </w:sdtEndPr>
      <w:sdtContent>
        <w:p w14:paraId="1F32F18E" w14:textId="77777777" w:rsidR="003C44E1" w:rsidRPr="00AF5B17" w:rsidRDefault="003C44E1" w:rsidP="003C44E1">
          <w:pPr>
            <w:pStyle w:val="TOCHeading"/>
            <w:spacing w:line="360" w:lineRule="auto"/>
            <w:jc w:val="center"/>
            <w:rPr>
              <w:rFonts w:ascii="Times New Roman" w:hAnsi="Times New Roman" w:cs="Times New Roman"/>
              <w:b/>
              <w:bCs/>
              <w:color w:val="auto"/>
              <w:sz w:val="24"/>
              <w:szCs w:val="24"/>
              <w:lang w:val="en-GB"/>
            </w:rPr>
          </w:pPr>
          <w:r w:rsidRPr="00AF5B17">
            <w:rPr>
              <w:rFonts w:ascii="Times New Roman" w:hAnsi="Times New Roman" w:cs="Times New Roman"/>
              <w:b/>
              <w:bCs/>
              <w:color w:val="auto"/>
              <w:sz w:val="24"/>
              <w:szCs w:val="24"/>
              <w:lang w:val="en-GB"/>
            </w:rPr>
            <w:t>Table of Contents</w:t>
          </w:r>
        </w:p>
        <w:p w14:paraId="00698691" w14:textId="77777777" w:rsidR="003C44E1" w:rsidRPr="00AF5B17" w:rsidRDefault="003C44E1" w:rsidP="003C44E1">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r w:rsidRPr="00AF5B17">
            <w:rPr>
              <w:rFonts w:ascii="Times New Roman" w:hAnsi="Times New Roman" w:cs="Times New Roman"/>
              <w:sz w:val="24"/>
              <w:szCs w:val="24"/>
              <w:lang w:val="en-GB"/>
            </w:rPr>
            <w:fldChar w:fldCharType="begin"/>
          </w:r>
          <w:r w:rsidRPr="00AF5B17">
            <w:rPr>
              <w:rFonts w:ascii="Times New Roman" w:hAnsi="Times New Roman" w:cs="Times New Roman"/>
              <w:sz w:val="24"/>
              <w:szCs w:val="24"/>
              <w:lang w:val="en-GB"/>
            </w:rPr>
            <w:instrText xml:space="preserve"> TOC \o "1-3" \h \z \u </w:instrText>
          </w:r>
          <w:r w:rsidRPr="00AF5B17">
            <w:rPr>
              <w:rFonts w:ascii="Times New Roman" w:hAnsi="Times New Roman" w:cs="Times New Roman"/>
              <w:sz w:val="24"/>
              <w:szCs w:val="24"/>
              <w:lang w:val="en-GB"/>
            </w:rPr>
            <w:fldChar w:fldCharType="separate"/>
          </w:r>
          <w:hyperlink w:anchor="_Toc214097560" w:history="1">
            <w:r w:rsidRPr="00AF5B17">
              <w:rPr>
                <w:rStyle w:val="Hyperlink"/>
                <w:noProof/>
                <w:sz w:val="24"/>
                <w:szCs w:val="24"/>
                <w:lang w:val="en-GB"/>
              </w:rPr>
              <w:t>1. Introduction</w:t>
            </w:r>
            <w:r w:rsidRPr="00AF5B17">
              <w:rPr>
                <w:noProof/>
                <w:webHidden/>
                <w:sz w:val="24"/>
                <w:szCs w:val="24"/>
              </w:rPr>
              <w:tab/>
            </w:r>
            <w:r w:rsidRPr="00AF5B17">
              <w:rPr>
                <w:noProof/>
                <w:webHidden/>
                <w:sz w:val="24"/>
                <w:szCs w:val="24"/>
              </w:rPr>
              <w:fldChar w:fldCharType="begin"/>
            </w:r>
            <w:r w:rsidRPr="00AF5B17">
              <w:rPr>
                <w:noProof/>
                <w:webHidden/>
                <w:sz w:val="24"/>
                <w:szCs w:val="24"/>
              </w:rPr>
              <w:instrText xml:space="preserve"> PAGEREF _Toc214097560 \h </w:instrText>
            </w:r>
            <w:r w:rsidRPr="00AF5B17">
              <w:rPr>
                <w:noProof/>
                <w:webHidden/>
                <w:sz w:val="24"/>
                <w:szCs w:val="24"/>
              </w:rPr>
            </w:r>
            <w:r w:rsidRPr="00AF5B17">
              <w:rPr>
                <w:noProof/>
                <w:webHidden/>
                <w:sz w:val="24"/>
                <w:szCs w:val="24"/>
              </w:rPr>
              <w:fldChar w:fldCharType="separate"/>
            </w:r>
            <w:r w:rsidRPr="00AF5B17">
              <w:rPr>
                <w:noProof/>
                <w:webHidden/>
                <w:sz w:val="24"/>
                <w:szCs w:val="24"/>
              </w:rPr>
              <w:t>3</w:t>
            </w:r>
            <w:r w:rsidRPr="00AF5B17">
              <w:rPr>
                <w:noProof/>
                <w:webHidden/>
                <w:sz w:val="24"/>
                <w:szCs w:val="24"/>
              </w:rPr>
              <w:fldChar w:fldCharType="end"/>
            </w:r>
          </w:hyperlink>
        </w:p>
        <w:p w14:paraId="6B5C2212" w14:textId="77777777" w:rsidR="003C44E1" w:rsidRPr="00AF5B17" w:rsidRDefault="003C44E1" w:rsidP="003C44E1">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4097561" w:history="1">
            <w:r w:rsidRPr="00AF5B17">
              <w:rPr>
                <w:rStyle w:val="Hyperlink"/>
                <w:noProof/>
                <w:sz w:val="24"/>
                <w:szCs w:val="24"/>
                <w:lang w:val="en-GB"/>
              </w:rPr>
              <w:t>2. Task 1: Critical Analysis of the Macro Marketing Environment</w:t>
            </w:r>
            <w:r w:rsidRPr="00AF5B17">
              <w:rPr>
                <w:noProof/>
                <w:webHidden/>
                <w:sz w:val="24"/>
                <w:szCs w:val="24"/>
              </w:rPr>
              <w:tab/>
            </w:r>
            <w:r w:rsidRPr="00AF5B17">
              <w:rPr>
                <w:noProof/>
                <w:webHidden/>
                <w:sz w:val="24"/>
                <w:szCs w:val="24"/>
              </w:rPr>
              <w:fldChar w:fldCharType="begin"/>
            </w:r>
            <w:r w:rsidRPr="00AF5B17">
              <w:rPr>
                <w:noProof/>
                <w:webHidden/>
                <w:sz w:val="24"/>
                <w:szCs w:val="24"/>
              </w:rPr>
              <w:instrText xml:space="preserve"> PAGEREF _Toc214097561 \h </w:instrText>
            </w:r>
            <w:r w:rsidRPr="00AF5B17">
              <w:rPr>
                <w:noProof/>
                <w:webHidden/>
                <w:sz w:val="24"/>
                <w:szCs w:val="24"/>
              </w:rPr>
            </w:r>
            <w:r w:rsidRPr="00AF5B17">
              <w:rPr>
                <w:noProof/>
                <w:webHidden/>
                <w:sz w:val="24"/>
                <w:szCs w:val="24"/>
              </w:rPr>
              <w:fldChar w:fldCharType="separate"/>
            </w:r>
            <w:r w:rsidRPr="00AF5B17">
              <w:rPr>
                <w:noProof/>
                <w:webHidden/>
                <w:sz w:val="24"/>
                <w:szCs w:val="24"/>
              </w:rPr>
              <w:t>3</w:t>
            </w:r>
            <w:r w:rsidRPr="00AF5B17">
              <w:rPr>
                <w:noProof/>
                <w:webHidden/>
                <w:sz w:val="24"/>
                <w:szCs w:val="24"/>
              </w:rPr>
              <w:fldChar w:fldCharType="end"/>
            </w:r>
          </w:hyperlink>
        </w:p>
        <w:p w14:paraId="4893EBA0" w14:textId="77777777" w:rsidR="003C44E1" w:rsidRPr="00AF5B17" w:rsidRDefault="003C44E1" w:rsidP="003C44E1">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4097562" w:history="1">
            <w:r w:rsidRPr="00AF5B17">
              <w:rPr>
                <w:rStyle w:val="Hyperlink"/>
                <w:noProof/>
                <w:sz w:val="24"/>
                <w:szCs w:val="24"/>
                <w:lang w:val="en-GB"/>
              </w:rPr>
              <w:t>2.1 Overview of the Macro Marketing Environment</w:t>
            </w:r>
            <w:r w:rsidRPr="00AF5B17">
              <w:rPr>
                <w:noProof/>
                <w:webHidden/>
                <w:sz w:val="24"/>
                <w:szCs w:val="24"/>
              </w:rPr>
              <w:tab/>
            </w:r>
            <w:r w:rsidRPr="00AF5B17">
              <w:rPr>
                <w:noProof/>
                <w:webHidden/>
                <w:sz w:val="24"/>
                <w:szCs w:val="24"/>
              </w:rPr>
              <w:fldChar w:fldCharType="begin"/>
            </w:r>
            <w:r w:rsidRPr="00AF5B17">
              <w:rPr>
                <w:noProof/>
                <w:webHidden/>
                <w:sz w:val="24"/>
                <w:szCs w:val="24"/>
              </w:rPr>
              <w:instrText xml:space="preserve"> PAGEREF _Toc214097562 \h </w:instrText>
            </w:r>
            <w:r w:rsidRPr="00AF5B17">
              <w:rPr>
                <w:noProof/>
                <w:webHidden/>
                <w:sz w:val="24"/>
                <w:szCs w:val="24"/>
              </w:rPr>
            </w:r>
            <w:r w:rsidRPr="00AF5B17">
              <w:rPr>
                <w:noProof/>
                <w:webHidden/>
                <w:sz w:val="24"/>
                <w:szCs w:val="24"/>
              </w:rPr>
              <w:fldChar w:fldCharType="separate"/>
            </w:r>
            <w:r w:rsidRPr="00AF5B17">
              <w:rPr>
                <w:noProof/>
                <w:webHidden/>
                <w:sz w:val="24"/>
                <w:szCs w:val="24"/>
              </w:rPr>
              <w:t>3</w:t>
            </w:r>
            <w:r w:rsidRPr="00AF5B17">
              <w:rPr>
                <w:noProof/>
                <w:webHidden/>
                <w:sz w:val="24"/>
                <w:szCs w:val="24"/>
              </w:rPr>
              <w:fldChar w:fldCharType="end"/>
            </w:r>
          </w:hyperlink>
        </w:p>
        <w:p w14:paraId="6DC32E51" w14:textId="77777777" w:rsidR="003C44E1" w:rsidRPr="00AF5B17" w:rsidRDefault="003C44E1" w:rsidP="003C44E1">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4097563" w:history="1">
            <w:r w:rsidRPr="00AF5B17">
              <w:rPr>
                <w:rStyle w:val="Hyperlink"/>
                <w:noProof/>
                <w:sz w:val="24"/>
                <w:szCs w:val="24"/>
                <w:lang w:val="en-GB"/>
              </w:rPr>
              <w:t>2.2 Selection of Two External Macro Marketing Actors</w:t>
            </w:r>
            <w:r w:rsidRPr="00AF5B17">
              <w:rPr>
                <w:noProof/>
                <w:webHidden/>
                <w:sz w:val="24"/>
                <w:szCs w:val="24"/>
              </w:rPr>
              <w:tab/>
            </w:r>
            <w:r w:rsidRPr="00AF5B17">
              <w:rPr>
                <w:noProof/>
                <w:webHidden/>
                <w:sz w:val="24"/>
                <w:szCs w:val="24"/>
              </w:rPr>
              <w:fldChar w:fldCharType="begin"/>
            </w:r>
            <w:r w:rsidRPr="00AF5B17">
              <w:rPr>
                <w:noProof/>
                <w:webHidden/>
                <w:sz w:val="24"/>
                <w:szCs w:val="24"/>
              </w:rPr>
              <w:instrText xml:space="preserve"> PAGEREF _Toc214097563 \h </w:instrText>
            </w:r>
            <w:r w:rsidRPr="00AF5B17">
              <w:rPr>
                <w:noProof/>
                <w:webHidden/>
                <w:sz w:val="24"/>
                <w:szCs w:val="24"/>
              </w:rPr>
            </w:r>
            <w:r w:rsidRPr="00AF5B17">
              <w:rPr>
                <w:noProof/>
                <w:webHidden/>
                <w:sz w:val="24"/>
                <w:szCs w:val="24"/>
              </w:rPr>
              <w:fldChar w:fldCharType="separate"/>
            </w:r>
            <w:r w:rsidRPr="00AF5B17">
              <w:rPr>
                <w:noProof/>
                <w:webHidden/>
                <w:sz w:val="24"/>
                <w:szCs w:val="24"/>
              </w:rPr>
              <w:t>4</w:t>
            </w:r>
            <w:r w:rsidRPr="00AF5B17">
              <w:rPr>
                <w:noProof/>
                <w:webHidden/>
                <w:sz w:val="24"/>
                <w:szCs w:val="24"/>
              </w:rPr>
              <w:fldChar w:fldCharType="end"/>
            </w:r>
          </w:hyperlink>
        </w:p>
        <w:p w14:paraId="73D4C76B" w14:textId="77777777" w:rsidR="003C44E1" w:rsidRPr="00AF5B17" w:rsidRDefault="003C44E1" w:rsidP="003C44E1">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4097564" w:history="1">
            <w:r w:rsidRPr="00AF5B17">
              <w:rPr>
                <w:rStyle w:val="Hyperlink"/>
                <w:noProof/>
                <w:sz w:val="24"/>
                <w:szCs w:val="24"/>
                <w:lang w:val="en-GB"/>
              </w:rPr>
              <w:t>2.3 Critical Analysis of Each Actor</w:t>
            </w:r>
            <w:r w:rsidRPr="00AF5B17">
              <w:rPr>
                <w:noProof/>
                <w:webHidden/>
                <w:sz w:val="24"/>
                <w:szCs w:val="24"/>
              </w:rPr>
              <w:tab/>
            </w:r>
            <w:r w:rsidRPr="00AF5B17">
              <w:rPr>
                <w:noProof/>
                <w:webHidden/>
                <w:sz w:val="24"/>
                <w:szCs w:val="24"/>
              </w:rPr>
              <w:fldChar w:fldCharType="begin"/>
            </w:r>
            <w:r w:rsidRPr="00AF5B17">
              <w:rPr>
                <w:noProof/>
                <w:webHidden/>
                <w:sz w:val="24"/>
                <w:szCs w:val="24"/>
              </w:rPr>
              <w:instrText xml:space="preserve"> PAGEREF _Toc214097564 \h </w:instrText>
            </w:r>
            <w:r w:rsidRPr="00AF5B17">
              <w:rPr>
                <w:noProof/>
                <w:webHidden/>
                <w:sz w:val="24"/>
                <w:szCs w:val="24"/>
              </w:rPr>
            </w:r>
            <w:r w:rsidRPr="00AF5B17">
              <w:rPr>
                <w:noProof/>
                <w:webHidden/>
                <w:sz w:val="24"/>
                <w:szCs w:val="24"/>
              </w:rPr>
              <w:fldChar w:fldCharType="separate"/>
            </w:r>
            <w:r w:rsidRPr="00AF5B17">
              <w:rPr>
                <w:noProof/>
                <w:webHidden/>
                <w:sz w:val="24"/>
                <w:szCs w:val="24"/>
              </w:rPr>
              <w:t>5</w:t>
            </w:r>
            <w:r w:rsidRPr="00AF5B17">
              <w:rPr>
                <w:noProof/>
                <w:webHidden/>
                <w:sz w:val="24"/>
                <w:szCs w:val="24"/>
              </w:rPr>
              <w:fldChar w:fldCharType="end"/>
            </w:r>
          </w:hyperlink>
        </w:p>
        <w:p w14:paraId="44F34696" w14:textId="77777777" w:rsidR="003C44E1" w:rsidRPr="00AF5B17" w:rsidRDefault="003C44E1" w:rsidP="003C44E1">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4097565" w:history="1">
            <w:r w:rsidRPr="00AF5B17">
              <w:rPr>
                <w:rStyle w:val="Hyperlink"/>
                <w:noProof/>
                <w:sz w:val="24"/>
                <w:szCs w:val="24"/>
                <w:lang w:val="en-GB"/>
              </w:rPr>
              <w:t>3. Task 2: Strategic Responses of Pioneering and Follower Organisations</w:t>
            </w:r>
            <w:r w:rsidRPr="00AF5B17">
              <w:rPr>
                <w:noProof/>
                <w:webHidden/>
                <w:sz w:val="24"/>
                <w:szCs w:val="24"/>
              </w:rPr>
              <w:tab/>
            </w:r>
            <w:r w:rsidRPr="00AF5B17">
              <w:rPr>
                <w:noProof/>
                <w:webHidden/>
                <w:sz w:val="24"/>
                <w:szCs w:val="24"/>
              </w:rPr>
              <w:fldChar w:fldCharType="begin"/>
            </w:r>
            <w:r w:rsidRPr="00AF5B17">
              <w:rPr>
                <w:noProof/>
                <w:webHidden/>
                <w:sz w:val="24"/>
                <w:szCs w:val="24"/>
              </w:rPr>
              <w:instrText xml:space="preserve"> PAGEREF _Toc214097565 \h </w:instrText>
            </w:r>
            <w:r w:rsidRPr="00AF5B17">
              <w:rPr>
                <w:noProof/>
                <w:webHidden/>
                <w:sz w:val="24"/>
                <w:szCs w:val="24"/>
              </w:rPr>
            </w:r>
            <w:r w:rsidRPr="00AF5B17">
              <w:rPr>
                <w:noProof/>
                <w:webHidden/>
                <w:sz w:val="24"/>
                <w:szCs w:val="24"/>
              </w:rPr>
              <w:fldChar w:fldCharType="separate"/>
            </w:r>
            <w:r w:rsidRPr="00AF5B17">
              <w:rPr>
                <w:noProof/>
                <w:webHidden/>
                <w:sz w:val="24"/>
                <w:szCs w:val="24"/>
              </w:rPr>
              <w:t>7</w:t>
            </w:r>
            <w:r w:rsidRPr="00AF5B17">
              <w:rPr>
                <w:noProof/>
                <w:webHidden/>
                <w:sz w:val="24"/>
                <w:szCs w:val="24"/>
              </w:rPr>
              <w:fldChar w:fldCharType="end"/>
            </w:r>
          </w:hyperlink>
        </w:p>
        <w:p w14:paraId="43E7C5EE" w14:textId="77777777" w:rsidR="003C44E1" w:rsidRPr="00AF5B17" w:rsidRDefault="003C44E1" w:rsidP="003C44E1">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4097566" w:history="1">
            <w:r w:rsidRPr="00AF5B17">
              <w:rPr>
                <w:rStyle w:val="Hyperlink"/>
                <w:noProof/>
                <w:sz w:val="24"/>
                <w:szCs w:val="24"/>
                <w:lang w:val="en-GB"/>
              </w:rPr>
              <w:t>3.1 Pioneering Organisation – Tesco: Strategic Responses</w:t>
            </w:r>
            <w:r w:rsidRPr="00AF5B17">
              <w:rPr>
                <w:noProof/>
                <w:webHidden/>
                <w:sz w:val="24"/>
                <w:szCs w:val="24"/>
              </w:rPr>
              <w:tab/>
            </w:r>
            <w:r w:rsidRPr="00AF5B17">
              <w:rPr>
                <w:noProof/>
                <w:webHidden/>
                <w:sz w:val="24"/>
                <w:szCs w:val="24"/>
              </w:rPr>
              <w:fldChar w:fldCharType="begin"/>
            </w:r>
            <w:r w:rsidRPr="00AF5B17">
              <w:rPr>
                <w:noProof/>
                <w:webHidden/>
                <w:sz w:val="24"/>
                <w:szCs w:val="24"/>
              </w:rPr>
              <w:instrText xml:space="preserve"> PAGEREF _Toc214097566 \h </w:instrText>
            </w:r>
            <w:r w:rsidRPr="00AF5B17">
              <w:rPr>
                <w:noProof/>
                <w:webHidden/>
                <w:sz w:val="24"/>
                <w:szCs w:val="24"/>
              </w:rPr>
            </w:r>
            <w:r w:rsidRPr="00AF5B17">
              <w:rPr>
                <w:noProof/>
                <w:webHidden/>
                <w:sz w:val="24"/>
                <w:szCs w:val="24"/>
              </w:rPr>
              <w:fldChar w:fldCharType="separate"/>
            </w:r>
            <w:r w:rsidRPr="00AF5B17">
              <w:rPr>
                <w:noProof/>
                <w:webHidden/>
                <w:sz w:val="24"/>
                <w:szCs w:val="24"/>
              </w:rPr>
              <w:t>7</w:t>
            </w:r>
            <w:r w:rsidRPr="00AF5B17">
              <w:rPr>
                <w:noProof/>
                <w:webHidden/>
                <w:sz w:val="24"/>
                <w:szCs w:val="24"/>
              </w:rPr>
              <w:fldChar w:fldCharType="end"/>
            </w:r>
          </w:hyperlink>
        </w:p>
        <w:p w14:paraId="2DA10258" w14:textId="77777777" w:rsidR="003C44E1" w:rsidRPr="00AF5B17" w:rsidRDefault="003C44E1" w:rsidP="003C44E1">
          <w:pPr>
            <w:pStyle w:val="TOC2"/>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4097567" w:history="1">
            <w:r w:rsidRPr="00AF5B17">
              <w:rPr>
                <w:rStyle w:val="Hyperlink"/>
                <w:noProof/>
                <w:sz w:val="24"/>
                <w:szCs w:val="24"/>
                <w:lang w:val="en-GB"/>
              </w:rPr>
              <w:t>3.2 Follower Organisation – Aldi: Strategic Responses</w:t>
            </w:r>
            <w:r w:rsidRPr="00AF5B17">
              <w:rPr>
                <w:noProof/>
                <w:webHidden/>
                <w:sz w:val="24"/>
                <w:szCs w:val="24"/>
              </w:rPr>
              <w:tab/>
            </w:r>
            <w:r w:rsidRPr="00AF5B17">
              <w:rPr>
                <w:noProof/>
                <w:webHidden/>
                <w:sz w:val="24"/>
                <w:szCs w:val="24"/>
              </w:rPr>
              <w:fldChar w:fldCharType="begin"/>
            </w:r>
            <w:r w:rsidRPr="00AF5B17">
              <w:rPr>
                <w:noProof/>
                <w:webHidden/>
                <w:sz w:val="24"/>
                <w:szCs w:val="24"/>
              </w:rPr>
              <w:instrText xml:space="preserve"> PAGEREF _Toc214097567 \h </w:instrText>
            </w:r>
            <w:r w:rsidRPr="00AF5B17">
              <w:rPr>
                <w:noProof/>
                <w:webHidden/>
                <w:sz w:val="24"/>
                <w:szCs w:val="24"/>
              </w:rPr>
            </w:r>
            <w:r w:rsidRPr="00AF5B17">
              <w:rPr>
                <w:noProof/>
                <w:webHidden/>
                <w:sz w:val="24"/>
                <w:szCs w:val="24"/>
              </w:rPr>
              <w:fldChar w:fldCharType="separate"/>
            </w:r>
            <w:r w:rsidRPr="00AF5B17">
              <w:rPr>
                <w:noProof/>
                <w:webHidden/>
                <w:sz w:val="24"/>
                <w:szCs w:val="24"/>
              </w:rPr>
              <w:t>9</w:t>
            </w:r>
            <w:r w:rsidRPr="00AF5B17">
              <w:rPr>
                <w:noProof/>
                <w:webHidden/>
                <w:sz w:val="24"/>
                <w:szCs w:val="24"/>
              </w:rPr>
              <w:fldChar w:fldCharType="end"/>
            </w:r>
          </w:hyperlink>
        </w:p>
        <w:p w14:paraId="14E3BD5E" w14:textId="77777777" w:rsidR="003C44E1" w:rsidRPr="00AF5B17" w:rsidRDefault="003C44E1" w:rsidP="003C44E1">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4097568" w:history="1">
            <w:r w:rsidRPr="00AF5B17">
              <w:rPr>
                <w:rStyle w:val="Hyperlink"/>
                <w:noProof/>
                <w:sz w:val="24"/>
                <w:szCs w:val="24"/>
                <w:lang w:val="en-GB"/>
              </w:rPr>
              <w:t>Conclusion</w:t>
            </w:r>
            <w:r w:rsidRPr="00AF5B17">
              <w:rPr>
                <w:noProof/>
                <w:webHidden/>
                <w:sz w:val="24"/>
                <w:szCs w:val="24"/>
              </w:rPr>
              <w:tab/>
            </w:r>
            <w:r w:rsidRPr="00AF5B17">
              <w:rPr>
                <w:noProof/>
                <w:webHidden/>
                <w:sz w:val="24"/>
                <w:szCs w:val="24"/>
              </w:rPr>
              <w:fldChar w:fldCharType="begin"/>
            </w:r>
            <w:r w:rsidRPr="00AF5B17">
              <w:rPr>
                <w:noProof/>
                <w:webHidden/>
                <w:sz w:val="24"/>
                <w:szCs w:val="24"/>
              </w:rPr>
              <w:instrText xml:space="preserve"> PAGEREF _Toc214097568 \h </w:instrText>
            </w:r>
            <w:r w:rsidRPr="00AF5B17">
              <w:rPr>
                <w:noProof/>
                <w:webHidden/>
                <w:sz w:val="24"/>
                <w:szCs w:val="24"/>
              </w:rPr>
            </w:r>
            <w:r w:rsidRPr="00AF5B17">
              <w:rPr>
                <w:noProof/>
                <w:webHidden/>
                <w:sz w:val="24"/>
                <w:szCs w:val="24"/>
              </w:rPr>
              <w:fldChar w:fldCharType="separate"/>
            </w:r>
            <w:r w:rsidRPr="00AF5B17">
              <w:rPr>
                <w:noProof/>
                <w:webHidden/>
                <w:sz w:val="24"/>
                <w:szCs w:val="24"/>
              </w:rPr>
              <w:t>11</w:t>
            </w:r>
            <w:r w:rsidRPr="00AF5B17">
              <w:rPr>
                <w:noProof/>
                <w:webHidden/>
                <w:sz w:val="24"/>
                <w:szCs w:val="24"/>
              </w:rPr>
              <w:fldChar w:fldCharType="end"/>
            </w:r>
          </w:hyperlink>
        </w:p>
        <w:p w14:paraId="7FE478FD" w14:textId="77777777" w:rsidR="003C44E1" w:rsidRPr="00AF5B17" w:rsidRDefault="003C44E1" w:rsidP="003C44E1">
          <w:pPr>
            <w:pStyle w:val="TOC1"/>
            <w:tabs>
              <w:tab w:val="right" w:leader="dot" w:pos="9350"/>
            </w:tabs>
            <w:rPr>
              <w:rFonts w:asciiTheme="minorHAnsi" w:eastAsiaTheme="minorEastAsia" w:hAnsiTheme="minorHAnsi" w:cstheme="minorBidi"/>
              <w:noProof/>
              <w:kern w:val="2"/>
              <w:sz w:val="24"/>
              <w:szCs w:val="24"/>
              <w:lang w:val="en-IN"/>
              <w14:ligatures w14:val="standardContextual"/>
            </w:rPr>
          </w:pPr>
          <w:hyperlink w:anchor="_Toc214097569" w:history="1">
            <w:r w:rsidRPr="00AF5B17">
              <w:rPr>
                <w:rStyle w:val="Hyperlink"/>
                <w:noProof/>
                <w:sz w:val="24"/>
                <w:szCs w:val="24"/>
                <w:lang w:val="en-GB"/>
              </w:rPr>
              <w:t>References</w:t>
            </w:r>
            <w:r w:rsidRPr="00AF5B17">
              <w:rPr>
                <w:noProof/>
                <w:webHidden/>
                <w:sz w:val="24"/>
                <w:szCs w:val="24"/>
              </w:rPr>
              <w:tab/>
            </w:r>
            <w:r w:rsidRPr="00AF5B17">
              <w:rPr>
                <w:noProof/>
                <w:webHidden/>
                <w:sz w:val="24"/>
                <w:szCs w:val="24"/>
              </w:rPr>
              <w:fldChar w:fldCharType="begin"/>
            </w:r>
            <w:r w:rsidRPr="00AF5B17">
              <w:rPr>
                <w:noProof/>
                <w:webHidden/>
                <w:sz w:val="24"/>
                <w:szCs w:val="24"/>
              </w:rPr>
              <w:instrText xml:space="preserve"> PAGEREF _Toc214097569 \h </w:instrText>
            </w:r>
            <w:r w:rsidRPr="00AF5B17">
              <w:rPr>
                <w:noProof/>
                <w:webHidden/>
                <w:sz w:val="24"/>
                <w:szCs w:val="24"/>
              </w:rPr>
            </w:r>
            <w:r w:rsidRPr="00AF5B17">
              <w:rPr>
                <w:noProof/>
                <w:webHidden/>
                <w:sz w:val="24"/>
                <w:szCs w:val="24"/>
              </w:rPr>
              <w:fldChar w:fldCharType="separate"/>
            </w:r>
            <w:r w:rsidRPr="00AF5B17">
              <w:rPr>
                <w:noProof/>
                <w:webHidden/>
                <w:sz w:val="24"/>
                <w:szCs w:val="24"/>
              </w:rPr>
              <w:t>12</w:t>
            </w:r>
            <w:r w:rsidRPr="00AF5B17">
              <w:rPr>
                <w:noProof/>
                <w:webHidden/>
                <w:sz w:val="24"/>
                <w:szCs w:val="24"/>
              </w:rPr>
              <w:fldChar w:fldCharType="end"/>
            </w:r>
          </w:hyperlink>
        </w:p>
        <w:p w14:paraId="7B028ACD" w14:textId="77777777" w:rsidR="003C44E1" w:rsidRPr="00AE36D9" w:rsidRDefault="003C44E1" w:rsidP="003C44E1">
          <w:pPr>
            <w:spacing w:line="360" w:lineRule="auto"/>
            <w:rPr>
              <w:rFonts w:ascii="Times New Roman" w:hAnsi="Times New Roman" w:cs="Times New Roman"/>
            </w:rPr>
          </w:pPr>
          <w:r w:rsidRPr="00AF5B17">
            <w:rPr>
              <w:rFonts w:ascii="Times New Roman" w:hAnsi="Times New Roman" w:cs="Times New Roman"/>
              <w:b/>
              <w:bCs/>
              <w:noProof/>
            </w:rPr>
            <w:fldChar w:fldCharType="end"/>
          </w:r>
        </w:p>
      </w:sdtContent>
    </w:sdt>
    <w:p w14:paraId="2B93D548" w14:textId="77777777" w:rsidR="003C44E1" w:rsidRPr="00AE36D9" w:rsidRDefault="003C44E1" w:rsidP="003C44E1">
      <w:pPr>
        <w:rPr>
          <w:rFonts w:ascii="Times New Roman" w:eastAsia="Times New Roman" w:hAnsi="Times New Roman" w:cs="Times New Roman"/>
          <w:b/>
          <w:bCs/>
        </w:rPr>
      </w:pPr>
      <w:r w:rsidRPr="00AE36D9">
        <w:rPr>
          <w:rFonts w:ascii="Times New Roman" w:eastAsia="Times New Roman" w:hAnsi="Times New Roman" w:cs="Times New Roman"/>
          <w:b/>
          <w:bCs/>
        </w:rPr>
        <w:br w:type="page"/>
      </w:r>
    </w:p>
    <w:p w14:paraId="6169F9E7" w14:textId="77777777" w:rsidR="003C44E1" w:rsidRPr="00AE36D9" w:rsidRDefault="003C44E1" w:rsidP="003C44E1">
      <w:pPr>
        <w:pStyle w:val="Heading1"/>
        <w:spacing w:before="240" w:after="240"/>
        <w:rPr>
          <w:rFonts w:ascii="Arial" w:hAnsi="Arial" w:cs="Arial"/>
          <w:sz w:val="24"/>
          <w:szCs w:val="24"/>
        </w:rPr>
      </w:pPr>
      <w:bookmarkStart w:id="0" w:name="_Toc214097560"/>
      <w:r w:rsidRPr="00AE36D9">
        <w:rPr>
          <w:rFonts w:ascii="Arial" w:hAnsi="Arial" w:cs="Arial"/>
          <w:sz w:val="24"/>
          <w:szCs w:val="24"/>
        </w:rPr>
        <w:t>1. Introduction</w:t>
      </w:r>
      <w:bookmarkEnd w:id="0"/>
    </w:p>
    <w:p w14:paraId="39A50F73" w14:textId="77777777" w:rsidR="003C44E1" w:rsidRPr="00AE36D9" w:rsidRDefault="003C44E1" w:rsidP="003C44E1">
      <w:pPr>
        <w:spacing w:before="240" w:after="240" w:line="360" w:lineRule="auto"/>
        <w:jc w:val="both"/>
        <w:rPr>
          <w:rFonts w:eastAsia="Times New Roman"/>
        </w:rPr>
      </w:pPr>
      <w:r w:rsidRPr="00AE36D9">
        <w:rPr>
          <w:rFonts w:eastAsia="Times New Roman"/>
        </w:rPr>
        <w:t>The strategic marketing management demands organisations to constantly react and observe external environmental forces that influence their competitive positioning (</w:t>
      </w:r>
      <w:proofErr w:type="spellStart"/>
      <w:r w:rsidRPr="00AE36D9">
        <w:rPr>
          <w:rFonts w:eastAsia="Times New Roman"/>
        </w:rPr>
        <w:t>Alsharari</w:t>
      </w:r>
      <w:proofErr w:type="spellEnd"/>
      <w:r w:rsidRPr="00AE36D9">
        <w:rPr>
          <w:rFonts w:eastAsia="Times New Roman"/>
        </w:rPr>
        <w:t>, 2024). The macro marketing environment in the UK grocery retail sector is very dynamic and competitive. Thus, insights into the macro marketing environment are needed to come up with effective marketing strategies in the long run. In this report, the two leading organisations, Tesco as a pioneer organisation and Aldi as a follower organisation, are compared in terms of their response to changes in the external macro-environmental factors. Considering the fast-changing nature of the sector due to increasing digital innovation, changing consumer behaviours, and economic volatility, a detailed evaluation of the external environments would ensure organisations are in a position to foresee threats and exploit new opportunities.</w:t>
      </w:r>
    </w:p>
    <w:p w14:paraId="0C4E8446" w14:textId="77777777" w:rsidR="003C44E1" w:rsidRPr="00AE36D9" w:rsidRDefault="003C44E1" w:rsidP="003C44E1">
      <w:pPr>
        <w:spacing w:before="240" w:after="240" w:line="360" w:lineRule="auto"/>
        <w:jc w:val="both"/>
        <w:rPr>
          <w:rFonts w:eastAsia="Times New Roman"/>
        </w:rPr>
      </w:pPr>
      <w:r w:rsidRPr="00AE36D9">
        <w:rPr>
          <w:rFonts w:eastAsia="Times New Roman"/>
        </w:rPr>
        <w:t>The discussion has indicated that environmental scanning is a very essential element of strategic decisions. Theological models such as PESTEL offer useful platforms to determine technology, economic, social, political, legal and environmental factors that impact the market environment and competitive performance. With the analysis of the chosen macro actors, organisations will be in a better position to change their marketing approaches, distribute resources wisely, and stay relevant in volatile market conditions. There are two major tasks in this report. Task 1 provides a critical assessment of two macro-environmental forces, namely technology and the economy, and how they influence pioneers and followers in the grocery industry. Task 2 considers the strategic response of Tesco and Aldi to these factors in the context of the existing models of marketing strategies. The report has concluded by concluding the importance of undertaking an active environmental analysis to maintain a competitive edge.</w:t>
      </w:r>
    </w:p>
    <w:p w14:paraId="3B352E92" w14:textId="77777777" w:rsidR="003C44E1" w:rsidRPr="0083189C" w:rsidRDefault="003C44E1" w:rsidP="003C44E1">
      <w:pPr>
        <w:pStyle w:val="Heading1"/>
        <w:spacing w:before="240" w:after="240"/>
        <w:rPr>
          <w:rFonts w:ascii="Arial" w:hAnsi="Arial" w:cs="Arial"/>
          <w:color w:val="000000" w:themeColor="text1"/>
          <w:sz w:val="24"/>
          <w:szCs w:val="24"/>
        </w:rPr>
      </w:pPr>
      <w:bookmarkStart w:id="1" w:name="_Toc214097561"/>
      <w:r w:rsidRPr="0083189C">
        <w:rPr>
          <w:rFonts w:ascii="Arial" w:hAnsi="Arial" w:cs="Arial"/>
          <w:color w:val="000000" w:themeColor="text1"/>
          <w:sz w:val="24"/>
          <w:szCs w:val="24"/>
        </w:rPr>
        <w:t>2. Task 1: Critical Analysis of the Macro Marketing Environment</w:t>
      </w:r>
      <w:bookmarkEnd w:id="1"/>
      <w:r w:rsidRPr="0083189C">
        <w:rPr>
          <w:rFonts w:ascii="Arial" w:hAnsi="Arial" w:cs="Arial"/>
          <w:color w:val="000000" w:themeColor="text1"/>
          <w:sz w:val="24"/>
          <w:szCs w:val="24"/>
        </w:rPr>
        <w:t xml:space="preserve"> </w:t>
      </w:r>
    </w:p>
    <w:p w14:paraId="02487946" w14:textId="77777777" w:rsidR="003C44E1" w:rsidRPr="0083189C" w:rsidRDefault="003C44E1" w:rsidP="003C44E1">
      <w:pPr>
        <w:pStyle w:val="Heading2"/>
        <w:spacing w:before="240" w:after="240"/>
        <w:rPr>
          <w:rFonts w:ascii="Arial" w:hAnsi="Arial" w:cs="Arial"/>
          <w:color w:val="000000" w:themeColor="text1"/>
        </w:rPr>
      </w:pPr>
      <w:bookmarkStart w:id="2" w:name="_Toc214097562"/>
      <w:r w:rsidRPr="0083189C">
        <w:rPr>
          <w:rFonts w:ascii="Arial" w:hAnsi="Arial" w:cs="Arial"/>
          <w:color w:val="000000" w:themeColor="text1"/>
        </w:rPr>
        <w:t>2.1 Overview of the Macro Marketing Environment</w:t>
      </w:r>
      <w:bookmarkEnd w:id="2"/>
      <w:r w:rsidRPr="0083189C">
        <w:rPr>
          <w:rFonts w:ascii="Arial" w:hAnsi="Arial" w:cs="Arial"/>
          <w:color w:val="000000" w:themeColor="text1"/>
        </w:rPr>
        <w:t xml:space="preserve"> </w:t>
      </w:r>
    </w:p>
    <w:p w14:paraId="31612AED" w14:textId="77777777" w:rsidR="003C44E1" w:rsidRPr="0083189C" w:rsidRDefault="003C44E1" w:rsidP="003C44E1">
      <w:pPr>
        <w:spacing w:before="240" w:after="240" w:line="360" w:lineRule="auto"/>
        <w:jc w:val="both"/>
        <w:rPr>
          <w:rFonts w:eastAsia="Times New Roman"/>
          <w:color w:val="000000" w:themeColor="text1"/>
        </w:rPr>
      </w:pPr>
      <w:r w:rsidRPr="0083189C">
        <w:rPr>
          <w:rFonts w:eastAsia="Times New Roman"/>
          <w:color w:val="000000" w:themeColor="text1"/>
        </w:rPr>
        <w:t xml:space="preserve">The macro marketing environment is the general external forces that affect the strategic decisions made by an organisation, which are usually analysed in the PESTEL framework, which includes Political, Economic, Social, Technological, Environmental, and Legal forces (Agyekum </w:t>
      </w:r>
      <w:r w:rsidRPr="0083189C">
        <w:rPr>
          <w:rFonts w:eastAsia="Times New Roman"/>
          <w:i/>
          <w:iCs/>
          <w:color w:val="000000" w:themeColor="text1"/>
        </w:rPr>
        <w:t xml:space="preserve">et al. </w:t>
      </w:r>
      <w:r w:rsidRPr="0083189C">
        <w:rPr>
          <w:rFonts w:eastAsia="Times New Roman"/>
          <w:color w:val="000000" w:themeColor="text1"/>
        </w:rPr>
        <w:t>2024). The strategic management of grocery retailing in the UK, where there is high competition, low profitability and consumer expectations are changing fast, and knowledge of these forces is essential in the strategic marketing management (CMA, 2024). PESTEL analysis can help retailers to determine the opportunities the threats, and to align their marketing strategies in line with emerging environmental circumstances. The sector is already marked by high levels of environmental turbulence, which is defined by the fast-paced technological change through the use of AI-based forecasting, supply chain automation, and digital customer interfaces. At the same time, the economic pressures such as inflation, consumer spending changes and cost-of-living crisis also add to the competition and redefine buying behaviour. In the case of both the pioneering organisations, such as Tesco and the follower firms, such as Aldi, environmental analysis is necessary in ensuring that competitive advantage is maintained. Whereas pioneers use scale and innovation, followers use adaptability and cost-effectiveness to react to the macro-environmental forces.</w:t>
      </w:r>
    </w:p>
    <w:p w14:paraId="77B89E4A" w14:textId="77777777" w:rsidR="003C44E1" w:rsidRPr="0083189C" w:rsidRDefault="003C44E1" w:rsidP="003C44E1">
      <w:pPr>
        <w:pStyle w:val="Heading2"/>
        <w:spacing w:before="240" w:after="240"/>
        <w:rPr>
          <w:rFonts w:ascii="Arial" w:hAnsi="Arial" w:cs="Arial"/>
          <w:color w:val="000000" w:themeColor="text1"/>
        </w:rPr>
      </w:pPr>
      <w:bookmarkStart w:id="3" w:name="_Toc214097563"/>
      <w:r w:rsidRPr="0083189C">
        <w:rPr>
          <w:rFonts w:ascii="Arial" w:hAnsi="Arial" w:cs="Arial"/>
          <w:color w:val="000000" w:themeColor="text1"/>
        </w:rPr>
        <w:t>2.2 Selection of Two External Macro Marketing Actors</w:t>
      </w:r>
      <w:bookmarkEnd w:id="3"/>
      <w:r w:rsidRPr="0083189C">
        <w:rPr>
          <w:rFonts w:ascii="Arial" w:hAnsi="Arial" w:cs="Arial"/>
          <w:color w:val="000000" w:themeColor="text1"/>
        </w:rPr>
        <w:t xml:space="preserve"> </w:t>
      </w:r>
    </w:p>
    <w:p w14:paraId="009D65B6" w14:textId="77777777" w:rsidR="003C44E1" w:rsidRPr="0083189C" w:rsidRDefault="003C44E1" w:rsidP="003C44E1">
      <w:pPr>
        <w:spacing w:before="240" w:after="240" w:line="360" w:lineRule="auto"/>
        <w:jc w:val="both"/>
        <w:rPr>
          <w:rFonts w:eastAsia="Times New Roman"/>
          <w:color w:val="000000" w:themeColor="text1"/>
        </w:rPr>
      </w:pPr>
      <w:r w:rsidRPr="0083189C">
        <w:rPr>
          <w:rFonts w:eastAsia="Times New Roman"/>
          <w:color w:val="000000" w:themeColor="text1"/>
        </w:rPr>
        <w:t>The Technological and Economic macro-environmental actors have been critically analysed in this report because of their combined strong and recent impact on the UK grocery retail sector. Retail operations and customer interaction have changed due to technological influences, such as fast digitalisation, the use of AI in optimising the supply chain, e-commerce, mobile apps, and frictionless checkout. These innovations open up possibilities of efficiency and differentiation, and they also demand lots of investment and organisational capacity. The economic circumstances are equally crucial, and the UK has had to deal with constant inflation, upward energy and operational costs, the pressure of importations after Brexit, and the consumers who are price sensitive (David, 2023). The conditions directly influence the cost structure, price strategy and demand patterns among the consumers of retailers.</w:t>
      </w:r>
    </w:p>
    <w:p w14:paraId="3153AF17" w14:textId="77777777" w:rsidR="003C44E1" w:rsidRPr="00AE36D9" w:rsidRDefault="003C44E1" w:rsidP="003C44E1">
      <w:pPr>
        <w:spacing w:before="240" w:after="240" w:line="360" w:lineRule="auto"/>
        <w:jc w:val="both"/>
        <w:rPr>
          <w:rFonts w:eastAsia="Times New Roman"/>
        </w:rPr>
      </w:pPr>
      <w:r w:rsidRPr="0083189C">
        <w:rPr>
          <w:rFonts w:eastAsia="Times New Roman"/>
          <w:color w:val="000000" w:themeColor="text1"/>
        </w:rPr>
        <w:t>The economic and technological impacts on c</w:t>
      </w:r>
      <w:r w:rsidRPr="00AE36D9">
        <w:rPr>
          <w:rFonts w:eastAsia="Times New Roman"/>
        </w:rPr>
        <w:t>ompetitiveness are especially relevant in their cumulative effect since the two interrelate to dictate the competitiveness in the long term. The difference between pioneers and followers is that pioneers like Tesco are in a position to aggressively innovate since they have the means to do so, whereas follower companies like Aldi have to choose to implement cost-efficient technologies selectively and focus on value-based strategies.</w:t>
      </w:r>
    </w:p>
    <w:p w14:paraId="7270D321" w14:textId="77777777" w:rsidR="003C44E1" w:rsidRPr="00AE36D9" w:rsidRDefault="003C44E1" w:rsidP="003C44E1">
      <w:pPr>
        <w:pStyle w:val="Heading2"/>
        <w:spacing w:before="240" w:after="240"/>
        <w:rPr>
          <w:rFonts w:ascii="Arial" w:hAnsi="Arial" w:cs="Arial"/>
        </w:rPr>
      </w:pPr>
      <w:bookmarkStart w:id="4" w:name="_Toc214097564"/>
      <w:r w:rsidRPr="00AE36D9">
        <w:rPr>
          <w:rFonts w:ascii="Arial" w:hAnsi="Arial" w:cs="Arial"/>
        </w:rPr>
        <w:t>2.3 Critical Analysis of Each Actor</w:t>
      </w:r>
      <w:bookmarkEnd w:id="4"/>
      <w:r w:rsidRPr="00AE36D9">
        <w:rPr>
          <w:rFonts w:ascii="Arial" w:hAnsi="Arial" w:cs="Arial"/>
        </w:rPr>
        <w:t xml:space="preserve"> </w:t>
      </w:r>
    </w:p>
    <w:p w14:paraId="6D609328" w14:textId="77777777" w:rsidR="003C44E1" w:rsidRPr="00AE36D9" w:rsidRDefault="003C44E1" w:rsidP="003C44E1">
      <w:pPr>
        <w:spacing w:before="240" w:after="240" w:line="360" w:lineRule="auto"/>
        <w:jc w:val="both"/>
        <w:rPr>
          <w:rFonts w:eastAsia="Times New Roman"/>
        </w:rPr>
      </w:pPr>
      <w:r w:rsidRPr="00AE36D9">
        <w:rPr>
          <w:rFonts w:eastAsia="Times New Roman"/>
          <w:b/>
          <w:bCs/>
        </w:rPr>
        <w:t xml:space="preserve">2.3.1 Technological factor </w:t>
      </w:r>
    </w:p>
    <w:p w14:paraId="2CFA58FF" w14:textId="77777777" w:rsidR="003C44E1" w:rsidRPr="00AE36D9" w:rsidRDefault="003C44E1" w:rsidP="003C44E1">
      <w:pPr>
        <w:spacing w:before="240" w:after="240" w:line="360" w:lineRule="auto"/>
        <w:jc w:val="both"/>
        <w:rPr>
          <w:rFonts w:eastAsia="Times New Roman"/>
        </w:rPr>
      </w:pPr>
      <w:r w:rsidRPr="00AE36D9">
        <w:rPr>
          <w:rFonts w:eastAsia="Times New Roman"/>
        </w:rPr>
        <w:t>These technological changes are a great opportunity for such innovative organisations as Tesco. Tesco has the size and capital to invest heavily in automation, such as robotics in distribution centres, AI predictions and digital platforms. These investments allow reducing costs in the logistics, improving matches in demand, as well as improving customer experience by customised loyalty programs (including its Clubcard). Another way these technologies contribute to their competency in providing omnichannel services (online delivery, click and collect) is to enhance customer convenience and create a competitive advantage (Nguyen, 2025).</w:t>
      </w:r>
    </w:p>
    <w:p w14:paraId="1B350508" w14:textId="77777777" w:rsidR="003C44E1" w:rsidRPr="00AE36D9" w:rsidRDefault="003C44E1" w:rsidP="003C44E1">
      <w:pPr>
        <w:spacing w:before="240" w:after="240" w:line="360" w:lineRule="auto"/>
        <w:jc w:val="both"/>
        <w:rPr>
          <w:rFonts w:eastAsia="Times New Roman"/>
        </w:rPr>
      </w:pPr>
      <w:r w:rsidRPr="00AE36D9">
        <w:rPr>
          <w:rFonts w:eastAsia="Times New Roman"/>
        </w:rPr>
        <w:t xml:space="preserve">Nevertheless, the threats also exist within the company. Investments in new technologies with high capital costs are risky (Polzin </w:t>
      </w:r>
      <w:r w:rsidRPr="00AE36D9">
        <w:rPr>
          <w:rFonts w:eastAsia="Times New Roman"/>
          <w:i/>
          <w:iCs/>
        </w:rPr>
        <w:t xml:space="preserve">et al. </w:t>
      </w:r>
      <w:r w:rsidRPr="00AE36D9">
        <w:rPr>
          <w:rFonts w:eastAsia="Times New Roman"/>
        </w:rPr>
        <w:t>2021). In case the ROI fails to materialise, the profitability of Tesco can be negatively affected. Furthermore, the higher the adoption of technology within the sector, the more open the entrance barrier of new and quick competitors (or pure-play e-commerce competitors). Reputational risk also exists, along with the ethical issue of data privacy, AI bias, and customer data transparency might be harmful to trust.</w:t>
      </w:r>
    </w:p>
    <w:p w14:paraId="5C0EC7F1" w14:textId="77777777" w:rsidR="003C44E1" w:rsidRPr="00AE36D9" w:rsidRDefault="003C44E1" w:rsidP="003C44E1">
      <w:pPr>
        <w:spacing w:before="240" w:after="240" w:line="360" w:lineRule="auto"/>
        <w:jc w:val="both"/>
        <w:rPr>
          <w:rFonts w:eastAsia="Times New Roman"/>
        </w:rPr>
      </w:pPr>
      <w:r w:rsidRPr="00AE36D9">
        <w:rPr>
          <w:rFonts w:eastAsia="Times New Roman"/>
        </w:rPr>
        <w:t>In the case of follower organisations such as Aldi, technology change presents an opportunity as well as a challenge. Their poor track record in digital presence relative to Tesco may render their ability to exploit large-scale AI infrastructure difficult. Nevertheless, Aldi can adopt a more conservative, selective approach, which involves implementing technologies of proven cost-efficiency without incurring the entire cost of R&amp;D. In particular, Aldi might collaborate with third-party delivery services or use less ambitious logistics automation instead of spending a lot of money on AI development (Stroh, 2024). However, there is still a negative aspect to it. In case Aldi invests less than it should, it might lose the race in customer interaction. Its capacity to tailor the products or maximise stocks could be limited without big data-rich platforms. Additionally, in case automation can result in a decrease in the number of people required to work throughout the industry, the lean personnel model used by Aldi can be disrupted.</w:t>
      </w:r>
    </w:p>
    <w:p w14:paraId="3E193FB1" w14:textId="77777777" w:rsidR="003C44E1" w:rsidRPr="00AE36D9" w:rsidRDefault="003C44E1" w:rsidP="003C44E1">
      <w:pPr>
        <w:spacing w:before="240" w:after="240" w:line="360" w:lineRule="auto"/>
        <w:jc w:val="both"/>
        <w:rPr>
          <w:rFonts w:eastAsia="Times New Roman"/>
          <w:b/>
          <w:bCs/>
        </w:rPr>
      </w:pPr>
      <w:r w:rsidRPr="00AE36D9">
        <w:rPr>
          <w:rFonts w:eastAsia="Times New Roman"/>
          <w:b/>
          <w:bCs/>
        </w:rPr>
        <w:t xml:space="preserve">2.3.2 Economic factor </w:t>
      </w:r>
    </w:p>
    <w:p w14:paraId="69AD4CA7" w14:textId="77777777" w:rsidR="003C44E1" w:rsidRPr="00AE36D9" w:rsidRDefault="003C44E1" w:rsidP="003C44E1">
      <w:pPr>
        <w:spacing w:before="240" w:after="240" w:line="360" w:lineRule="auto"/>
        <w:jc w:val="both"/>
        <w:rPr>
          <w:rFonts w:eastAsia="Times New Roman"/>
        </w:rPr>
      </w:pPr>
      <w:r w:rsidRPr="00AE36D9">
        <w:rPr>
          <w:rFonts w:eastAsia="Times New Roman"/>
        </w:rPr>
        <w:t>The UK grocery industry is facing intense economic demands. Food inflation is also expected to reach 5.7% in December 2025, according to the Food and Drink Federation (FDF) (The Food &amp; Drink Federation, 2025). As of now, food inflation has already reached the 5.1% mark in August 2025, which is its highest point in 18 months, with food prices increasing very rapidly, especially for such staples as butter, chocolate, and coffee. Statistics released by the British Retail Consortium prove that food inflation was 4.2% in August, and fresh food inflation stood at 4.1% (Retail Gazette, 2025). In the case of innovative companies like Tesco, the increase in the prices of food is an opportunity and a threat. On the one hand, they will be able to take some of the cost pressures and preserve the margin through scale and supply chain efficiencies through optimisation of procurement, minimisation of waste and negotiation with suppliers. The Tesco size also offers the company bargaining power to negotiate good terms. In addition, dedicated customers can also accept small price increments, particularly when accompanied by value initiatives through Clubcard offers or promotions (Tarry, 2024).</w:t>
      </w:r>
    </w:p>
    <w:p w14:paraId="38629D54" w14:textId="77777777" w:rsidR="003C44E1" w:rsidRPr="00AE36D9" w:rsidRDefault="003C44E1" w:rsidP="003C44E1">
      <w:pPr>
        <w:spacing w:before="240" w:after="240" w:line="360" w:lineRule="auto"/>
        <w:jc w:val="both"/>
        <w:rPr>
          <w:rFonts w:eastAsia="Times New Roman"/>
        </w:rPr>
      </w:pPr>
      <w:r w:rsidRPr="00AE36D9">
        <w:rPr>
          <w:rFonts w:eastAsia="Times New Roman"/>
        </w:rPr>
        <w:t>Economic turbulence can be beneficial to the follower organisations, such as Aldi. Value positioning is the core strength of Aldi with the increase in food prices, more customers will switch to discounters. According to the IGD, 83% of customers anticipate food costs in retail stores to keep rising, and most of them are resorting to own-label foodstuffs as a way of saving (</w:t>
      </w:r>
      <w:proofErr w:type="spellStart"/>
      <w:r>
        <w:t>lgd</w:t>
      </w:r>
      <w:proofErr w:type="spellEnd"/>
      <w:r>
        <w:t xml:space="preserve">, </w:t>
      </w:r>
      <w:r w:rsidRPr="00AE36D9">
        <w:rPr>
          <w:rFonts w:eastAsia="Times New Roman"/>
        </w:rPr>
        <w:t>2025). The low-cost leadership, a large proportion of own-brand, and the low-cost operations in Aldi put it in a good position to appeal to cost-sensitive consumers. It will be able to secure a market share through low-price leadership. At the strategic level, Aldi needs to become even more cost-disciplined, streamline its supply chain, and potentially inflation-hedge. It must also consider launching ultra-low-cost innovations or smaller store formats across high-inflation areas in order to retain its price competitiveness. In the case of Tesco, value leadership needs to be defended, and margins need to be preserved by a fine balancing act, leveraging its size to reduce costs but not lose customer trust by pushing prices too high.</w:t>
      </w:r>
    </w:p>
    <w:p w14:paraId="3A3A6041" w14:textId="77777777" w:rsidR="003C44E1" w:rsidRPr="00AE36D9" w:rsidRDefault="003C44E1" w:rsidP="003C44E1">
      <w:pPr>
        <w:pStyle w:val="Heading1"/>
        <w:spacing w:before="240" w:after="240"/>
        <w:rPr>
          <w:rFonts w:ascii="Arial" w:hAnsi="Arial" w:cs="Arial"/>
          <w:sz w:val="24"/>
          <w:szCs w:val="24"/>
        </w:rPr>
      </w:pPr>
      <w:bookmarkStart w:id="5" w:name="_Toc214097565"/>
      <w:r w:rsidRPr="00AE36D9">
        <w:rPr>
          <w:rFonts w:ascii="Arial" w:hAnsi="Arial" w:cs="Arial"/>
          <w:sz w:val="24"/>
          <w:szCs w:val="24"/>
        </w:rPr>
        <w:t>3. Task 2: Strategic Responses of Pioneering and Follower Organisations</w:t>
      </w:r>
      <w:bookmarkEnd w:id="5"/>
    </w:p>
    <w:p w14:paraId="6C8B750D" w14:textId="77777777" w:rsidR="003C44E1" w:rsidRPr="00AE36D9" w:rsidRDefault="003C44E1" w:rsidP="003C44E1">
      <w:pPr>
        <w:pStyle w:val="Heading2"/>
        <w:spacing w:before="240" w:after="240"/>
        <w:rPr>
          <w:rFonts w:ascii="Arial" w:hAnsi="Arial" w:cs="Arial"/>
        </w:rPr>
      </w:pPr>
      <w:bookmarkStart w:id="6" w:name="_Toc214097566"/>
      <w:r w:rsidRPr="00AE36D9">
        <w:rPr>
          <w:rFonts w:ascii="Arial" w:hAnsi="Arial" w:cs="Arial"/>
        </w:rPr>
        <w:t>3.1 Pioneering Organisation – Tesco: Strategic Responses</w:t>
      </w:r>
      <w:bookmarkEnd w:id="6"/>
    </w:p>
    <w:p w14:paraId="3D1672F4" w14:textId="77777777" w:rsidR="003C44E1" w:rsidRPr="00AE36D9" w:rsidRDefault="003C44E1" w:rsidP="003C44E1">
      <w:pPr>
        <w:spacing w:before="240" w:after="240" w:line="360" w:lineRule="auto"/>
        <w:jc w:val="both"/>
        <w:rPr>
          <w:rFonts w:eastAsia="Times New Roman"/>
        </w:rPr>
      </w:pPr>
      <w:r w:rsidRPr="00AE36D9">
        <w:rPr>
          <w:rFonts w:eastAsia="Times New Roman"/>
        </w:rPr>
        <w:t>Tesco continues to be the biggest grocery merchant in the UK with about 28.3% market share in early 2025 (Butler, 2025). Tesco declared the purpose of the company as serving customers, communities and planet a little better every day in its 2025 Annual Report. Tesco is embarking on several strategic levers in reaction to macro-environmental changes (technological and economic) in an attempt to remain pioneering.</w:t>
      </w:r>
    </w:p>
    <w:p w14:paraId="2144BE9A" w14:textId="77777777" w:rsidR="003C44E1" w:rsidRPr="00AE36D9" w:rsidRDefault="003C44E1" w:rsidP="003C44E1">
      <w:pPr>
        <w:spacing w:before="240" w:after="240" w:line="360" w:lineRule="auto"/>
        <w:jc w:val="both"/>
        <w:rPr>
          <w:rFonts w:eastAsia="Times New Roman"/>
          <w:b/>
          <w:bCs/>
        </w:rPr>
      </w:pPr>
      <w:r w:rsidRPr="00AE36D9">
        <w:rPr>
          <w:rFonts w:eastAsia="Times New Roman"/>
          <w:b/>
          <w:bCs/>
        </w:rPr>
        <w:t>Technology and online growth:</w:t>
      </w:r>
    </w:p>
    <w:p w14:paraId="6550EA1E" w14:textId="77777777" w:rsidR="003C44E1" w:rsidRPr="00AE36D9" w:rsidRDefault="003C44E1" w:rsidP="003C44E1">
      <w:pPr>
        <w:spacing w:before="240" w:after="240" w:line="360" w:lineRule="auto"/>
        <w:jc w:val="both"/>
        <w:rPr>
          <w:rFonts w:eastAsia="Times New Roman"/>
        </w:rPr>
      </w:pPr>
      <w:r w:rsidRPr="00AE36D9">
        <w:rPr>
          <w:rFonts w:eastAsia="Times New Roman"/>
        </w:rPr>
        <w:t>Tesco is making huge investments in online and logistics infrastructure. An example is the online business of the UK, which provided a sales growth of 11.4% year-on-year in the first half of 2025, and its UK online market share was reported at 36.9% (Murphy, 2025). Tesco is constructing a semi-robotic fresh food distribution centre at Aylesford and has introduced robotic automation in the logistics (Peterborough DC) to enhance the efficiency of the supply chain (Tesco Plc, 2025). The technology investments will help Tesco to enhance fulfilment speeds, fewer out-of-stocks, and meet the evolving consumer requirements (such as convenience, delivery speed). It also makes Tesco a strategic leader in the digital grocery market compared to numerous competitors.</w:t>
      </w:r>
    </w:p>
    <w:p w14:paraId="6C32685F" w14:textId="77777777" w:rsidR="003C44E1" w:rsidRPr="00AE36D9" w:rsidRDefault="003C44E1" w:rsidP="003C44E1">
      <w:pPr>
        <w:spacing w:before="240" w:after="240" w:line="360" w:lineRule="auto"/>
        <w:jc w:val="both"/>
        <w:rPr>
          <w:rFonts w:eastAsia="Times New Roman"/>
          <w:b/>
          <w:bCs/>
        </w:rPr>
      </w:pPr>
      <w:r w:rsidRPr="00AE36D9">
        <w:rPr>
          <w:rFonts w:eastAsia="Times New Roman"/>
          <w:b/>
          <w:bCs/>
        </w:rPr>
        <w:t>leadership during a period of inflation:</w:t>
      </w:r>
    </w:p>
    <w:p w14:paraId="64DAFECB" w14:textId="77777777" w:rsidR="003C44E1" w:rsidRPr="00AE36D9" w:rsidRDefault="003C44E1" w:rsidP="003C44E1">
      <w:pPr>
        <w:spacing w:before="240" w:after="240" w:line="360" w:lineRule="auto"/>
        <w:jc w:val="both"/>
        <w:rPr>
          <w:rFonts w:eastAsia="Times New Roman"/>
        </w:rPr>
      </w:pPr>
      <w:r w:rsidRPr="00AE36D9">
        <w:rPr>
          <w:rFonts w:eastAsia="Times New Roman"/>
        </w:rPr>
        <w:t>With the UK inflation and cost-of-living pressures, Tesco has been able to react by using its scale to absorb the rises in costs so as to deliver competitive prices. By 2025-26, Tesco increased its adjusted operating profit target in 2025-26 to between 2.9 billion and 3.1 billion (compared to 2.7-3.0 billion previously) (Davey, 2025). Tesco is further developing its loyalty offer. Its Clubcard programme has more than 22 million active customers in the UK as of 2025, allowing them to be offered personalised deals and retain them better (Shastri, 2025). By this two-fold approach of scale-based cost management and customer loyalty-based customer insight, Tesco seeks to protect and expand its market share.</w:t>
      </w:r>
    </w:p>
    <w:p w14:paraId="406D9C5F" w14:textId="77777777" w:rsidR="003C44E1" w:rsidRPr="00AE36D9" w:rsidRDefault="003C44E1" w:rsidP="003C44E1">
      <w:pPr>
        <w:spacing w:before="240" w:after="240" w:line="360" w:lineRule="auto"/>
        <w:jc w:val="both"/>
        <w:rPr>
          <w:rFonts w:eastAsia="Times New Roman"/>
          <w:b/>
          <w:bCs/>
        </w:rPr>
      </w:pPr>
      <w:r w:rsidRPr="00AE36D9">
        <w:rPr>
          <w:rFonts w:eastAsia="Times New Roman"/>
          <w:b/>
          <w:bCs/>
        </w:rPr>
        <w:t>Sustainability and operating resilience:</w:t>
      </w:r>
    </w:p>
    <w:p w14:paraId="4814AE32" w14:textId="77777777" w:rsidR="003C44E1" w:rsidRPr="00AE36D9" w:rsidRDefault="003C44E1" w:rsidP="003C44E1">
      <w:pPr>
        <w:spacing w:before="240" w:after="240" w:line="360" w:lineRule="auto"/>
        <w:jc w:val="both"/>
        <w:rPr>
          <w:rFonts w:eastAsia="Times New Roman"/>
        </w:rPr>
      </w:pPr>
      <w:r w:rsidRPr="00AE36D9">
        <w:rPr>
          <w:rFonts w:eastAsia="Times New Roman"/>
        </w:rPr>
        <w:t>Tesco's 2025 responsibility report indicates that it supports more than 1 million people in the UK, and in the UK, its contribution is around 55.5 billion of gross value added, and it has invested in renewable energy (added 300 GWh capacity in 2024) (Tesco Plc, 2025). Reinforcing the sustainability credentials would solidify the Tesco brand among environmentally conscious customers and would decrease the long-term cost risk (energy, carbon tax), as well as enhance supply-chain stability, which is particularly relevant in the macro-economic turbulence.</w:t>
      </w:r>
    </w:p>
    <w:tbl>
      <w:tblPr>
        <w:tblW w:w="9235" w:type="dxa"/>
        <w:tblBorders>
          <w:top w:val="nil"/>
          <w:left w:val="nil"/>
          <w:bottom w:val="nil"/>
          <w:right w:val="nil"/>
          <w:insideH w:val="nil"/>
          <w:insideV w:val="nil"/>
        </w:tblBorders>
        <w:tblLayout w:type="fixed"/>
        <w:tblLook w:val="0600" w:firstRow="0" w:lastRow="0" w:firstColumn="0" w:lastColumn="0" w:noHBand="1" w:noVBand="1"/>
      </w:tblPr>
      <w:tblGrid>
        <w:gridCol w:w="1970"/>
        <w:gridCol w:w="7265"/>
      </w:tblGrid>
      <w:tr w:rsidR="003C44E1" w:rsidRPr="00AE36D9" w14:paraId="676910D0" w14:textId="77777777" w:rsidTr="00563D89">
        <w:trPr>
          <w:trHeight w:val="515"/>
        </w:trPr>
        <w:tc>
          <w:tcPr>
            <w:tcW w:w="1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6B8B28" w14:textId="77777777" w:rsidR="003C44E1" w:rsidRPr="00AE36D9" w:rsidRDefault="003C44E1" w:rsidP="00563D89">
            <w:pPr>
              <w:spacing w:before="240" w:after="240" w:line="360" w:lineRule="auto"/>
              <w:jc w:val="both"/>
              <w:rPr>
                <w:rFonts w:eastAsia="Times New Roman"/>
              </w:rPr>
            </w:pPr>
            <w:r w:rsidRPr="00AE36D9">
              <w:rPr>
                <w:rFonts w:eastAsia="Times New Roman"/>
                <w:b/>
                <w:bCs/>
              </w:rPr>
              <w:t>Strategy Area</w:t>
            </w:r>
          </w:p>
        </w:tc>
        <w:tc>
          <w:tcPr>
            <w:tcW w:w="7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C652F4" w14:textId="77777777" w:rsidR="003C44E1" w:rsidRPr="00AE36D9" w:rsidRDefault="003C44E1" w:rsidP="00563D89">
            <w:pPr>
              <w:spacing w:before="240" w:after="240" w:line="360" w:lineRule="auto"/>
              <w:jc w:val="both"/>
              <w:rPr>
                <w:rFonts w:eastAsia="Times New Roman"/>
              </w:rPr>
            </w:pPr>
            <w:r w:rsidRPr="00AE36D9">
              <w:rPr>
                <w:rFonts w:eastAsia="Times New Roman"/>
                <w:b/>
                <w:bCs/>
              </w:rPr>
              <w:t>Tesco’s Actions</w:t>
            </w:r>
          </w:p>
        </w:tc>
      </w:tr>
      <w:tr w:rsidR="003C44E1" w:rsidRPr="00AE36D9" w14:paraId="6FB7397C" w14:textId="77777777" w:rsidTr="00563D89">
        <w:trPr>
          <w:trHeight w:val="800"/>
        </w:trPr>
        <w:tc>
          <w:tcPr>
            <w:tcW w:w="1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B6E1EA" w14:textId="77777777" w:rsidR="003C44E1" w:rsidRPr="00AE36D9" w:rsidRDefault="003C44E1" w:rsidP="00563D89">
            <w:pPr>
              <w:spacing w:before="240" w:after="240" w:line="360" w:lineRule="auto"/>
              <w:jc w:val="both"/>
              <w:rPr>
                <w:rFonts w:eastAsia="Times New Roman"/>
              </w:rPr>
            </w:pPr>
            <w:r w:rsidRPr="00AE36D9">
              <w:rPr>
                <w:rFonts w:eastAsia="Times New Roman"/>
                <w:b/>
                <w:bCs/>
              </w:rPr>
              <w:t>Market Penetration</w:t>
            </w:r>
          </w:p>
        </w:tc>
        <w:tc>
          <w:tcPr>
            <w:tcW w:w="7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05AC7E" w14:textId="77777777" w:rsidR="003C44E1" w:rsidRPr="00AE36D9" w:rsidRDefault="003C44E1" w:rsidP="00563D89">
            <w:pPr>
              <w:spacing w:before="240" w:after="240" w:line="360" w:lineRule="auto"/>
              <w:jc w:val="both"/>
              <w:rPr>
                <w:rFonts w:eastAsia="Times New Roman"/>
              </w:rPr>
            </w:pPr>
            <w:r w:rsidRPr="00AE36D9">
              <w:rPr>
                <w:rFonts w:eastAsia="Times New Roman"/>
              </w:rPr>
              <w:t xml:space="preserve">Price cuts/competitive promotions to gain share in the existing UK grocery market and increased Clubcard-driven promotions. </w:t>
            </w:r>
          </w:p>
        </w:tc>
      </w:tr>
      <w:tr w:rsidR="003C44E1" w:rsidRPr="00AE36D9" w14:paraId="2D11AE9C" w14:textId="77777777" w:rsidTr="00563D89">
        <w:trPr>
          <w:trHeight w:val="1085"/>
        </w:trPr>
        <w:tc>
          <w:tcPr>
            <w:tcW w:w="1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253079" w14:textId="77777777" w:rsidR="003C44E1" w:rsidRPr="00AE36D9" w:rsidRDefault="003C44E1" w:rsidP="00563D89">
            <w:pPr>
              <w:spacing w:before="240" w:after="240" w:line="360" w:lineRule="auto"/>
              <w:jc w:val="both"/>
              <w:rPr>
                <w:rFonts w:eastAsia="Times New Roman"/>
              </w:rPr>
            </w:pPr>
            <w:r w:rsidRPr="00AE36D9">
              <w:rPr>
                <w:rFonts w:eastAsia="Times New Roman"/>
                <w:b/>
                <w:bCs/>
              </w:rPr>
              <w:t>Product Development</w:t>
            </w:r>
          </w:p>
        </w:tc>
        <w:tc>
          <w:tcPr>
            <w:tcW w:w="7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C1777D" w14:textId="77777777" w:rsidR="003C44E1" w:rsidRPr="00AE36D9" w:rsidRDefault="003C44E1" w:rsidP="00563D89">
            <w:pPr>
              <w:spacing w:before="240" w:after="240" w:line="360" w:lineRule="auto"/>
              <w:jc w:val="both"/>
              <w:rPr>
                <w:rFonts w:eastAsia="Times New Roman"/>
              </w:rPr>
            </w:pPr>
            <w:r w:rsidRPr="00AE36D9">
              <w:rPr>
                <w:rFonts w:eastAsia="Times New Roman"/>
              </w:rPr>
              <w:t xml:space="preserve">Launch of new premium own-brand ranges, expansion of non-food categories in online marketplace, and enhanced services (such as delivery speed). </w:t>
            </w:r>
          </w:p>
        </w:tc>
      </w:tr>
      <w:tr w:rsidR="003C44E1" w:rsidRPr="00AE36D9" w14:paraId="7E1FA1CE" w14:textId="77777777" w:rsidTr="00563D89">
        <w:trPr>
          <w:trHeight w:val="1085"/>
        </w:trPr>
        <w:tc>
          <w:tcPr>
            <w:tcW w:w="1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6452FE" w14:textId="77777777" w:rsidR="003C44E1" w:rsidRPr="00AE36D9" w:rsidRDefault="003C44E1" w:rsidP="00563D89">
            <w:pPr>
              <w:spacing w:before="240" w:after="240" w:line="360" w:lineRule="auto"/>
              <w:jc w:val="both"/>
              <w:rPr>
                <w:rFonts w:eastAsia="Times New Roman"/>
              </w:rPr>
            </w:pPr>
            <w:r w:rsidRPr="00AE36D9">
              <w:rPr>
                <w:rFonts w:eastAsia="Times New Roman"/>
                <w:b/>
                <w:bCs/>
              </w:rPr>
              <w:t>Market Development</w:t>
            </w:r>
          </w:p>
        </w:tc>
        <w:tc>
          <w:tcPr>
            <w:tcW w:w="7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D09638" w14:textId="77777777" w:rsidR="003C44E1" w:rsidRPr="00AE36D9" w:rsidRDefault="003C44E1" w:rsidP="00563D89">
            <w:pPr>
              <w:spacing w:before="240" w:after="240" w:line="360" w:lineRule="auto"/>
              <w:jc w:val="both"/>
              <w:rPr>
                <w:rFonts w:eastAsia="Times New Roman"/>
              </w:rPr>
            </w:pPr>
            <w:r w:rsidRPr="00AE36D9">
              <w:rPr>
                <w:rFonts w:eastAsia="Times New Roman"/>
              </w:rPr>
              <w:t xml:space="preserve">Expansion of convenience store formats (Tesco Express) in new locations, growth in the online/home-delivery market, and expansion into wholesale or other adjacent channels. </w:t>
            </w:r>
          </w:p>
        </w:tc>
      </w:tr>
      <w:tr w:rsidR="003C44E1" w:rsidRPr="00AE36D9" w14:paraId="5DA518E2" w14:textId="77777777" w:rsidTr="00563D89">
        <w:trPr>
          <w:trHeight w:val="800"/>
        </w:trPr>
        <w:tc>
          <w:tcPr>
            <w:tcW w:w="19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F5645" w14:textId="77777777" w:rsidR="003C44E1" w:rsidRPr="00AE36D9" w:rsidRDefault="003C44E1" w:rsidP="00563D89">
            <w:pPr>
              <w:spacing w:before="240" w:after="240" w:line="360" w:lineRule="auto"/>
              <w:jc w:val="both"/>
              <w:rPr>
                <w:rFonts w:eastAsia="Times New Roman"/>
              </w:rPr>
            </w:pPr>
            <w:r w:rsidRPr="00AE36D9">
              <w:rPr>
                <w:rFonts w:eastAsia="Times New Roman"/>
                <w:b/>
                <w:bCs/>
              </w:rPr>
              <w:t>Diversification</w:t>
            </w:r>
          </w:p>
        </w:tc>
        <w:tc>
          <w:tcPr>
            <w:tcW w:w="7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ED6769" w14:textId="77777777" w:rsidR="003C44E1" w:rsidRPr="00AE36D9" w:rsidRDefault="003C44E1" w:rsidP="00563D89">
            <w:pPr>
              <w:spacing w:before="240" w:after="240" w:line="360" w:lineRule="auto"/>
              <w:jc w:val="both"/>
              <w:rPr>
                <w:rFonts w:eastAsia="Times New Roman"/>
              </w:rPr>
            </w:pPr>
            <w:r w:rsidRPr="00AE36D9">
              <w:rPr>
                <w:rFonts w:eastAsia="Times New Roman"/>
              </w:rPr>
              <w:t>Non-grocery ventures (banking, telecoms), increasing online marketplace selling non-food items (600,000 items).</w:t>
            </w:r>
          </w:p>
        </w:tc>
      </w:tr>
    </w:tbl>
    <w:p w14:paraId="21B88C1E" w14:textId="77777777" w:rsidR="003C44E1" w:rsidRPr="00AE36D9" w:rsidRDefault="003C44E1" w:rsidP="003C44E1">
      <w:pPr>
        <w:spacing w:before="240" w:after="240" w:line="360" w:lineRule="auto"/>
        <w:jc w:val="center"/>
        <w:rPr>
          <w:rFonts w:eastAsia="Times New Roman"/>
          <w:b/>
          <w:bCs/>
        </w:rPr>
      </w:pPr>
      <w:r w:rsidRPr="00AE36D9">
        <w:rPr>
          <w:rFonts w:eastAsia="Times New Roman"/>
          <w:b/>
          <w:bCs/>
        </w:rPr>
        <w:t>Table 1: Ansoff matrix of Tesco</w:t>
      </w:r>
    </w:p>
    <w:p w14:paraId="3FE41199" w14:textId="77777777" w:rsidR="003C44E1" w:rsidRPr="00AE36D9" w:rsidRDefault="003C44E1" w:rsidP="003C44E1">
      <w:pPr>
        <w:spacing w:before="240" w:after="240" w:line="360" w:lineRule="auto"/>
        <w:jc w:val="center"/>
        <w:rPr>
          <w:rFonts w:eastAsia="Times New Roman"/>
        </w:rPr>
      </w:pPr>
      <w:r w:rsidRPr="00AE36D9">
        <w:rPr>
          <w:rFonts w:eastAsia="Times New Roman"/>
        </w:rPr>
        <w:t>(Source: Self-developed)</w:t>
      </w:r>
    </w:p>
    <w:p w14:paraId="2B83E4FD" w14:textId="77777777" w:rsidR="003C44E1" w:rsidRPr="00AE36D9" w:rsidRDefault="003C44E1" w:rsidP="003C44E1">
      <w:pPr>
        <w:pStyle w:val="Heading2"/>
        <w:spacing w:before="240" w:after="240"/>
        <w:rPr>
          <w:rFonts w:ascii="Arial" w:hAnsi="Arial" w:cs="Arial"/>
        </w:rPr>
      </w:pPr>
      <w:bookmarkStart w:id="7" w:name="_Toc214097567"/>
      <w:r w:rsidRPr="00AE36D9">
        <w:rPr>
          <w:rFonts w:ascii="Arial" w:hAnsi="Arial" w:cs="Arial"/>
        </w:rPr>
        <w:t>3.2 Follower Organisation – Aldi: Strategic Responses</w:t>
      </w:r>
      <w:bookmarkEnd w:id="7"/>
      <w:r w:rsidRPr="00AE36D9">
        <w:rPr>
          <w:rFonts w:ascii="Arial" w:hAnsi="Arial" w:cs="Arial"/>
        </w:rPr>
        <w:t xml:space="preserve"> </w:t>
      </w:r>
    </w:p>
    <w:p w14:paraId="7DF47F8B" w14:textId="77777777" w:rsidR="003C44E1" w:rsidRPr="00AE36D9" w:rsidRDefault="003C44E1" w:rsidP="003C44E1">
      <w:pPr>
        <w:spacing w:before="240" w:after="240" w:line="360" w:lineRule="auto"/>
        <w:jc w:val="both"/>
        <w:rPr>
          <w:rFonts w:eastAsia="Times New Roman"/>
        </w:rPr>
      </w:pPr>
      <w:r w:rsidRPr="00AE36D9">
        <w:rPr>
          <w:rFonts w:eastAsia="Times New Roman"/>
        </w:rPr>
        <w:t>The UK approach of Aldi builds on its major strength as a value-oriented discounter, especially against the backdrop of macro-economic pressure and increasing consumer demand for low-priced groceries. By 2025, Aldi is leading approximately 11.0 to 11.1% of the UK grocery market, and Kantar data records show consistent increases in sales (Grocery Gazette, 2025). During the 12 months to December 2024, Aldi posted sales of £18.1 billion, which increased by 4.8%, but its operating profit dropped by 435.5 million as the company continues to commit itself to low pricing, investments in its infrastructure, and salary increments (Grocery Gazette, 2025a).</w:t>
      </w:r>
    </w:p>
    <w:p w14:paraId="27CDFC32" w14:textId="77777777" w:rsidR="003C44E1" w:rsidRPr="00AE36D9" w:rsidRDefault="003C44E1" w:rsidP="003C44E1">
      <w:pPr>
        <w:spacing w:before="240" w:after="240" w:line="360" w:lineRule="auto"/>
        <w:jc w:val="both"/>
        <w:rPr>
          <w:rFonts w:eastAsia="Times New Roman"/>
        </w:rPr>
      </w:pPr>
      <w:r w:rsidRPr="00AE36D9">
        <w:rPr>
          <w:rFonts w:eastAsia="Times New Roman"/>
        </w:rPr>
        <w:t xml:space="preserve">Aldi is pursuing an aggressive expansion strategy in order to take advantage of macro environmental opportunities and to mitigate the threats. It has already invested a total of 1.6 billion in the next two years of opening 80 new stores and is targeting a long-term objective of 1,500 stores in the UK (Thrower, 2025). It is signalling a risky expansion by Aldi that will see the company expand its presence physically to tap markets of more value-conscious customers, particularly in light of more inflationary times crippling conventional supermarkets. Aldi is not avoiding sustainability and operational resilience in its low-cost business model despite this fact. It is also investing in renewable energy and has been committed to solar installations on its stores in the United Kingdom as part of its environmental policy (UK Grocery Report, 2025). Through this, it will help limit the risk it faces in the long term of energy costs and enhance its brand among eco-conscious consumers. Aldi is strategically resistant to making any concessions to its everyday low price (EDLP) philosophy, no loyalty programmes, no gimmicks, but increasing its presence to drive economies of scale to their fullest extent. This enables Aldi to remain in its cost-leadership status despite the expansion and infrastructure investment. </w:t>
      </w:r>
    </w:p>
    <w:p w14:paraId="2450D804" w14:textId="77777777" w:rsidR="003C44E1" w:rsidRPr="00AE36D9" w:rsidRDefault="003C44E1" w:rsidP="003C44E1">
      <w:pPr>
        <w:spacing w:before="240" w:after="240" w:line="360" w:lineRule="auto"/>
        <w:jc w:val="center"/>
        <w:rPr>
          <w:rFonts w:eastAsia="Times New Roman"/>
        </w:rPr>
      </w:pPr>
      <w:r w:rsidRPr="00AE36D9">
        <w:rPr>
          <w:rFonts w:eastAsia="Times New Roman"/>
          <w:noProof/>
        </w:rPr>
        <w:drawing>
          <wp:inline distT="114300" distB="114300" distL="114300" distR="114300" wp14:anchorId="516AF61D" wp14:editId="0F708CB5">
            <wp:extent cx="5943600" cy="2603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2603500"/>
                    </a:xfrm>
                    <a:prstGeom prst="rect">
                      <a:avLst/>
                    </a:prstGeom>
                    <a:ln/>
                  </pic:spPr>
                </pic:pic>
              </a:graphicData>
            </a:graphic>
          </wp:inline>
        </w:drawing>
      </w:r>
    </w:p>
    <w:p w14:paraId="4C7BE0BA" w14:textId="77777777" w:rsidR="003C44E1" w:rsidRPr="00AE36D9" w:rsidRDefault="003C44E1" w:rsidP="003C44E1">
      <w:pPr>
        <w:spacing w:before="240" w:after="240" w:line="360" w:lineRule="auto"/>
        <w:jc w:val="center"/>
        <w:rPr>
          <w:rFonts w:eastAsia="Times New Roman"/>
          <w:b/>
          <w:bCs/>
        </w:rPr>
      </w:pPr>
      <w:r w:rsidRPr="00AE36D9">
        <w:rPr>
          <w:rFonts w:eastAsia="Times New Roman"/>
          <w:b/>
          <w:bCs/>
        </w:rPr>
        <w:t>Figure 1: Grocery market share: 2020 v 2024 v 2025</w:t>
      </w:r>
    </w:p>
    <w:p w14:paraId="47692027" w14:textId="77777777" w:rsidR="003C44E1" w:rsidRPr="00AE36D9" w:rsidRDefault="003C44E1" w:rsidP="003C44E1">
      <w:pPr>
        <w:spacing w:before="240" w:after="240" w:line="360" w:lineRule="auto"/>
        <w:jc w:val="center"/>
        <w:rPr>
          <w:rFonts w:eastAsia="Times New Roman"/>
        </w:rPr>
      </w:pPr>
      <w:r w:rsidRPr="00AE36D9">
        <w:rPr>
          <w:rFonts w:eastAsia="Times New Roman"/>
        </w:rPr>
        <w:t>(Source: UK Grocery Report, 2025)</w:t>
      </w:r>
    </w:p>
    <w:tbl>
      <w:tblPr>
        <w:tblW w:w="9235" w:type="dxa"/>
        <w:tblBorders>
          <w:top w:val="nil"/>
          <w:left w:val="nil"/>
          <w:bottom w:val="nil"/>
          <w:right w:val="nil"/>
          <w:insideH w:val="nil"/>
          <w:insideV w:val="nil"/>
        </w:tblBorders>
        <w:tblLayout w:type="fixed"/>
        <w:tblLook w:val="0600" w:firstRow="0" w:lastRow="0" w:firstColumn="0" w:lastColumn="0" w:noHBand="1" w:noVBand="1"/>
      </w:tblPr>
      <w:tblGrid>
        <w:gridCol w:w="2090"/>
        <w:gridCol w:w="7145"/>
      </w:tblGrid>
      <w:tr w:rsidR="003C44E1" w:rsidRPr="00AE36D9" w14:paraId="5D73F4E6" w14:textId="77777777" w:rsidTr="00563D89">
        <w:trPr>
          <w:trHeight w:val="515"/>
        </w:trPr>
        <w:tc>
          <w:tcPr>
            <w:tcW w:w="2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03572E" w14:textId="77777777" w:rsidR="003C44E1" w:rsidRPr="00AE36D9" w:rsidRDefault="003C44E1" w:rsidP="00563D89">
            <w:pPr>
              <w:spacing w:before="240" w:after="240" w:line="360" w:lineRule="auto"/>
              <w:jc w:val="both"/>
              <w:rPr>
                <w:rFonts w:eastAsia="Times New Roman"/>
              </w:rPr>
            </w:pPr>
            <w:r w:rsidRPr="00AE36D9">
              <w:rPr>
                <w:rFonts w:eastAsia="Times New Roman"/>
                <w:b/>
                <w:bCs/>
              </w:rPr>
              <w:t>Strategy Area</w:t>
            </w:r>
          </w:p>
        </w:tc>
        <w:tc>
          <w:tcPr>
            <w:tcW w:w="7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343F7A" w14:textId="77777777" w:rsidR="003C44E1" w:rsidRPr="00AE36D9" w:rsidRDefault="003C44E1" w:rsidP="00563D89">
            <w:pPr>
              <w:spacing w:before="240" w:after="240" w:line="360" w:lineRule="auto"/>
              <w:jc w:val="both"/>
              <w:rPr>
                <w:rFonts w:eastAsia="Times New Roman"/>
              </w:rPr>
            </w:pPr>
            <w:r w:rsidRPr="00AE36D9">
              <w:rPr>
                <w:rFonts w:eastAsia="Times New Roman"/>
                <w:b/>
                <w:bCs/>
              </w:rPr>
              <w:t>Aldi’s Actions</w:t>
            </w:r>
          </w:p>
        </w:tc>
      </w:tr>
      <w:tr w:rsidR="003C44E1" w:rsidRPr="00AE36D9" w14:paraId="2E946167" w14:textId="77777777" w:rsidTr="00563D89">
        <w:trPr>
          <w:trHeight w:val="800"/>
        </w:trPr>
        <w:tc>
          <w:tcPr>
            <w:tcW w:w="2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8703A1" w14:textId="77777777" w:rsidR="003C44E1" w:rsidRPr="00AE36D9" w:rsidRDefault="003C44E1" w:rsidP="00563D89">
            <w:pPr>
              <w:spacing w:before="240" w:after="240" w:line="360" w:lineRule="auto"/>
              <w:jc w:val="both"/>
              <w:rPr>
                <w:rFonts w:eastAsia="Times New Roman"/>
              </w:rPr>
            </w:pPr>
            <w:r w:rsidRPr="00AE36D9">
              <w:rPr>
                <w:rFonts w:eastAsia="Times New Roman"/>
                <w:b/>
                <w:bCs/>
              </w:rPr>
              <w:t>Market Penetration</w:t>
            </w:r>
          </w:p>
        </w:tc>
        <w:tc>
          <w:tcPr>
            <w:tcW w:w="7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A31CCB" w14:textId="77777777" w:rsidR="003C44E1" w:rsidRPr="00AE36D9" w:rsidRDefault="003C44E1" w:rsidP="00563D89">
            <w:pPr>
              <w:spacing w:before="240" w:after="240" w:line="360" w:lineRule="auto"/>
              <w:jc w:val="both"/>
              <w:rPr>
                <w:rFonts w:eastAsia="Times New Roman"/>
              </w:rPr>
            </w:pPr>
            <w:r w:rsidRPr="00AE36D9">
              <w:rPr>
                <w:rFonts w:eastAsia="Times New Roman"/>
              </w:rPr>
              <w:t>Maintain and grow market share in existing UK markets through aggressive pricing and store expansion.</w:t>
            </w:r>
          </w:p>
        </w:tc>
      </w:tr>
      <w:tr w:rsidR="003C44E1" w:rsidRPr="00AE36D9" w14:paraId="160EF7BC" w14:textId="77777777" w:rsidTr="00563D89">
        <w:trPr>
          <w:trHeight w:val="800"/>
        </w:trPr>
        <w:tc>
          <w:tcPr>
            <w:tcW w:w="2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69751A" w14:textId="77777777" w:rsidR="003C44E1" w:rsidRPr="00AE36D9" w:rsidRDefault="003C44E1" w:rsidP="00563D89">
            <w:pPr>
              <w:spacing w:before="240" w:after="240" w:line="360" w:lineRule="auto"/>
              <w:jc w:val="both"/>
              <w:rPr>
                <w:rFonts w:eastAsia="Times New Roman"/>
              </w:rPr>
            </w:pPr>
            <w:r w:rsidRPr="00AE36D9">
              <w:rPr>
                <w:rFonts w:eastAsia="Times New Roman"/>
                <w:b/>
                <w:bCs/>
              </w:rPr>
              <w:t>Product Development</w:t>
            </w:r>
          </w:p>
        </w:tc>
        <w:tc>
          <w:tcPr>
            <w:tcW w:w="7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BE2144" w14:textId="77777777" w:rsidR="003C44E1" w:rsidRPr="00AE36D9" w:rsidRDefault="003C44E1" w:rsidP="00563D89">
            <w:pPr>
              <w:spacing w:before="240" w:after="240" w:line="360" w:lineRule="auto"/>
              <w:jc w:val="both"/>
              <w:rPr>
                <w:rFonts w:eastAsia="Times New Roman"/>
              </w:rPr>
            </w:pPr>
            <w:r w:rsidRPr="00AE36D9">
              <w:rPr>
                <w:rFonts w:eastAsia="Times New Roman"/>
              </w:rPr>
              <w:t xml:space="preserve">Expand premium own-label range (such as Specially Selected) to attract value shoppers willing to trade up. </w:t>
            </w:r>
          </w:p>
        </w:tc>
      </w:tr>
      <w:tr w:rsidR="003C44E1" w:rsidRPr="00AE36D9" w14:paraId="0607DE89" w14:textId="77777777" w:rsidTr="00563D89">
        <w:trPr>
          <w:trHeight w:val="800"/>
        </w:trPr>
        <w:tc>
          <w:tcPr>
            <w:tcW w:w="2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42AC74" w14:textId="77777777" w:rsidR="003C44E1" w:rsidRPr="00AE36D9" w:rsidRDefault="003C44E1" w:rsidP="00563D89">
            <w:pPr>
              <w:spacing w:before="240" w:after="240" w:line="360" w:lineRule="auto"/>
              <w:jc w:val="both"/>
              <w:rPr>
                <w:rFonts w:eastAsia="Times New Roman"/>
              </w:rPr>
            </w:pPr>
            <w:r w:rsidRPr="00AE36D9">
              <w:rPr>
                <w:rFonts w:eastAsia="Times New Roman"/>
                <w:b/>
                <w:bCs/>
              </w:rPr>
              <w:t>Market Development</w:t>
            </w:r>
          </w:p>
        </w:tc>
        <w:tc>
          <w:tcPr>
            <w:tcW w:w="7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DED115" w14:textId="77777777" w:rsidR="003C44E1" w:rsidRPr="00AE36D9" w:rsidRDefault="003C44E1" w:rsidP="00563D89">
            <w:pPr>
              <w:spacing w:before="240" w:after="240" w:line="360" w:lineRule="auto"/>
              <w:jc w:val="both"/>
              <w:rPr>
                <w:rFonts w:eastAsia="Times New Roman"/>
              </w:rPr>
            </w:pPr>
            <w:r w:rsidRPr="00AE36D9">
              <w:rPr>
                <w:rFonts w:eastAsia="Times New Roman"/>
              </w:rPr>
              <w:t xml:space="preserve">Over the next two years, open up 80 new stores in the UK in locations where penetration of discount demand is low. </w:t>
            </w:r>
          </w:p>
        </w:tc>
      </w:tr>
      <w:tr w:rsidR="003C44E1" w:rsidRPr="00AE36D9" w14:paraId="4688544E" w14:textId="77777777" w:rsidTr="00563D89">
        <w:trPr>
          <w:trHeight w:val="800"/>
        </w:trPr>
        <w:tc>
          <w:tcPr>
            <w:tcW w:w="2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F0E151" w14:textId="77777777" w:rsidR="003C44E1" w:rsidRPr="00AE36D9" w:rsidRDefault="003C44E1" w:rsidP="00563D89">
            <w:pPr>
              <w:spacing w:before="240" w:after="240" w:line="360" w:lineRule="auto"/>
              <w:jc w:val="both"/>
              <w:rPr>
                <w:rFonts w:eastAsia="Times New Roman"/>
              </w:rPr>
            </w:pPr>
            <w:r w:rsidRPr="00AE36D9">
              <w:rPr>
                <w:rFonts w:eastAsia="Times New Roman"/>
                <w:b/>
                <w:bCs/>
              </w:rPr>
              <w:t>Diversification</w:t>
            </w:r>
          </w:p>
        </w:tc>
        <w:tc>
          <w:tcPr>
            <w:tcW w:w="7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0DF6F" w14:textId="77777777" w:rsidR="003C44E1" w:rsidRPr="00AE36D9" w:rsidRDefault="003C44E1" w:rsidP="00563D89">
            <w:pPr>
              <w:spacing w:before="240" w:after="240" w:line="360" w:lineRule="auto"/>
              <w:jc w:val="both"/>
              <w:rPr>
                <w:rFonts w:eastAsia="Times New Roman"/>
              </w:rPr>
            </w:pPr>
            <w:r w:rsidRPr="00AE36D9">
              <w:rPr>
                <w:rFonts w:eastAsia="Times New Roman"/>
              </w:rPr>
              <w:t xml:space="preserve">Install renewable energy (solar panels) in the stores to enhance sustainability and lower energy expenses. </w:t>
            </w:r>
          </w:p>
        </w:tc>
      </w:tr>
    </w:tbl>
    <w:p w14:paraId="771709E7" w14:textId="77777777" w:rsidR="003C44E1" w:rsidRPr="00AE36D9" w:rsidRDefault="003C44E1" w:rsidP="003C44E1">
      <w:pPr>
        <w:spacing w:before="240" w:after="240" w:line="360" w:lineRule="auto"/>
        <w:jc w:val="center"/>
        <w:rPr>
          <w:rFonts w:eastAsia="Times New Roman"/>
          <w:b/>
          <w:bCs/>
        </w:rPr>
      </w:pPr>
      <w:r w:rsidRPr="00AE36D9">
        <w:rPr>
          <w:rFonts w:eastAsia="Times New Roman"/>
          <w:b/>
          <w:bCs/>
        </w:rPr>
        <w:t>Table 2: Ansoff Matrix for Aldi</w:t>
      </w:r>
    </w:p>
    <w:p w14:paraId="49E3CD64" w14:textId="77777777" w:rsidR="003C44E1" w:rsidRPr="00AE36D9" w:rsidRDefault="003C44E1" w:rsidP="003C44E1">
      <w:pPr>
        <w:spacing w:before="240" w:after="240" w:line="360" w:lineRule="auto"/>
        <w:jc w:val="center"/>
        <w:rPr>
          <w:rFonts w:eastAsia="Times New Roman"/>
        </w:rPr>
      </w:pPr>
      <w:r w:rsidRPr="00AE36D9">
        <w:rPr>
          <w:rFonts w:eastAsia="Times New Roman"/>
        </w:rPr>
        <w:t>(Source: Self-developed)</w:t>
      </w:r>
    </w:p>
    <w:p w14:paraId="434B5383" w14:textId="77777777" w:rsidR="003C44E1" w:rsidRPr="00AE36D9" w:rsidRDefault="003C44E1" w:rsidP="003C44E1">
      <w:pPr>
        <w:pStyle w:val="Heading1"/>
        <w:spacing w:before="240" w:after="240"/>
        <w:rPr>
          <w:rFonts w:ascii="Arial" w:hAnsi="Arial" w:cs="Arial"/>
          <w:sz w:val="24"/>
          <w:szCs w:val="24"/>
        </w:rPr>
      </w:pPr>
      <w:bookmarkStart w:id="8" w:name="_Toc214097568"/>
      <w:r w:rsidRPr="00AE36D9">
        <w:rPr>
          <w:rFonts w:ascii="Arial" w:hAnsi="Arial" w:cs="Arial"/>
          <w:sz w:val="24"/>
          <w:szCs w:val="24"/>
        </w:rPr>
        <w:t>Conclusion</w:t>
      </w:r>
      <w:bookmarkEnd w:id="8"/>
      <w:r w:rsidRPr="00AE36D9">
        <w:rPr>
          <w:rFonts w:ascii="Arial" w:hAnsi="Arial" w:cs="Arial"/>
          <w:sz w:val="24"/>
          <w:szCs w:val="24"/>
        </w:rPr>
        <w:t xml:space="preserve"> </w:t>
      </w:r>
    </w:p>
    <w:p w14:paraId="3BCFAECB" w14:textId="77777777" w:rsidR="003C44E1" w:rsidRPr="00AE36D9" w:rsidRDefault="003C44E1" w:rsidP="003C44E1">
      <w:pPr>
        <w:spacing w:before="240" w:after="240" w:line="360" w:lineRule="auto"/>
        <w:jc w:val="both"/>
        <w:rPr>
          <w:rFonts w:eastAsia="Times New Roman"/>
        </w:rPr>
      </w:pPr>
      <w:r w:rsidRPr="00AE36D9">
        <w:rPr>
          <w:rFonts w:eastAsia="Times New Roman"/>
        </w:rPr>
        <w:t>Both firms demonstrate that strategic responses need to balance with organisational constraints and market dynamics. The use of PESTEL and Ansoff Matrix analysis explains how proactive analysis of the environment can help retailers anticipate threats, respond to emerging opportunities, and gain sustainable competitive advantage in a hyper-dynamic industry. The discussion shows that monitoring of technological and economic forces continuously is imperative in the UK grocery industry in order to remain competitive. As an innovative organisation, Tesco uses the assets of scale, digital innovation, and data-based capabilities to empower its position, whereas Aldi uses selective technology investment and a rigorous importance-leadership strategy to attract value-seeking customers. Both organisations demonstrate that it is essential to align the organisation's strategy with outside forces.</w:t>
      </w:r>
      <w:r w:rsidRPr="00AE36D9">
        <w:br w:type="page"/>
      </w:r>
    </w:p>
    <w:p w14:paraId="2971724C" w14:textId="77777777" w:rsidR="003C44E1" w:rsidRPr="00AE36D9" w:rsidRDefault="003C44E1" w:rsidP="003C44E1">
      <w:pPr>
        <w:pStyle w:val="Heading1"/>
        <w:spacing w:before="240" w:after="240"/>
        <w:rPr>
          <w:rFonts w:ascii="Arial" w:hAnsi="Arial" w:cs="Arial"/>
          <w:sz w:val="24"/>
          <w:szCs w:val="24"/>
        </w:rPr>
      </w:pPr>
      <w:bookmarkStart w:id="9" w:name="_Toc214097569"/>
      <w:r w:rsidRPr="00AE36D9">
        <w:rPr>
          <w:rFonts w:ascii="Arial" w:hAnsi="Arial" w:cs="Arial"/>
          <w:sz w:val="24"/>
          <w:szCs w:val="24"/>
        </w:rPr>
        <w:t>References</w:t>
      </w:r>
      <w:bookmarkEnd w:id="9"/>
    </w:p>
    <w:p w14:paraId="003A8B34" w14:textId="77777777" w:rsidR="003C44E1" w:rsidRPr="00AE36D9" w:rsidRDefault="003C44E1" w:rsidP="003C44E1">
      <w:pPr>
        <w:spacing w:before="240" w:after="240" w:line="360" w:lineRule="auto"/>
        <w:jc w:val="both"/>
        <w:rPr>
          <w:rFonts w:eastAsia="Times New Roman"/>
        </w:rPr>
      </w:pPr>
      <w:r w:rsidRPr="00AE36D9">
        <w:rPr>
          <w:rFonts w:eastAsia="Times New Roman"/>
        </w:rPr>
        <w:t xml:space="preserve">Agyekum, E.B., Khan, T., Ampah, J.D., </w:t>
      </w:r>
      <w:proofErr w:type="spellStart"/>
      <w:r w:rsidRPr="00AE36D9">
        <w:rPr>
          <w:rFonts w:eastAsia="Times New Roman"/>
        </w:rPr>
        <w:t>Giri</w:t>
      </w:r>
      <w:proofErr w:type="spellEnd"/>
      <w:r w:rsidRPr="00AE36D9">
        <w:rPr>
          <w:rFonts w:eastAsia="Times New Roman"/>
        </w:rPr>
        <w:t xml:space="preserve">, N.C., </w:t>
      </w:r>
      <w:proofErr w:type="spellStart"/>
      <w:r w:rsidRPr="00AE36D9">
        <w:rPr>
          <w:rFonts w:eastAsia="Times New Roman"/>
        </w:rPr>
        <w:t>Mbasso</w:t>
      </w:r>
      <w:proofErr w:type="spellEnd"/>
      <w:r w:rsidRPr="00AE36D9">
        <w:rPr>
          <w:rFonts w:eastAsia="Times New Roman"/>
        </w:rPr>
        <w:t xml:space="preserve">, W.F. and Kamel, S., 2024. Review of the marine energy environment-a combination of traditional, bibliometric and PESTEL analysis. </w:t>
      </w:r>
      <w:proofErr w:type="spellStart"/>
      <w:r w:rsidRPr="00AE36D9">
        <w:rPr>
          <w:rFonts w:eastAsia="Times New Roman"/>
        </w:rPr>
        <w:t>Heliyon</w:t>
      </w:r>
      <w:proofErr w:type="spellEnd"/>
      <w:r w:rsidRPr="00AE36D9">
        <w:rPr>
          <w:rFonts w:eastAsia="Times New Roman"/>
        </w:rPr>
        <w:t>, 10(6).</w:t>
      </w:r>
      <w:hyperlink r:id="rId9">
        <w:r w:rsidRPr="00AE36D9">
          <w:rPr>
            <w:rFonts w:eastAsia="Times New Roman"/>
            <w:color w:val="1155CC"/>
            <w:u w:val="single"/>
          </w:rPr>
          <w:t>https://doi.org/10.1016/j.heliyon.2024.e27771</w:t>
        </w:r>
      </w:hyperlink>
    </w:p>
    <w:p w14:paraId="60FB0934" w14:textId="77777777" w:rsidR="003C44E1" w:rsidRPr="00AE36D9" w:rsidRDefault="003C44E1" w:rsidP="003C44E1">
      <w:pPr>
        <w:spacing w:before="240" w:after="240" w:line="360" w:lineRule="auto"/>
        <w:jc w:val="both"/>
        <w:rPr>
          <w:rFonts w:eastAsia="Times New Roman"/>
        </w:rPr>
      </w:pPr>
      <w:proofErr w:type="spellStart"/>
      <w:r w:rsidRPr="00AE36D9">
        <w:rPr>
          <w:rFonts w:eastAsia="Times New Roman"/>
        </w:rPr>
        <w:t>Alsharari</w:t>
      </w:r>
      <w:proofErr w:type="spellEnd"/>
      <w:r w:rsidRPr="00AE36D9">
        <w:rPr>
          <w:rFonts w:eastAsia="Times New Roman"/>
        </w:rPr>
        <w:t>, N.M., 2024. The interplay of strategic management accounting, business strategy and organizational change: as influenced by a configurational theory. Journal of Accounting &amp; Organizational Change, 20(1), pp.153-176.</w:t>
      </w:r>
      <w:hyperlink r:id="rId10">
        <w:r w:rsidRPr="00AE36D9">
          <w:rPr>
            <w:rFonts w:eastAsia="Times New Roman"/>
            <w:color w:val="1155CC"/>
            <w:u w:val="single"/>
          </w:rPr>
          <w:t>http://dx.doi.org/10.1108/JAOC-09-2021-0130</w:t>
        </w:r>
      </w:hyperlink>
    </w:p>
    <w:p w14:paraId="199CFC64" w14:textId="77777777" w:rsidR="003C44E1" w:rsidRPr="00AE36D9" w:rsidRDefault="003C44E1" w:rsidP="003C44E1">
      <w:pPr>
        <w:spacing w:before="240" w:after="240" w:line="360" w:lineRule="auto"/>
        <w:jc w:val="both"/>
        <w:rPr>
          <w:rFonts w:eastAsia="Times New Roman"/>
        </w:rPr>
      </w:pPr>
      <w:r w:rsidRPr="00AE36D9">
        <w:rPr>
          <w:rFonts w:eastAsia="Times New Roman"/>
        </w:rPr>
        <w:t>Butler, S.</w:t>
      </w:r>
      <w:r>
        <w:rPr>
          <w:rFonts w:eastAsia="Times New Roman"/>
        </w:rPr>
        <w:t xml:space="preserve">, </w:t>
      </w:r>
      <w:r w:rsidRPr="00AE36D9">
        <w:rPr>
          <w:rFonts w:eastAsia="Times New Roman"/>
        </w:rPr>
        <w:t>2025. The return of ‘</w:t>
      </w:r>
      <w:proofErr w:type="spellStart"/>
      <w:r w:rsidRPr="00AE36D9">
        <w:rPr>
          <w:rFonts w:eastAsia="Times New Roman"/>
        </w:rPr>
        <w:t>Tescopoly</w:t>
      </w:r>
      <w:proofErr w:type="spellEnd"/>
      <w:r w:rsidRPr="00AE36D9">
        <w:rPr>
          <w:rFonts w:eastAsia="Times New Roman"/>
        </w:rPr>
        <w:t xml:space="preserve">’? How Britain’s biggest retailer dominates everyday life. [online] the Guardian. Available at: </w:t>
      </w:r>
      <w:hyperlink r:id="rId11" w:history="1">
        <w:r w:rsidRPr="007E7126">
          <w:rPr>
            <w:rStyle w:val="Hyperlink"/>
            <w:rFonts w:eastAsia="Times New Roman"/>
          </w:rPr>
          <w:t>https://www.theguardian.com/business/2025/oct/19/tesco-britain-biggest-retailer-dominates?utm</w:t>
        </w:r>
      </w:hyperlink>
      <w:r w:rsidRPr="00AE36D9">
        <w:rPr>
          <w:rFonts w:eastAsia="Times New Roman"/>
        </w:rPr>
        <w:t>.</w:t>
      </w:r>
      <w:r>
        <w:rPr>
          <w:rFonts w:eastAsia="Times New Roman"/>
        </w:rPr>
        <w:t xml:space="preserve"> </w:t>
      </w:r>
    </w:p>
    <w:p w14:paraId="368B4ACA" w14:textId="77777777" w:rsidR="003C44E1" w:rsidRPr="00AE36D9" w:rsidRDefault="003C44E1" w:rsidP="003C44E1">
      <w:pPr>
        <w:spacing w:before="240" w:after="240" w:line="360" w:lineRule="auto"/>
        <w:jc w:val="both"/>
        <w:rPr>
          <w:rFonts w:eastAsia="Times New Roman"/>
        </w:rPr>
      </w:pPr>
      <w:r w:rsidRPr="00AE36D9">
        <w:rPr>
          <w:rFonts w:eastAsia="Times New Roman"/>
        </w:rPr>
        <w:t>CMA</w:t>
      </w:r>
      <w:r>
        <w:rPr>
          <w:rFonts w:eastAsia="Times New Roman"/>
        </w:rPr>
        <w:t xml:space="preserve">., </w:t>
      </w:r>
      <w:r w:rsidRPr="00AE36D9">
        <w:rPr>
          <w:rFonts w:eastAsia="Times New Roman"/>
        </w:rPr>
        <w:t xml:space="preserve">2024. Competition and Profitability in the Groceries Sector. [online] Available at: </w:t>
      </w:r>
      <w:hyperlink r:id="rId12" w:history="1">
        <w:r w:rsidRPr="007E7126">
          <w:rPr>
            <w:rStyle w:val="Hyperlink"/>
            <w:rFonts w:eastAsia="Times New Roman"/>
          </w:rPr>
          <w:t>https://assets.publishing.service.gov.uk/media/66a3326dab418ab055592d95/Groceries_2.pdf</w:t>
        </w:r>
      </w:hyperlink>
      <w:r w:rsidRPr="00AE36D9">
        <w:rPr>
          <w:rFonts w:eastAsia="Times New Roman"/>
        </w:rPr>
        <w:t>.</w:t>
      </w:r>
      <w:r>
        <w:rPr>
          <w:rFonts w:eastAsia="Times New Roman"/>
        </w:rPr>
        <w:t xml:space="preserve"> </w:t>
      </w:r>
    </w:p>
    <w:p w14:paraId="18C105A5" w14:textId="77777777" w:rsidR="003C44E1" w:rsidRPr="00AE36D9" w:rsidRDefault="003C44E1" w:rsidP="003C44E1">
      <w:pPr>
        <w:spacing w:before="240" w:after="240" w:line="360" w:lineRule="auto"/>
        <w:jc w:val="both"/>
        <w:rPr>
          <w:rFonts w:eastAsia="Times New Roman"/>
        </w:rPr>
      </w:pPr>
      <w:r w:rsidRPr="00AE36D9">
        <w:rPr>
          <w:rFonts w:eastAsia="Times New Roman"/>
        </w:rPr>
        <w:t>Davey, J.</w:t>
      </w:r>
      <w:r>
        <w:rPr>
          <w:rFonts w:eastAsia="Times New Roman"/>
        </w:rPr>
        <w:t xml:space="preserve">, </w:t>
      </w:r>
      <w:r w:rsidRPr="00AE36D9">
        <w:rPr>
          <w:rFonts w:eastAsia="Times New Roman"/>
        </w:rPr>
        <w:t xml:space="preserve">2025. Britain’s Tesco raises profit outlook and bets on strong Christmas. Reuters. [online] 2 Oct. Available at: </w:t>
      </w:r>
      <w:hyperlink r:id="rId13" w:history="1">
        <w:r w:rsidRPr="007E7126">
          <w:rPr>
            <w:rStyle w:val="Hyperlink"/>
            <w:rFonts w:eastAsia="Times New Roman"/>
          </w:rPr>
          <w:t>https://www.reuters.com/world/uk/britains-tesco-raises-annual-profit-outlook-2025-10-02/</w:t>
        </w:r>
      </w:hyperlink>
      <w:r w:rsidRPr="00AE36D9">
        <w:rPr>
          <w:rFonts w:eastAsia="Times New Roman"/>
        </w:rPr>
        <w:t>.</w:t>
      </w:r>
      <w:r>
        <w:rPr>
          <w:rFonts w:eastAsia="Times New Roman"/>
        </w:rPr>
        <w:t xml:space="preserve"> </w:t>
      </w:r>
    </w:p>
    <w:p w14:paraId="400251C0" w14:textId="77777777" w:rsidR="003C44E1" w:rsidRPr="00AE36D9" w:rsidRDefault="003C44E1" w:rsidP="003C44E1">
      <w:pPr>
        <w:spacing w:before="240" w:after="240" w:line="360" w:lineRule="auto"/>
        <w:jc w:val="both"/>
        <w:rPr>
          <w:rFonts w:eastAsia="Times New Roman"/>
        </w:rPr>
      </w:pPr>
      <w:r w:rsidRPr="00AE36D9">
        <w:rPr>
          <w:rFonts w:eastAsia="Times New Roman"/>
        </w:rPr>
        <w:t>David, D.</w:t>
      </w:r>
      <w:r>
        <w:rPr>
          <w:rFonts w:eastAsia="Times New Roman"/>
        </w:rPr>
        <w:t xml:space="preserve">, </w:t>
      </w:r>
      <w:r w:rsidRPr="00AE36D9">
        <w:rPr>
          <w:rFonts w:eastAsia="Times New Roman"/>
        </w:rPr>
        <w:t>2023. Is Brexit behind the UK’s inflation shock? BBC News. [online] 21 Jun. Available at: https://www.bbc.com/news/business-65962027.</w:t>
      </w:r>
    </w:p>
    <w:p w14:paraId="3406FF2E" w14:textId="77777777" w:rsidR="003C44E1" w:rsidRPr="00AE36D9" w:rsidRDefault="003C44E1" w:rsidP="003C44E1">
      <w:pPr>
        <w:spacing w:before="240" w:after="240" w:line="360" w:lineRule="auto"/>
        <w:jc w:val="both"/>
        <w:rPr>
          <w:rFonts w:eastAsia="Times New Roman"/>
        </w:rPr>
      </w:pPr>
      <w:r w:rsidRPr="00AE36D9">
        <w:rPr>
          <w:rFonts w:eastAsia="Times New Roman"/>
        </w:rPr>
        <w:t>Grocery Gazette</w:t>
      </w:r>
      <w:r>
        <w:rPr>
          <w:rFonts w:eastAsia="Times New Roman"/>
        </w:rPr>
        <w:t xml:space="preserve">., </w:t>
      </w:r>
      <w:r w:rsidRPr="00AE36D9">
        <w:rPr>
          <w:rFonts w:eastAsia="Times New Roman"/>
        </w:rPr>
        <w:t xml:space="preserve">2025. Data: Aldi market share at highest rate yet. [online] Available at: </w:t>
      </w:r>
      <w:hyperlink r:id="rId14" w:history="1">
        <w:r w:rsidRPr="007E7126">
          <w:rPr>
            <w:rStyle w:val="Hyperlink"/>
            <w:rFonts w:eastAsia="Times New Roman"/>
          </w:rPr>
          <w:t>https://www.grocerygazette.co.uk/2025/04/01/aldi-market-share-sales-2/?utm</w:t>
        </w:r>
      </w:hyperlink>
      <w:r>
        <w:rPr>
          <w:rFonts w:eastAsia="Times New Roman"/>
        </w:rPr>
        <w:t xml:space="preserve"> </w:t>
      </w:r>
      <w:r w:rsidRPr="00AE36D9">
        <w:rPr>
          <w:rFonts w:eastAsia="Times New Roman"/>
        </w:rPr>
        <w:t>[Accessed 14 Nov. 2025].</w:t>
      </w:r>
    </w:p>
    <w:p w14:paraId="0B7845AE" w14:textId="77777777" w:rsidR="003C44E1" w:rsidRPr="00AE36D9" w:rsidRDefault="003C44E1" w:rsidP="003C44E1">
      <w:pPr>
        <w:spacing w:before="240" w:after="240" w:line="360" w:lineRule="auto"/>
        <w:jc w:val="both"/>
        <w:rPr>
          <w:rFonts w:eastAsia="Times New Roman"/>
        </w:rPr>
      </w:pPr>
      <w:r w:rsidRPr="00AE36D9">
        <w:rPr>
          <w:rFonts w:eastAsia="Times New Roman"/>
        </w:rPr>
        <w:t>Grocery Gazette</w:t>
      </w:r>
      <w:r>
        <w:rPr>
          <w:rFonts w:eastAsia="Times New Roman"/>
        </w:rPr>
        <w:t xml:space="preserve">., </w:t>
      </w:r>
      <w:r w:rsidRPr="00AE36D9">
        <w:rPr>
          <w:rFonts w:eastAsia="Times New Roman"/>
        </w:rPr>
        <w:t xml:space="preserve">2025a. Aldi reports sales increase in full-year results - Grocery Gazette - Latest Grocery Industry News. [online] Available at: </w:t>
      </w:r>
      <w:hyperlink r:id="rId15" w:history="1">
        <w:r w:rsidRPr="007E7126">
          <w:rPr>
            <w:rStyle w:val="Hyperlink"/>
            <w:rFonts w:eastAsia="Times New Roman"/>
          </w:rPr>
          <w:t>https://www.grocerygazette.co.uk/2025/09/15/aldi-reports-sales-increase-in-full-year-results/?utm</w:t>
        </w:r>
      </w:hyperlink>
      <w:r>
        <w:rPr>
          <w:rFonts w:eastAsia="Times New Roman"/>
        </w:rPr>
        <w:t xml:space="preserve"> </w:t>
      </w:r>
      <w:r w:rsidRPr="00AE36D9">
        <w:rPr>
          <w:rFonts w:eastAsia="Times New Roman"/>
        </w:rPr>
        <w:t>[Accessed 14 Nov. 2025].</w:t>
      </w:r>
    </w:p>
    <w:p w14:paraId="2015E002" w14:textId="77777777" w:rsidR="003C44E1" w:rsidRPr="00AE36D9" w:rsidRDefault="003C44E1" w:rsidP="003C44E1">
      <w:pPr>
        <w:spacing w:before="240" w:after="240" w:line="360" w:lineRule="auto"/>
        <w:jc w:val="both"/>
        <w:rPr>
          <w:rFonts w:eastAsia="Times New Roman"/>
        </w:rPr>
      </w:pPr>
      <w:proofErr w:type="spellStart"/>
      <w:r w:rsidRPr="00AE36D9">
        <w:rPr>
          <w:rFonts w:eastAsia="Times New Roman"/>
        </w:rPr>
        <w:t>Igd</w:t>
      </w:r>
      <w:proofErr w:type="spellEnd"/>
      <w:r w:rsidRPr="00AE36D9">
        <w:rPr>
          <w:rFonts w:eastAsia="Times New Roman"/>
        </w:rPr>
        <w:t>.</w:t>
      </w:r>
      <w:r>
        <w:rPr>
          <w:rFonts w:eastAsia="Times New Roman"/>
        </w:rPr>
        <w:t xml:space="preserve">, </w:t>
      </w:r>
      <w:r w:rsidRPr="00AE36D9">
        <w:rPr>
          <w:rFonts w:eastAsia="Times New Roman"/>
        </w:rPr>
        <w:t xml:space="preserve">2025. UK Inflation Forecast 2025: Retail Food Prices to Peak at 5.1%. [online] Available at: </w:t>
      </w:r>
      <w:hyperlink r:id="rId16" w:history="1">
        <w:r w:rsidRPr="007E7126">
          <w:rPr>
            <w:rStyle w:val="Hyperlink"/>
            <w:rFonts w:eastAsia="Times New Roman"/>
          </w:rPr>
          <w:t>https://www.igd.com/about-us/press-centre/articles/uk-food-inflation-to-peak-at-51-in-2025-warns-igd/71466?utm</w:t>
        </w:r>
      </w:hyperlink>
      <w:r>
        <w:rPr>
          <w:rFonts w:eastAsia="Times New Roman"/>
        </w:rPr>
        <w:t xml:space="preserve"> </w:t>
      </w:r>
      <w:r w:rsidRPr="00AE36D9">
        <w:rPr>
          <w:rFonts w:eastAsia="Times New Roman"/>
        </w:rPr>
        <w:t>[Accessed 14 Nov. 2025].</w:t>
      </w:r>
    </w:p>
    <w:p w14:paraId="023F5E42" w14:textId="77777777" w:rsidR="003C44E1" w:rsidRPr="00AE36D9" w:rsidRDefault="003C44E1" w:rsidP="003C44E1">
      <w:pPr>
        <w:spacing w:before="240" w:after="240" w:line="360" w:lineRule="auto"/>
        <w:jc w:val="both"/>
        <w:rPr>
          <w:rFonts w:eastAsia="Times New Roman"/>
        </w:rPr>
      </w:pPr>
      <w:r w:rsidRPr="00AE36D9">
        <w:rPr>
          <w:rFonts w:eastAsia="Times New Roman"/>
        </w:rPr>
        <w:t>Murphy, K.</w:t>
      </w:r>
      <w:r>
        <w:rPr>
          <w:rFonts w:eastAsia="Times New Roman"/>
        </w:rPr>
        <w:t xml:space="preserve">, </w:t>
      </w:r>
      <w:r w:rsidRPr="00AE36D9">
        <w:rPr>
          <w:rFonts w:eastAsia="Times New Roman"/>
        </w:rPr>
        <w:t xml:space="preserve">2025. Chief Executive Officer Imran Nawaz, Chief Financial Officer. [online] Available at: </w:t>
      </w:r>
      <w:hyperlink r:id="rId17" w:history="1">
        <w:r w:rsidRPr="007E7126">
          <w:rPr>
            <w:rStyle w:val="Hyperlink"/>
            <w:rFonts w:eastAsia="Times New Roman"/>
          </w:rPr>
          <w:t>https://www.tescoplc.com/media/132hffjk/tesco-plc-interim-results-2526-slides.pdf?utm</w:t>
        </w:r>
      </w:hyperlink>
      <w:r>
        <w:rPr>
          <w:rFonts w:eastAsia="Times New Roman"/>
        </w:rPr>
        <w:t xml:space="preserve"> </w:t>
      </w:r>
      <w:r w:rsidRPr="00AE36D9">
        <w:rPr>
          <w:rFonts w:eastAsia="Times New Roman"/>
        </w:rPr>
        <w:t>[Accessed 14 Nov. 2025].</w:t>
      </w:r>
    </w:p>
    <w:p w14:paraId="540FBFED" w14:textId="77777777" w:rsidR="003C44E1" w:rsidRPr="00AE36D9" w:rsidRDefault="003C44E1" w:rsidP="003C44E1">
      <w:pPr>
        <w:spacing w:before="240" w:after="240" w:line="360" w:lineRule="auto"/>
        <w:jc w:val="both"/>
        <w:rPr>
          <w:rFonts w:eastAsia="Times New Roman"/>
        </w:rPr>
      </w:pPr>
      <w:r w:rsidRPr="00AE36D9">
        <w:rPr>
          <w:rFonts w:eastAsia="Times New Roman"/>
        </w:rPr>
        <w:t>Nguyen, A.T., 2025. The effects of IT capability and distribution competence on business performance of retailers in Omnichannel. The Southern African Journal of Entrepreneurship and Small Business Management, 17(1), p.915.</w:t>
      </w:r>
      <w:hyperlink r:id="rId18">
        <w:r w:rsidRPr="00AE36D9">
          <w:rPr>
            <w:rFonts w:eastAsia="Times New Roman"/>
            <w:color w:val="1155CC"/>
            <w:u w:val="single"/>
          </w:rPr>
          <w:t>https://doi.org/10.4102/sajesbm.v17i1.915</w:t>
        </w:r>
      </w:hyperlink>
    </w:p>
    <w:p w14:paraId="7B42B88B" w14:textId="77777777" w:rsidR="003C44E1" w:rsidRPr="00AE36D9" w:rsidRDefault="003C44E1" w:rsidP="003C44E1">
      <w:pPr>
        <w:spacing w:before="240" w:after="240" w:line="360" w:lineRule="auto"/>
        <w:jc w:val="both"/>
        <w:rPr>
          <w:rFonts w:eastAsia="Times New Roman"/>
        </w:rPr>
      </w:pPr>
      <w:r w:rsidRPr="00AE36D9">
        <w:rPr>
          <w:rFonts w:eastAsia="Times New Roman"/>
        </w:rPr>
        <w:t xml:space="preserve">Polzin, F., Sanders, M., Steffen, B., Egli, F., Schmidt, T.S., </w:t>
      </w:r>
      <w:proofErr w:type="spellStart"/>
      <w:r w:rsidRPr="00AE36D9">
        <w:rPr>
          <w:rFonts w:eastAsia="Times New Roman"/>
        </w:rPr>
        <w:t>Karkatsoulis</w:t>
      </w:r>
      <w:proofErr w:type="spellEnd"/>
      <w:r w:rsidRPr="00AE36D9">
        <w:rPr>
          <w:rFonts w:eastAsia="Times New Roman"/>
        </w:rPr>
        <w:t xml:space="preserve">, P., Fragkos, P. and </w:t>
      </w:r>
      <w:proofErr w:type="spellStart"/>
      <w:r w:rsidRPr="00AE36D9">
        <w:rPr>
          <w:rFonts w:eastAsia="Times New Roman"/>
        </w:rPr>
        <w:t>Paroussos</w:t>
      </w:r>
      <w:proofErr w:type="spellEnd"/>
      <w:r w:rsidRPr="00AE36D9">
        <w:rPr>
          <w:rFonts w:eastAsia="Times New Roman"/>
        </w:rPr>
        <w:t>, L., 2021. The effect of differentiating costs of capital by country and technology on the European energy transition. Climatic Change, 167(1), p.26.</w:t>
      </w:r>
      <w:hyperlink r:id="rId19">
        <w:r w:rsidRPr="00AE36D9">
          <w:rPr>
            <w:rFonts w:eastAsia="Times New Roman"/>
            <w:color w:val="1155CC"/>
            <w:u w:val="single"/>
          </w:rPr>
          <w:t>https://doi.org/10.1007/s10584-021-03163-4</w:t>
        </w:r>
      </w:hyperlink>
    </w:p>
    <w:p w14:paraId="49AEAE59" w14:textId="77777777" w:rsidR="003C44E1" w:rsidRPr="00AE36D9" w:rsidRDefault="003C44E1" w:rsidP="003C44E1">
      <w:pPr>
        <w:spacing w:before="240" w:after="240" w:line="360" w:lineRule="auto"/>
        <w:jc w:val="both"/>
        <w:rPr>
          <w:rFonts w:eastAsia="Times New Roman"/>
        </w:rPr>
      </w:pPr>
      <w:r w:rsidRPr="00AE36D9">
        <w:rPr>
          <w:rFonts w:eastAsia="Times New Roman"/>
        </w:rPr>
        <w:t>Retail Gazette.</w:t>
      </w:r>
      <w:r>
        <w:rPr>
          <w:rFonts w:eastAsia="Times New Roman"/>
        </w:rPr>
        <w:t xml:space="preserve">, </w:t>
      </w:r>
      <w:r w:rsidRPr="00AE36D9">
        <w:rPr>
          <w:rFonts w:eastAsia="Times New Roman"/>
        </w:rPr>
        <w:t xml:space="preserve">2025. Food inflation highest in 18 months - Retail Gazette. [online] Available at: </w:t>
      </w:r>
      <w:hyperlink r:id="rId20" w:history="1">
        <w:r w:rsidRPr="007E7126">
          <w:rPr>
            <w:rStyle w:val="Hyperlink"/>
            <w:rFonts w:eastAsia="Times New Roman"/>
          </w:rPr>
          <w:t>https://www.retailgazette.co.uk/2025/08/food-price-inflation-uk/?utm</w:t>
        </w:r>
      </w:hyperlink>
      <w:r>
        <w:rPr>
          <w:rFonts w:eastAsia="Times New Roman"/>
        </w:rPr>
        <w:t xml:space="preserve"> </w:t>
      </w:r>
      <w:r w:rsidRPr="00AE36D9">
        <w:rPr>
          <w:rFonts w:eastAsia="Times New Roman"/>
        </w:rPr>
        <w:t>[Accessed 14 Nov. 2025].</w:t>
      </w:r>
    </w:p>
    <w:p w14:paraId="4D635DEE" w14:textId="77777777" w:rsidR="003C44E1" w:rsidRPr="00AE36D9" w:rsidRDefault="003C44E1" w:rsidP="003C44E1">
      <w:pPr>
        <w:spacing w:before="240" w:after="240" w:line="360" w:lineRule="auto"/>
        <w:jc w:val="both"/>
        <w:rPr>
          <w:rFonts w:eastAsia="Times New Roman"/>
        </w:rPr>
      </w:pPr>
      <w:r w:rsidRPr="00AE36D9">
        <w:rPr>
          <w:rFonts w:eastAsia="Times New Roman"/>
        </w:rPr>
        <w:t>Shastri, A.</w:t>
      </w:r>
      <w:r>
        <w:rPr>
          <w:rFonts w:eastAsia="Times New Roman"/>
        </w:rPr>
        <w:t xml:space="preserve">, </w:t>
      </w:r>
      <w:r w:rsidRPr="00AE36D9">
        <w:rPr>
          <w:rFonts w:eastAsia="Times New Roman"/>
        </w:rPr>
        <w:t xml:space="preserve">2025. Smart Tesco Marketing Strategy: Shaping Retail Trends 2025. [online] IIDE - The Digital School. Available at: </w:t>
      </w:r>
      <w:hyperlink r:id="rId21" w:history="1">
        <w:r w:rsidRPr="007E7126">
          <w:rPr>
            <w:rStyle w:val="Hyperlink"/>
            <w:rFonts w:eastAsia="Times New Roman"/>
          </w:rPr>
          <w:t>https://iide.co/case-studies/marketing-strategy-of-tesco/?utm</w:t>
        </w:r>
      </w:hyperlink>
      <w:r>
        <w:rPr>
          <w:rFonts w:eastAsia="Times New Roman"/>
        </w:rPr>
        <w:t xml:space="preserve"> </w:t>
      </w:r>
      <w:r w:rsidRPr="00AE36D9">
        <w:rPr>
          <w:rFonts w:eastAsia="Times New Roman"/>
        </w:rPr>
        <w:t>[Accessed 14 Nov. 2025].</w:t>
      </w:r>
    </w:p>
    <w:p w14:paraId="781745E1" w14:textId="77777777" w:rsidR="003C44E1" w:rsidRPr="00AE36D9" w:rsidRDefault="003C44E1" w:rsidP="003C44E1">
      <w:pPr>
        <w:spacing w:before="240" w:after="240" w:line="360" w:lineRule="auto"/>
        <w:jc w:val="both"/>
        <w:rPr>
          <w:rFonts w:eastAsia="Times New Roman"/>
        </w:rPr>
      </w:pPr>
      <w:r w:rsidRPr="00AE36D9">
        <w:rPr>
          <w:rFonts w:eastAsia="Times New Roman"/>
        </w:rPr>
        <w:t>Stroh, K.</w:t>
      </w:r>
      <w:r>
        <w:rPr>
          <w:rFonts w:eastAsia="Times New Roman"/>
        </w:rPr>
        <w:t xml:space="preserve">, </w:t>
      </w:r>
      <w:r w:rsidRPr="00AE36D9">
        <w:rPr>
          <w:rFonts w:eastAsia="Times New Roman"/>
        </w:rPr>
        <w:t xml:space="preserve">2024. Aldi turns to AI to strengthen freight management. [online] Supply Chain Dive. Available at: </w:t>
      </w:r>
      <w:hyperlink r:id="rId22" w:history="1">
        <w:r w:rsidRPr="007E7126">
          <w:rPr>
            <w:rStyle w:val="Hyperlink"/>
            <w:rFonts w:eastAsia="Times New Roman"/>
          </w:rPr>
          <w:t>https://www.supplychaindive.com/news/aldi-ONE-network-freight-management-supply-chain-technology/704856/</w:t>
        </w:r>
      </w:hyperlink>
      <w:r w:rsidRPr="00AE36D9">
        <w:rPr>
          <w:rFonts w:eastAsia="Times New Roman"/>
        </w:rPr>
        <w:t>.</w:t>
      </w:r>
      <w:r>
        <w:rPr>
          <w:rFonts w:eastAsia="Times New Roman"/>
        </w:rPr>
        <w:t xml:space="preserve"> </w:t>
      </w:r>
    </w:p>
    <w:p w14:paraId="2FE0C173" w14:textId="77777777" w:rsidR="003C44E1" w:rsidRPr="00AE36D9" w:rsidRDefault="003C44E1" w:rsidP="003C44E1">
      <w:pPr>
        <w:spacing w:before="240" w:after="240" w:line="360" w:lineRule="auto"/>
        <w:jc w:val="both"/>
        <w:rPr>
          <w:rFonts w:eastAsia="Times New Roman"/>
        </w:rPr>
      </w:pPr>
      <w:r w:rsidRPr="00AE36D9">
        <w:rPr>
          <w:rFonts w:eastAsia="Times New Roman"/>
        </w:rPr>
        <w:t>Tarry, J.</w:t>
      </w:r>
      <w:r>
        <w:rPr>
          <w:rFonts w:eastAsia="Times New Roman"/>
        </w:rPr>
        <w:t xml:space="preserve">, </w:t>
      </w:r>
      <w:r w:rsidRPr="00AE36D9">
        <w:rPr>
          <w:rFonts w:eastAsia="Times New Roman"/>
        </w:rPr>
        <w:t xml:space="preserve">2024. Making Clubcard Prices Even Clearer for Customers. [online] www.tescoplc.com. Available at: </w:t>
      </w:r>
      <w:hyperlink r:id="rId23">
        <w:r w:rsidRPr="00AE36D9">
          <w:rPr>
            <w:rFonts w:eastAsia="Times New Roman"/>
            <w:color w:val="1155CC"/>
            <w:u w:val="single"/>
          </w:rPr>
          <w:t>https://www.tescoplc.com/making-clubcard-prices-even-clearer-for-customers/</w:t>
        </w:r>
      </w:hyperlink>
      <w:r w:rsidRPr="00AE36D9">
        <w:rPr>
          <w:rFonts w:eastAsia="Times New Roman"/>
        </w:rPr>
        <w:t>.</w:t>
      </w:r>
    </w:p>
    <w:p w14:paraId="5C6A243B" w14:textId="77777777" w:rsidR="003C44E1" w:rsidRPr="00AE36D9" w:rsidRDefault="003C44E1" w:rsidP="003C44E1">
      <w:pPr>
        <w:spacing w:before="240" w:after="240" w:line="360" w:lineRule="auto"/>
        <w:jc w:val="both"/>
        <w:rPr>
          <w:rFonts w:eastAsia="Times New Roman"/>
        </w:rPr>
      </w:pPr>
      <w:r w:rsidRPr="00AE36D9">
        <w:rPr>
          <w:rFonts w:eastAsia="Times New Roman"/>
        </w:rPr>
        <w:t>Tesco Plc</w:t>
      </w:r>
      <w:r>
        <w:rPr>
          <w:rFonts w:eastAsia="Times New Roman"/>
        </w:rPr>
        <w:t xml:space="preserve">., </w:t>
      </w:r>
      <w:r w:rsidRPr="00AE36D9">
        <w:rPr>
          <w:rFonts w:eastAsia="Times New Roman"/>
        </w:rPr>
        <w:t xml:space="preserve">2025. Serving our customers, communities and planet a little better every day. Available at: </w:t>
      </w:r>
      <w:hyperlink r:id="rId24" w:history="1">
        <w:r w:rsidRPr="007E7126">
          <w:rPr>
            <w:rStyle w:val="Hyperlink"/>
            <w:rFonts w:eastAsia="Times New Roman"/>
          </w:rPr>
          <w:t>https://www.tescoplc.com/media/nolnn2ki/tesi-report-2025.pdf?utm</w:t>
        </w:r>
      </w:hyperlink>
      <w:r>
        <w:rPr>
          <w:rFonts w:eastAsia="Times New Roman"/>
        </w:rPr>
        <w:t xml:space="preserve"> </w:t>
      </w:r>
      <w:r w:rsidRPr="00AE36D9">
        <w:rPr>
          <w:rFonts w:eastAsia="Times New Roman"/>
        </w:rPr>
        <w:t>[Accessed 14 Nov. 2025].</w:t>
      </w:r>
    </w:p>
    <w:p w14:paraId="6EFCC1E6" w14:textId="77777777" w:rsidR="003C44E1" w:rsidRPr="00AE36D9" w:rsidRDefault="003C44E1" w:rsidP="003C44E1">
      <w:pPr>
        <w:spacing w:before="240" w:after="240" w:line="360" w:lineRule="auto"/>
        <w:jc w:val="both"/>
        <w:rPr>
          <w:rFonts w:eastAsia="Times New Roman"/>
        </w:rPr>
      </w:pPr>
      <w:r w:rsidRPr="00AE36D9">
        <w:rPr>
          <w:rFonts w:eastAsia="Times New Roman"/>
        </w:rPr>
        <w:t>The Food &amp; Drink Federation.</w:t>
      </w:r>
      <w:r>
        <w:rPr>
          <w:rFonts w:eastAsia="Times New Roman"/>
        </w:rPr>
        <w:t xml:space="preserve">, </w:t>
      </w:r>
      <w:r w:rsidRPr="00AE36D9">
        <w:rPr>
          <w:rFonts w:eastAsia="Times New Roman"/>
        </w:rPr>
        <w:t xml:space="preserve">2025. UK Food &amp; Drink Inflation 2025-26 Forecast. [online] Available at: </w:t>
      </w:r>
      <w:hyperlink r:id="rId25" w:history="1">
        <w:r w:rsidRPr="007E7126">
          <w:rPr>
            <w:rStyle w:val="Hyperlink"/>
            <w:rFonts w:eastAsia="Times New Roman"/>
          </w:rPr>
          <w:t>https://www.fdf.org.uk/fdf/resources/publications/reports/uk-food--drink-inflation-2025-26-forecast/?utm</w:t>
        </w:r>
      </w:hyperlink>
      <w:r>
        <w:rPr>
          <w:rFonts w:eastAsia="Times New Roman"/>
        </w:rPr>
        <w:t xml:space="preserve"> </w:t>
      </w:r>
      <w:r w:rsidRPr="00AE36D9">
        <w:rPr>
          <w:rFonts w:eastAsia="Times New Roman"/>
        </w:rPr>
        <w:t>[Accessed 14 Nov. 2025].</w:t>
      </w:r>
    </w:p>
    <w:p w14:paraId="71A785EB" w14:textId="77777777" w:rsidR="003C44E1" w:rsidRPr="00AE36D9" w:rsidRDefault="003C44E1" w:rsidP="003C44E1">
      <w:pPr>
        <w:spacing w:before="240" w:after="240" w:line="360" w:lineRule="auto"/>
        <w:jc w:val="both"/>
        <w:rPr>
          <w:rFonts w:eastAsia="Times New Roman"/>
        </w:rPr>
      </w:pPr>
      <w:r w:rsidRPr="00AE36D9">
        <w:rPr>
          <w:rFonts w:eastAsia="Times New Roman"/>
        </w:rPr>
        <w:t>Thrower, A.</w:t>
      </w:r>
      <w:r>
        <w:rPr>
          <w:rFonts w:eastAsia="Times New Roman"/>
        </w:rPr>
        <w:t xml:space="preserve">, </w:t>
      </w:r>
      <w:r w:rsidRPr="00AE36D9">
        <w:rPr>
          <w:rFonts w:eastAsia="Times New Roman"/>
        </w:rPr>
        <w:t xml:space="preserve">2025. ALDI ANNOUNCES RECORD £1.6BN EXPANSION PLAN TO MEET UK’S ‘DEMAND FOR DISCOUNT’. [online] ALDI UK Press Office. Available at: </w:t>
      </w:r>
      <w:hyperlink r:id="rId26">
        <w:r w:rsidRPr="00AE36D9">
          <w:rPr>
            <w:rFonts w:eastAsia="Times New Roman"/>
            <w:color w:val="1155CC"/>
            <w:u w:val="single"/>
          </w:rPr>
          <w:t>https://www.aldipresscentre.co.uk/business-news/aldi-announces-record-1-6bn-expansion-plan-to-meet-uks-demand-for-discount/?utm</w:t>
        </w:r>
      </w:hyperlink>
      <w:r w:rsidRPr="00AE36D9">
        <w:rPr>
          <w:rFonts w:eastAsia="Times New Roman"/>
        </w:rPr>
        <w:t>.</w:t>
      </w:r>
    </w:p>
    <w:p w14:paraId="42C981D4" w14:textId="77777777" w:rsidR="003C44E1" w:rsidRPr="00AE36D9" w:rsidRDefault="003C44E1" w:rsidP="003C44E1">
      <w:pPr>
        <w:spacing w:before="240" w:after="240" w:line="360" w:lineRule="auto"/>
        <w:jc w:val="both"/>
        <w:rPr>
          <w:rFonts w:eastAsia="Times New Roman"/>
        </w:rPr>
      </w:pPr>
      <w:r w:rsidRPr="00AE36D9">
        <w:rPr>
          <w:rFonts w:eastAsia="Times New Roman"/>
        </w:rPr>
        <w:t>UK Grocery Report.</w:t>
      </w:r>
      <w:r>
        <w:rPr>
          <w:rFonts w:eastAsia="Times New Roman"/>
        </w:rPr>
        <w:t xml:space="preserve">, </w:t>
      </w:r>
      <w:r w:rsidRPr="00AE36D9">
        <w:rPr>
          <w:rFonts w:eastAsia="Times New Roman"/>
        </w:rPr>
        <w:t xml:space="preserve">2025. Available at: </w:t>
      </w:r>
      <w:hyperlink r:id="rId27" w:history="1">
        <w:r w:rsidRPr="007E7126">
          <w:rPr>
            <w:rStyle w:val="Hyperlink"/>
            <w:rFonts w:eastAsia="Times New Roman"/>
          </w:rPr>
          <w:t>https://pdf.euro.savills.co.uk/uk/commercial---other/uk-grocery-spotlight---summer-2025%281%29.pdf?</w:t>
        </w:r>
        <w:proofErr w:type="spellStart"/>
        <w:r w:rsidRPr="007E7126">
          <w:rPr>
            <w:rStyle w:val="Hyperlink"/>
            <w:rFonts w:eastAsia="Times New Roman"/>
          </w:rPr>
          <w:t>utm</w:t>
        </w:r>
        <w:proofErr w:type="spellEnd"/>
      </w:hyperlink>
      <w:r>
        <w:rPr>
          <w:rFonts w:eastAsia="Times New Roman"/>
        </w:rPr>
        <w:t xml:space="preserve"> </w:t>
      </w:r>
      <w:r w:rsidRPr="00AE36D9">
        <w:rPr>
          <w:rFonts w:eastAsia="Times New Roman"/>
        </w:rPr>
        <w:t>[Accessed 14 Nov. 2025].</w:t>
      </w:r>
    </w:p>
    <w:p w14:paraId="7738C128" w14:textId="77777777" w:rsidR="000400EF" w:rsidRPr="003C44E1" w:rsidRDefault="000400EF" w:rsidP="003C44E1"/>
    <w:sectPr w:rsidR="000400EF" w:rsidRPr="003C44E1" w:rsidSect="003C44E1">
      <w:footerReference w:type="default" r:id="rId28"/>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57371" w14:textId="77777777" w:rsidR="00F15C47" w:rsidRDefault="00F15C47">
      <w:pPr>
        <w:spacing w:after="0" w:line="240" w:lineRule="auto"/>
      </w:pPr>
      <w:r>
        <w:separator/>
      </w:r>
    </w:p>
  </w:endnote>
  <w:endnote w:type="continuationSeparator" w:id="0">
    <w:p w14:paraId="54C79983" w14:textId="77777777" w:rsidR="00F15C47" w:rsidRDefault="00F15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5711467"/>
      <w:docPartObj>
        <w:docPartGallery w:val="Page Numbers (Bottom of Page)"/>
        <w:docPartUnique/>
      </w:docPartObj>
    </w:sdtPr>
    <w:sdtEndPr>
      <w:rPr>
        <w:noProof/>
      </w:rPr>
    </w:sdtEndPr>
    <w:sdtContent>
      <w:p w14:paraId="6BD2AAE2" w14:textId="77777777" w:rsidR="003C44E1" w:rsidRDefault="003C44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F2839C" w14:textId="77777777" w:rsidR="003C44E1" w:rsidRDefault="003C4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57180" w14:textId="77777777" w:rsidR="00F15C47" w:rsidRDefault="00F15C47">
      <w:pPr>
        <w:spacing w:after="0" w:line="240" w:lineRule="auto"/>
      </w:pPr>
      <w:r>
        <w:separator/>
      </w:r>
    </w:p>
  </w:footnote>
  <w:footnote w:type="continuationSeparator" w:id="0">
    <w:p w14:paraId="3063B02E" w14:textId="77777777" w:rsidR="00F15C47" w:rsidRDefault="00F15C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2B30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3197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0EF"/>
    <w:rsid w:val="000400EF"/>
    <w:rsid w:val="002C00DD"/>
    <w:rsid w:val="002E678E"/>
    <w:rsid w:val="00312879"/>
    <w:rsid w:val="003C44E1"/>
    <w:rsid w:val="0045544B"/>
    <w:rsid w:val="005E2002"/>
    <w:rsid w:val="0065490C"/>
    <w:rsid w:val="006D196D"/>
    <w:rsid w:val="0089726F"/>
    <w:rsid w:val="008D5001"/>
    <w:rsid w:val="009A464B"/>
    <w:rsid w:val="00A87D51"/>
    <w:rsid w:val="00C52707"/>
    <w:rsid w:val="00CF76F5"/>
    <w:rsid w:val="00E5184F"/>
    <w:rsid w:val="00F15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B5E66"/>
  <w15:chartTrackingRefBased/>
  <w15:docId w15:val="{37339EF0-BCDC-1949-950D-615EA34EB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00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00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00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00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00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00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00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00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00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0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00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00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00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00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00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00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00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00EF"/>
    <w:rPr>
      <w:rFonts w:eastAsiaTheme="majorEastAsia" w:cstheme="majorBidi"/>
      <w:color w:val="272727" w:themeColor="text1" w:themeTint="D8"/>
    </w:rPr>
  </w:style>
  <w:style w:type="paragraph" w:styleId="Title">
    <w:name w:val="Title"/>
    <w:basedOn w:val="Normal"/>
    <w:next w:val="Normal"/>
    <w:link w:val="TitleChar"/>
    <w:uiPriority w:val="10"/>
    <w:qFormat/>
    <w:rsid w:val="000400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00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00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00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00EF"/>
    <w:pPr>
      <w:spacing w:before="160"/>
      <w:jc w:val="center"/>
    </w:pPr>
    <w:rPr>
      <w:i/>
      <w:iCs/>
      <w:color w:val="404040" w:themeColor="text1" w:themeTint="BF"/>
    </w:rPr>
  </w:style>
  <w:style w:type="character" w:customStyle="1" w:styleId="QuoteChar">
    <w:name w:val="Quote Char"/>
    <w:basedOn w:val="DefaultParagraphFont"/>
    <w:link w:val="Quote"/>
    <w:uiPriority w:val="29"/>
    <w:rsid w:val="000400EF"/>
    <w:rPr>
      <w:i/>
      <w:iCs/>
      <w:color w:val="404040" w:themeColor="text1" w:themeTint="BF"/>
    </w:rPr>
  </w:style>
  <w:style w:type="paragraph" w:styleId="ListParagraph">
    <w:name w:val="List Paragraph"/>
    <w:basedOn w:val="Normal"/>
    <w:uiPriority w:val="34"/>
    <w:qFormat/>
    <w:rsid w:val="000400EF"/>
    <w:pPr>
      <w:ind w:left="720"/>
      <w:contextualSpacing/>
    </w:pPr>
  </w:style>
  <w:style w:type="character" w:styleId="IntenseEmphasis">
    <w:name w:val="Intense Emphasis"/>
    <w:basedOn w:val="DefaultParagraphFont"/>
    <w:uiPriority w:val="21"/>
    <w:qFormat/>
    <w:rsid w:val="000400EF"/>
    <w:rPr>
      <w:i/>
      <w:iCs/>
      <w:color w:val="0F4761" w:themeColor="accent1" w:themeShade="BF"/>
    </w:rPr>
  </w:style>
  <w:style w:type="paragraph" w:styleId="IntenseQuote">
    <w:name w:val="Intense Quote"/>
    <w:basedOn w:val="Normal"/>
    <w:next w:val="Normal"/>
    <w:link w:val="IntenseQuoteChar"/>
    <w:uiPriority w:val="30"/>
    <w:qFormat/>
    <w:rsid w:val="000400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00EF"/>
    <w:rPr>
      <w:i/>
      <w:iCs/>
      <w:color w:val="0F4761" w:themeColor="accent1" w:themeShade="BF"/>
    </w:rPr>
  </w:style>
  <w:style w:type="character" w:styleId="IntenseReference">
    <w:name w:val="Intense Reference"/>
    <w:basedOn w:val="DefaultParagraphFont"/>
    <w:uiPriority w:val="32"/>
    <w:qFormat/>
    <w:rsid w:val="000400EF"/>
    <w:rPr>
      <w:b/>
      <w:bCs/>
      <w:smallCaps/>
      <w:color w:val="0F4761" w:themeColor="accent1" w:themeShade="BF"/>
      <w:spacing w:val="5"/>
    </w:rPr>
  </w:style>
  <w:style w:type="paragraph" w:customStyle="1" w:styleId="p1">
    <w:name w:val="p1"/>
    <w:basedOn w:val="Normal"/>
    <w:rsid w:val="006D196D"/>
    <w:pPr>
      <w:spacing w:after="0" w:line="240" w:lineRule="auto"/>
    </w:pPr>
    <w:rPr>
      <w:rFonts w:ascii=".AppleSystemUIFont" w:hAnsi=".AppleSystemUIFont" w:cs="Times New Roman"/>
      <w:kern w:val="0"/>
      <w:sz w:val="29"/>
      <w:szCs w:val="29"/>
      <w14:ligatures w14:val="none"/>
    </w:rPr>
  </w:style>
  <w:style w:type="paragraph" w:customStyle="1" w:styleId="p2">
    <w:name w:val="p2"/>
    <w:basedOn w:val="Normal"/>
    <w:rsid w:val="006D196D"/>
    <w:pPr>
      <w:spacing w:after="0" w:line="240" w:lineRule="auto"/>
    </w:pPr>
    <w:rPr>
      <w:rFonts w:ascii=".AppleSystemUIFont" w:hAnsi=".AppleSystemUIFont" w:cs="Times New Roman"/>
      <w:kern w:val="0"/>
      <w:sz w:val="29"/>
      <w:szCs w:val="29"/>
      <w14:ligatures w14:val="none"/>
    </w:rPr>
  </w:style>
  <w:style w:type="character" w:customStyle="1" w:styleId="s1">
    <w:name w:val="s1"/>
    <w:basedOn w:val="DefaultParagraphFont"/>
    <w:rsid w:val="006D196D"/>
    <w:rPr>
      <w:rFonts w:ascii="UICTFontTextStyleBody" w:hAnsi="UICTFontTextStyleBody" w:hint="default"/>
      <w:b w:val="0"/>
      <w:bCs w:val="0"/>
      <w:i w:val="0"/>
      <w:iCs w:val="0"/>
      <w:sz w:val="29"/>
      <w:szCs w:val="29"/>
    </w:rPr>
  </w:style>
  <w:style w:type="character" w:customStyle="1" w:styleId="s2">
    <w:name w:val="s2"/>
    <w:basedOn w:val="DefaultParagraphFont"/>
    <w:rsid w:val="006D196D"/>
    <w:rPr>
      <w:rFonts w:ascii="UICTFontTextStyleEmphasizedBody" w:hAnsi="UICTFontTextStyleEmphasizedBody" w:hint="default"/>
      <w:b/>
      <w:bCs/>
      <w:i w:val="0"/>
      <w:iCs w:val="0"/>
      <w:sz w:val="29"/>
      <w:szCs w:val="29"/>
    </w:rPr>
  </w:style>
  <w:style w:type="character" w:customStyle="1" w:styleId="s3">
    <w:name w:val="s3"/>
    <w:basedOn w:val="DefaultParagraphFont"/>
    <w:rsid w:val="006D196D"/>
    <w:rPr>
      <w:rFonts w:ascii="UICTFontTextStyleItalicBody" w:hAnsi="UICTFontTextStyleItalicBody" w:hint="default"/>
      <w:b w:val="0"/>
      <w:bCs w:val="0"/>
      <w:i/>
      <w:iCs/>
      <w:sz w:val="29"/>
      <w:szCs w:val="29"/>
    </w:rPr>
  </w:style>
  <w:style w:type="paragraph" w:customStyle="1" w:styleId="li1">
    <w:name w:val="li1"/>
    <w:basedOn w:val="Normal"/>
    <w:rsid w:val="006D196D"/>
    <w:pPr>
      <w:spacing w:after="0" w:line="240" w:lineRule="auto"/>
    </w:pPr>
    <w:rPr>
      <w:rFonts w:ascii=".AppleSystemUIFont" w:hAnsi=".AppleSystemUIFont" w:cs="Times New Roman"/>
      <w:kern w:val="0"/>
      <w:sz w:val="29"/>
      <w:szCs w:val="29"/>
      <w14:ligatures w14:val="none"/>
    </w:rPr>
  </w:style>
  <w:style w:type="paragraph" w:customStyle="1" w:styleId="s4">
    <w:name w:val="s4"/>
    <w:basedOn w:val="Normal"/>
    <w:rsid w:val="005E2002"/>
    <w:pPr>
      <w:spacing w:before="100" w:beforeAutospacing="1" w:after="100" w:afterAutospacing="1" w:line="240" w:lineRule="auto"/>
    </w:pPr>
    <w:rPr>
      <w:rFonts w:ascii="Times New Roman" w:hAnsi="Times New Roman" w:cs="Times New Roman"/>
      <w:kern w:val="0"/>
      <w14:ligatures w14:val="none"/>
    </w:rPr>
  </w:style>
  <w:style w:type="paragraph" w:customStyle="1" w:styleId="s5">
    <w:name w:val="s5"/>
    <w:basedOn w:val="Normal"/>
    <w:rsid w:val="005E2002"/>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5E2002"/>
  </w:style>
  <w:style w:type="character" w:customStyle="1" w:styleId="apple-converted-space">
    <w:name w:val="apple-converted-space"/>
    <w:basedOn w:val="DefaultParagraphFont"/>
    <w:rsid w:val="005E2002"/>
  </w:style>
  <w:style w:type="paragraph" w:customStyle="1" w:styleId="s10">
    <w:name w:val="s10"/>
    <w:basedOn w:val="Normal"/>
    <w:rsid w:val="005E2002"/>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5E2002"/>
    <w:pPr>
      <w:spacing w:before="100" w:beforeAutospacing="1" w:after="100" w:afterAutospacing="1" w:line="240" w:lineRule="auto"/>
    </w:pPr>
    <w:rPr>
      <w:rFonts w:ascii="Times New Roman" w:hAnsi="Times New Roman" w:cs="Times New Roman"/>
      <w:kern w:val="0"/>
      <w14:ligatures w14:val="none"/>
    </w:rPr>
  </w:style>
  <w:style w:type="character" w:customStyle="1" w:styleId="s12">
    <w:name w:val="s12"/>
    <w:basedOn w:val="DefaultParagraphFont"/>
    <w:rsid w:val="005E2002"/>
  </w:style>
  <w:style w:type="paragraph" w:customStyle="1" w:styleId="s16">
    <w:name w:val="s16"/>
    <w:basedOn w:val="Normal"/>
    <w:rsid w:val="005E2002"/>
    <w:pPr>
      <w:spacing w:before="100" w:beforeAutospacing="1" w:after="100" w:afterAutospacing="1" w:line="240" w:lineRule="auto"/>
    </w:pPr>
    <w:rPr>
      <w:rFonts w:ascii="Times New Roman" w:hAnsi="Times New Roman" w:cs="Times New Roman"/>
      <w:kern w:val="0"/>
      <w14:ligatures w14:val="none"/>
    </w:rPr>
  </w:style>
  <w:style w:type="paragraph" w:customStyle="1" w:styleId="s17">
    <w:name w:val="s17"/>
    <w:basedOn w:val="Normal"/>
    <w:rsid w:val="005E2002"/>
    <w:pPr>
      <w:spacing w:before="100" w:beforeAutospacing="1" w:after="100" w:afterAutospacing="1" w:line="240" w:lineRule="auto"/>
    </w:pPr>
    <w:rPr>
      <w:rFonts w:ascii="Times New Roman" w:hAnsi="Times New Roman" w:cs="Times New Roman"/>
      <w:kern w:val="0"/>
      <w14:ligatures w14:val="none"/>
    </w:rPr>
  </w:style>
  <w:style w:type="paragraph" w:customStyle="1" w:styleId="s19">
    <w:name w:val="s19"/>
    <w:basedOn w:val="Normal"/>
    <w:rsid w:val="005E2002"/>
    <w:pPr>
      <w:spacing w:before="100" w:beforeAutospacing="1" w:after="100" w:afterAutospacing="1" w:line="240" w:lineRule="auto"/>
    </w:pPr>
    <w:rPr>
      <w:rFonts w:ascii="Times New Roman" w:hAnsi="Times New Roman" w:cs="Times New Roman"/>
      <w:kern w:val="0"/>
      <w14:ligatures w14:val="none"/>
    </w:rPr>
  </w:style>
  <w:style w:type="paragraph" w:customStyle="1" w:styleId="s20">
    <w:name w:val="s20"/>
    <w:basedOn w:val="Normal"/>
    <w:rsid w:val="005E2002"/>
    <w:pPr>
      <w:spacing w:before="100" w:beforeAutospacing="1" w:after="100" w:afterAutospacing="1" w:line="240" w:lineRule="auto"/>
    </w:pPr>
    <w:rPr>
      <w:rFonts w:ascii="Times New Roman" w:hAnsi="Times New Roman" w:cs="Times New Roman"/>
      <w:kern w:val="0"/>
      <w14:ligatures w14:val="none"/>
    </w:rPr>
  </w:style>
  <w:style w:type="paragraph" w:customStyle="1" w:styleId="s23">
    <w:name w:val="s23"/>
    <w:basedOn w:val="Normal"/>
    <w:rsid w:val="005E2002"/>
    <w:pPr>
      <w:spacing w:before="100" w:beforeAutospacing="1" w:after="100" w:afterAutospacing="1" w:line="240" w:lineRule="auto"/>
    </w:pPr>
    <w:rPr>
      <w:rFonts w:ascii="Times New Roman" w:hAnsi="Times New Roman" w:cs="Times New Roman"/>
      <w:kern w:val="0"/>
      <w14:ligatures w14:val="none"/>
    </w:rPr>
  </w:style>
  <w:style w:type="paragraph" w:customStyle="1" w:styleId="s24">
    <w:name w:val="s24"/>
    <w:basedOn w:val="Normal"/>
    <w:rsid w:val="005E2002"/>
    <w:pPr>
      <w:spacing w:before="100" w:beforeAutospacing="1" w:after="100" w:afterAutospacing="1" w:line="240" w:lineRule="auto"/>
    </w:pPr>
    <w:rPr>
      <w:rFonts w:ascii="Times New Roman" w:hAnsi="Times New Roman" w:cs="Times New Roman"/>
      <w:kern w:val="0"/>
      <w14:ligatures w14:val="none"/>
    </w:rPr>
  </w:style>
  <w:style w:type="character" w:customStyle="1" w:styleId="s25">
    <w:name w:val="s25"/>
    <w:basedOn w:val="DefaultParagraphFont"/>
    <w:rsid w:val="005E2002"/>
  </w:style>
  <w:style w:type="paragraph" w:customStyle="1" w:styleId="s27">
    <w:name w:val="s27"/>
    <w:basedOn w:val="Normal"/>
    <w:rsid w:val="005E2002"/>
    <w:pPr>
      <w:spacing w:before="100" w:beforeAutospacing="1" w:after="100" w:afterAutospacing="1" w:line="240" w:lineRule="auto"/>
    </w:pPr>
    <w:rPr>
      <w:rFonts w:ascii="Times New Roman" w:hAnsi="Times New Roman" w:cs="Times New Roman"/>
      <w:kern w:val="0"/>
      <w14:ligatures w14:val="none"/>
    </w:rPr>
  </w:style>
  <w:style w:type="paragraph" w:customStyle="1" w:styleId="s31">
    <w:name w:val="s31"/>
    <w:basedOn w:val="Normal"/>
    <w:rsid w:val="005E2002"/>
    <w:pPr>
      <w:spacing w:before="100" w:beforeAutospacing="1" w:after="100" w:afterAutospacing="1" w:line="240" w:lineRule="auto"/>
    </w:pPr>
    <w:rPr>
      <w:rFonts w:ascii="Times New Roman" w:hAnsi="Times New Roman" w:cs="Times New Roman"/>
      <w:kern w:val="0"/>
      <w14:ligatures w14:val="none"/>
    </w:rPr>
  </w:style>
  <w:style w:type="paragraph" w:customStyle="1" w:styleId="s32">
    <w:name w:val="s32"/>
    <w:basedOn w:val="Normal"/>
    <w:rsid w:val="005E2002"/>
    <w:pPr>
      <w:spacing w:before="100" w:beforeAutospacing="1" w:after="100" w:afterAutospacing="1" w:line="240" w:lineRule="auto"/>
    </w:pPr>
    <w:rPr>
      <w:rFonts w:ascii="Times New Roman" w:hAnsi="Times New Roman" w:cs="Times New Roman"/>
      <w:kern w:val="0"/>
      <w14:ligatures w14:val="none"/>
    </w:rPr>
  </w:style>
  <w:style w:type="paragraph" w:customStyle="1" w:styleId="s35">
    <w:name w:val="s35"/>
    <w:basedOn w:val="Normal"/>
    <w:rsid w:val="005E2002"/>
    <w:pPr>
      <w:spacing w:before="100" w:beforeAutospacing="1" w:after="100" w:afterAutospacing="1" w:line="240" w:lineRule="auto"/>
    </w:pPr>
    <w:rPr>
      <w:rFonts w:ascii="Times New Roman" w:hAnsi="Times New Roman" w:cs="Times New Roman"/>
      <w:kern w:val="0"/>
      <w14:ligatures w14:val="none"/>
    </w:rPr>
  </w:style>
  <w:style w:type="paragraph" w:styleId="TOCHeading">
    <w:name w:val="TOC Heading"/>
    <w:basedOn w:val="Heading1"/>
    <w:next w:val="Normal"/>
    <w:uiPriority w:val="39"/>
    <w:unhideWhenUsed/>
    <w:qFormat/>
    <w:rsid w:val="003C44E1"/>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3C44E1"/>
    <w:pPr>
      <w:spacing w:after="100" w:line="276" w:lineRule="auto"/>
    </w:pPr>
    <w:rPr>
      <w:rFonts w:ascii="Arial" w:eastAsia="Arial" w:hAnsi="Arial" w:cs="Arial"/>
      <w:kern w:val="0"/>
      <w:sz w:val="22"/>
      <w:szCs w:val="28"/>
      <w:lang w:val="en" w:eastAsia="en-IN" w:bidi="bn-IN"/>
      <w14:ligatures w14:val="none"/>
    </w:rPr>
  </w:style>
  <w:style w:type="paragraph" w:styleId="TOC2">
    <w:name w:val="toc 2"/>
    <w:basedOn w:val="Normal"/>
    <w:next w:val="Normal"/>
    <w:autoRedefine/>
    <w:uiPriority w:val="39"/>
    <w:unhideWhenUsed/>
    <w:rsid w:val="003C44E1"/>
    <w:pPr>
      <w:spacing w:after="100" w:line="276" w:lineRule="auto"/>
      <w:ind w:left="220"/>
    </w:pPr>
    <w:rPr>
      <w:rFonts w:ascii="Arial" w:eastAsia="Arial" w:hAnsi="Arial" w:cs="Arial"/>
      <w:kern w:val="0"/>
      <w:sz w:val="22"/>
      <w:szCs w:val="28"/>
      <w:lang w:val="en" w:eastAsia="en-IN" w:bidi="bn-IN"/>
      <w14:ligatures w14:val="none"/>
    </w:rPr>
  </w:style>
  <w:style w:type="character" w:styleId="Hyperlink">
    <w:name w:val="Hyperlink"/>
    <w:basedOn w:val="DefaultParagraphFont"/>
    <w:uiPriority w:val="99"/>
    <w:unhideWhenUsed/>
    <w:rsid w:val="003C44E1"/>
    <w:rPr>
      <w:color w:val="467886" w:themeColor="hyperlink"/>
      <w:u w:val="single"/>
    </w:rPr>
  </w:style>
  <w:style w:type="paragraph" w:styleId="Footer">
    <w:name w:val="footer"/>
    <w:basedOn w:val="Normal"/>
    <w:link w:val="FooterChar"/>
    <w:uiPriority w:val="99"/>
    <w:unhideWhenUsed/>
    <w:rsid w:val="003C44E1"/>
    <w:pPr>
      <w:tabs>
        <w:tab w:val="center" w:pos="4513"/>
        <w:tab w:val="right" w:pos="9026"/>
      </w:tabs>
      <w:spacing w:after="0" w:line="240" w:lineRule="auto"/>
    </w:pPr>
    <w:rPr>
      <w:rFonts w:ascii="Arial" w:eastAsia="Arial" w:hAnsi="Arial" w:cs="Arial"/>
      <w:kern w:val="0"/>
      <w:sz w:val="22"/>
      <w:szCs w:val="28"/>
      <w:lang w:val="en" w:eastAsia="en-IN" w:bidi="bn-IN"/>
      <w14:ligatures w14:val="none"/>
    </w:rPr>
  </w:style>
  <w:style w:type="character" w:customStyle="1" w:styleId="FooterChar">
    <w:name w:val="Footer Char"/>
    <w:basedOn w:val="DefaultParagraphFont"/>
    <w:link w:val="Footer"/>
    <w:uiPriority w:val="99"/>
    <w:rsid w:val="003C44E1"/>
    <w:rPr>
      <w:rFonts w:ascii="Arial" w:eastAsia="Arial" w:hAnsi="Arial" w:cs="Arial"/>
      <w:kern w:val="0"/>
      <w:sz w:val="22"/>
      <w:szCs w:val="28"/>
      <w:lang w:val="en" w:eastAsia="en-IN" w:bidi="b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uters.com/world/uk/britains-tesco-raises-annual-profit-outlook-2025-10-02/" TargetMode="External"/><Relationship Id="rId18" Type="http://schemas.openxmlformats.org/officeDocument/2006/relationships/hyperlink" Target="https://doi.org/10.4102/sajesbm.v17i1.915" TargetMode="External"/><Relationship Id="rId26" Type="http://schemas.openxmlformats.org/officeDocument/2006/relationships/hyperlink" Target="https://www.aldipresscentre.co.uk/business-news/aldi-announces-record-1-6bn-expansion-plan-to-meet-uks-demand-for-discount/?utm" TargetMode="External"/><Relationship Id="rId3" Type="http://schemas.openxmlformats.org/officeDocument/2006/relationships/settings" Target="settings.xml"/><Relationship Id="rId21" Type="http://schemas.openxmlformats.org/officeDocument/2006/relationships/hyperlink" Target="https://iide.co/case-studies/marketing-strategy-of-tesco/?utm" TargetMode="External"/><Relationship Id="rId7" Type="http://schemas.openxmlformats.org/officeDocument/2006/relationships/image" Target="media/image1.png"/><Relationship Id="rId12" Type="http://schemas.openxmlformats.org/officeDocument/2006/relationships/hyperlink" Target="https://assets.publishing.service.gov.uk/media/66a3326dab418ab055592d95/Groceries_2.pdf" TargetMode="External"/><Relationship Id="rId17" Type="http://schemas.openxmlformats.org/officeDocument/2006/relationships/hyperlink" Target="https://www.tescoplc.com/media/132hffjk/tesco-plc-interim-results-2526-slides.pdf?utm" TargetMode="External"/><Relationship Id="rId25" Type="http://schemas.openxmlformats.org/officeDocument/2006/relationships/hyperlink" Target="https://www.fdf.org.uk/fdf/resources/publications/reports/uk-food--drink-inflation-2025-26-forecast/?utm" TargetMode="External"/><Relationship Id="rId2" Type="http://schemas.openxmlformats.org/officeDocument/2006/relationships/styles" Target="styles.xml"/><Relationship Id="rId16" Type="http://schemas.openxmlformats.org/officeDocument/2006/relationships/hyperlink" Target="https://www.igd.com/about-us/press-centre/articles/uk-food-inflation-to-peak-at-51-in-2025-warns-igd/71466?utm" TargetMode="External"/><Relationship Id="rId20" Type="http://schemas.openxmlformats.org/officeDocument/2006/relationships/hyperlink" Target="https://www.retailgazette.co.uk/2025/08/food-price-inflation-uk/?u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business/2025/oct/19/tesco-britain-biggest-retailer-dominates?utm" TargetMode="External"/><Relationship Id="rId24" Type="http://schemas.openxmlformats.org/officeDocument/2006/relationships/hyperlink" Target="https://www.tescoplc.com/media/nolnn2ki/tesi-report-2025.pdf?utm" TargetMode="External"/><Relationship Id="rId5" Type="http://schemas.openxmlformats.org/officeDocument/2006/relationships/footnotes" Target="footnotes.xml"/><Relationship Id="rId15" Type="http://schemas.openxmlformats.org/officeDocument/2006/relationships/hyperlink" Target="https://www.grocerygazette.co.uk/2025/09/15/aldi-reports-sales-increase-in-full-year-results/?utm" TargetMode="External"/><Relationship Id="rId23" Type="http://schemas.openxmlformats.org/officeDocument/2006/relationships/hyperlink" Target="https://www.tescoplc.com/making-clubcard-prices-even-clearer-for-customers/" TargetMode="External"/><Relationship Id="rId28" Type="http://schemas.openxmlformats.org/officeDocument/2006/relationships/footer" Target="footer1.xml"/><Relationship Id="rId10" Type="http://schemas.openxmlformats.org/officeDocument/2006/relationships/hyperlink" Target="http://dx.doi.org/10.1108/JAOC-09-2021-0130" TargetMode="External"/><Relationship Id="rId19" Type="http://schemas.openxmlformats.org/officeDocument/2006/relationships/hyperlink" Target="https://doi.org/10.1007/s10584-021-03163-4" TargetMode="External"/><Relationship Id="rId4" Type="http://schemas.openxmlformats.org/officeDocument/2006/relationships/webSettings" Target="webSettings.xml"/><Relationship Id="rId9" Type="http://schemas.openxmlformats.org/officeDocument/2006/relationships/hyperlink" Target="https://doi.org/10.1016/j.heliyon.2024.e27771" TargetMode="External"/><Relationship Id="rId14" Type="http://schemas.openxmlformats.org/officeDocument/2006/relationships/hyperlink" Target="https://www.grocerygazette.co.uk/2025/04/01/aldi-market-share-sales-2/?utm" TargetMode="External"/><Relationship Id="rId22" Type="http://schemas.openxmlformats.org/officeDocument/2006/relationships/hyperlink" Target="https://www.supplychaindive.com/news/aldi-ONE-network-freight-management-supply-chain-technology/704856/" TargetMode="External"/><Relationship Id="rId27" Type="http://schemas.openxmlformats.org/officeDocument/2006/relationships/hyperlink" Target="https://pdf.euro.savills.co.uk/uk/commercial---other/uk-grocery-spotlight---summer-2025%281%29.pdf?ut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3627</Words>
  <Characters>20674</Characters>
  <Application>Microsoft Office Word</Application>
  <DocSecurity>0</DocSecurity>
  <Lines>172</Lines>
  <Paragraphs>48</Paragraphs>
  <ScaleCrop>false</ScaleCrop>
  <Company/>
  <LinksUpToDate>false</LinksUpToDate>
  <CharactersWithSpaces>24253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Harshkumar Manojkumar Patel (2503790)</dc:creator>
  <cp:keywords/>
  <dc:description/>
  <cp:lastModifiedBy>Harshkumar Manojkumar Patel (2503790)</cp:lastModifiedBy>
  <cp:revision>6</cp:revision>
  <dcterms:created xsi:type="dcterms:W3CDTF">2025-11-18T20:32:00Z</dcterms:created>
  <dcterms:modified xsi:type="dcterms:W3CDTF">2025-11-19T12:48:00Z</dcterms:modified>
</cp:coreProperties>
</file>