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B8366"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noProof/>
          <w:color w:val="000000" w:themeColor="text1"/>
        </w:rPr>
        <w:drawing>
          <wp:inline distT="0" distB="0" distL="0" distR="0" wp14:anchorId="1542A8C9" wp14:editId="7C1D2BB6">
            <wp:extent cx="1743318" cy="628738"/>
            <wp:effectExtent l="0" t="0" r="0" b="0"/>
            <wp:docPr id="1"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text&#10;&#10;AI-generated content may be incorrect."/>
                    <pic:cNvPicPr/>
                  </pic:nvPicPr>
                  <pic:blipFill>
                    <a:blip r:embed="rId5"/>
                    <a:stretch>
                      <a:fillRect/>
                    </a:stretch>
                  </pic:blipFill>
                  <pic:spPr>
                    <a:xfrm>
                      <a:off x="0" y="0"/>
                      <a:ext cx="1743318" cy="628738"/>
                    </a:xfrm>
                    <a:prstGeom prst="rect">
                      <a:avLst/>
                    </a:prstGeom>
                  </pic:spPr>
                </pic:pic>
              </a:graphicData>
            </a:graphic>
          </wp:inline>
        </w:drawing>
      </w:r>
    </w:p>
    <w:p w14:paraId="204CB6E6"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LEVEL 5 ASSESSMENT</w:t>
      </w:r>
    </w:p>
    <w:p w14:paraId="3A115D09"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Programme: BA (Hons) Business Management</w:t>
      </w:r>
    </w:p>
    <w:p w14:paraId="472B070C"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Module: Entrepreneurship</w:t>
      </w:r>
    </w:p>
    <w:p w14:paraId="58BA3CF6"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Module code: LCBB5013</w:t>
      </w:r>
    </w:p>
    <w:p w14:paraId="7BC18EE4" w14:textId="5D174D15"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 xml:space="preserve">Module Leader: Dr Amer </w:t>
      </w:r>
      <w:proofErr w:type="gramStart"/>
      <w:r w:rsidRPr="003407DE">
        <w:rPr>
          <w:rFonts w:ascii="Times New Roman" w:hAnsi="Times New Roman" w:cs="Times New Roman"/>
          <w:b/>
          <w:bCs/>
          <w:color w:val="000000" w:themeColor="text1"/>
          <w:sz w:val="32"/>
          <w:szCs w:val="32"/>
        </w:rPr>
        <w:t xml:space="preserve">Kareem </w:t>
      </w:r>
      <w:r w:rsidR="00C86863">
        <w:rPr>
          <w:rFonts w:ascii="Times New Roman" w:hAnsi="Times New Roman" w:cs="Times New Roman"/>
          <w:b/>
          <w:bCs/>
          <w:color w:val="000000" w:themeColor="text1"/>
          <w:sz w:val="32"/>
          <w:szCs w:val="32"/>
        </w:rPr>
        <w:t>,</w:t>
      </w:r>
      <w:r w:rsidRPr="003407DE">
        <w:rPr>
          <w:rFonts w:ascii="Times New Roman" w:hAnsi="Times New Roman" w:cs="Times New Roman"/>
          <w:b/>
          <w:bCs/>
          <w:color w:val="000000" w:themeColor="text1"/>
          <w:sz w:val="32"/>
          <w:szCs w:val="32"/>
        </w:rPr>
        <w:t>Zainab</w:t>
      </w:r>
      <w:proofErr w:type="gramEnd"/>
      <w:r w:rsidRPr="003407DE">
        <w:rPr>
          <w:rFonts w:ascii="Times New Roman" w:hAnsi="Times New Roman" w:cs="Times New Roman"/>
          <w:b/>
          <w:bCs/>
          <w:color w:val="000000" w:themeColor="text1"/>
          <w:sz w:val="32"/>
          <w:szCs w:val="32"/>
        </w:rPr>
        <w:t xml:space="preserve"> Atta</w:t>
      </w:r>
    </w:p>
    <w:p w14:paraId="4B93C5C0" w14:textId="0AC9EFD7"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 xml:space="preserve">Portfolio </w:t>
      </w:r>
      <w:r w:rsidR="00C86863">
        <w:rPr>
          <w:rFonts w:ascii="Times New Roman" w:hAnsi="Times New Roman" w:cs="Times New Roman"/>
          <w:b/>
          <w:bCs/>
          <w:color w:val="000000" w:themeColor="text1"/>
          <w:sz w:val="32"/>
          <w:szCs w:val="32"/>
        </w:rPr>
        <w:t>–</w:t>
      </w:r>
      <w:r w:rsidRPr="003407DE">
        <w:rPr>
          <w:rFonts w:ascii="Times New Roman" w:hAnsi="Times New Roman" w:cs="Times New Roman"/>
          <w:b/>
          <w:bCs/>
          <w:color w:val="000000" w:themeColor="text1"/>
          <w:sz w:val="32"/>
          <w:szCs w:val="32"/>
        </w:rPr>
        <w:t xml:space="preserve"> </w:t>
      </w:r>
      <w:r w:rsidR="00C86863">
        <w:rPr>
          <w:rFonts w:ascii="Times New Roman" w:hAnsi="Times New Roman" w:cs="Times New Roman"/>
          <w:b/>
          <w:bCs/>
          <w:color w:val="000000" w:themeColor="text1"/>
          <w:sz w:val="32"/>
          <w:szCs w:val="32"/>
        </w:rPr>
        <w:t>Part 1</w:t>
      </w:r>
    </w:p>
    <w:p w14:paraId="7F16396D"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p>
    <w:p w14:paraId="12A61345"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p>
    <w:p w14:paraId="083DFD89"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p>
    <w:p w14:paraId="4D341E7A"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p>
    <w:p w14:paraId="63820084"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p>
    <w:p w14:paraId="0D5AABC3"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Name: Georgi Metodiev</w:t>
      </w:r>
    </w:p>
    <w:p w14:paraId="6A7C0937" w14:textId="2EADE41C" w:rsidR="008C626A" w:rsidRPr="003407DE" w:rsidRDefault="008C626A" w:rsidP="008C626A">
      <w:pPr>
        <w:spacing w:line="360" w:lineRule="auto"/>
        <w:jc w:val="center"/>
        <w:rPr>
          <w:rFonts w:ascii="Times New Roman" w:hAnsi="Times New Roman" w:cs="Times New Roman"/>
          <w:b/>
          <w:bCs/>
          <w:color w:val="000000" w:themeColor="text1"/>
          <w:sz w:val="32"/>
          <w:szCs w:val="32"/>
        </w:rPr>
      </w:pPr>
      <w:r w:rsidRPr="003407DE">
        <w:rPr>
          <w:rFonts w:ascii="Times New Roman" w:hAnsi="Times New Roman" w:cs="Times New Roman"/>
          <w:b/>
          <w:bCs/>
          <w:color w:val="000000" w:themeColor="text1"/>
          <w:sz w:val="32"/>
          <w:szCs w:val="32"/>
        </w:rPr>
        <w:t xml:space="preserve">ID: </w:t>
      </w:r>
      <w:r w:rsidR="00C86863">
        <w:rPr>
          <w:rFonts w:ascii="Times New Roman" w:hAnsi="Times New Roman" w:cs="Times New Roman"/>
          <w:b/>
          <w:bCs/>
          <w:color w:val="000000" w:themeColor="text1"/>
          <w:sz w:val="32"/>
          <w:szCs w:val="32"/>
        </w:rPr>
        <w:t>2336039</w:t>
      </w:r>
    </w:p>
    <w:p w14:paraId="337A77B8" w14:textId="77777777" w:rsidR="008C626A" w:rsidRPr="003407DE" w:rsidRDefault="008C626A" w:rsidP="008C626A">
      <w:pPr>
        <w:spacing w:line="360" w:lineRule="auto"/>
        <w:jc w:val="center"/>
        <w:rPr>
          <w:rFonts w:ascii="Times New Roman" w:hAnsi="Times New Roman" w:cs="Times New Roman"/>
          <w:b/>
          <w:bCs/>
          <w:color w:val="000000" w:themeColor="text1"/>
          <w:sz w:val="32"/>
          <w:szCs w:val="32"/>
        </w:rPr>
      </w:pPr>
    </w:p>
    <w:p w14:paraId="7C4FA788" w14:textId="77777777" w:rsidR="008C626A" w:rsidRPr="003407DE" w:rsidRDefault="008C626A" w:rsidP="008C626A">
      <w:pPr>
        <w:spacing w:line="360" w:lineRule="auto"/>
        <w:jc w:val="both"/>
        <w:rPr>
          <w:rFonts w:ascii="Times New Roman" w:hAnsi="Times New Roman" w:cs="Times New Roman"/>
          <w:b/>
          <w:bCs/>
          <w:color w:val="000000" w:themeColor="text1"/>
        </w:rPr>
      </w:pPr>
      <w:r w:rsidRPr="003407DE">
        <w:rPr>
          <w:rFonts w:ascii="Times New Roman" w:hAnsi="Times New Roman" w:cs="Times New Roman"/>
          <w:b/>
          <w:bCs/>
          <w:color w:val="000000" w:themeColor="text1"/>
        </w:rPr>
        <w:br w:type="page"/>
      </w:r>
    </w:p>
    <w:sdt>
      <w:sdtPr>
        <w:rPr>
          <w:rFonts w:ascii="Times New Roman" w:eastAsiaTheme="minorHAnsi" w:hAnsi="Times New Roman" w:cs="Times New Roman"/>
          <w:b w:val="0"/>
          <w:bCs w:val="0"/>
          <w:color w:val="000000" w:themeColor="text1"/>
          <w:sz w:val="24"/>
          <w:szCs w:val="24"/>
          <w:lang w:val="en-GB"/>
        </w:rPr>
        <w:id w:val="14679323"/>
        <w:docPartObj>
          <w:docPartGallery w:val="Table of Contents"/>
          <w:docPartUnique/>
        </w:docPartObj>
      </w:sdtPr>
      <w:sdtContent>
        <w:p w14:paraId="16DAF682" w14:textId="77777777" w:rsidR="008C626A" w:rsidRPr="003407DE" w:rsidRDefault="008C626A" w:rsidP="008C626A">
          <w:pPr>
            <w:pStyle w:val="TOCHeading"/>
            <w:spacing w:line="360" w:lineRule="auto"/>
            <w:jc w:val="center"/>
            <w:rPr>
              <w:rFonts w:ascii="Times New Roman" w:hAnsi="Times New Roman" w:cs="Times New Roman"/>
              <w:color w:val="000000" w:themeColor="text1"/>
              <w:sz w:val="24"/>
              <w:szCs w:val="24"/>
              <w:lang w:val="en-GB"/>
            </w:rPr>
          </w:pPr>
          <w:r w:rsidRPr="003407DE">
            <w:rPr>
              <w:rFonts w:ascii="Times New Roman" w:hAnsi="Times New Roman" w:cs="Times New Roman"/>
              <w:color w:val="000000" w:themeColor="text1"/>
              <w:szCs w:val="24"/>
              <w:lang w:val="en-GB"/>
            </w:rPr>
            <w:t>Table of Contents</w:t>
          </w:r>
        </w:p>
        <w:p w14:paraId="692F947E" w14:textId="77777777" w:rsidR="008C626A" w:rsidRPr="006A0AFC" w:rsidRDefault="008C626A" w:rsidP="008C626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r w:rsidRPr="003407DE">
            <w:rPr>
              <w:rFonts w:ascii="Times New Roman" w:hAnsi="Times New Roman" w:cs="Times New Roman"/>
              <w:color w:val="000000" w:themeColor="text1"/>
            </w:rPr>
            <w:fldChar w:fldCharType="begin"/>
          </w:r>
          <w:r w:rsidRPr="003407DE">
            <w:rPr>
              <w:rFonts w:ascii="Times New Roman" w:hAnsi="Times New Roman" w:cs="Times New Roman"/>
              <w:color w:val="000000" w:themeColor="text1"/>
            </w:rPr>
            <w:instrText xml:space="preserve"> TOC \o "1-3" \h \z \u </w:instrText>
          </w:r>
          <w:r w:rsidRPr="003407DE">
            <w:rPr>
              <w:rFonts w:ascii="Times New Roman" w:hAnsi="Times New Roman" w:cs="Times New Roman"/>
              <w:color w:val="000000" w:themeColor="text1"/>
            </w:rPr>
            <w:fldChar w:fldCharType="separate"/>
          </w:r>
          <w:hyperlink w:anchor="_Toc212852347" w:history="1">
            <w:r w:rsidRPr="006A0AFC">
              <w:rPr>
                <w:rStyle w:val="Hyperlink"/>
                <w:rFonts w:ascii="Times New Roman" w:hAnsi="Times New Roman" w:cs="Times New Roman"/>
                <w:noProof/>
              </w:rPr>
              <w:t>Element 1: Business Idea, Products/Services, Objectives &amp; USP</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_Toc212852347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3</w:t>
            </w:r>
            <w:r w:rsidRPr="006A0AFC">
              <w:rPr>
                <w:rFonts w:ascii="Times New Roman" w:hAnsi="Times New Roman" w:cs="Times New Roman"/>
                <w:noProof/>
                <w:webHidden/>
              </w:rPr>
              <w:fldChar w:fldCharType="end"/>
            </w:r>
          </w:hyperlink>
        </w:p>
        <w:p w14:paraId="6160999C"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48" w:history="1">
            <w:r w:rsidRPr="006A0AFC">
              <w:rPr>
                <w:rStyle w:val="Hyperlink"/>
                <w:rFonts w:ascii="Times New Roman" w:hAnsi="Times New Roman" w:cs="Times New Roman"/>
                <w:noProof/>
              </w:rPr>
              <w:t>1.1 Business Idea</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_Toc212852348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3</w:t>
            </w:r>
            <w:r w:rsidRPr="006A0AFC">
              <w:rPr>
                <w:rFonts w:ascii="Times New Roman" w:hAnsi="Times New Roman" w:cs="Times New Roman"/>
                <w:noProof/>
                <w:webHidden/>
              </w:rPr>
              <w:fldChar w:fldCharType="end"/>
            </w:r>
          </w:hyperlink>
        </w:p>
        <w:p w14:paraId="51F1EED5"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49" w:history="1">
            <w:r w:rsidRPr="006A0AFC">
              <w:rPr>
                <w:rStyle w:val="Hyperlink"/>
                <w:rFonts w:ascii="Times New Roman" w:hAnsi="Times New Roman" w:cs="Times New Roman"/>
                <w:noProof/>
              </w:rPr>
              <w:t>1.2 Products and Services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_Toc212852349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3</w:t>
            </w:r>
            <w:r w:rsidRPr="006A0AFC">
              <w:rPr>
                <w:rFonts w:ascii="Times New Roman" w:hAnsi="Times New Roman" w:cs="Times New Roman"/>
                <w:noProof/>
                <w:webHidden/>
              </w:rPr>
              <w:fldChar w:fldCharType="end"/>
            </w:r>
          </w:hyperlink>
        </w:p>
        <w:p w14:paraId="49643034"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0" w:history="1">
            <w:r w:rsidRPr="006A0AFC">
              <w:rPr>
                <w:rStyle w:val="Hyperlink"/>
                <w:rFonts w:ascii="Times New Roman" w:hAnsi="Times New Roman" w:cs="Times New Roman"/>
                <w:noProof/>
              </w:rPr>
              <w:t>1.3 Business Objectives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_Toc212852350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4</w:t>
            </w:r>
            <w:r w:rsidRPr="006A0AFC">
              <w:rPr>
                <w:rFonts w:ascii="Times New Roman" w:hAnsi="Times New Roman" w:cs="Times New Roman"/>
                <w:noProof/>
                <w:webHidden/>
              </w:rPr>
              <w:fldChar w:fldCharType="end"/>
            </w:r>
          </w:hyperlink>
        </w:p>
        <w:p w14:paraId="239A1807"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1" w:history="1">
            <w:r w:rsidRPr="006A0AFC">
              <w:rPr>
                <w:rStyle w:val="Hyperlink"/>
                <w:rFonts w:ascii="Times New Roman" w:hAnsi="Times New Roman" w:cs="Times New Roman"/>
                <w:noProof/>
              </w:rPr>
              <w:t>1.4 Unique Selling Point (USP)</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_Toc212852351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4</w:t>
            </w:r>
            <w:r w:rsidRPr="006A0AFC">
              <w:rPr>
                <w:rFonts w:ascii="Times New Roman" w:hAnsi="Times New Roman" w:cs="Times New Roman"/>
                <w:noProof/>
                <w:webHidden/>
              </w:rPr>
              <w:fldChar w:fldCharType="end"/>
            </w:r>
          </w:hyperlink>
        </w:p>
        <w:p w14:paraId="699895EA" w14:textId="77777777" w:rsidR="008C626A" w:rsidRPr="006A0AFC" w:rsidRDefault="008C626A" w:rsidP="008C626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2" w:history="1">
            <w:r w:rsidRPr="006A0AFC">
              <w:rPr>
                <w:rStyle w:val="Hyperlink"/>
                <w:rFonts w:ascii="Times New Roman" w:hAnsi="Times New Roman" w:cs="Times New Roman"/>
                <w:noProof/>
              </w:rPr>
              <w:t>Element 2: Business Environment &amp; Competitor Analysis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_Toc212852352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6</w:t>
            </w:r>
            <w:r w:rsidRPr="006A0AFC">
              <w:rPr>
                <w:rFonts w:ascii="Times New Roman" w:hAnsi="Times New Roman" w:cs="Times New Roman"/>
                <w:noProof/>
                <w:webHidden/>
              </w:rPr>
              <w:fldChar w:fldCharType="end"/>
            </w:r>
          </w:hyperlink>
        </w:p>
        <w:p w14:paraId="1DBC15E4"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3" w:history="1">
            <w:r w:rsidRPr="006A0AFC">
              <w:rPr>
                <w:rStyle w:val="Hyperlink"/>
                <w:rFonts w:ascii="Times New Roman" w:hAnsi="Times New Roman" w:cs="Times New Roman"/>
                <w:noProof/>
              </w:rPr>
              <w:t>2.1 PESTEL Analysis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_Toc212852353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6</w:t>
            </w:r>
            <w:r w:rsidRPr="006A0AFC">
              <w:rPr>
                <w:rFonts w:ascii="Times New Roman" w:hAnsi="Times New Roman" w:cs="Times New Roman"/>
                <w:noProof/>
                <w:webHidden/>
              </w:rPr>
              <w:fldChar w:fldCharType="end"/>
            </w:r>
          </w:hyperlink>
        </w:p>
        <w:p w14:paraId="53A0842C"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4" w:history="1">
            <w:r w:rsidRPr="006A0AFC">
              <w:rPr>
                <w:rStyle w:val="Hyperlink"/>
                <w:rFonts w:ascii="Times New Roman" w:hAnsi="Times New Roman" w:cs="Times New Roman"/>
                <w:noProof/>
              </w:rPr>
              <w:t>2.2 SWOT Analysis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_Toc212852354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7</w:t>
            </w:r>
            <w:r w:rsidRPr="006A0AFC">
              <w:rPr>
                <w:rFonts w:ascii="Times New Roman" w:hAnsi="Times New Roman" w:cs="Times New Roman"/>
                <w:noProof/>
                <w:webHidden/>
              </w:rPr>
              <w:fldChar w:fldCharType="end"/>
            </w:r>
          </w:hyperlink>
        </w:p>
        <w:p w14:paraId="4FFB7C9A"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5" w:history="1">
            <w:r w:rsidRPr="006A0AFC">
              <w:rPr>
                <w:rStyle w:val="Hyperlink"/>
                <w:rFonts w:ascii="Times New Roman" w:hAnsi="Times New Roman" w:cs="Times New Roman"/>
                <w:noProof/>
              </w:rPr>
              <w:t>2.3 Porter’s Five Forces Analysis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_Toc212852355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8</w:t>
            </w:r>
            <w:r w:rsidRPr="006A0AFC">
              <w:rPr>
                <w:rFonts w:ascii="Times New Roman" w:hAnsi="Times New Roman" w:cs="Times New Roman"/>
                <w:noProof/>
                <w:webHidden/>
              </w:rPr>
              <w:fldChar w:fldCharType="end"/>
            </w:r>
          </w:hyperlink>
        </w:p>
        <w:p w14:paraId="7DE7FA01" w14:textId="77777777" w:rsidR="008C626A" w:rsidRPr="006A0AFC" w:rsidRDefault="008C626A" w:rsidP="008C626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6" w:history="1">
            <w:r w:rsidRPr="006A0AFC">
              <w:rPr>
                <w:rStyle w:val="Hyperlink"/>
                <w:rFonts w:ascii="Times New Roman" w:hAnsi="Times New Roman" w:cs="Times New Roman"/>
                <w:noProof/>
              </w:rPr>
              <w:t>Element 3: 4ps, Market Segmentation and Marketing Strategies.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_Toc212852356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10</w:t>
            </w:r>
            <w:r w:rsidRPr="006A0AFC">
              <w:rPr>
                <w:rFonts w:ascii="Times New Roman" w:hAnsi="Times New Roman" w:cs="Times New Roman"/>
                <w:noProof/>
                <w:webHidden/>
              </w:rPr>
              <w:fldChar w:fldCharType="end"/>
            </w:r>
          </w:hyperlink>
        </w:p>
        <w:p w14:paraId="476F054E"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7" w:history="1">
            <w:r w:rsidRPr="006A0AFC">
              <w:rPr>
                <w:rStyle w:val="Hyperlink"/>
                <w:rFonts w:ascii="Times New Roman" w:hAnsi="Times New Roman" w:cs="Times New Roman"/>
                <w:noProof/>
              </w:rPr>
              <w:t>3.1 Market Segmentation and Targeted customers.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_Toc212852357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10</w:t>
            </w:r>
            <w:r w:rsidRPr="006A0AFC">
              <w:rPr>
                <w:rFonts w:ascii="Times New Roman" w:hAnsi="Times New Roman" w:cs="Times New Roman"/>
                <w:noProof/>
                <w:webHidden/>
              </w:rPr>
              <w:fldChar w:fldCharType="end"/>
            </w:r>
          </w:hyperlink>
        </w:p>
        <w:p w14:paraId="092B4E71"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8" w:history="1">
            <w:r w:rsidRPr="006A0AFC">
              <w:rPr>
                <w:rStyle w:val="Hyperlink"/>
                <w:rFonts w:ascii="Times New Roman" w:hAnsi="Times New Roman" w:cs="Times New Roman"/>
                <w:noProof/>
              </w:rPr>
              <w:t>3.2 Marketing Mix (4Ps)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_Toc212852358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11</w:t>
            </w:r>
            <w:r w:rsidRPr="006A0AFC">
              <w:rPr>
                <w:rFonts w:ascii="Times New Roman" w:hAnsi="Times New Roman" w:cs="Times New Roman"/>
                <w:noProof/>
                <w:webHidden/>
              </w:rPr>
              <w:fldChar w:fldCharType="end"/>
            </w:r>
          </w:hyperlink>
        </w:p>
        <w:p w14:paraId="5D6CF501"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59" w:history="1">
            <w:r w:rsidRPr="006A0AFC">
              <w:rPr>
                <w:rStyle w:val="Hyperlink"/>
                <w:rFonts w:ascii="Times New Roman" w:hAnsi="Times New Roman" w:cs="Times New Roman"/>
                <w:noProof/>
              </w:rPr>
              <w:t>3.3 Online Marketing Strategies</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_Toc212852359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12</w:t>
            </w:r>
            <w:r w:rsidRPr="006A0AFC">
              <w:rPr>
                <w:rFonts w:ascii="Times New Roman" w:hAnsi="Times New Roman" w:cs="Times New Roman"/>
                <w:noProof/>
                <w:webHidden/>
              </w:rPr>
              <w:fldChar w:fldCharType="end"/>
            </w:r>
          </w:hyperlink>
        </w:p>
        <w:p w14:paraId="38000ACB" w14:textId="77777777" w:rsidR="008C626A" w:rsidRPr="006A0AFC" w:rsidRDefault="008C626A" w:rsidP="008C626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60" w:history="1">
            <w:r w:rsidRPr="006A0AFC">
              <w:rPr>
                <w:rStyle w:val="Hyperlink"/>
                <w:rFonts w:ascii="Times New Roman" w:hAnsi="Times New Roman" w:cs="Times New Roman"/>
                <w:noProof/>
              </w:rPr>
              <w:t>Element 4: Legal, Management and Financial Planning.</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_Toc212852360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14</w:t>
            </w:r>
            <w:r w:rsidRPr="006A0AFC">
              <w:rPr>
                <w:rFonts w:ascii="Times New Roman" w:hAnsi="Times New Roman" w:cs="Times New Roman"/>
                <w:noProof/>
                <w:webHidden/>
              </w:rPr>
              <w:fldChar w:fldCharType="end"/>
            </w:r>
          </w:hyperlink>
        </w:p>
        <w:p w14:paraId="74AAE902"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61" w:history="1">
            <w:r w:rsidRPr="006A0AFC">
              <w:rPr>
                <w:rStyle w:val="Hyperlink"/>
                <w:rFonts w:ascii="Times New Roman" w:hAnsi="Times New Roman" w:cs="Times New Roman"/>
                <w:noProof/>
              </w:rPr>
              <w:t>4.1 Legal Structure</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_Toc212852361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14</w:t>
            </w:r>
            <w:r w:rsidRPr="006A0AFC">
              <w:rPr>
                <w:rFonts w:ascii="Times New Roman" w:hAnsi="Times New Roman" w:cs="Times New Roman"/>
                <w:noProof/>
                <w:webHidden/>
              </w:rPr>
              <w:fldChar w:fldCharType="end"/>
            </w:r>
          </w:hyperlink>
        </w:p>
        <w:p w14:paraId="5BB9D4B5"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62" w:history="1">
            <w:r w:rsidRPr="006A0AFC">
              <w:rPr>
                <w:rStyle w:val="Hyperlink"/>
                <w:rFonts w:ascii="Times New Roman" w:hAnsi="Times New Roman" w:cs="Times New Roman"/>
                <w:noProof/>
              </w:rPr>
              <w:t>4.2 Organisational Structure</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_Toc212852362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14</w:t>
            </w:r>
            <w:r w:rsidRPr="006A0AFC">
              <w:rPr>
                <w:rFonts w:ascii="Times New Roman" w:hAnsi="Times New Roman" w:cs="Times New Roman"/>
                <w:noProof/>
                <w:webHidden/>
              </w:rPr>
              <w:fldChar w:fldCharType="end"/>
            </w:r>
          </w:hyperlink>
        </w:p>
        <w:p w14:paraId="0321FBA6" w14:textId="77777777" w:rsidR="008C626A" w:rsidRPr="006A0AFC" w:rsidRDefault="008C626A" w:rsidP="008C626A">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2852363" w:history="1">
            <w:r w:rsidRPr="006A0AFC">
              <w:rPr>
                <w:rStyle w:val="Hyperlink"/>
                <w:rFonts w:ascii="Times New Roman" w:hAnsi="Times New Roman" w:cs="Times New Roman"/>
                <w:noProof/>
              </w:rPr>
              <w:t>4.3 Financial Overview</w:t>
            </w:r>
            <w:r w:rsidRPr="006A0AFC">
              <w:rPr>
                <w:rFonts w:ascii="Times New Roman" w:hAnsi="Times New Roman" w:cs="Times New Roman"/>
                <w:noProof/>
                <w:webHidden/>
              </w:rPr>
              <w:tab/>
            </w:r>
            <w:r w:rsidRPr="006A0AFC">
              <w:rPr>
                <w:rFonts w:ascii="Times New Roman" w:hAnsi="Times New Roman" w:cs="Times New Roman"/>
                <w:noProof/>
                <w:webHidden/>
              </w:rPr>
              <w:fldChar w:fldCharType="begin"/>
            </w:r>
            <w:r w:rsidRPr="006A0AFC">
              <w:rPr>
                <w:rFonts w:ascii="Times New Roman" w:hAnsi="Times New Roman" w:cs="Times New Roman"/>
                <w:noProof/>
                <w:webHidden/>
              </w:rPr>
              <w:instrText xml:space="preserve"> PAGEREF _Toc212852363 \h </w:instrText>
            </w:r>
            <w:r w:rsidRPr="006A0AFC">
              <w:rPr>
                <w:rFonts w:ascii="Times New Roman" w:hAnsi="Times New Roman" w:cs="Times New Roman"/>
                <w:noProof/>
                <w:webHidden/>
              </w:rPr>
            </w:r>
            <w:r w:rsidRPr="006A0AFC">
              <w:rPr>
                <w:rFonts w:ascii="Times New Roman" w:hAnsi="Times New Roman" w:cs="Times New Roman"/>
                <w:noProof/>
                <w:webHidden/>
              </w:rPr>
              <w:fldChar w:fldCharType="separate"/>
            </w:r>
            <w:r w:rsidRPr="006A0AFC">
              <w:rPr>
                <w:rFonts w:ascii="Times New Roman" w:hAnsi="Times New Roman" w:cs="Times New Roman"/>
                <w:noProof/>
                <w:webHidden/>
              </w:rPr>
              <w:t>14</w:t>
            </w:r>
            <w:r w:rsidRPr="006A0AFC">
              <w:rPr>
                <w:rFonts w:ascii="Times New Roman" w:hAnsi="Times New Roman" w:cs="Times New Roman"/>
                <w:noProof/>
                <w:webHidden/>
              </w:rPr>
              <w:fldChar w:fldCharType="end"/>
            </w:r>
          </w:hyperlink>
        </w:p>
        <w:p w14:paraId="427DE14D" w14:textId="0BCE4E23" w:rsidR="008C626A" w:rsidRPr="006A0AFC" w:rsidRDefault="008C626A" w:rsidP="008C626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r>
            <w:rPr>
              <w:rFonts w:ascii="Times New Roman" w:eastAsiaTheme="minorEastAsia" w:hAnsi="Times New Roman" w:cs="Times New Roman"/>
              <w:noProof/>
              <w:kern w:val="0"/>
              <w:sz w:val="22"/>
              <w:szCs w:val="22"/>
              <w:lang w:val="en-US"/>
            </w:rPr>
            <w:t>5. Reference</w:t>
          </w:r>
        </w:p>
        <w:p w14:paraId="7239187E" w14:textId="77777777" w:rsidR="008C626A" w:rsidRPr="003407DE" w:rsidRDefault="008C626A" w:rsidP="008C626A">
          <w:pPr>
            <w:spacing w:line="360" w:lineRule="auto"/>
            <w:rPr>
              <w:color w:val="000000" w:themeColor="text1"/>
            </w:rPr>
          </w:pPr>
          <w:r w:rsidRPr="003407DE">
            <w:rPr>
              <w:rFonts w:ascii="Times New Roman" w:hAnsi="Times New Roman" w:cs="Times New Roman"/>
              <w:color w:val="000000" w:themeColor="text1"/>
            </w:rPr>
            <w:fldChar w:fldCharType="end"/>
          </w:r>
        </w:p>
      </w:sdtContent>
    </w:sdt>
    <w:p w14:paraId="136D8B98" w14:textId="77777777" w:rsidR="008C626A" w:rsidRPr="003407DE" w:rsidRDefault="008C626A" w:rsidP="008C626A">
      <w:pPr>
        <w:spacing w:line="360" w:lineRule="auto"/>
        <w:jc w:val="both"/>
        <w:rPr>
          <w:rFonts w:ascii="Times New Roman" w:hAnsi="Times New Roman" w:cs="Times New Roman"/>
          <w:b/>
          <w:bCs/>
          <w:color w:val="000000" w:themeColor="text1"/>
        </w:rPr>
      </w:pPr>
      <w:r w:rsidRPr="003407DE">
        <w:rPr>
          <w:rFonts w:ascii="Times New Roman" w:hAnsi="Times New Roman" w:cs="Times New Roman"/>
          <w:b/>
          <w:bCs/>
          <w:color w:val="000000" w:themeColor="text1"/>
        </w:rPr>
        <w:br w:type="page"/>
      </w:r>
    </w:p>
    <w:p w14:paraId="6C90F665" w14:textId="77777777" w:rsidR="008C626A" w:rsidRPr="003407DE" w:rsidRDefault="008C626A" w:rsidP="008C626A">
      <w:pPr>
        <w:pStyle w:val="Heading1"/>
        <w:rPr>
          <w:color w:val="000000" w:themeColor="text1"/>
        </w:rPr>
      </w:pPr>
      <w:bookmarkStart w:id="0" w:name="_Toc212852347"/>
      <w:r w:rsidRPr="003407DE">
        <w:rPr>
          <w:color w:val="000000" w:themeColor="text1"/>
        </w:rPr>
        <w:lastRenderedPageBreak/>
        <w:t>Element 1: Business Idea, Products/Services, Objectives &amp; USP</w:t>
      </w:r>
      <w:bookmarkEnd w:id="0"/>
    </w:p>
    <w:p w14:paraId="10497908" w14:textId="77777777" w:rsidR="008C626A" w:rsidRPr="003407DE" w:rsidRDefault="008C626A" w:rsidP="008C626A">
      <w:pPr>
        <w:pStyle w:val="Heading2"/>
        <w:rPr>
          <w:color w:val="000000" w:themeColor="text1"/>
        </w:rPr>
      </w:pPr>
      <w:bookmarkStart w:id="1" w:name="_Toc212852348"/>
      <w:r w:rsidRPr="003407DE">
        <w:rPr>
          <w:color w:val="000000" w:themeColor="text1"/>
        </w:rPr>
        <w:t>1.1 Business Idea</w:t>
      </w:r>
      <w:bookmarkEnd w:id="1"/>
    </w:p>
    <w:p w14:paraId="6DB4D071"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Smart House Services Ltd is a property maintenance enterprise with its segment head office at London dealing in carpentry services, locksmiths, and smart-home solutions. It integrates a blend of old creative craft with a new technology and sustainability as the demand of having convenient, environmentally friendly, and technology integrated home services increases. The company operates in Greater London and supplies homes and small businesses within the region with secure, efficient and sustainable property deals. The business has been created </w:t>
      </w:r>
      <w:proofErr w:type="gramStart"/>
      <w:r w:rsidRPr="003407DE">
        <w:rPr>
          <w:rFonts w:ascii="Times New Roman" w:hAnsi="Times New Roman" w:cs="Times New Roman"/>
          <w:color w:val="000000" w:themeColor="text1"/>
        </w:rPr>
        <w:t>as a result of</w:t>
      </w:r>
      <w:proofErr w:type="gramEnd"/>
      <w:r w:rsidRPr="003407DE">
        <w:rPr>
          <w:rFonts w:ascii="Times New Roman" w:hAnsi="Times New Roman" w:cs="Times New Roman"/>
          <w:color w:val="000000" w:themeColor="text1"/>
        </w:rPr>
        <w:t xml:space="preserve"> a market gap in which most homeowners have difficulty locating tradesmen that are proficient in traditional and smart technologies. In line with the objectives of the Net Zero 2030 of the city of London and the Ultra-Low Emission Zone (ULEZ), the company will have the encouragement of environmentally responsible work with low emitting cars and the sustainable use of timber. Its vision is to be a modernised property maintenance by providing innovative, sustainable and trustful solutions to the changing city life of London (</w:t>
      </w:r>
      <w:r w:rsidRPr="003407DE">
        <w:rPr>
          <w:rFonts w:ascii="Times New Roman" w:hAnsi="Times New Roman" w:cs="Times New Roman"/>
          <w:color w:val="000000" w:themeColor="text1"/>
          <w:shd w:val="clear" w:color="auto" w:fill="FFFFFF"/>
        </w:rPr>
        <w:t>dos Reis, 2022</w:t>
      </w:r>
      <w:r w:rsidRPr="003407DE">
        <w:rPr>
          <w:rFonts w:ascii="Times New Roman" w:hAnsi="Times New Roman" w:cs="Times New Roman"/>
          <w:color w:val="000000" w:themeColor="text1"/>
        </w:rPr>
        <w:t>).</w:t>
      </w:r>
    </w:p>
    <w:p w14:paraId="4CAD6328" w14:textId="77777777" w:rsidR="008C626A" w:rsidRPr="003407DE" w:rsidRDefault="008C626A" w:rsidP="008C626A">
      <w:pPr>
        <w:pStyle w:val="Heading2"/>
        <w:rPr>
          <w:color w:val="000000" w:themeColor="text1"/>
        </w:rPr>
      </w:pPr>
      <w:bookmarkStart w:id="2" w:name="_Toc212852349"/>
      <w:r w:rsidRPr="003407DE">
        <w:rPr>
          <w:color w:val="000000" w:themeColor="text1"/>
        </w:rPr>
        <w:t>1.2 Products and Services</w:t>
      </w:r>
      <w:bookmarkEnd w:id="2"/>
    </w:p>
    <w:p w14:paraId="32C1C2C9"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Smart House Services provides three fundamental types of services, namely Carpentry and Joinery, Locksmith and Smart Security, and Maintenance and Repair Planning.</w:t>
      </w:r>
    </w:p>
    <w:p w14:paraId="4E5A56E9"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Carpentry &amp; Joinery department offers customised doors, flooring, furnishing fitting, as well as repair with sustainably procured, FSC certified timbers. With its combination of </w:t>
      </w:r>
      <w:proofErr w:type="gramStart"/>
      <w:r w:rsidRPr="003407DE">
        <w:rPr>
          <w:rFonts w:ascii="Times New Roman" w:hAnsi="Times New Roman" w:cs="Times New Roman"/>
          <w:color w:val="000000" w:themeColor="text1"/>
        </w:rPr>
        <w:t>environmentally-friendly</w:t>
      </w:r>
      <w:proofErr w:type="gramEnd"/>
      <w:r w:rsidRPr="003407DE">
        <w:rPr>
          <w:rFonts w:ascii="Times New Roman" w:hAnsi="Times New Roman" w:cs="Times New Roman"/>
          <w:color w:val="000000" w:themeColor="text1"/>
        </w:rPr>
        <w:t xml:space="preserve"> design and craftsmanship, the organisation aims at providing customers with durable and beautiful outcomes to substantiate long-term sustainability objectives.</w:t>
      </w:r>
    </w:p>
    <w:p w14:paraId="7AC503D4"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Locksmith and Smart Security service includes the ordinary lock repair charges, emergency lockouts and the installation of advanced smart-locks which can be controlled via mobile applications. As a reaction to growing needs of security and convenience by the Londoners, these services are available 24/7, with fast reply time in all important boroughs like Camden, Islington, Westminster and Canary Wharf (</w:t>
      </w:r>
      <w:r w:rsidRPr="003407DE">
        <w:rPr>
          <w:rFonts w:ascii="Times New Roman" w:hAnsi="Times New Roman" w:cs="Times New Roman"/>
          <w:color w:val="000000" w:themeColor="text1"/>
          <w:shd w:val="clear" w:color="auto" w:fill="FFFFFF"/>
        </w:rPr>
        <w:t>Woods, 2021</w:t>
      </w:r>
      <w:r w:rsidRPr="003407DE">
        <w:rPr>
          <w:rFonts w:ascii="Times New Roman" w:hAnsi="Times New Roman" w:cs="Times New Roman"/>
          <w:color w:val="000000" w:themeColor="text1"/>
        </w:rPr>
        <w:t>).</w:t>
      </w:r>
    </w:p>
    <w:p w14:paraId="7330DE63"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Lastly, the Maintenance and Repair Plans are designed to benefit the landlords, tenants, and small businesses. These packages are flexible and subscription based as they will enable clients </w:t>
      </w:r>
      <w:r w:rsidRPr="003407DE">
        <w:rPr>
          <w:rFonts w:ascii="Times New Roman" w:hAnsi="Times New Roman" w:cs="Times New Roman"/>
          <w:color w:val="000000" w:themeColor="text1"/>
        </w:rPr>
        <w:lastRenderedPageBreak/>
        <w:t>to enjoy regular cheque-up, and emergency callout services which will guarantee them peace of mind and long-term property value. The online booking, digital payment possibilities, and customer reviews through the site of the company and WhatsApp Business platform can also be seen as an added convenience and transparency due to their integration.</w:t>
      </w:r>
    </w:p>
    <w:p w14:paraId="34D07E44"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values that pursue every service line include convenience, trust, and sustainability so that the clients can be offered with a clean experience that is full of classic reliability and current efficiency.</w:t>
      </w:r>
    </w:p>
    <w:p w14:paraId="3D88CBBF" w14:textId="77777777" w:rsidR="008C626A" w:rsidRPr="003407DE" w:rsidRDefault="008C626A" w:rsidP="008C626A">
      <w:pPr>
        <w:pStyle w:val="Heading2"/>
        <w:rPr>
          <w:color w:val="000000" w:themeColor="text1"/>
        </w:rPr>
      </w:pPr>
      <w:bookmarkStart w:id="3" w:name="_Toc212852350"/>
      <w:r w:rsidRPr="003407DE">
        <w:rPr>
          <w:color w:val="000000" w:themeColor="text1"/>
        </w:rPr>
        <w:t>1.3 Business Objectives</w:t>
      </w:r>
      <w:bookmarkEnd w:id="3"/>
    </w:p>
    <w:p w14:paraId="43FD3E7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Smart House Services has some specific short-, medium- and long-term goals which have been set </w:t>
      </w:r>
      <w:proofErr w:type="gramStart"/>
      <w:r w:rsidRPr="003407DE">
        <w:rPr>
          <w:rFonts w:ascii="Times New Roman" w:hAnsi="Times New Roman" w:cs="Times New Roman"/>
          <w:color w:val="000000" w:themeColor="text1"/>
        </w:rPr>
        <w:t>in order to</w:t>
      </w:r>
      <w:proofErr w:type="gramEnd"/>
      <w:r w:rsidRPr="003407DE">
        <w:rPr>
          <w:rFonts w:ascii="Times New Roman" w:hAnsi="Times New Roman" w:cs="Times New Roman"/>
          <w:color w:val="000000" w:themeColor="text1"/>
        </w:rPr>
        <w:t xml:space="preserve"> drive its strategic development.</w:t>
      </w:r>
    </w:p>
    <w:p w14:paraId="6551700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objectives of the company in the short run, Year 1 are to develop a good reputation in Central and North London, through excellent quality service and get at least 75 regular clients with a turnover of about £80,000.</w:t>
      </w:r>
    </w:p>
    <w:p w14:paraId="0042D958" w14:textId="68B17B0A"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In the medium term (2</w:t>
      </w:r>
      <w:r w:rsidR="0014502B">
        <w:rPr>
          <w:rFonts w:ascii="Times New Roman" w:hAnsi="Times New Roman" w:cs="Times New Roman"/>
          <w:color w:val="000000" w:themeColor="text1"/>
        </w:rPr>
        <w:t>-</w:t>
      </w:r>
      <w:r w:rsidRPr="003407DE">
        <w:rPr>
          <w:rFonts w:ascii="Times New Roman" w:hAnsi="Times New Roman" w:cs="Times New Roman"/>
          <w:color w:val="000000" w:themeColor="text1"/>
        </w:rPr>
        <w:t>3 years), Smart House Services will increase its mobile operations to South London and introduce annual maintenance partnerships to develop the recurrent income and customer loyalty (</w:t>
      </w:r>
      <w:proofErr w:type="spellStart"/>
      <w:r w:rsidRPr="003407DE">
        <w:rPr>
          <w:rFonts w:ascii="Times New Roman" w:hAnsi="Times New Roman" w:cs="Times New Roman"/>
          <w:color w:val="000000" w:themeColor="text1"/>
          <w:shd w:val="clear" w:color="auto" w:fill="FFFFFF"/>
        </w:rPr>
        <w:t>Ivanochko</w:t>
      </w:r>
      <w:proofErr w:type="spellEnd"/>
      <w:r w:rsidRPr="003407DE">
        <w:rPr>
          <w:rFonts w:ascii="Times New Roman" w:hAnsi="Times New Roman" w:cs="Times New Roman"/>
          <w:color w:val="000000" w:themeColor="text1"/>
          <w:shd w:val="clear" w:color="auto" w:fill="FFFFFF"/>
        </w:rPr>
        <w:t xml:space="preserve"> and Calhoun, 2021</w:t>
      </w:r>
      <w:r w:rsidRPr="003407DE">
        <w:rPr>
          <w:rFonts w:ascii="Times New Roman" w:hAnsi="Times New Roman" w:cs="Times New Roman"/>
          <w:color w:val="000000" w:themeColor="text1"/>
        </w:rPr>
        <w:t>).</w:t>
      </w:r>
    </w:p>
    <w:p w14:paraId="1F98A591"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business plans to expand in the long term (5 years) by establishing a scalable business model based on franchise opportunities in the UK and integrating an exclusive mobile application to allow clients to make their bookings, track their services, and have the help of AI in making their schedules. These achievements will make Smart House Services a corporation, in terms of advancing to a national brand of sustainable and intelligent property maintenance within the local sphere (</w:t>
      </w:r>
      <w:proofErr w:type="spellStart"/>
      <w:r w:rsidRPr="003407DE">
        <w:rPr>
          <w:rFonts w:ascii="Times New Roman" w:hAnsi="Times New Roman" w:cs="Times New Roman"/>
          <w:color w:val="000000" w:themeColor="text1"/>
          <w:shd w:val="clear" w:color="auto" w:fill="FFFFFF"/>
        </w:rPr>
        <w:t>Priavolou</w:t>
      </w:r>
      <w:proofErr w:type="spellEnd"/>
      <w:r w:rsidRPr="003407DE">
        <w:rPr>
          <w:rFonts w:ascii="Times New Roman" w:hAnsi="Times New Roman" w:cs="Times New Roman"/>
          <w:color w:val="000000" w:themeColor="text1"/>
          <w:shd w:val="clear" w:color="auto" w:fill="FFFFFF"/>
        </w:rPr>
        <w:t>, 2025</w:t>
      </w:r>
      <w:r w:rsidRPr="003407DE">
        <w:rPr>
          <w:rFonts w:ascii="Times New Roman" w:hAnsi="Times New Roman" w:cs="Times New Roman"/>
          <w:color w:val="000000" w:themeColor="text1"/>
        </w:rPr>
        <w:t>).</w:t>
      </w:r>
    </w:p>
    <w:p w14:paraId="3E145FAE" w14:textId="77777777" w:rsidR="008C626A" w:rsidRPr="003407DE" w:rsidRDefault="008C626A" w:rsidP="008C626A">
      <w:pPr>
        <w:pStyle w:val="Heading2"/>
        <w:rPr>
          <w:color w:val="000000" w:themeColor="text1"/>
        </w:rPr>
      </w:pPr>
      <w:bookmarkStart w:id="4" w:name="_Toc212852351"/>
      <w:r w:rsidRPr="003407DE">
        <w:rPr>
          <w:color w:val="000000" w:themeColor="text1"/>
        </w:rPr>
        <w:t>1.4 Unique Selling Point (USP)</w:t>
      </w:r>
      <w:bookmarkEnd w:id="4"/>
    </w:p>
    <w:p w14:paraId="2EA75A5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technology that combines craftsmanship, technology, and sustainability has been the unique selling proposition of Smart House Services. It offers smart-home solutions to its customers using a blend of professional carpentry and locksmiths, unlike its conventional competitors. Sustainability is demonstrated by using the timber material that is certified by FSC, materials that are recycled, and electric vans that comply with the requirements of the ULEZ (</w:t>
      </w:r>
      <w:r w:rsidRPr="003407DE">
        <w:rPr>
          <w:rFonts w:ascii="Times New Roman" w:hAnsi="Times New Roman" w:cs="Times New Roman"/>
          <w:color w:val="000000" w:themeColor="text1"/>
          <w:shd w:val="clear" w:color="auto" w:fill="FFFFFF"/>
        </w:rPr>
        <w:t xml:space="preserve">Li </w:t>
      </w:r>
      <w:r w:rsidRPr="003407DE">
        <w:rPr>
          <w:rFonts w:ascii="Times New Roman" w:hAnsi="Times New Roman" w:cs="Times New Roman"/>
          <w:i/>
          <w:color w:val="000000" w:themeColor="text1"/>
          <w:shd w:val="clear" w:color="auto" w:fill="FFFFFF"/>
        </w:rPr>
        <w:t xml:space="preserve">et al. </w:t>
      </w:r>
      <w:r w:rsidRPr="003407DE">
        <w:rPr>
          <w:rFonts w:ascii="Times New Roman" w:hAnsi="Times New Roman" w:cs="Times New Roman"/>
          <w:color w:val="000000" w:themeColor="text1"/>
          <w:shd w:val="clear" w:color="auto" w:fill="FFFFFF"/>
        </w:rPr>
        <w:t>2021</w:t>
      </w:r>
      <w:r w:rsidRPr="003407DE">
        <w:rPr>
          <w:rFonts w:ascii="Times New Roman" w:hAnsi="Times New Roman" w:cs="Times New Roman"/>
          <w:color w:val="000000" w:themeColor="text1"/>
        </w:rPr>
        <w:t xml:space="preserve">). The fact that it is convenient in a digital format (through booking online, providing a secure way to pay, and using WhatsApp) and the customer experience, as well as its accessibility. Techniques Certified and background-verified technicians and clear pricing </w:t>
      </w:r>
      <w:r w:rsidRPr="003407DE">
        <w:rPr>
          <w:rFonts w:ascii="Times New Roman" w:hAnsi="Times New Roman" w:cs="Times New Roman"/>
          <w:color w:val="000000" w:themeColor="text1"/>
        </w:rPr>
        <w:lastRenderedPageBreak/>
        <w:t xml:space="preserve">additionally develop trust and credibility. Working </w:t>
      </w:r>
      <w:proofErr w:type="gramStart"/>
      <w:r w:rsidRPr="003407DE">
        <w:rPr>
          <w:rFonts w:ascii="Times New Roman" w:hAnsi="Times New Roman" w:cs="Times New Roman"/>
          <w:color w:val="000000" w:themeColor="text1"/>
        </w:rPr>
        <w:t>on the basis of</w:t>
      </w:r>
      <w:proofErr w:type="gramEnd"/>
      <w:r w:rsidRPr="003407DE">
        <w:rPr>
          <w:rFonts w:ascii="Times New Roman" w:hAnsi="Times New Roman" w:cs="Times New Roman"/>
          <w:color w:val="000000" w:themeColor="text1"/>
        </w:rPr>
        <w:t xml:space="preserve"> mobile, borough-based model makes the response fast and less polluted, in terms of emissions. Smart House Services is a brand that is progressive in nature and positioning London homes to be smarter, greener, and more secure.</w:t>
      </w:r>
    </w:p>
    <w:p w14:paraId="6540D9E6" w14:textId="77777777" w:rsidR="008C626A" w:rsidRDefault="008C626A" w:rsidP="008C626A">
      <w:pPr>
        <w:rPr>
          <w:rFonts w:ascii="Times New Roman" w:eastAsiaTheme="majorEastAsia" w:hAnsi="Times New Roman" w:cstheme="majorBidi"/>
          <w:b/>
          <w:color w:val="000000" w:themeColor="text1"/>
          <w:sz w:val="28"/>
          <w:szCs w:val="40"/>
        </w:rPr>
      </w:pPr>
      <w:r>
        <w:rPr>
          <w:color w:val="000000" w:themeColor="text1"/>
        </w:rPr>
        <w:br w:type="page"/>
      </w:r>
    </w:p>
    <w:p w14:paraId="03F42BCB" w14:textId="77777777" w:rsidR="008C626A" w:rsidRPr="003407DE" w:rsidRDefault="008C626A" w:rsidP="008C626A">
      <w:pPr>
        <w:pStyle w:val="Heading1"/>
        <w:rPr>
          <w:color w:val="000000" w:themeColor="text1"/>
        </w:rPr>
      </w:pPr>
      <w:bookmarkStart w:id="5" w:name="_Toc212852352"/>
      <w:r w:rsidRPr="003407DE">
        <w:rPr>
          <w:color w:val="000000" w:themeColor="text1"/>
        </w:rPr>
        <w:lastRenderedPageBreak/>
        <w:t>Element 2: Business Environment &amp; Competitor Analysis</w:t>
      </w:r>
      <w:bookmarkEnd w:id="5"/>
    </w:p>
    <w:p w14:paraId="4940B90D" w14:textId="77777777" w:rsidR="008C626A" w:rsidRPr="003407DE" w:rsidRDefault="008C626A" w:rsidP="008C626A">
      <w:pPr>
        <w:pStyle w:val="Heading2"/>
        <w:rPr>
          <w:color w:val="000000" w:themeColor="text1"/>
        </w:rPr>
      </w:pPr>
      <w:bookmarkStart w:id="6" w:name="_Toc212852353"/>
      <w:r w:rsidRPr="003407DE">
        <w:rPr>
          <w:color w:val="000000" w:themeColor="text1"/>
        </w:rPr>
        <w:t>2.1 PESTEL Analysis</w:t>
      </w:r>
      <w:bookmarkEnd w:id="6"/>
    </w:p>
    <w:p w14:paraId="53080B4D"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Smart House Services Ltd competes in the dynamic property services industry in London where macro-environmental forces play a very important role in determining opportunities and external threats. A PESTEL analysis underscores the major forces that impact on its operations and strategy.</w:t>
      </w:r>
    </w:p>
    <w:p w14:paraId="76A6722B"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Political Factors:</w:t>
      </w:r>
    </w:p>
    <w:p w14:paraId="6A76DCB8"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business model of the company is backed by the eco-smartness of the UK government towards sustainable housing and carbon reduction. The strategy of Net Zero and the local energy-saving programmes allow sustainable improvements of homes. The documents of the Ultra-Low Emission Zone (ULEZ) in London encourage the low-emission operations further, which agrees with the situation in Smart House Services because it uses the environmentally friendly vans (</w:t>
      </w:r>
      <w:proofErr w:type="spellStart"/>
      <w:r w:rsidRPr="003407DE">
        <w:rPr>
          <w:rFonts w:ascii="Times New Roman" w:hAnsi="Times New Roman" w:cs="Times New Roman"/>
          <w:color w:val="000000" w:themeColor="text1"/>
          <w:shd w:val="clear" w:color="auto" w:fill="FFFFFF"/>
        </w:rPr>
        <w:t>Priavolou</w:t>
      </w:r>
      <w:proofErr w:type="spellEnd"/>
      <w:r w:rsidRPr="003407DE">
        <w:rPr>
          <w:rFonts w:ascii="Times New Roman" w:hAnsi="Times New Roman" w:cs="Times New Roman"/>
          <w:color w:val="000000" w:themeColor="text1"/>
          <w:shd w:val="clear" w:color="auto" w:fill="FFFFFF"/>
        </w:rPr>
        <w:t>, 2025</w:t>
      </w:r>
      <w:r w:rsidRPr="003407DE">
        <w:rPr>
          <w:rFonts w:ascii="Times New Roman" w:hAnsi="Times New Roman" w:cs="Times New Roman"/>
          <w:color w:val="000000" w:themeColor="text1"/>
        </w:rPr>
        <w:t xml:space="preserve">). Nevertheless, the economic impact on the imported materials due to political and trade uncertainties after Brexit can raise the costs of purchases or interference with the grants of small businesses. </w:t>
      </w:r>
      <w:proofErr w:type="gramStart"/>
      <w:r w:rsidRPr="003407DE">
        <w:rPr>
          <w:rFonts w:ascii="Times New Roman" w:hAnsi="Times New Roman" w:cs="Times New Roman"/>
          <w:color w:val="000000" w:themeColor="text1"/>
        </w:rPr>
        <w:t>In spite of</w:t>
      </w:r>
      <w:proofErr w:type="gramEnd"/>
      <w:r w:rsidRPr="003407DE">
        <w:rPr>
          <w:rFonts w:ascii="Times New Roman" w:hAnsi="Times New Roman" w:cs="Times New Roman"/>
          <w:color w:val="000000" w:themeColor="text1"/>
        </w:rPr>
        <w:t xml:space="preserve"> these obstacles, the correspondence to the green policy tendencies improves the company long-term perspectives.</w:t>
      </w:r>
    </w:p>
    <w:p w14:paraId="6CFE7DD8"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Economic Factors:</w:t>
      </w:r>
    </w:p>
    <w:p w14:paraId="7A2EC319"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premium rates of the properties in London and the infrastructure services which are always required form opportunities even in the face of inflation and the cost-of-living crunch. Although increasing fuel and wage expenses can impact margins, the premium status of the company will enable it to offer value-based prices on specialised, eco-friendly, and technology-absorbed services (</w:t>
      </w:r>
      <w:r w:rsidRPr="003407DE">
        <w:rPr>
          <w:rFonts w:ascii="Times New Roman" w:hAnsi="Times New Roman" w:cs="Times New Roman"/>
          <w:color w:val="000000" w:themeColor="text1"/>
          <w:shd w:val="clear" w:color="auto" w:fill="FFFFFF"/>
        </w:rPr>
        <w:t xml:space="preserve">Rahman </w:t>
      </w:r>
      <w:r w:rsidRPr="003407DE">
        <w:rPr>
          <w:rFonts w:ascii="Times New Roman" w:hAnsi="Times New Roman" w:cs="Times New Roman"/>
          <w:i/>
          <w:color w:val="000000" w:themeColor="text1"/>
          <w:shd w:val="clear" w:color="auto" w:fill="FFFFFF"/>
        </w:rPr>
        <w:t xml:space="preserve">et al. </w:t>
      </w:r>
      <w:r w:rsidRPr="003407DE">
        <w:rPr>
          <w:rFonts w:ascii="Times New Roman" w:hAnsi="Times New Roman" w:cs="Times New Roman"/>
          <w:color w:val="000000" w:themeColor="text1"/>
          <w:shd w:val="clear" w:color="auto" w:fill="FFFFFF"/>
        </w:rPr>
        <w:t>2025</w:t>
      </w:r>
      <w:r w:rsidRPr="003407DE">
        <w:rPr>
          <w:rFonts w:ascii="Times New Roman" w:hAnsi="Times New Roman" w:cs="Times New Roman"/>
          <w:color w:val="000000" w:themeColor="text1"/>
        </w:rPr>
        <w:t>). The needs of landlords and property managers have not changed since property maintenance is considered an investment but not an optional cost. Moreover, the expansion of green employment and the service economy is an advantage to the Smart House Services sustainable, technology-based product.</w:t>
      </w:r>
    </w:p>
    <w:p w14:paraId="6EFF8B0B" w14:textId="77777777" w:rsidR="008C626A" w:rsidRPr="0079247B" w:rsidRDefault="008C626A" w:rsidP="008C626A">
      <w:pPr>
        <w:spacing w:line="360" w:lineRule="auto"/>
        <w:jc w:val="both"/>
        <w:rPr>
          <w:rFonts w:ascii="Times New Roman" w:hAnsi="Times New Roman" w:cs="Times New Roman"/>
          <w:b/>
          <w:bCs/>
          <w:color w:val="000000" w:themeColor="text1"/>
        </w:rPr>
      </w:pPr>
      <w:r w:rsidRPr="0079247B">
        <w:rPr>
          <w:rFonts w:ascii="Times New Roman" w:hAnsi="Times New Roman" w:cs="Times New Roman"/>
          <w:b/>
          <w:bCs/>
          <w:color w:val="000000" w:themeColor="text1"/>
        </w:rPr>
        <w:t>Social Factors:</w:t>
      </w:r>
    </w:p>
    <w:p w14:paraId="5C8613AA"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citizens of London are becoming more environmentally aware, urbanised, and digitally convenient. The consumers have grown demanding the availability of professional service providers, who are considered trustworthy and offer transparency and sustainability. The shift towards intelligent living such as the combination of security, energy efficiency, and </w:t>
      </w:r>
      <w:r w:rsidRPr="003407DE">
        <w:rPr>
          <w:rFonts w:ascii="Times New Roman" w:hAnsi="Times New Roman" w:cs="Times New Roman"/>
          <w:color w:val="000000" w:themeColor="text1"/>
        </w:rPr>
        <w:lastRenderedPageBreak/>
        <w:t>computerised control is positive to Smart House Services and combined carpentry and smart-lock products. Further, high percentage of rented and controlled houses or property leaves a lasting maintenance pressure (</w:t>
      </w:r>
      <w:proofErr w:type="spellStart"/>
      <w:r w:rsidRPr="003407DE">
        <w:rPr>
          <w:rFonts w:ascii="Times New Roman" w:hAnsi="Times New Roman" w:cs="Times New Roman"/>
          <w:color w:val="000000" w:themeColor="text1"/>
          <w:shd w:val="clear" w:color="auto" w:fill="FFFFFF"/>
        </w:rPr>
        <w:t>Makvandi</w:t>
      </w:r>
      <w:proofErr w:type="spellEnd"/>
      <w:r w:rsidRPr="003407DE">
        <w:rPr>
          <w:rFonts w:ascii="Times New Roman" w:hAnsi="Times New Roman" w:cs="Times New Roman"/>
          <w:color w:val="000000" w:themeColor="text1"/>
          <w:shd w:val="clear" w:color="auto" w:fill="FFFFFF"/>
        </w:rPr>
        <w:t>, 2024</w:t>
      </w:r>
      <w:r w:rsidRPr="003407DE">
        <w:rPr>
          <w:rFonts w:ascii="Times New Roman" w:hAnsi="Times New Roman" w:cs="Times New Roman"/>
          <w:color w:val="000000" w:themeColor="text1"/>
        </w:rPr>
        <w:t>). The company serves well younger and tech-driven customers by its online presence and utilising WhatsApp Company Business due to their appreciation of convenience and immediacy.</w:t>
      </w:r>
    </w:p>
    <w:p w14:paraId="1EAD458A"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Technological Factors:</w:t>
      </w:r>
    </w:p>
    <w:p w14:paraId="78517E5F"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market of maintenance of property is changing rapidly due to the rapid development of smart-home and IoT (Internet of Things) technologies. Smart locks, sensors, and automated systems are no longer an </w:t>
      </w:r>
      <w:proofErr w:type="gramStart"/>
      <w:r w:rsidRPr="003407DE">
        <w:rPr>
          <w:rFonts w:ascii="Times New Roman" w:hAnsi="Times New Roman" w:cs="Times New Roman"/>
          <w:color w:val="000000" w:themeColor="text1"/>
        </w:rPr>
        <w:t>exception</w:t>
      </w:r>
      <w:proofErr w:type="gramEnd"/>
      <w:r w:rsidRPr="003407DE">
        <w:rPr>
          <w:rFonts w:ascii="Times New Roman" w:hAnsi="Times New Roman" w:cs="Times New Roman"/>
          <w:color w:val="000000" w:themeColor="text1"/>
        </w:rPr>
        <w:t xml:space="preserve"> and they create the prospects of multi-skilled providers. Smart House Services takes advantage of this by integrating mechanical skills and digital arrangements. Nonetheless, there is the technological change which needs frequent staff training and expenditure on new tools and programmes. Its online reservation and payment platform adds value to customers and assists in their operations.</w:t>
      </w:r>
    </w:p>
    <w:p w14:paraId="6969E80A"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Environmental Factors:</w:t>
      </w:r>
    </w:p>
    <w:p w14:paraId="1EF7A645"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company is centred on sustainability. The net effect is the use of FSC-certified timber, recycled timber as well as electric vans, which is in line with the London Net Zero 2030 objective. The presence of a robust market is generated by the practise of environmental responsibility, as more people become aware of carbon footprint and control over the disposal of waste. As much as compliance costs can increase due to the introduction of new environmental laws in the future, the proactive attitude of Smart House Services will put the company at a good standing as an ethical and low-impact service provider.</w:t>
      </w:r>
    </w:p>
    <w:p w14:paraId="1DB2685B" w14:textId="77777777" w:rsidR="008C626A" w:rsidRPr="003407DE" w:rsidRDefault="008C626A" w:rsidP="008C626A">
      <w:pPr>
        <w:spacing w:line="360" w:lineRule="auto"/>
        <w:jc w:val="both"/>
        <w:rPr>
          <w:rFonts w:ascii="Times New Roman" w:hAnsi="Times New Roman" w:cs="Times New Roman"/>
          <w:b/>
          <w:bCs/>
          <w:color w:val="000000" w:themeColor="text1"/>
        </w:rPr>
      </w:pPr>
      <w:r w:rsidRPr="003407DE">
        <w:rPr>
          <w:rFonts w:ascii="Times New Roman" w:hAnsi="Times New Roman" w:cs="Times New Roman"/>
          <w:b/>
          <w:bCs/>
          <w:color w:val="000000" w:themeColor="text1"/>
        </w:rPr>
        <w:t>Legal Factors:</w:t>
      </w:r>
    </w:p>
    <w:p w14:paraId="605A22E1" w14:textId="77777777" w:rsidR="008C626A" w:rsidRPr="003407DE" w:rsidRDefault="008C626A" w:rsidP="008C626A">
      <w:pPr>
        <w:spacing w:line="360" w:lineRule="auto"/>
        <w:jc w:val="both"/>
        <w:rPr>
          <w:rFonts w:ascii="Times New Roman" w:hAnsi="Times New Roman" w:cs="Times New Roman"/>
          <w:b/>
          <w:bCs/>
          <w:color w:val="000000" w:themeColor="text1"/>
        </w:rPr>
      </w:pPr>
      <w:r w:rsidRPr="003407DE">
        <w:rPr>
          <w:rFonts w:ascii="Times New Roman" w:hAnsi="Times New Roman" w:cs="Times New Roman"/>
          <w:color w:val="000000" w:themeColor="text1"/>
        </w:rPr>
        <w:t xml:space="preserve">Working in the property maintenance industry means that it </w:t>
      </w:r>
      <w:proofErr w:type="gramStart"/>
      <w:r w:rsidRPr="003407DE">
        <w:rPr>
          <w:rFonts w:ascii="Times New Roman" w:hAnsi="Times New Roman" w:cs="Times New Roman"/>
          <w:color w:val="000000" w:themeColor="text1"/>
        </w:rPr>
        <w:t>has to</w:t>
      </w:r>
      <w:proofErr w:type="gramEnd"/>
      <w:r w:rsidRPr="003407DE">
        <w:rPr>
          <w:rFonts w:ascii="Times New Roman" w:hAnsi="Times New Roman" w:cs="Times New Roman"/>
          <w:color w:val="000000" w:themeColor="text1"/>
        </w:rPr>
        <w:t xml:space="preserve"> comply with tough rules regarding health and safety, consumer rights and data confidentiality. The adherence to Health and Safety at Work act of 1974, Consumer rights act of 2015 and GDPR make it professional and </w:t>
      </w:r>
      <w:proofErr w:type="gramStart"/>
      <w:r w:rsidRPr="003407DE">
        <w:rPr>
          <w:rFonts w:ascii="Times New Roman" w:hAnsi="Times New Roman" w:cs="Times New Roman"/>
          <w:color w:val="000000" w:themeColor="text1"/>
        </w:rPr>
        <w:t>consumer-guaranteed</w:t>
      </w:r>
      <w:proofErr w:type="gramEnd"/>
      <w:r w:rsidRPr="003407DE">
        <w:rPr>
          <w:rFonts w:ascii="Times New Roman" w:hAnsi="Times New Roman" w:cs="Times New Roman"/>
          <w:color w:val="000000" w:themeColor="text1"/>
        </w:rPr>
        <w:t>. Besides, the London locksmiths and mobile trade licencing make locksmiths accountable. Although compliance will raise the burden on the administration system, it would enhance the reputability and legitimacy of the company.</w:t>
      </w:r>
    </w:p>
    <w:p w14:paraId="7CF8F7F0" w14:textId="77777777" w:rsidR="008C626A" w:rsidRPr="003407DE" w:rsidRDefault="008C626A" w:rsidP="008C626A">
      <w:pPr>
        <w:pStyle w:val="Heading2"/>
        <w:rPr>
          <w:color w:val="000000" w:themeColor="text1"/>
        </w:rPr>
      </w:pPr>
      <w:bookmarkStart w:id="7" w:name="_Toc212852354"/>
      <w:r w:rsidRPr="003407DE">
        <w:rPr>
          <w:color w:val="000000" w:themeColor="text1"/>
        </w:rPr>
        <w:t>2.2 SWOT Analysis</w:t>
      </w:r>
      <w:bookmarkEnd w:id="7"/>
    </w:p>
    <w:p w14:paraId="764CA919"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A SWOT analysis helps to outline the internal strengths and weaknesses of Smart House Services, external threats, and opportunities of the London market.</w:t>
      </w:r>
    </w:p>
    <w:p w14:paraId="7600081C"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lastRenderedPageBreak/>
        <w:t>Strengths:</w:t>
      </w:r>
    </w:p>
    <w:p w14:paraId="7A4406E4"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uniqueness of the combination of craftsmanship, sustainability, and smart technology is the major strength of Smart House Services. The business stands out against the traditional competitors by certified technicians, environmentally friendly strategy, and 24/7 responsiveness. The trust on its digital-first platform is built on transparent pricing, customer reviews (</w:t>
      </w:r>
      <w:proofErr w:type="spellStart"/>
      <w:r w:rsidRPr="003407DE">
        <w:rPr>
          <w:rFonts w:ascii="Times New Roman" w:hAnsi="Times New Roman" w:cs="Times New Roman"/>
          <w:color w:val="000000" w:themeColor="text1"/>
          <w:shd w:val="clear" w:color="auto" w:fill="FFFFFF"/>
        </w:rPr>
        <w:t>Myllykangas</w:t>
      </w:r>
      <w:proofErr w:type="spellEnd"/>
      <w:r w:rsidRPr="003407DE">
        <w:rPr>
          <w:rFonts w:ascii="Times New Roman" w:hAnsi="Times New Roman" w:cs="Times New Roman"/>
          <w:color w:val="000000" w:themeColor="text1"/>
          <w:shd w:val="clear" w:color="auto" w:fill="FFFFFF"/>
        </w:rPr>
        <w:t>, 2021</w:t>
      </w:r>
      <w:r w:rsidRPr="003407DE">
        <w:rPr>
          <w:rFonts w:ascii="Times New Roman" w:hAnsi="Times New Roman" w:cs="Times New Roman"/>
          <w:color w:val="000000" w:themeColor="text1"/>
        </w:rPr>
        <w:t>).</w:t>
      </w:r>
    </w:p>
    <w:p w14:paraId="1EC94840"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Weaknesses:</w:t>
      </w:r>
    </w:p>
    <w:p w14:paraId="2AE576A0"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limitations of brand awareness, high starters cost, and small number of managements are the challenges that the company was experiencing at its early stage. It is not diversified yet as its initial dependence on the London market, which will be present until it grows and franchises.</w:t>
      </w:r>
    </w:p>
    <w:p w14:paraId="40049484"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Opportunities:</w:t>
      </w:r>
    </w:p>
    <w:p w14:paraId="0AC2753B"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prospect of growth is good due to the increasing trend in the need to instal smart-homes, environmental responsibility, and dependable maintenance. Partnership with estate agents, property developers, and manufacturers of IoT are the opportunities which can be achieved in the long run. The recurring revenue and customer retention is also guaranteed by subscription-based maintenance plans.</w:t>
      </w:r>
    </w:p>
    <w:p w14:paraId="611813C6"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Threats:</w:t>
      </w:r>
    </w:p>
    <w:p w14:paraId="73BB8DBC"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threats of intense local competition, economic volatility and fast changing technology are continuing to pose threats. The price pressure is posed by low-cost substitutes through the freelance system like TaskRabbit or Checkatrade. </w:t>
      </w:r>
      <w:proofErr w:type="gramStart"/>
      <w:r w:rsidRPr="003407DE">
        <w:rPr>
          <w:rFonts w:ascii="Times New Roman" w:hAnsi="Times New Roman" w:cs="Times New Roman"/>
          <w:color w:val="000000" w:themeColor="text1"/>
        </w:rPr>
        <w:t>In order to</w:t>
      </w:r>
      <w:proofErr w:type="gramEnd"/>
      <w:r w:rsidRPr="003407DE">
        <w:rPr>
          <w:rFonts w:ascii="Times New Roman" w:hAnsi="Times New Roman" w:cs="Times New Roman"/>
          <w:color w:val="000000" w:themeColor="text1"/>
        </w:rPr>
        <w:t xml:space="preserve"> stay competitive, Smart House Services will need to invest in the continuous training of the staff, as well as technological innovation (</w:t>
      </w:r>
      <w:r w:rsidRPr="003407DE">
        <w:rPr>
          <w:rFonts w:ascii="Times New Roman" w:hAnsi="Times New Roman" w:cs="Times New Roman"/>
          <w:color w:val="000000" w:themeColor="text1"/>
          <w:shd w:val="clear" w:color="auto" w:fill="FFFFFF"/>
        </w:rPr>
        <w:t>Schmidt and Leitner, 2021</w:t>
      </w:r>
      <w:r w:rsidRPr="003407DE">
        <w:rPr>
          <w:rFonts w:ascii="Times New Roman" w:hAnsi="Times New Roman" w:cs="Times New Roman"/>
          <w:color w:val="000000" w:themeColor="text1"/>
        </w:rPr>
        <w:t>).</w:t>
      </w:r>
    </w:p>
    <w:p w14:paraId="7D395A55" w14:textId="77777777" w:rsidR="008C626A" w:rsidRPr="003407DE" w:rsidRDefault="008C626A" w:rsidP="008C626A">
      <w:pPr>
        <w:pStyle w:val="Heading2"/>
        <w:rPr>
          <w:color w:val="000000" w:themeColor="text1"/>
        </w:rPr>
      </w:pPr>
      <w:bookmarkStart w:id="8" w:name="_Toc212852355"/>
      <w:r w:rsidRPr="003407DE">
        <w:rPr>
          <w:color w:val="000000" w:themeColor="text1"/>
        </w:rPr>
        <w:t>2.3 Porter’s Five Forces Analysis</w:t>
      </w:r>
      <w:bookmarkEnd w:id="8"/>
    </w:p>
    <w:p w14:paraId="1C4B647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intensity of Competition is great since the industry has many carpentry and locksmith rivals who can provide the same services. The key to smart house services distinguishing themselves is thus differentiation by integrating smart-technology, being sustainable, and convenient through digital means (</w:t>
      </w:r>
      <w:r w:rsidRPr="003407DE">
        <w:rPr>
          <w:rFonts w:ascii="Times New Roman" w:hAnsi="Times New Roman" w:cs="Times New Roman"/>
          <w:color w:val="000000" w:themeColor="text1"/>
          <w:shd w:val="clear" w:color="auto" w:fill="FFFFFF"/>
        </w:rPr>
        <w:t>Rivière, 2022</w:t>
      </w:r>
      <w:r w:rsidRPr="003407DE">
        <w:rPr>
          <w:rFonts w:ascii="Times New Roman" w:hAnsi="Times New Roman" w:cs="Times New Roman"/>
          <w:color w:val="000000" w:themeColor="text1"/>
        </w:rPr>
        <w:t>).</w:t>
      </w:r>
    </w:p>
    <w:p w14:paraId="13591CBE"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Risk of New Entrants is moderate, because the barriers to entry in a </w:t>
      </w:r>
      <w:proofErr w:type="gramStart"/>
      <w:r w:rsidRPr="003407DE">
        <w:rPr>
          <w:rFonts w:ascii="Times New Roman" w:hAnsi="Times New Roman" w:cs="Times New Roman"/>
          <w:color w:val="000000" w:themeColor="text1"/>
        </w:rPr>
        <w:t>trades</w:t>
      </w:r>
      <w:proofErr w:type="gramEnd"/>
      <w:r w:rsidRPr="003407DE">
        <w:rPr>
          <w:rFonts w:ascii="Times New Roman" w:hAnsi="Times New Roman" w:cs="Times New Roman"/>
          <w:color w:val="000000" w:themeColor="text1"/>
        </w:rPr>
        <w:t xml:space="preserve"> is quite low, but because building trust, certification and digital infrastructure are barriers to new entrants, which makes an experienced provider to create a competitive moat.</w:t>
      </w:r>
    </w:p>
    <w:p w14:paraId="5CB068C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lastRenderedPageBreak/>
        <w:t>Supplier Power is also low as there are number of suppliers of materials and equipment. The bulk purchasing and sustainable sourcing collaboration can help Smart House Services to control the expenses.</w:t>
      </w:r>
    </w:p>
    <w:p w14:paraId="76AFBC1B"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Power of buyers is high because of numerous online portals where the clients could compare prices and reviews in real time. The counter to this is transparency, quality assurance as well as brand reputation.</w:t>
      </w:r>
    </w:p>
    <w:p w14:paraId="4ED04BA6"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Lastly, Threat of Substitutes is medium as DIY solutions and freelance tradespeople are an alternative to basic services. Professional reliability and expertise of Smart House Services in smart-home integration, however, offers good differentiation.</w:t>
      </w:r>
    </w:p>
    <w:p w14:paraId="27F2F21A" w14:textId="77777777" w:rsidR="008C626A" w:rsidRDefault="008C626A" w:rsidP="008C626A">
      <w:pPr>
        <w:rPr>
          <w:rFonts w:ascii="Times New Roman" w:eastAsiaTheme="majorEastAsia" w:hAnsi="Times New Roman" w:cstheme="majorBidi"/>
          <w:b/>
          <w:color w:val="000000" w:themeColor="text1"/>
          <w:sz w:val="28"/>
          <w:szCs w:val="40"/>
        </w:rPr>
      </w:pPr>
      <w:r>
        <w:rPr>
          <w:color w:val="000000" w:themeColor="text1"/>
        </w:rPr>
        <w:br w:type="page"/>
      </w:r>
    </w:p>
    <w:p w14:paraId="2E3E9E45" w14:textId="77777777" w:rsidR="008C626A" w:rsidRPr="003407DE" w:rsidRDefault="008C626A" w:rsidP="008C626A">
      <w:pPr>
        <w:pStyle w:val="Heading1"/>
        <w:rPr>
          <w:color w:val="000000" w:themeColor="text1"/>
        </w:rPr>
      </w:pPr>
      <w:bookmarkStart w:id="9" w:name="_Toc212852356"/>
      <w:r w:rsidRPr="003407DE">
        <w:rPr>
          <w:color w:val="000000" w:themeColor="text1"/>
        </w:rPr>
        <w:lastRenderedPageBreak/>
        <w:t>Element 3: 4ps, Market Segmentation and Marketing Strategies.</w:t>
      </w:r>
      <w:bookmarkEnd w:id="9"/>
    </w:p>
    <w:p w14:paraId="334A9A34" w14:textId="77777777" w:rsidR="008C626A" w:rsidRPr="003407DE" w:rsidRDefault="008C626A" w:rsidP="008C626A">
      <w:pPr>
        <w:pStyle w:val="Heading2"/>
        <w:rPr>
          <w:color w:val="000000" w:themeColor="text1"/>
        </w:rPr>
      </w:pPr>
      <w:bookmarkStart w:id="10" w:name="_Toc212852357"/>
      <w:r w:rsidRPr="003407DE">
        <w:rPr>
          <w:color w:val="000000" w:themeColor="text1"/>
        </w:rPr>
        <w:t>3.1 Market Segmentation and Targeted customers.</w:t>
      </w:r>
      <w:bookmarkEnd w:id="10"/>
    </w:p>
    <w:p w14:paraId="500A8E43"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Smart House Services Ltd has identified its customer markets in the market of property services in London through the demographic, geographic, psychographic and behavioural market segmentations ensuring they market and allocate resources effectively.</w:t>
      </w:r>
    </w:p>
    <w:p w14:paraId="40008438"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company focuses on urban homeowners, landlords, and property managers aged between 28 and 55 years old who would be in the middle to upper-income bracket. These are professionals who mostly work on hybrid schedules, hence care about convenience, quality, and sustainability in maintaining their homes.</w:t>
      </w:r>
    </w:p>
    <w:p w14:paraId="6EDD370D"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Spatially, the operations target the London Central and North initially, such as Camden, Islington, Westminster and Canary Wharf, which feature as high property prices and high demand in terms of maintenance. The growth will be onward to South London as the business picks up. The mobile service approach is appropriate in the small geography of London that enables quick responses, familiarity with the local communities, as well as travelling at a low cost in terms of emissions.</w:t>
      </w:r>
    </w:p>
    <w:p w14:paraId="3795DE57"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Smart House Services is </w:t>
      </w:r>
      <w:proofErr w:type="spellStart"/>
      <w:r w:rsidRPr="003407DE">
        <w:rPr>
          <w:rFonts w:ascii="Times New Roman" w:hAnsi="Times New Roman" w:cs="Times New Roman"/>
          <w:color w:val="000000" w:themeColor="text1"/>
        </w:rPr>
        <w:t>psychographically</w:t>
      </w:r>
      <w:proofErr w:type="spellEnd"/>
      <w:r w:rsidRPr="003407DE">
        <w:rPr>
          <w:rFonts w:ascii="Times New Roman" w:hAnsi="Times New Roman" w:cs="Times New Roman"/>
          <w:color w:val="000000" w:themeColor="text1"/>
        </w:rPr>
        <w:t xml:space="preserve"> attractive to environmentally conscious and tech segment customers who are interested in security, innovations, and ethical business conduct. The identity of the brand, which is Smart, Secure, Sustainable, is on par with the rise in consumer preference inclining to businesses that combine technology usage with social responsibility (</w:t>
      </w:r>
      <w:r w:rsidRPr="003407DE">
        <w:rPr>
          <w:rFonts w:ascii="Times New Roman" w:hAnsi="Times New Roman" w:cs="Times New Roman"/>
          <w:color w:val="000000" w:themeColor="text1"/>
          <w:shd w:val="clear" w:color="auto" w:fill="FFFFFF"/>
        </w:rPr>
        <w:t xml:space="preserve">McKenna and </w:t>
      </w:r>
      <w:proofErr w:type="spellStart"/>
      <w:r w:rsidRPr="003407DE">
        <w:rPr>
          <w:rFonts w:ascii="Times New Roman" w:hAnsi="Times New Roman" w:cs="Times New Roman"/>
          <w:color w:val="000000" w:themeColor="text1"/>
          <w:shd w:val="clear" w:color="auto" w:fill="FFFFFF"/>
        </w:rPr>
        <w:t>Silbey</w:t>
      </w:r>
      <w:proofErr w:type="spellEnd"/>
      <w:r w:rsidRPr="003407DE">
        <w:rPr>
          <w:rFonts w:ascii="Times New Roman" w:hAnsi="Times New Roman" w:cs="Times New Roman"/>
          <w:color w:val="000000" w:themeColor="text1"/>
          <w:shd w:val="clear" w:color="auto" w:fill="FFFFFF"/>
        </w:rPr>
        <w:t>, 2022</w:t>
      </w:r>
      <w:r w:rsidRPr="003407DE">
        <w:rPr>
          <w:rFonts w:ascii="Times New Roman" w:hAnsi="Times New Roman" w:cs="Times New Roman"/>
          <w:color w:val="000000" w:themeColor="text1"/>
        </w:rPr>
        <w:t>).</w:t>
      </w:r>
    </w:p>
    <w:p w14:paraId="0B7F89BF"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Behaviourally, the company consists of repeat customers as opposed to single job customers by targeting property owners, </w:t>
      </w:r>
      <w:proofErr w:type="gramStart"/>
      <w:r w:rsidRPr="003407DE">
        <w:rPr>
          <w:rFonts w:ascii="Times New Roman" w:hAnsi="Times New Roman" w:cs="Times New Roman"/>
          <w:color w:val="000000" w:themeColor="text1"/>
        </w:rPr>
        <w:t>land-lords</w:t>
      </w:r>
      <w:proofErr w:type="gramEnd"/>
      <w:r w:rsidRPr="003407DE">
        <w:rPr>
          <w:rFonts w:ascii="Times New Roman" w:hAnsi="Times New Roman" w:cs="Times New Roman"/>
          <w:color w:val="000000" w:themeColor="text1"/>
        </w:rPr>
        <w:t xml:space="preserve"> and SME that </w:t>
      </w:r>
      <w:proofErr w:type="gramStart"/>
      <w:r w:rsidRPr="003407DE">
        <w:rPr>
          <w:rFonts w:ascii="Times New Roman" w:hAnsi="Times New Roman" w:cs="Times New Roman"/>
          <w:color w:val="000000" w:themeColor="text1"/>
        </w:rPr>
        <w:t>are in need of</w:t>
      </w:r>
      <w:proofErr w:type="gramEnd"/>
      <w:r w:rsidRPr="003407DE">
        <w:rPr>
          <w:rFonts w:ascii="Times New Roman" w:hAnsi="Times New Roman" w:cs="Times New Roman"/>
          <w:color w:val="000000" w:themeColor="text1"/>
        </w:rPr>
        <w:t xml:space="preserve"> a long-term relationship of services which are reliable and stable. Maintenance plans offered on subscription basis are a promoter of loyalty and predictable income.</w:t>
      </w:r>
    </w:p>
    <w:p w14:paraId="36D42B9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site includes the main group: middle and high-income owners and landlords in London aged between 30 and 55 years who appreciate quality, security and sustainability. The small segment consists of SMEs that operate in the areas of rental or office property management. By catering to the needs of these segments with the assistance of their digital comfort and </w:t>
      </w:r>
      <w:r w:rsidRPr="003407DE">
        <w:rPr>
          <w:rFonts w:ascii="Times New Roman" w:hAnsi="Times New Roman" w:cs="Times New Roman"/>
          <w:color w:val="000000" w:themeColor="text1"/>
        </w:rPr>
        <w:lastRenderedPageBreak/>
        <w:t xml:space="preserve">environmentally responsible products, Smart House Services will become the favourite </w:t>
      </w:r>
      <w:r>
        <w:rPr>
          <w:rFonts w:ascii="Times New Roman" w:hAnsi="Times New Roman" w:cs="Times New Roman"/>
          <w:color w:val="000000" w:themeColor="text1"/>
        </w:rPr>
        <w:t>provider</w:t>
      </w:r>
      <w:r w:rsidRPr="003407DE">
        <w:rPr>
          <w:rFonts w:ascii="Times New Roman" w:hAnsi="Times New Roman" w:cs="Times New Roman"/>
          <w:color w:val="000000" w:themeColor="text1"/>
        </w:rPr>
        <w:t xml:space="preserve"> of the multifunctional, not harmful home systems in London.</w:t>
      </w:r>
    </w:p>
    <w:p w14:paraId="049848F3" w14:textId="77777777" w:rsidR="008C626A" w:rsidRPr="003407DE" w:rsidRDefault="008C626A" w:rsidP="008C626A">
      <w:pPr>
        <w:pStyle w:val="Heading2"/>
        <w:rPr>
          <w:color w:val="000000" w:themeColor="text1"/>
        </w:rPr>
      </w:pPr>
      <w:bookmarkStart w:id="11" w:name="_Toc212852358"/>
      <w:r w:rsidRPr="003407DE">
        <w:rPr>
          <w:color w:val="000000" w:themeColor="text1"/>
        </w:rPr>
        <w:t>3.2 Marketing Mix (4Ps)</w:t>
      </w:r>
      <w:bookmarkEnd w:id="11"/>
    </w:p>
    <w:p w14:paraId="61333BA3"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marketing mix established by Smart House Services does revolve around the four main components of marketing mix namely Product, Price, Place and Promotion and builds a steady customer value.</w:t>
      </w:r>
    </w:p>
    <w:p w14:paraId="0583C03F"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Product:</w:t>
      </w:r>
    </w:p>
    <w:p w14:paraId="2A72F72C"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company offers a combination of carpentry, locksmithing, and smart-home solutions, which are based on the principle of innovation, sustainability, and security. FSC-based timber and recycling products are valued by the more sustainable-minded customers, whereas the digital nature of the new application like the smart-lock integration and online reservation helps make the process more convenient (</w:t>
      </w:r>
      <w:r w:rsidRPr="003407DE">
        <w:rPr>
          <w:rFonts w:ascii="Times New Roman" w:hAnsi="Times New Roman" w:cs="Times New Roman"/>
          <w:color w:val="000000" w:themeColor="text1"/>
          <w:shd w:val="clear" w:color="auto" w:fill="FFFFFF"/>
        </w:rPr>
        <w:t>Wolniak, 2024</w:t>
      </w:r>
      <w:r w:rsidRPr="003407DE">
        <w:rPr>
          <w:rFonts w:ascii="Times New Roman" w:hAnsi="Times New Roman" w:cs="Times New Roman"/>
          <w:color w:val="000000" w:themeColor="text1"/>
        </w:rPr>
        <w:t>). Professionalism and customer confidence can be boosted with certified and uniformed technicians. An intended mobile application will also help improve booking, payments, and maintenance tracking, which will go further to involve customers.</w:t>
      </w:r>
    </w:p>
    <w:p w14:paraId="17811500"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Price:</w:t>
      </w:r>
    </w:p>
    <w:p w14:paraId="4E0F5573"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Mid-to-premium pricing policy implies the quality of the offered services, 24/7 service, and environment-friendly business. There is transparency in </w:t>
      </w:r>
      <w:proofErr w:type="gramStart"/>
      <w:r w:rsidRPr="003407DE">
        <w:rPr>
          <w:rFonts w:ascii="Times New Roman" w:hAnsi="Times New Roman" w:cs="Times New Roman"/>
          <w:color w:val="000000" w:themeColor="text1"/>
        </w:rPr>
        <w:t>pricing</w:t>
      </w:r>
      <w:proofErr w:type="gramEnd"/>
      <w:r w:rsidRPr="003407DE">
        <w:rPr>
          <w:rFonts w:ascii="Times New Roman" w:hAnsi="Times New Roman" w:cs="Times New Roman"/>
          <w:color w:val="000000" w:themeColor="text1"/>
        </w:rPr>
        <w:t xml:space="preserve"> and this is achieved through price posted online which creates credibility to a sector that has been criticised in terms of concealed costs. There are tiers of maintenance plans (standard, premium, and enterprise) which suit varying budgets and varying sized properties. Referral incentive and loyalty discounts promote repeat business and client referral as well as sustain profitability in terms of value-driven pricing.</w:t>
      </w:r>
    </w:p>
    <w:p w14:paraId="3D4DFC50"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Place:</w:t>
      </w:r>
    </w:p>
    <w:p w14:paraId="73D5533D"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Based on the principles of mobile service model, Smart House Services provides efficiency and flexibility throughout Greater London. The company does not need to keep expensive retail outlets but responds to the strategically located operation centres capable of covering most boroughs within a short period of time. Customers will have the opportunity to book services online or through WhatsApp and have accessibility and convenience. Through this model, there is less overheads, less environmental impact and in case of any emergency which is important </w:t>
      </w:r>
      <w:r w:rsidRPr="003407DE">
        <w:rPr>
          <w:rFonts w:ascii="Times New Roman" w:hAnsi="Times New Roman" w:cs="Times New Roman"/>
          <w:color w:val="000000" w:themeColor="text1"/>
        </w:rPr>
        <w:lastRenderedPageBreak/>
        <w:t>in locksmith and repair work, this model is a competitive advantage in responding to emergencies.</w:t>
      </w:r>
    </w:p>
    <w:p w14:paraId="59E7449E" w14:textId="77777777" w:rsidR="008C626A" w:rsidRPr="003407DE" w:rsidRDefault="008C626A" w:rsidP="008C626A">
      <w:pPr>
        <w:spacing w:line="360" w:lineRule="auto"/>
        <w:jc w:val="both"/>
        <w:rPr>
          <w:rFonts w:ascii="Times New Roman" w:hAnsi="Times New Roman" w:cs="Times New Roman"/>
          <w:b/>
          <w:color w:val="000000" w:themeColor="text1"/>
        </w:rPr>
      </w:pPr>
      <w:r w:rsidRPr="003407DE">
        <w:rPr>
          <w:rFonts w:ascii="Times New Roman" w:hAnsi="Times New Roman" w:cs="Times New Roman"/>
          <w:b/>
          <w:color w:val="000000" w:themeColor="text1"/>
        </w:rPr>
        <w:t>Promotion:</w:t>
      </w:r>
    </w:p>
    <w:p w14:paraId="18404C2D"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promotion is e-primarily, in keeping with the trends of the urban shoppers in London. The business is employing the use of search engine optimisation, Google advertisements as well as social networking platforms to access its customer base. Instagram and Tik Tok feature short and entertaining videos of projects and sustainability storeys whereas LinkedIn serves professional customers like estate agents and facilities managers. Search engine campaigns will be paid by means of the keywords with high intentions such as Smart locksmith London, and carpentry greening. Referral and review incentives gain reputation and customer advocacy. The promotion campaign places importance on the values of trust, innovation and sustainability, swirling the premium and affordable identity of the brand.</w:t>
      </w:r>
    </w:p>
    <w:p w14:paraId="75B7079A" w14:textId="77777777" w:rsidR="008C626A" w:rsidRPr="003407DE" w:rsidRDefault="008C626A" w:rsidP="008C626A">
      <w:pPr>
        <w:pStyle w:val="Heading2"/>
        <w:rPr>
          <w:color w:val="000000" w:themeColor="text1"/>
        </w:rPr>
      </w:pPr>
      <w:bookmarkStart w:id="12" w:name="_Toc212852359"/>
      <w:r w:rsidRPr="003407DE">
        <w:rPr>
          <w:color w:val="000000" w:themeColor="text1"/>
        </w:rPr>
        <w:t>3.3 Online Marketing Strategies</w:t>
      </w:r>
      <w:bookmarkEnd w:id="12"/>
    </w:p>
    <w:p w14:paraId="09AB9410"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Smart House Services being a technology-based enterprise, it lays a great emphasis on digital marketing in the creation of visibility, trust, and long-term customer relations.</w:t>
      </w:r>
    </w:p>
    <w:p w14:paraId="165BD9B2"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site is the main centre of its online campaign, which is optimised in the sense of search engine optimisation and in a way that is quick and easy to use on a mobile device. Characteristics like online reservation, chat room, and payment gateways make the features convenient and enhance the fact of conversion. The company has a blog that is </w:t>
      </w:r>
      <w:proofErr w:type="gramStart"/>
      <w:r w:rsidRPr="003407DE">
        <w:rPr>
          <w:rFonts w:ascii="Times New Roman" w:hAnsi="Times New Roman" w:cs="Times New Roman"/>
          <w:color w:val="000000" w:themeColor="text1"/>
        </w:rPr>
        <w:t>up-to-date</w:t>
      </w:r>
      <w:proofErr w:type="gramEnd"/>
      <w:r w:rsidRPr="003407DE">
        <w:rPr>
          <w:rFonts w:ascii="Times New Roman" w:hAnsi="Times New Roman" w:cs="Times New Roman"/>
          <w:color w:val="000000" w:themeColor="text1"/>
        </w:rPr>
        <w:t xml:space="preserve"> with instructional materials </w:t>
      </w:r>
      <w:proofErr w:type="gramStart"/>
      <w:r w:rsidRPr="003407DE">
        <w:rPr>
          <w:rFonts w:ascii="Times New Roman" w:hAnsi="Times New Roman" w:cs="Times New Roman"/>
          <w:color w:val="000000" w:themeColor="text1"/>
        </w:rPr>
        <w:t>in regards to</w:t>
      </w:r>
      <w:proofErr w:type="gramEnd"/>
      <w:r w:rsidRPr="003407DE">
        <w:rPr>
          <w:rFonts w:ascii="Times New Roman" w:hAnsi="Times New Roman" w:cs="Times New Roman"/>
          <w:color w:val="000000" w:themeColor="text1"/>
        </w:rPr>
        <w:t xml:space="preserve"> sustainability and home security, which puts the company as an authority in the field (</w:t>
      </w:r>
      <w:proofErr w:type="spellStart"/>
      <w:r w:rsidRPr="003407DE">
        <w:rPr>
          <w:rFonts w:ascii="Times New Roman" w:hAnsi="Times New Roman" w:cs="Times New Roman"/>
          <w:color w:val="000000" w:themeColor="text1"/>
          <w:shd w:val="clear" w:color="auto" w:fill="FFFFFF"/>
        </w:rPr>
        <w:t>Myllykangas</w:t>
      </w:r>
      <w:proofErr w:type="spellEnd"/>
      <w:r w:rsidRPr="003407DE">
        <w:rPr>
          <w:rFonts w:ascii="Times New Roman" w:hAnsi="Times New Roman" w:cs="Times New Roman"/>
          <w:color w:val="000000" w:themeColor="text1"/>
          <w:shd w:val="clear" w:color="auto" w:fill="FFFFFF"/>
        </w:rPr>
        <w:t>, 2021</w:t>
      </w:r>
      <w:r w:rsidRPr="003407DE">
        <w:rPr>
          <w:rFonts w:ascii="Times New Roman" w:hAnsi="Times New Roman" w:cs="Times New Roman"/>
          <w:color w:val="000000" w:themeColor="text1"/>
        </w:rPr>
        <w:t>).</w:t>
      </w:r>
    </w:p>
    <w:p w14:paraId="5CBB37C3"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credibility of the company comprises social proof. Authentic user reviews on Google and Trustpilot are prominently displayed on the site and social media, with videos on testimonials of customers being also helpful in developing credibility.</w:t>
      </w:r>
    </w:p>
    <w:p w14:paraId="1557133A"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email marketing helps to retain customers by sending regular follow-ups, maintenance reminders and complimentary discounts, reminding to do the same again. This is because these communications are data based that assists the company to personalise offers to clients and retain them long term.</w:t>
      </w:r>
    </w:p>
    <w:p w14:paraId="48895450"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use of social media is common and communal. Project showcases and sustainability features are displayed on Instagram and Facebook, and short, under masculine videos are found </w:t>
      </w:r>
      <w:r w:rsidRPr="003407DE">
        <w:rPr>
          <w:rFonts w:ascii="Times New Roman" w:hAnsi="Times New Roman" w:cs="Times New Roman"/>
          <w:color w:val="000000" w:themeColor="text1"/>
        </w:rPr>
        <w:lastRenderedPageBreak/>
        <w:t>on Tik Tok and appeal to younger and technologically conscious homeowners. Regular posting and engagement will make the brand human and enhance its connexion with the community.</w:t>
      </w:r>
    </w:p>
    <w:p w14:paraId="57745C66"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Paid advertising, mainly using Google Ads and PPC campaigns on social media is also the investment that Smart House Services takes to reach the customers who actively search local services. Marketing resources in the form of data analytics tools may be distributed efficiently using such tools as Google Analytics and Meta Business Suite, which allow tracking conversions, campaign metrics, and movie returns on ad money.</w:t>
      </w:r>
    </w:p>
    <w:p w14:paraId="26099F01"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All in all, the digital ecosystem adopted by the company boosts its brand awareness and helps the company to attract customers and encourage loyalty and repeat profit. These combined online plans stand Smart House Services at a better position in the market as a trusted, innovative, and environmental conscious home-maintenance business within London market.</w:t>
      </w:r>
    </w:p>
    <w:p w14:paraId="5A25BD0F" w14:textId="77777777" w:rsidR="008C626A" w:rsidRDefault="008C626A" w:rsidP="008C626A">
      <w:pPr>
        <w:rPr>
          <w:rFonts w:ascii="Times New Roman" w:eastAsiaTheme="majorEastAsia" w:hAnsi="Times New Roman" w:cstheme="majorBidi"/>
          <w:b/>
          <w:color w:val="000000" w:themeColor="text1"/>
          <w:sz w:val="28"/>
          <w:szCs w:val="40"/>
        </w:rPr>
      </w:pPr>
      <w:r>
        <w:rPr>
          <w:color w:val="000000" w:themeColor="text1"/>
        </w:rPr>
        <w:br w:type="page"/>
      </w:r>
    </w:p>
    <w:p w14:paraId="74D2BE2A" w14:textId="77777777" w:rsidR="008C626A" w:rsidRPr="003407DE" w:rsidRDefault="008C626A" w:rsidP="008C626A">
      <w:pPr>
        <w:pStyle w:val="Heading1"/>
        <w:rPr>
          <w:color w:val="000000" w:themeColor="text1"/>
        </w:rPr>
      </w:pPr>
      <w:bookmarkStart w:id="13" w:name="_Toc212852360"/>
      <w:r w:rsidRPr="003407DE">
        <w:rPr>
          <w:color w:val="000000" w:themeColor="text1"/>
        </w:rPr>
        <w:lastRenderedPageBreak/>
        <w:t>Element 4: Legal, Management and Financial Planning.</w:t>
      </w:r>
      <w:bookmarkEnd w:id="13"/>
    </w:p>
    <w:p w14:paraId="53D649AB" w14:textId="77777777" w:rsidR="008C626A" w:rsidRPr="003407DE" w:rsidRDefault="008C626A" w:rsidP="008C626A">
      <w:pPr>
        <w:pStyle w:val="Heading2"/>
        <w:rPr>
          <w:color w:val="000000" w:themeColor="text1"/>
        </w:rPr>
      </w:pPr>
      <w:bookmarkStart w:id="14" w:name="_Toc212852361"/>
      <w:r w:rsidRPr="003407DE">
        <w:rPr>
          <w:color w:val="000000" w:themeColor="text1"/>
        </w:rPr>
        <w:t>4.1 Legal Structure</w:t>
      </w:r>
      <w:bookmarkEnd w:id="14"/>
    </w:p>
    <w:p w14:paraId="5ED4FB10"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company, Smart House Services Ltd, will be in the form of a limited Company (Ltd) registered at Companies House in London. The structure will offer limited liability to the founder, further credibility to customer and financial institutions, as well as adherence to the UK tax and employment laws (</w:t>
      </w:r>
      <w:r w:rsidRPr="003407DE">
        <w:rPr>
          <w:rFonts w:ascii="Times New Roman" w:hAnsi="Times New Roman" w:cs="Times New Roman"/>
          <w:color w:val="000000" w:themeColor="text1"/>
          <w:shd w:val="clear" w:color="auto" w:fill="FFFFFF"/>
        </w:rPr>
        <w:t>Goulden and Cameron, 2025</w:t>
      </w:r>
      <w:r w:rsidRPr="003407DE">
        <w:rPr>
          <w:rFonts w:ascii="Times New Roman" w:hAnsi="Times New Roman" w:cs="Times New Roman"/>
          <w:color w:val="000000" w:themeColor="text1"/>
        </w:rPr>
        <w:t xml:space="preserve">). The company will comply with the regulations established by the HMRC and the Health and Safety exercise along with the locksmith and construction industry regulations. The contracts, terms of service, and data protection information will be structured according to the requirements of the Consumer Rights Act 2015 and </w:t>
      </w:r>
      <w:proofErr w:type="gramStart"/>
      <w:r w:rsidRPr="003407DE">
        <w:rPr>
          <w:rFonts w:ascii="Times New Roman" w:hAnsi="Times New Roman" w:cs="Times New Roman"/>
          <w:color w:val="000000" w:themeColor="text1"/>
        </w:rPr>
        <w:t>GDPR, and</w:t>
      </w:r>
      <w:proofErr w:type="gramEnd"/>
      <w:r w:rsidRPr="003407DE">
        <w:rPr>
          <w:rFonts w:ascii="Times New Roman" w:hAnsi="Times New Roman" w:cs="Times New Roman"/>
          <w:color w:val="000000" w:themeColor="text1"/>
        </w:rPr>
        <w:t xml:space="preserve"> will streamline the processes of all relations with the clients, as well as make them transparent and accountable.</w:t>
      </w:r>
    </w:p>
    <w:p w14:paraId="2BB07BC4" w14:textId="77777777" w:rsidR="008C626A" w:rsidRPr="003407DE" w:rsidRDefault="008C626A" w:rsidP="008C626A">
      <w:pPr>
        <w:pStyle w:val="Heading2"/>
        <w:rPr>
          <w:color w:val="000000" w:themeColor="text1"/>
        </w:rPr>
      </w:pPr>
      <w:bookmarkStart w:id="15" w:name="_Toc212852362"/>
      <w:r w:rsidRPr="003407DE">
        <w:rPr>
          <w:color w:val="000000" w:themeColor="text1"/>
        </w:rPr>
        <w:t>4.2 Organisational Structure</w:t>
      </w:r>
      <w:bookmarkEnd w:id="15"/>
    </w:p>
    <w:p w14:paraId="2C88D7B6"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The organisational structure of Smart House Services reflects efficiency, accountability, and scalability.</w:t>
      </w:r>
    </w:p>
    <w:p w14:paraId="18C81BDD" w14:textId="77777777" w:rsidR="008C626A" w:rsidRPr="003407DE" w:rsidRDefault="008C626A" w:rsidP="008C626A">
      <w:pPr>
        <w:numPr>
          <w:ilvl w:val="0"/>
          <w:numId w:val="1"/>
        </w:numPr>
        <w:spacing w:line="360" w:lineRule="auto"/>
        <w:jc w:val="both"/>
        <w:rPr>
          <w:rFonts w:ascii="Times New Roman" w:hAnsi="Times New Roman" w:cs="Times New Roman"/>
          <w:color w:val="000000" w:themeColor="text1"/>
        </w:rPr>
      </w:pPr>
      <w:r w:rsidRPr="003407DE">
        <w:rPr>
          <w:rFonts w:ascii="Times New Roman" w:hAnsi="Times New Roman" w:cs="Times New Roman"/>
          <w:b/>
          <w:bCs/>
          <w:color w:val="000000" w:themeColor="text1"/>
        </w:rPr>
        <w:t>Managing Director (Founder):</w:t>
      </w:r>
      <w:r w:rsidRPr="003407DE">
        <w:rPr>
          <w:rFonts w:ascii="Times New Roman" w:hAnsi="Times New Roman" w:cs="Times New Roman"/>
          <w:color w:val="000000" w:themeColor="text1"/>
        </w:rPr>
        <w:t xml:space="preserve"> Oversees strategic direction, partnerships, and financial management.</w:t>
      </w:r>
    </w:p>
    <w:p w14:paraId="4FE1B058" w14:textId="77777777" w:rsidR="008C626A" w:rsidRPr="003407DE" w:rsidRDefault="008C626A" w:rsidP="008C626A">
      <w:pPr>
        <w:numPr>
          <w:ilvl w:val="0"/>
          <w:numId w:val="1"/>
        </w:numPr>
        <w:spacing w:line="360" w:lineRule="auto"/>
        <w:jc w:val="both"/>
        <w:rPr>
          <w:rFonts w:ascii="Times New Roman" w:hAnsi="Times New Roman" w:cs="Times New Roman"/>
          <w:color w:val="000000" w:themeColor="text1"/>
        </w:rPr>
      </w:pPr>
      <w:r w:rsidRPr="003407DE">
        <w:rPr>
          <w:rFonts w:ascii="Times New Roman" w:hAnsi="Times New Roman" w:cs="Times New Roman"/>
          <w:b/>
          <w:bCs/>
          <w:color w:val="000000" w:themeColor="text1"/>
        </w:rPr>
        <w:t>Operations Manager:</w:t>
      </w:r>
      <w:r w:rsidRPr="003407DE">
        <w:rPr>
          <w:rFonts w:ascii="Times New Roman" w:hAnsi="Times New Roman" w:cs="Times New Roman"/>
          <w:color w:val="000000" w:themeColor="text1"/>
        </w:rPr>
        <w:t xml:space="preserve"> Coordinates scheduling, quality control, and team logistics.</w:t>
      </w:r>
    </w:p>
    <w:p w14:paraId="20370F9D" w14:textId="77777777" w:rsidR="008C626A" w:rsidRPr="003407DE" w:rsidRDefault="008C626A" w:rsidP="008C626A">
      <w:pPr>
        <w:numPr>
          <w:ilvl w:val="0"/>
          <w:numId w:val="1"/>
        </w:numPr>
        <w:spacing w:line="360" w:lineRule="auto"/>
        <w:jc w:val="both"/>
        <w:rPr>
          <w:rFonts w:ascii="Times New Roman" w:hAnsi="Times New Roman" w:cs="Times New Roman"/>
          <w:color w:val="000000" w:themeColor="text1"/>
        </w:rPr>
      </w:pPr>
      <w:r w:rsidRPr="003407DE">
        <w:rPr>
          <w:rFonts w:ascii="Times New Roman" w:hAnsi="Times New Roman" w:cs="Times New Roman"/>
          <w:b/>
          <w:bCs/>
          <w:color w:val="000000" w:themeColor="text1"/>
        </w:rPr>
        <w:t>Finance and Administration Officer:</w:t>
      </w:r>
      <w:r w:rsidRPr="003407DE">
        <w:rPr>
          <w:rFonts w:ascii="Times New Roman" w:hAnsi="Times New Roman" w:cs="Times New Roman"/>
          <w:color w:val="000000" w:themeColor="text1"/>
        </w:rPr>
        <w:t xml:space="preserve"> Manages budgeting, payroll, invoicing, and supplier relations.</w:t>
      </w:r>
    </w:p>
    <w:p w14:paraId="7B5EC63C" w14:textId="77777777" w:rsidR="008C626A" w:rsidRPr="003407DE" w:rsidRDefault="008C626A" w:rsidP="008C626A">
      <w:pPr>
        <w:numPr>
          <w:ilvl w:val="0"/>
          <w:numId w:val="1"/>
        </w:numPr>
        <w:spacing w:line="360" w:lineRule="auto"/>
        <w:jc w:val="both"/>
        <w:rPr>
          <w:rFonts w:ascii="Times New Roman" w:hAnsi="Times New Roman" w:cs="Times New Roman"/>
          <w:color w:val="000000" w:themeColor="text1"/>
        </w:rPr>
      </w:pPr>
      <w:r w:rsidRPr="003407DE">
        <w:rPr>
          <w:rFonts w:ascii="Times New Roman" w:hAnsi="Times New Roman" w:cs="Times New Roman"/>
          <w:b/>
          <w:bCs/>
          <w:color w:val="000000" w:themeColor="text1"/>
        </w:rPr>
        <w:t>Technicians (Carpenters and Locksmiths):</w:t>
      </w:r>
      <w:r w:rsidRPr="003407DE">
        <w:rPr>
          <w:rFonts w:ascii="Times New Roman" w:hAnsi="Times New Roman" w:cs="Times New Roman"/>
          <w:color w:val="000000" w:themeColor="text1"/>
        </w:rPr>
        <w:t xml:space="preserve"> Deliver high-quality on-site services in designated London areas.</w:t>
      </w:r>
    </w:p>
    <w:p w14:paraId="7DE7E195" w14:textId="714292BF" w:rsidR="008C626A" w:rsidRPr="003407DE" w:rsidRDefault="008C626A" w:rsidP="008C626A">
      <w:pPr>
        <w:numPr>
          <w:ilvl w:val="0"/>
          <w:numId w:val="1"/>
        </w:numPr>
        <w:spacing w:line="360" w:lineRule="auto"/>
        <w:jc w:val="both"/>
        <w:rPr>
          <w:rFonts w:ascii="Times New Roman" w:hAnsi="Times New Roman" w:cs="Times New Roman"/>
          <w:color w:val="000000" w:themeColor="text1"/>
        </w:rPr>
      </w:pPr>
      <w:r w:rsidRPr="003407DE">
        <w:rPr>
          <w:rFonts w:ascii="Times New Roman" w:hAnsi="Times New Roman" w:cs="Times New Roman"/>
          <w:b/>
          <w:bCs/>
          <w:color w:val="000000" w:themeColor="text1"/>
        </w:rPr>
        <w:lastRenderedPageBreak/>
        <w:t>Marketing Officer:</w:t>
      </w:r>
      <w:r w:rsidRPr="003407DE">
        <w:rPr>
          <w:rFonts w:ascii="Times New Roman" w:hAnsi="Times New Roman" w:cs="Times New Roman"/>
          <w:color w:val="000000" w:themeColor="text1"/>
        </w:rPr>
        <w:t xml:space="preserve"> Manages digital marketing, brand promotion, and customer communications.</w:t>
      </w:r>
      <w:r w:rsidR="005540E4" w:rsidRPr="005540E4">
        <w:rPr>
          <w:noProof/>
        </w:rPr>
        <w:t xml:space="preserve"> </w:t>
      </w:r>
      <w:r w:rsidR="005540E4">
        <w:rPr>
          <w:noProof/>
        </w:rPr>
        <w:drawing>
          <wp:inline distT="0" distB="0" distL="0" distR="0" wp14:anchorId="588F6AE3" wp14:editId="4541ED56">
            <wp:extent cx="5486400" cy="3657600"/>
            <wp:effectExtent l="0" t="0" r="0" b="0"/>
            <wp:docPr id="774276851" name="Picture 77427685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76851" name="Picture 774276851" descr="A diagram of a company&#10;&#10;AI-generated content may be incorrect."/>
                    <pic:cNvPicPr/>
                  </pic:nvPicPr>
                  <pic:blipFill>
                    <a:blip r:embed="rId6"/>
                    <a:stretch>
                      <a:fillRect/>
                    </a:stretch>
                  </pic:blipFill>
                  <pic:spPr>
                    <a:xfrm>
                      <a:off x="0" y="0"/>
                      <a:ext cx="5486400" cy="3657600"/>
                    </a:xfrm>
                    <a:prstGeom prst="rect">
                      <a:avLst/>
                    </a:prstGeom>
                  </pic:spPr>
                </pic:pic>
              </a:graphicData>
            </a:graphic>
          </wp:inline>
        </w:drawing>
      </w:r>
    </w:p>
    <w:p w14:paraId="43C5FFA6"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This lean management model supports operational agility during early growth stages while allowing for expansion through franchising or additional team leaders as the business scales. Clear role definitions also facilitate accountability and quality assurance across service areas.</w:t>
      </w:r>
    </w:p>
    <w:p w14:paraId="1DED5A26" w14:textId="77777777" w:rsidR="008C626A" w:rsidRPr="003407DE" w:rsidRDefault="008C626A" w:rsidP="008C626A">
      <w:pPr>
        <w:pStyle w:val="Heading2"/>
        <w:rPr>
          <w:color w:val="000000" w:themeColor="text1"/>
        </w:rPr>
      </w:pPr>
      <w:bookmarkStart w:id="16" w:name="_Toc212852363"/>
      <w:r w:rsidRPr="003407DE">
        <w:rPr>
          <w:color w:val="000000" w:themeColor="text1"/>
        </w:rPr>
        <w:t>4.3 Financial Overview</w:t>
      </w:r>
      <w:bookmarkEnd w:id="16"/>
    </w:p>
    <w:p w14:paraId="35A82B4A"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The company’s </w:t>
      </w:r>
      <w:r w:rsidRPr="003407DE">
        <w:rPr>
          <w:rFonts w:ascii="Times New Roman" w:hAnsi="Times New Roman" w:cs="Times New Roman"/>
          <w:b/>
          <w:bCs/>
          <w:color w:val="000000" w:themeColor="text1"/>
        </w:rPr>
        <w:t>estimated start-up funding requirement</w:t>
      </w:r>
      <w:r w:rsidRPr="003407DE">
        <w:rPr>
          <w:rFonts w:ascii="Times New Roman" w:hAnsi="Times New Roman" w:cs="Times New Roman"/>
          <w:color w:val="000000" w:themeColor="text1"/>
        </w:rPr>
        <w:t xml:space="preserve"> is approximately </w:t>
      </w:r>
      <w:r w:rsidRPr="003407DE">
        <w:rPr>
          <w:rFonts w:ascii="Times New Roman" w:hAnsi="Times New Roman" w:cs="Times New Roman"/>
          <w:b/>
          <w:bCs/>
          <w:color w:val="000000" w:themeColor="text1"/>
        </w:rPr>
        <w:t>£60,000</w:t>
      </w:r>
      <w:r w:rsidRPr="003407DE">
        <w:rPr>
          <w:rFonts w:ascii="Times New Roman" w:hAnsi="Times New Roman" w:cs="Times New Roman"/>
          <w:color w:val="000000" w:themeColor="text1"/>
        </w:rPr>
        <w:t>, allocated as follows:</w:t>
      </w:r>
    </w:p>
    <w:p w14:paraId="0F91744D" w14:textId="77777777" w:rsidR="008C626A" w:rsidRPr="003407DE" w:rsidRDefault="008C626A" w:rsidP="008C626A">
      <w:pPr>
        <w:numPr>
          <w:ilvl w:val="0"/>
          <w:numId w:val="2"/>
        </w:num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Equipment and service vans – £25,000</w:t>
      </w:r>
    </w:p>
    <w:p w14:paraId="5A276D36" w14:textId="77777777" w:rsidR="008C626A" w:rsidRPr="003407DE" w:rsidRDefault="008C626A" w:rsidP="008C626A">
      <w:pPr>
        <w:numPr>
          <w:ilvl w:val="0"/>
          <w:numId w:val="2"/>
        </w:num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Marketing and website development – £10,000</w:t>
      </w:r>
    </w:p>
    <w:p w14:paraId="35959625" w14:textId="77777777" w:rsidR="008C626A" w:rsidRPr="003407DE" w:rsidRDefault="008C626A" w:rsidP="008C626A">
      <w:pPr>
        <w:numPr>
          <w:ilvl w:val="0"/>
          <w:numId w:val="2"/>
        </w:num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Working capital and initial wages – £25,000</w:t>
      </w:r>
    </w:p>
    <w:p w14:paraId="46ADE800"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To ensure funding, the combination of founder equity (£20,000), a Start-Up Loan (£25,000), and a Green SME Grant (£15,000) will be pursued as these strategies are based on the sustainability aspect of the company.</w:t>
      </w:r>
    </w:p>
    <w:p w14:paraId="18AA2AAF" w14:textId="77777777" w:rsidR="008C626A" w:rsidRPr="003407DE" w:rsidRDefault="008C626A" w:rsidP="008C626A">
      <w:pPr>
        <w:spacing w:line="360" w:lineRule="auto"/>
        <w:jc w:val="both"/>
        <w:rPr>
          <w:rFonts w:ascii="Times New Roman" w:hAnsi="Times New Roman" w:cs="Times New Roman"/>
          <w:color w:val="000000" w:themeColor="text1"/>
        </w:rPr>
      </w:pPr>
      <w:r w:rsidRPr="003407DE">
        <w:rPr>
          <w:rFonts w:ascii="Times New Roman" w:hAnsi="Times New Roman" w:cs="Times New Roman"/>
          <w:color w:val="000000" w:themeColor="text1"/>
        </w:rPr>
        <w:t xml:space="preserve">An annual cash flow (disclosed separately) will be used to present anticipated revenues, expenses, and profit margins in accordance with monthly predictions. The emergency </w:t>
      </w:r>
      <w:r w:rsidRPr="003407DE">
        <w:rPr>
          <w:rFonts w:ascii="Times New Roman" w:hAnsi="Times New Roman" w:cs="Times New Roman"/>
          <w:color w:val="000000" w:themeColor="text1"/>
        </w:rPr>
        <w:lastRenderedPageBreak/>
        <w:t xml:space="preserve">locksmith services and customary jobs of carpentry will generate initial revenue and the recurring revenue a few months later will tie in the maintenance plans. The business is expected to </w:t>
      </w:r>
      <w:proofErr w:type="gramStart"/>
      <w:r w:rsidRPr="003407DE">
        <w:rPr>
          <w:rFonts w:ascii="Times New Roman" w:hAnsi="Times New Roman" w:cs="Times New Roman"/>
          <w:color w:val="000000" w:themeColor="text1"/>
        </w:rPr>
        <w:t>break-even</w:t>
      </w:r>
      <w:proofErr w:type="gramEnd"/>
      <w:r w:rsidRPr="003407DE">
        <w:rPr>
          <w:rFonts w:ascii="Times New Roman" w:hAnsi="Times New Roman" w:cs="Times New Roman"/>
          <w:color w:val="000000" w:themeColor="text1"/>
        </w:rPr>
        <w:t xml:space="preserve"> in 18 months through the stable intake of clients and managed overheads.</w:t>
      </w:r>
    </w:p>
    <w:p w14:paraId="396E3331" w14:textId="7E3FEEB2" w:rsidR="0057739D" w:rsidRDefault="008C626A" w:rsidP="0057739D">
      <w:pPr>
        <w:pStyle w:val="Heading1"/>
      </w:pPr>
      <w:r w:rsidRPr="00267DBF">
        <w:rPr>
          <w:rFonts w:ascii="Times New Roman" w:hAnsi="Times New Roman" w:cs="Times New Roman"/>
          <w:color w:val="000000" w:themeColor="text1"/>
          <w:sz w:val="24"/>
          <w:szCs w:val="24"/>
        </w:rPr>
        <w:t xml:space="preserve">Strategic cost management, re-investment in technology, </w:t>
      </w:r>
      <w:proofErr w:type="gramStart"/>
      <w:r w:rsidRPr="00267DBF">
        <w:rPr>
          <w:rFonts w:ascii="Times New Roman" w:hAnsi="Times New Roman" w:cs="Times New Roman"/>
          <w:color w:val="000000" w:themeColor="text1"/>
          <w:sz w:val="24"/>
          <w:szCs w:val="24"/>
        </w:rPr>
        <w:t>as well as,</w:t>
      </w:r>
      <w:proofErr w:type="gramEnd"/>
      <w:r w:rsidRPr="00267DBF">
        <w:rPr>
          <w:rFonts w:ascii="Times New Roman" w:hAnsi="Times New Roman" w:cs="Times New Roman"/>
          <w:color w:val="000000" w:themeColor="text1"/>
          <w:sz w:val="24"/>
          <w:szCs w:val="24"/>
        </w:rPr>
        <w:t xml:space="preserve"> service offerings diversification will be used to reinforce long-term financial stability. The adoption of annual maintenance subscriptions and smart-lock packages will also bring a stable, recurring revenue, which will help it</w:t>
      </w:r>
      <w:r w:rsidRPr="003407DE">
        <w:rPr>
          <w:rFonts w:ascii="Times New Roman" w:hAnsi="Times New Roman" w:cs="Times New Roman"/>
          <w:color w:val="000000" w:themeColor="text1"/>
        </w:rPr>
        <w:t xml:space="preserve"> </w:t>
      </w:r>
      <w:r w:rsidRPr="00267DBF">
        <w:rPr>
          <w:rFonts w:ascii="Times New Roman" w:hAnsi="Times New Roman" w:cs="Times New Roman"/>
          <w:color w:val="000000" w:themeColor="text1"/>
          <w:sz w:val="24"/>
          <w:szCs w:val="24"/>
        </w:rPr>
        <w:t>continue to grow in all aspects and profitability.</w:t>
      </w:r>
      <w:r w:rsidR="005540E4" w:rsidRPr="00267DBF">
        <w:rPr>
          <w:rFonts w:ascii="Times New Roman" w:hAnsi="Times New Roman" w:cs="Times New Roman"/>
          <w:color w:val="000000" w:themeColor="text1"/>
          <w:sz w:val="24"/>
          <w:szCs w:val="24"/>
        </w:rPr>
        <w:t xml:space="preserve">             </w:t>
      </w:r>
    </w:p>
    <w:p w14:paraId="53AEACE0" w14:textId="77777777" w:rsidR="0057739D" w:rsidRDefault="0057739D" w:rsidP="0057739D">
      <w:pPr>
        <w:pStyle w:val="Heading2"/>
      </w:pPr>
      <w:r>
        <w:t>1. Monthly Cash Inflows vs Outflows</w:t>
      </w:r>
    </w:p>
    <w:p w14:paraId="29796E1C" w14:textId="77777777" w:rsidR="00267DBF" w:rsidRDefault="0057739D" w:rsidP="00267DBF">
      <w:pPr>
        <w:pStyle w:val="Heading2"/>
      </w:pPr>
      <w:r>
        <w:rPr>
          <w:noProof/>
        </w:rPr>
        <w:drawing>
          <wp:inline distT="0" distB="0" distL="0" distR="0" wp14:anchorId="5D81A8CE" wp14:editId="42BD0273">
            <wp:extent cx="5486400" cy="2743200"/>
            <wp:effectExtent l="0" t="0" r="0" b="0"/>
            <wp:docPr id="1251280949" name="Picture 1251280949" descr="A graph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80949" name="Picture 1251280949" descr="A graph of a line&#10;&#10;AI-generated content may be incorrect."/>
                    <pic:cNvPicPr/>
                  </pic:nvPicPr>
                  <pic:blipFill>
                    <a:blip r:embed="rId7"/>
                    <a:stretch>
                      <a:fillRect/>
                    </a:stretch>
                  </pic:blipFill>
                  <pic:spPr>
                    <a:xfrm>
                      <a:off x="0" y="0"/>
                      <a:ext cx="5486400" cy="2743200"/>
                    </a:xfrm>
                    <a:prstGeom prst="rect">
                      <a:avLst/>
                    </a:prstGeom>
                  </pic:spPr>
                </pic:pic>
              </a:graphicData>
            </a:graphic>
          </wp:inline>
        </w:drawing>
      </w:r>
      <w:r w:rsidR="005540E4">
        <w:rPr>
          <w:rFonts w:ascii="Times New Roman" w:hAnsi="Times New Roman" w:cs="Times New Roman"/>
          <w:color w:val="000000" w:themeColor="text1"/>
        </w:rPr>
        <w:t xml:space="preserve"> </w:t>
      </w:r>
      <w:r w:rsidR="00267DBF">
        <w:t>Ending Balance Trend (Year 1)</w:t>
      </w:r>
    </w:p>
    <w:p w14:paraId="3281F5A6" w14:textId="77777777" w:rsidR="00267DBF" w:rsidRDefault="00267DBF" w:rsidP="00267DBF">
      <w:r>
        <w:rPr>
          <w:noProof/>
        </w:rPr>
        <w:drawing>
          <wp:inline distT="0" distB="0" distL="0" distR="0" wp14:anchorId="753F1844" wp14:editId="6F6A9E57">
            <wp:extent cx="5486400" cy="2743200"/>
            <wp:effectExtent l="0" t="0" r="0" b="0"/>
            <wp:docPr id="2" name="Picture 2"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a line&#10;&#10;AI-generated content may be incorrect."/>
                    <pic:cNvPicPr/>
                  </pic:nvPicPr>
                  <pic:blipFill>
                    <a:blip r:embed="rId8"/>
                    <a:stretch>
                      <a:fillRect/>
                    </a:stretch>
                  </pic:blipFill>
                  <pic:spPr>
                    <a:xfrm>
                      <a:off x="0" y="0"/>
                      <a:ext cx="5486400" cy="2743200"/>
                    </a:xfrm>
                    <a:prstGeom prst="rect">
                      <a:avLst/>
                    </a:prstGeom>
                  </pic:spPr>
                </pic:pic>
              </a:graphicData>
            </a:graphic>
          </wp:inline>
        </w:drawing>
      </w:r>
    </w:p>
    <w:p w14:paraId="0BDDE64D" w14:textId="77777777" w:rsidR="00DE6E46" w:rsidRDefault="005540E4" w:rsidP="00DE6E46">
      <w:pPr>
        <w:pStyle w:val="Heading1"/>
      </w:pPr>
      <w:r>
        <w:rPr>
          <w:rFonts w:ascii="Times New Roman" w:hAnsi="Times New Roman" w:cs="Times New Roman"/>
          <w:color w:val="000000" w:themeColor="text1"/>
        </w:rPr>
        <w:lastRenderedPageBreak/>
        <w:t xml:space="preserve">                            </w:t>
      </w:r>
      <w:r w:rsidR="00DE6E46">
        <w:t xml:space="preserve">Projected Cash Flow – Smart House Services Ltd (Year 1)                                               </w:t>
      </w:r>
    </w:p>
    <w:tbl>
      <w:tblPr>
        <w:tblW w:w="0" w:type="auto"/>
        <w:tblLook w:val="04A0" w:firstRow="1" w:lastRow="0" w:firstColumn="1" w:lastColumn="0" w:noHBand="0" w:noVBand="1"/>
      </w:tblPr>
      <w:tblGrid>
        <w:gridCol w:w="1440"/>
        <w:gridCol w:w="1440"/>
        <w:gridCol w:w="1440"/>
        <w:gridCol w:w="1440"/>
        <w:gridCol w:w="1440"/>
        <w:gridCol w:w="1440"/>
      </w:tblGrid>
      <w:tr w:rsidR="00DE6E46" w14:paraId="73E7EB2C" w14:textId="77777777" w:rsidTr="00637390">
        <w:tc>
          <w:tcPr>
            <w:tcW w:w="1440" w:type="dxa"/>
          </w:tcPr>
          <w:p w14:paraId="5AD8D57D" w14:textId="77777777" w:rsidR="00DE6E46" w:rsidRDefault="00DE6E46" w:rsidP="00637390">
            <w:r>
              <w:t>Month</w:t>
            </w:r>
          </w:p>
        </w:tc>
        <w:tc>
          <w:tcPr>
            <w:tcW w:w="1440" w:type="dxa"/>
          </w:tcPr>
          <w:p w14:paraId="4B82FB1E" w14:textId="77777777" w:rsidR="00DE6E46" w:rsidRDefault="00DE6E46" w:rsidP="00637390">
            <w:r>
              <w:t>Starting Balance (£)</w:t>
            </w:r>
          </w:p>
        </w:tc>
        <w:tc>
          <w:tcPr>
            <w:tcW w:w="1440" w:type="dxa"/>
          </w:tcPr>
          <w:p w14:paraId="7AE89E83" w14:textId="77777777" w:rsidR="00DE6E46" w:rsidRDefault="00DE6E46" w:rsidP="00637390">
            <w:r>
              <w:t>Cash Inflows (£)</w:t>
            </w:r>
          </w:p>
        </w:tc>
        <w:tc>
          <w:tcPr>
            <w:tcW w:w="1440" w:type="dxa"/>
          </w:tcPr>
          <w:p w14:paraId="49160804" w14:textId="77777777" w:rsidR="00DE6E46" w:rsidRDefault="00DE6E46" w:rsidP="00637390">
            <w:r>
              <w:t>Cash Outflows (£)</w:t>
            </w:r>
          </w:p>
        </w:tc>
        <w:tc>
          <w:tcPr>
            <w:tcW w:w="1440" w:type="dxa"/>
          </w:tcPr>
          <w:p w14:paraId="6D3E6807" w14:textId="77777777" w:rsidR="00DE6E46" w:rsidRDefault="00DE6E46" w:rsidP="00637390">
            <w:r>
              <w:t>Net Cash Flow (£)</w:t>
            </w:r>
          </w:p>
        </w:tc>
        <w:tc>
          <w:tcPr>
            <w:tcW w:w="1440" w:type="dxa"/>
          </w:tcPr>
          <w:p w14:paraId="0E29C7F0" w14:textId="77777777" w:rsidR="00DE6E46" w:rsidRDefault="00DE6E46" w:rsidP="00637390">
            <w:r>
              <w:t>Ending Balance (£)</w:t>
            </w:r>
          </w:p>
        </w:tc>
      </w:tr>
      <w:tr w:rsidR="00DE6E46" w14:paraId="617D82E0" w14:textId="77777777" w:rsidTr="00637390">
        <w:tc>
          <w:tcPr>
            <w:tcW w:w="1440" w:type="dxa"/>
          </w:tcPr>
          <w:p w14:paraId="2335DE8A" w14:textId="77777777" w:rsidR="00DE6E46" w:rsidRDefault="00DE6E46" w:rsidP="00637390"/>
        </w:tc>
        <w:tc>
          <w:tcPr>
            <w:tcW w:w="1440" w:type="dxa"/>
          </w:tcPr>
          <w:p w14:paraId="64A708A8" w14:textId="77777777" w:rsidR="00DE6E46" w:rsidRDefault="00DE6E46" w:rsidP="00637390"/>
        </w:tc>
        <w:tc>
          <w:tcPr>
            <w:tcW w:w="1440" w:type="dxa"/>
          </w:tcPr>
          <w:p w14:paraId="7703FB88" w14:textId="77777777" w:rsidR="00DE6E46" w:rsidRDefault="00DE6E46" w:rsidP="00637390"/>
        </w:tc>
        <w:tc>
          <w:tcPr>
            <w:tcW w:w="1440" w:type="dxa"/>
          </w:tcPr>
          <w:p w14:paraId="6ED57CD3" w14:textId="77777777" w:rsidR="00DE6E46" w:rsidRDefault="00DE6E46" w:rsidP="00637390"/>
        </w:tc>
        <w:tc>
          <w:tcPr>
            <w:tcW w:w="1440" w:type="dxa"/>
          </w:tcPr>
          <w:p w14:paraId="0F22A490" w14:textId="77777777" w:rsidR="00DE6E46" w:rsidRDefault="00DE6E46" w:rsidP="00637390"/>
        </w:tc>
        <w:tc>
          <w:tcPr>
            <w:tcW w:w="1440" w:type="dxa"/>
          </w:tcPr>
          <w:p w14:paraId="3F0FF02B" w14:textId="77777777" w:rsidR="00DE6E46" w:rsidRDefault="00DE6E46" w:rsidP="00637390"/>
        </w:tc>
      </w:tr>
      <w:tr w:rsidR="00DE6E46" w14:paraId="3A677758" w14:textId="77777777" w:rsidTr="00637390">
        <w:tc>
          <w:tcPr>
            <w:tcW w:w="1440" w:type="dxa"/>
          </w:tcPr>
          <w:p w14:paraId="2712C2BD" w14:textId="77777777" w:rsidR="00DE6E46" w:rsidRDefault="00DE6E46" w:rsidP="00637390">
            <w:r>
              <w:t>January</w:t>
            </w:r>
          </w:p>
        </w:tc>
        <w:tc>
          <w:tcPr>
            <w:tcW w:w="1440" w:type="dxa"/>
          </w:tcPr>
          <w:p w14:paraId="15C58DB3" w14:textId="77777777" w:rsidR="00DE6E46" w:rsidRDefault="00DE6E46" w:rsidP="00637390">
            <w:r>
              <w:t>60000.00</w:t>
            </w:r>
          </w:p>
        </w:tc>
        <w:tc>
          <w:tcPr>
            <w:tcW w:w="1440" w:type="dxa"/>
          </w:tcPr>
          <w:p w14:paraId="56D9D8FA" w14:textId="77777777" w:rsidR="00DE6E46" w:rsidRDefault="00DE6E46" w:rsidP="00637390">
            <w:r>
              <w:t>4000.00</w:t>
            </w:r>
          </w:p>
        </w:tc>
        <w:tc>
          <w:tcPr>
            <w:tcW w:w="1440" w:type="dxa"/>
          </w:tcPr>
          <w:p w14:paraId="7E65DD90" w14:textId="77777777" w:rsidR="00DE6E46" w:rsidRDefault="00DE6E46" w:rsidP="00637390">
            <w:r>
              <w:t>5500.00</w:t>
            </w:r>
          </w:p>
        </w:tc>
        <w:tc>
          <w:tcPr>
            <w:tcW w:w="1440" w:type="dxa"/>
          </w:tcPr>
          <w:p w14:paraId="24F1C8FD" w14:textId="77777777" w:rsidR="00DE6E46" w:rsidRDefault="00DE6E46" w:rsidP="00637390">
            <w:r>
              <w:t>-1500.00</w:t>
            </w:r>
          </w:p>
        </w:tc>
        <w:tc>
          <w:tcPr>
            <w:tcW w:w="1440" w:type="dxa"/>
          </w:tcPr>
          <w:p w14:paraId="6AB84622" w14:textId="77777777" w:rsidR="00DE6E46" w:rsidRDefault="00DE6E46" w:rsidP="00637390">
            <w:r>
              <w:t>58500.00</w:t>
            </w:r>
          </w:p>
        </w:tc>
      </w:tr>
      <w:tr w:rsidR="00DE6E46" w14:paraId="1685E9AB" w14:textId="77777777" w:rsidTr="00637390">
        <w:tc>
          <w:tcPr>
            <w:tcW w:w="1440" w:type="dxa"/>
          </w:tcPr>
          <w:p w14:paraId="2E5A4183" w14:textId="77777777" w:rsidR="00DE6E46" w:rsidRDefault="00DE6E46" w:rsidP="00637390">
            <w:r>
              <w:t>February</w:t>
            </w:r>
          </w:p>
        </w:tc>
        <w:tc>
          <w:tcPr>
            <w:tcW w:w="1440" w:type="dxa"/>
          </w:tcPr>
          <w:p w14:paraId="5790108F" w14:textId="77777777" w:rsidR="00DE6E46" w:rsidRDefault="00DE6E46" w:rsidP="00637390">
            <w:r>
              <w:t>58500.00</w:t>
            </w:r>
          </w:p>
        </w:tc>
        <w:tc>
          <w:tcPr>
            <w:tcW w:w="1440" w:type="dxa"/>
          </w:tcPr>
          <w:p w14:paraId="4CD83336" w14:textId="77777777" w:rsidR="00DE6E46" w:rsidRDefault="00DE6E46" w:rsidP="00637390">
            <w:r>
              <w:t>5000.00</w:t>
            </w:r>
          </w:p>
        </w:tc>
        <w:tc>
          <w:tcPr>
            <w:tcW w:w="1440" w:type="dxa"/>
          </w:tcPr>
          <w:p w14:paraId="1D3182B9" w14:textId="77777777" w:rsidR="00DE6E46" w:rsidRDefault="00DE6E46" w:rsidP="00637390">
            <w:r>
              <w:t>5800.00</w:t>
            </w:r>
          </w:p>
        </w:tc>
        <w:tc>
          <w:tcPr>
            <w:tcW w:w="1440" w:type="dxa"/>
          </w:tcPr>
          <w:p w14:paraId="0F70C076" w14:textId="77777777" w:rsidR="00DE6E46" w:rsidRDefault="00DE6E46" w:rsidP="00637390">
            <w:r>
              <w:t>-800.00</w:t>
            </w:r>
          </w:p>
        </w:tc>
        <w:tc>
          <w:tcPr>
            <w:tcW w:w="1440" w:type="dxa"/>
          </w:tcPr>
          <w:p w14:paraId="73942CC1" w14:textId="77777777" w:rsidR="00DE6E46" w:rsidRDefault="00DE6E46" w:rsidP="00637390">
            <w:r>
              <w:t>57700.00</w:t>
            </w:r>
          </w:p>
        </w:tc>
      </w:tr>
      <w:tr w:rsidR="00DE6E46" w14:paraId="694C23D2" w14:textId="77777777" w:rsidTr="00637390">
        <w:tc>
          <w:tcPr>
            <w:tcW w:w="1440" w:type="dxa"/>
          </w:tcPr>
          <w:p w14:paraId="2A61FAD9" w14:textId="77777777" w:rsidR="00DE6E46" w:rsidRDefault="00DE6E46" w:rsidP="00637390">
            <w:r>
              <w:t>March</w:t>
            </w:r>
          </w:p>
        </w:tc>
        <w:tc>
          <w:tcPr>
            <w:tcW w:w="1440" w:type="dxa"/>
          </w:tcPr>
          <w:p w14:paraId="0BE11361" w14:textId="77777777" w:rsidR="00DE6E46" w:rsidRDefault="00DE6E46" w:rsidP="00637390">
            <w:r>
              <w:t>57700.00</w:t>
            </w:r>
          </w:p>
        </w:tc>
        <w:tc>
          <w:tcPr>
            <w:tcW w:w="1440" w:type="dxa"/>
          </w:tcPr>
          <w:p w14:paraId="54B11AB9" w14:textId="77777777" w:rsidR="00DE6E46" w:rsidRDefault="00DE6E46" w:rsidP="00637390">
            <w:r>
              <w:t>5500.00</w:t>
            </w:r>
          </w:p>
        </w:tc>
        <w:tc>
          <w:tcPr>
            <w:tcW w:w="1440" w:type="dxa"/>
          </w:tcPr>
          <w:p w14:paraId="295B04AC" w14:textId="77777777" w:rsidR="00DE6E46" w:rsidRDefault="00DE6E46" w:rsidP="00637390">
            <w:r>
              <w:t>6000.00</w:t>
            </w:r>
          </w:p>
        </w:tc>
        <w:tc>
          <w:tcPr>
            <w:tcW w:w="1440" w:type="dxa"/>
          </w:tcPr>
          <w:p w14:paraId="23CF0FAE" w14:textId="77777777" w:rsidR="00DE6E46" w:rsidRDefault="00DE6E46" w:rsidP="00637390">
            <w:r>
              <w:t>-500.00</w:t>
            </w:r>
          </w:p>
        </w:tc>
        <w:tc>
          <w:tcPr>
            <w:tcW w:w="1440" w:type="dxa"/>
          </w:tcPr>
          <w:p w14:paraId="59994DD7" w14:textId="77777777" w:rsidR="00DE6E46" w:rsidRDefault="00DE6E46" w:rsidP="00637390">
            <w:r>
              <w:t>57200.00</w:t>
            </w:r>
          </w:p>
        </w:tc>
      </w:tr>
      <w:tr w:rsidR="00DE6E46" w14:paraId="76286D9E" w14:textId="77777777" w:rsidTr="00637390">
        <w:tc>
          <w:tcPr>
            <w:tcW w:w="1440" w:type="dxa"/>
          </w:tcPr>
          <w:p w14:paraId="29070CA7" w14:textId="77777777" w:rsidR="00DE6E46" w:rsidRDefault="00DE6E46" w:rsidP="00637390">
            <w:r>
              <w:t>April</w:t>
            </w:r>
          </w:p>
        </w:tc>
        <w:tc>
          <w:tcPr>
            <w:tcW w:w="1440" w:type="dxa"/>
          </w:tcPr>
          <w:p w14:paraId="0E7D2296" w14:textId="77777777" w:rsidR="00DE6E46" w:rsidRDefault="00DE6E46" w:rsidP="00637390">
            <w:r>
              <w:t>57200.00</w:t>
            </w:r>
          </w:p>
        </w:tc>
        <w:tc>
          <w:tcPr>
            <w:tcW w:w="1440" w:type="dxa"/>
          </w:tcPr>
          <w:p w14:paraId="71A485A4" w14:textId="77777777" w:rsidR="00DE6E46" w:rsidRDefault="00DE6E46" w:rsidP="00637390">
            <w:r>
              <w:t>6000.00</w:t>
            </w:r>
          </w:p>
        </w:tc>
        <w:tc>
          <w:tcPr>
            <w:tcW w:w="1440" w:type="dxa"/>
          </w:tcPr>
          <w:p w14:paraId="4FA7EAC6" w14:textId="77777777" w:rsidR="00DE6E46" w:rsidRDefault="00DE6E46" w:rsidP="00637390">
            <w:r>
              <w:t>6200.00</w:t>
            </w:r>
          </w:p>
        </w:tc>
        <w:tc>
          <w:tcPr>
            <w:tcW w:w="1440" w:type="dxa"/>
          </w:tcPr>
          <w:p w14:paraId="77E6940E" w14:textId="77777777" w:rsidR="00DE6E46" w:rsidRDefault="00DE6E46" w:rsidP="00637390">
            <w:r>
              <w:t>-200.00</w:t>
            </w:r>
          </w:p>
        </w:tc>
        <w:tc>
          <w:tcPr>
            <w:tcW w:w="1440" w:type="dxa"/>
          </w:tcPr>
          <w:p w14:paraId="63CACD07" w14:textId="77777777" w:rsidR="00DE6E46" w:rsidRDefault="00DE6E46" w:rsidP="00637390">
            <w:r>
              <w:t>57000.00</w:t>
            </w:r>
          </w:p>
        </w:tc>
      </w:tr>
      <w:tr w:rsidR="00DE6E46" w14:paraId="195195D6" w14:textId="77777777" w:rsidTr="00637390">
        <w:tc>
          <w:tcPr>
            <w:tcW w:w="1440" w:type="dxa"/>
          </w:tcPr>
          <w:p w14:paraId="08022BB5" w14:textId="77777777" w:rsidR="00DE6E46" w:rsidRDefault="00DE6E46" w:rsidP="00637390">
            <w:r>
              <w:t>May</w:t>
            </w:r>
          </w:p>
        </w:tc>
        <w:tc>
          <w:tcPr>
            <w:tcW w:w="1440" w:type="dxa"/>
          </w:tcPr>
          <w:p w14:paraId="5653620B" w14:textId="77777777" w:rsidR="00DE6E46" w:rsidRDefault="00DE6E46" w:rsidP="00637390">
            <w:r>
              <w:t>57000.00</w:t>
            </w:r>
          </w:p>
        </w:tc>
        <w:tc>
          <w:tcPr>
            <w:tcW w:w="1440" w:type="dxa"/>
          </w:tcPr>
          <w:p w14:paraId="57E52F0A" w14:textId="77777777" w:rsidR="00DE6E46" w:rsidRDefault="00DE6E46" w:rsidP="00637390">
            <w:r>
              <w:t>6500.00</w:t>
            </w:r>
          </w:p>
        </w:tc>
        <w:tc>
          <w:tcPr>
            <w:tcW w:w="1440" w:type="dxa"/>
          </w:tcPr>
          <w:p w14:paraId="0E4A73D1" w14:textId="77777777" w:rsidR="00DE6E46" w:rsidRDefault="00DE6E46" w:rsidP="00637390">
            <w:r>
              <w:t>6400.00</w:t>
            </w:r>
          </w:p>
        </w:tc>
        <w:tc>
          <w:tcPr>
            <w:tcW w:w="1440" w:type="dxa"/>
          </w:tcPr>
          <w:p w14:paraId="5949E2F4" w14:textId="77777777" w:rsidR="00DE6E46" w:rsidRDefault="00DE6E46" w:rsidP="00637390">
            <w:r>
              <w:t>100.00</w:t>
            </w:r>
          </w:p>
        </w:tc>
        <w:tc>
          <w:tcPr>
            <w:tcW w:w="1440" w:type="dxa"/>
          </w:tcPr>
          <w:p w14:paraId="0294962B" w14:textId="77777777" w:rsidR="00DE6E46" w:rsidRDefault="00DE6E46" w:rsidP="00637390">
            <w:r>
              <w:t>57100.00</w:t>
            </w:r>
          </w:p>
        </w:tc>
      </w:tr>
      <w:tr w:rsidR="00DE6E46" w14:paraId="07895C3D" w14:textId="77777777" w:rsidTr="00637390">
        <w:tc>
          <w:tcPr>
            <w:tcW w:w="1440" w:type="dxa"/>
          </w:tcPr>
          <w:p w14:paraId="69EDFEA5" w14:textId="77777777" w:rsidR="00DE6E46" w:rsidRDefault="00DE6E46" w:rsidP="00637390">
            <w:r>
              <w:t>June</w:t>
            </w:r>
          </w:p>
        </w:tc>
        <w:tc>
          <w:tcPr>
            <w:tcW w:w="1440" w:type="dxa"/>
          </w:tcPr>
          <w:p w14:paraId="6A4EF0DB" w14:textId="77777777" w:rsidR="00DE6E46" w:rsidRDefault="00DE6E46" w:rsidP="00637390">
            <w:r>
              <w:t>57100.00</w:t>
            </w:r>
          </w:p>
        </w:tc>
        <w:tc>
          <w:tcPr>
            <w:tcW w:w="1440" w:type="dxa"/>
          </w:tcPr>
          <w:p w14:paraId="717AF77E" w14:textId="77777777" w:rsidR="00DE6E46" w:rsidRDefault="00DE6E46" w:rsidP="00637390">
            <w:r>
              <w:t>7000.00</w:t>
            </w:r>
          </w:p>
        </w:tc>
        <w:tc>
          <w:tcPr>
            <w:tcW w:w="1440" w:type="dxa"/>
          </w:tcPr>
          <w:p w14:paraId="1575993B" w14:textId="77777777" w:rsidR="00DE6E46" w:rsidRDefault="00DE6E46" w:rsidP="00637390">
            <w:r>
              <w:t>6600.00</w:t>
            </w:r>
          </w:p>
        </w:tc>
        <w:tc>
          <w:tcPr>
            <w:tcW w:w="1440" w:type="dxa"/>
          </w:tcPr>
          <w:p w14:paraId="5B843B08" w14:textId="77777777" w:rsidR="00DE6E46" w:rsidRDefault="00DE6E46" w:rsidP="00637390">
            <w:r>
              <w:t>400.00</w:t>
            </w:r>
          </w:p>
        </w:tc>
        <w:tc>
          <w:tcPr>
            <w:tcW w:w="1440" w:type="dxa"/>
          </w:tcPr>
          <w:p w14:paraId="7AD9907F" w14:textId="77777777" w:rsidR="00DE6E46" w:rsidRDefault="00DE6E46" w:rsidP="00637390">
            <w:r>
              <w:t>57500.00</w:t>
            </w:r>
          </w:p>
        </w:tc>
      </w:tr>
      <w:tr w:rsidR="00DE6E46" w14:paraId="2F3B25B3" w14:textId="77777777" w:rsidTr="00637390">
        <w:tc>
          <w:tcPr>
            <w:tcW w:w="1440" w:type="dxa"/>
          </w:tcPr>
          <w:p w14:paraId="3BA44CA1" w14:textId="77777777" w:rsidR="00DE6E46" w:rsidRDefault="00DE6E46" w:rsidP="00637390">
            <w:r>
              <w:t>July</w:t>
            </w:r>
          </w:p>
        </w:tc>
        <w:tc>
          <w:tcPr>
            <w:tcW w:w="1440" w:type="dxa"/>
          </w:tcPr>
          <w:p w14:paraId="291C865F" w14:textId="77777777" w:rsidR="00DE6E46" w:rsidRDefault="00DE6E46" w:rsidP="00637390">
            <w:r>
              <w:t>57500.00</w:t>
            </w:r>
          </w:p>
        </w:tc>
        <w:tc>
          <w:tcPr>
            <w:tcW w:w="1440" w:type="dxa"/>
          </w:tcPr>
          <w:p w14:paraId="465BA1BC" w14:textId="77777777" w:rsidR="00DE6E46" w:rsidRDefault="00DE6E46" w:rsidP="00637390">
            <w:r>
              <w:t>7500.00</w:t>
            </w:r>
          </w:p>
        </w:tc>
        <w:tc>
          <w:tcPr>
            <w:tcW w:w="1440" w:type="dxa"/>
          </w:tcPr>
          <w:p w14:paraId="44587E1E" w14:textId="77777777" w:rsidR="00DE6E46" w:rsidRDefault="00DE6E46" w:rsidP="00637390">
            <w:r>
              <w:t>6800.00</w:t>
            </w:r>
          </w:p>
        </w:tc>
        <w:tc>
          <w:tcPr>
            <w:tcW w:w="1440" w:type="dxa"/>
          </w:tcPr>
          <w:p w14:paraId="11EB100E" w14:textId="77777777" w:rsidR="00DE6E46" w:rsidRDefault="00DE6E46" w:rsidP="00637390">
            <w:r>
              <w:t>700.00</w:t>
            </w:r>
          </w:p>
        </w:tc>
        <w:tc>
          <w:tcPr>
            <w:tcW w:w="1440" w:type="dxa"/>
          </w:tcPr>
          <w:p w14:paraId="01D3A3AF" w14:textId="77777777" w:rsidR="00DE6E46" w:rsidRDefault="00DE6E46" w:rsidP="00637390">
            <w:r>
              <w:t>58200.00</w:t>
            </w:r>
          </w:p>
        </w:tc>
      </w:tr>
      <w:tr w:rsidR="00DE6E46" w14:paraId="5B653E0F" w14:textId="77777777" w:rsidTr="00637390">
        <w:tc>
          <w:tcPr>
            <w:tcW w:w="1440" w:type="dxa"/>
          </w:tcPr>
          <w:p w14:paraId="0B22158E" w14:textId="77777777" w:rsidR="00DE6E46" w:rsidRDefault="00DE6E46" w:rsidP="00637390">
            <w:r>
              <w:t>August</w:t>
            </w:r>
          </w:p>
        </w:tc>
        <w:tc>
          <w:tcPr>
            <w:tcW w:w="1440" w:type="dxa"/>
          </w:tcPr>
          <w:p w14:paraId="35A1A4AE" w14:textId="77777777" w:rsidR="00DE6E46" w:rsidRDefault="00DE6E46" w:rsidP="00637390">
            <w:r>
              <w:t>58200.00</w:t>
            </w:r>
          </w:p>
        </w:tc>
        <w:tc>
          <w:tcPr>
            <w:tcW w:w="1440" w:type="dxa"/>
          </w:tcPr>
          <w:p w14:paraId="1537749D" w14:textId="77777777" w:rsidR="00DE6E46" w:rsidRDefault="00DE6E46" w:rsidP="00637390">
            <w:r>
              <w:t>8000.00</w:t>
            </w:r>
          </w:p>
        </w:tc>
        <w:tc>
          <w:tcPr>
            <w:tcW w:w="1440" w:type="dxa"/>
          </w:tcPr>
          <w:p w14:paraId="0B8176DE" w14:textId="77777777" w:rsidR="00DE6E46" w:rsidRDefault="00DE6E46" w:rsidP="00637390">
            <w:r>
              <w:t>7000.00</w:t>
            </w:r>
          </w:p>
        </w:tc>
        <w:tc>
          <w:tcPr>
            <w:tcW w:w="1440" w:type="dxa"/>
          </w:tcPr>
          <w:p w14:paraId="00B9CF3C" w14:textId="77777777" w:rsidR="00DE6E46" w:rsidRDefault="00DE6E46" w:rsidP="00637390">
            <w:r>
              <w:t>1000.00</w:t>
            </w:r>
          </w:p>
        </w:tc>
        <w:tc>
          <w:tcPr>
            <w:tcW w:w="1440" w:type="dxa"/>
          </w:tcPr>
          <w:p w14:paraId="734FE731" w14:textId="77777777" w:rsidR="00DE6E46" w:rsidRDefault="00DE6E46" w:rsidP="00637390">
            <w:r>
              <w:t>59200.00</w:t>
            </w:r>
          </w:p>
        </w:tc>
      </w:tr>
      <w:tr w:rsidR="00DE6E46" w14:paraId="7B148E78" w14:textId="77777777" w:rsidTr="00637390">
        <w:tc>
          <w:tcPr>
            <w:tcW w:w="1440" w:type="dxa"/>
          </w:tcPr>
          <w:p w14:paraId="560AA309" w14:textId="77777777" w:rsidR="00DE6E46" w:rsidRDefault="00DE6E46" w:rsidP="00637390">
            <w:r>
              <w:t>September</w:t>
            </w:r>
          </w:p>
        </w:tc>
        <w:tc>
          <w:tcPr>
            <w:tcW w:w="1440" w:type="dxa"/>
          </w:tcPr>
          <w:p w14:paraId="711D6516" w14:textId="77777777" w:rsidR="00DE6E46" w:rsidRDefault="00DE6E46" w:rsidP="00637390">
            <w:r>
              <w:t>59200.00</w:t>
            </w:r>
          </w:p>
        </w:tc>
        <w:tc>
          <w:tcPr>
            <w:tcW w:w="1440" w:type="dxa"/>
          </w:tcPr>
          <w:p w14:paraId="0FBBEE83" w14:textId="77777777" w:rsidR="00DE6E46" w:rsidRDefault="00DE6E46" w:rsidP="00637390">
            <w:r>
              <w:t>8500.00</w:t>
            </w:r>
          </w:p>
        </w:tc>
        <w:tc>
          <w:tcPr>
            <w:tcW w:w="1440" w:type="dxa"/>
          </w:tcPr>
          <w:p w14:paraId="37B9D242" w14:textId="77777777" w:rsidR="00DE6E46" w:rsidRDefault="00DE6E46" w:rsidP="00637390">
            <w:r>
              <w:t>7200.00</w:t>
            </w:r>
          </w:p>
        </w:tc>
        <w:tc>
          <w:tcPr>
            <w:tcW w:w="1440" w:type="dxa"/>
          </w:tcPr>
          <w:p w14:paraId="6EC4106E" w14:textId="77777777" w:rsidR="00DE6E46" w:rsidRDefault="00DE6E46" w:rsidP="00637390">
            <w:r>
              <w:t>1300.00</w:t>
            </w:r>
          </w:p>
        </w:tc>
        <w:tc>
          <w:tcPr>
            <w:tcW w:w="1440" w:type="dxa"/>
          </w:tcPr>
          <w:p w14:paraId="72B73FB9" w14:textId="77777777" w:rsidR="00DE6E46" w:rsidRDefault="00DE6E46" w:rsidP="00637390">
            <w:r>
              <w:t>60500.00</w:t>
            </w:r>
          </w:p>
        </w:tc>
      </w:tr>
      <w:tr w:rsidR="00DE6E46" w14:paraId="0E7CC863" w14:textId="77777777" w:rsidTr="00637390">
        <w:tc>
          <w:tcPr>
            <w:tcW w:w="1440" w:type="dxa"/>
          </w:tcPr>
          <w:p w14:paraId="5EAA91F2" w14:textId="77777777" w:rsidR="00DE6E46" w:rsidRDefault="00DE6E46" w:rsidP="00637390">
            <w:r>
              <w:t>October</w:t>
            </w:r>
          </w:p>
        </w:tc>
        <w:tc>
          <w:tcPr>
            <w:tcW w:w="1440" w:type="dxa"/>
          </w:tcPr>
          <w:p w14:paraId="50ADD099" w14:textId="77777777" w:rsidR="00DE6E46" w:rsidRDefault="00DE6E46" w:rsidP="00637390">
            <w:r>
              <w:t>60500.00</w:t>
            </w:r>
          </w:p>
        </w:tc>
        <w:tc>
          <w:tcPr>
            <w:tcW w:w="1440" w:type="dxa"/>
          </w:tcPr>
          <w:p w14:paraId="372855B3" w14:textId="77777777" w:rsidR="00DE6E46" w:rsidRDefault="00DE6E46" w:rsidP="00637390">
            <w:r>
              <w:t>9000.00</w:t>
            </w:r>
          </w:p>
        </w:tc>
        <w:tc>
          <w:tcPr>
            <w:tcW w:w="1440" w:type="dxa"/>
          </w:tcPr>
          <w:p w14:paraId="216C7EE2" w14:textId="77777777" w:rsidR="00DE6E46" w:rsidRDefault="00DE6E46" w:rsidP="00637390">
            <w:r>
              <w:t>7400.00</w:t>
            </w:r>
          </w:p>
        </w:tc>
        <w:tc>
          <w:tcPr>
            <w:tcW w:w="1440" w:type="dxa"/>
          </w:tcPr>
          <w:p w14:paraId="5A4C692F" w14:textId="77777777" w:rsidR="00DE6E46" w:rsidRDefault="00DE6E46" w:rsidP="00637390">
            <w:r>
              <w:t>1600.00</w:t>
            </w:r>
          </w:p>
        </w:tc>
        <w:tc>
          <w:tcPr>
            <w:tcW w:w="1440" w:type="dxa"/>
          </w:tcPr>
          <w:p w14:paraId="406C1C0C" w14:textId="77777777" w:rsidR="00DE6E46" w:rsidRDefault="00DE6E46" w:rsidP="00637390">
            <w:r>
              <w:t>62100.00</w:t>
            </w:r>
          </w:p>
        </w:tc>
      </w:tr>
      <w:tr w:rsidR="00DE6E46" w14:paraId="6A888B88" w14:textId="77777777" w:rsidTr="00637390">
        <w:tc>
          <w:tcPr>
            <w:tcW w:w="1440" w:type="dxa"/>
          </w:tcPr>
          <w:p w14:paraId="64203124" w14:textId="77777777" w:rsidR="00DE6E46" w:rsidRDefault="00DE6E46" w:rsidP="00637390">
            <w:r>
              <w:t>November</w:t>
            </w:r>
          </w:p>
        </w:tc>
        <w:tc>
          <w:tcPr>
            <w:tcW w:w="1440" w:type="dxa"/>
          </w:tcPr>
          <w:p w14:paraId="420A0E3D" w14:textId="77777777" w:rsidR="00DE6E46" w:rsidRDefault="00DE6E46" w:rsidP="00637390">
            <w:r>
              <w:t>62100.00</w:t>
            </w:r>
          </w:p>
        </w:tc>
        <w:tc>
          <w:tcPr>
            <w:tcW w:w="1440" w:type="dxa"/>
          </w:tcPr>
          <w:p w14:paraId="16D12409" w14:textId="77777777" w:rsidR="00DE6E46" w:rsidRDefault="00DE6E46" w:rsidP="00637390">
            <w:r>
              <w:t>9500.00</w:t>
            </w:r>
          </w:p>
        </w:tc>
        <w:tc>
          <w:tcPr>
            <w:tcW w:w="1440" w:type="dxa"/>
          </w:tcPr>
          <w:p w14:paraId="706039FE" w14:textId="77777777" w:rsidR="00DE6E46" w:rsidRDefault="00DE6E46" w:rsidP="00637390">
            <w:r>
              <w:t>7600.00</w:t>
            </w:r>
          </w:p>
        </w:tc>
        <w:tc>
          <w:tcPr>
            <w:tcW w:w="1440" w:type="dxa"/>
          </w:tcPr>
          <w:p w14:paraId="369DC57A" w14:textId="77777777" w:rsidR="00DE6E46" w:rsidRDefault="00DE6E46" w:rsidP="00637390">
            <w:r>
              <w:t>1900.00</w:t>
            </w:r>
          </w:p>
        </w:tc>
        <w:tc>
          <w:tcPr>
            <w:tcW w:w="1440" w:type="dxa"/>
          </w:tcPr>
          <w:p w14:paraId="5DADAB11" w14:textId="77777777" w:rsidR="00DE6E46" w:rsidRDefault="00DE6E46" w:rsidP="00637390">
            <w:r>
              <w:t>64000.00</w:t>
            </w:r>
          </w:p>
        </w:tc>
      </w:tr>
      <w:tr w:rsidR="00DE6E46" w14:paraId="6083170B" w14:textId="77777777" w:rsidTr="00637390">
        <w:tc>
          <w:tcPr>
            <w:tcW w:w="1440" w:type="dxa"/>
            <w:tcBorders>
              <w:top w:val="single" w:sz="4" w:space="0" w:color="auto"/>
            </w:tcBorders>
          </w:tcPr>
          <w:p w14:paraId="135DD0E0" w14:textId="77777777" w:rsidR="00DE6E46" w:rsidRDefault="00DE6E46" w:rsidP="00637390">
            <w:r>
              <w:t>December</w:t>
            </w:r>
          </w:p>
        </w:tc>
        <w:tc>
          <w:tcPr>
            <w:tcW w:w="1440" w:type="dxa"/>
            <w:tcBorders>
              <w:top w:val="single" w:sz="4" w:space="0" w:color="auto"/>
            </w:tcBorders>
          </w:tcPr>
          <w:p w14:paraId="1122ED81" w14:textId="77777777" w:rsidR="00DE6E46" w:rsidRDefault="00DE6E46" w:rsidP="00637390">
            <w:r>
              <w:t>64000.00</w:t>
            </w:r>
          </w:p>
        </w:tc>
        <w:tc>
          <w:tcPr>
            <w:tcW w:w="1440" w:type="dxa"/>
            <w:tcBorders>
              <w:top w:val="single" w:sz="4" w:space="0" w:color="auto"/>
            </w:tcBorders>
          </w:tcPr>
          <w:p w14:paraId="03FE3653" w14:textId="77777777" w:rsidR="00DE6E46" w:rsidRDefault="00DE6E46" w:rsidP="00637390">
            <w:r>
              <w:t>10000.00</w:t>
            </w:r>
          </w:p>
        </w:tc>
        <w:tc>
          <w:tcPr>
            <w:tcW w:w="1440" w:type="dxa"/>
            <w:tcBorders>
              <w:top w:val="single" w:sz="4" w:space="0" w:color="auto"/>
            </w:tcBorders>
          </w:tcPr>
          <w:p w14:paraId="4A76B411" w14:textId="77777777" w:rsidR="00DE6E46" w:rsidRDefault="00DE6E46" w:rsidP="00637390">
            <w:r>
              <w:t>7800.00</w:t>
            </w:r>
          </w:p>
        </w:tc>
        <w:tc>
          <w:tcPr>
            <w:tcW w:w="1440" w:type="dxa"/>
            <w:tcBorders>
              <w:top w:val="single" w:sz="4" w:space="0" w:color="auto"/>
            </w:tcBorders>
          </w:tcPr>
          <w:p w14:paraId="46E6C691" w14:textId="77777777" w:rsidR="00DE6E46" w:rsidRDefault="00DE6E46" w:rsidP="00637390">
            <w:r>
              <w:t>2200.00</w:t>
            </w:r>
          </w:p>
        </w:tc>
        <w:tc>
          <w:tcPr>
            <w:tcW w:w="1440" w:type="dxa"/>
            <w:tcBorders>
              <w:top w:val="single" w:sz="4" w:space="0" w:color="auto"/>
            </w:tcBorders>
          </w:tcPr>
          <w:p w14:paraId="1E5C9314" w14:textId="77777777" w:rsidR="00DE6E46" w:rsidRDefault="00DE6E46" w:rsidP="00637390">
            <w:r>
              <w:t>66200.00</w:t>
            </w:r>
          </w:p>
        </w:tc>
      </w:tr>
    </w:tbl>
    <w:p w14:paraId="53343784" w14:textId="2017E45A" w:rsidR="008C626A" w:rsidRPr="003407DE" w:rsidRDefault="005540E4" w:rsidP="0057739D">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6D5909A6" w14:textId="77777777" w:rsidR="005540E4" w:rsidRDefault="005540E4" w:rsidP="005540E4">
      <w:pPr>
        <w:pStyle w:val="Heading1"/>
      </w:pPr>
      <w:r>
        <w:t>Reference List</w:t>
      </w:r>
    </w:p>
    <w:p w14:paraId="0BD4049E" w14:textId="77777777" w:rsidR="005540E4" w:rsidRDefault="005540E4" w:rsidP="005540E4">
      <w:r>
        <w:t>BEIS (2021) *Net Zero Strategy: Build Back Greener*. UK Government. Available at: https://www.gov.uk/government/publications/net-zero-strategy.</w:t>
      </w:r>
    </w:p>
    <w:p w14:paraId="5FC1D6AC" w14:textId="77777777" w:rsidR="005540E4" w:rsidRDefault="005540E4" w:rsidP="005540E4">
      <w:r>
        <w:t>Department for Digital, Culture, Media &amp; Sport (2020) *Securing Smart Devices in Homes*. UK Government.</w:t>
      </w:r>
    </w:p>
    <w:p w14:paraId="2A5563F2" w14:textId="77777777" w:rsidR="005540E4" w:rsidRDefault="005540E4" w:rsidP="005540E4">
      <w:r>
        <w:t>Forest Stewardship Council (2020) *FSC UK Standard: Sustainable Timber Certification*. FSC UK.</w:t>
      </w:r>
    </w:p>
    <w:p w14:paraId="28E7FE20" w14:textId="77777777" w:rsidR="005540E4" w:rsidRDefault="005540E4" w:rsidP="005540E4">
      <w:r>
        <w:t>Greater London Authority (2022) *ULEZ Expansion and Environmental Impact Report*. London Assembly.</w:t>
      </w:r>
    </w:p>
    <w:p w14:paraId="670CE8D7" w14:textId="77777777" w:rsidR="005540E4" w:rsidRDefault="005540E4" w:rsidP="005540E4">
      <w:r>
        <w:lastRenderedPageBreak/>
        <w:t>International Energy Agency (2023) *Digital Demand-Driven Smart Homes Report*. IEA Publications.</w:t>
      </w:r>
    </w:p>
    <w:p w14:paraId="754D6A6D" w14:textId="77777777" w:rsidR="005540E4" w:rsidRDefault="005540E4" w:rsidP="005540E4">
      <w:r>
        <w:t>McKinsey &amp; Company (2021) ‘Smart-home adoption trends in Europe’, *McKinsey Technology Review*.</w:t>
      </w:r>
    </w:p>
    <w:p w14:paraId="35F8CE23" w14:textId="77777777" w:rsidR="005540E4" w:rsidRDefault="005540E4" w:rsidP="005540E4">
      <w:r>
        <w:t>Office for National Statistics (2022) *UK Housing and Property Maintenance Trends*. ONS Publications.</w:t>
      </w:r>
    </w:p>
    <w:p w14:paraId="2508D5D4" w14:textId="77777777" w:rsidR="005540E4" w:rsidRDefault="005540E4" w:rsidP="005540E4">
      <w:r>
        <w:t>PwC (2023) *Green Jobs Barometer: Sustainability and Workforce Skills in the UK*. PricewaterhouseCoopers.</w:t>
      </w:r>
    </w:p>
    <w:p w14:paraId="5EFFF9EF" w14:textId="77777777" w:rsidR="005540E4" w:rsidRDefault="005540E4" w:rsidP="005540E4">
      <w:r>
        <w:t>Trustpilot (2024) *Consumer Trust and Digital Review Behaviour Report*. Trustpilot Insights.</w:t>
      </w:r>
    </w:p>
    <w:p w14:paraId="1D243073" w14:textId="77777777" w:rsidR="005540E4" w:rsidRDefault="005540E4" w:rsidP="005540E4">
      <w:r>
        <w:t>UK Information Commissioner’s Office (2021) *Guide to GDPR for Small Businesses*. ICO.</w:t>
      </w:r>
    </w:p>
    <w:p w14:paraId="59F81DB5" w14:textId="77777777" w:rsidR="0078213F" w:rsidRDefault="0078213F"/>
    <w:sectPr w:rsidR="007821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D17BC"/>
    <w:multiLevelType w:val="multilevel"/>
    <w:tmpl w:val="5D946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270E41"/>
    <w:multiLevelType w:val="multilevel"/>
    <w:tmpl w:val="1FC0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3136899">
    <w:abstractNumId w:val="1"/>
  </w:num>
  <w:num w:numId="2" w16cid:durableId="2054115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26A"/>
    <w:rsid w:val="0014502B"/>
    <w:rsid w:val="001E6107"/>
    <w:rsid w:val="00267DBF"/>
    <w:rsid w:val="00490CE4"/>
    <w:rsid w:val="005540E4"/>
    <w:rsid w:val="0057739D"/>
    <w:rsid w:val="006E5F88"/>
    <w:rsid w:val="0078213F"/>
    <w:rsid w:val="008C626A"/>
    <w:rsid w:val="00A41FFB"/>
    <w:rsid w:val="00AF7CC7"/>
    <w:rsid w:val="00C86863"/>
    <w:rsid w:val="00DE6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42838"/>
  <w15:chartTrackingRefBased/>
  <w15:docId w15:val="{1B60F9B0-26E9-DE4A-A623-3453F4779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26A"/>
    <w:pPr>
      <w:spacing w:after="160" w:line="278" w:lineRule="auto"/>
    </w:pPr>
    <w:rPr>
      <w:kern w:val="2"/>
    </w:rPr>
  </w:style>
  <w:style w:type="paragraph" w:styleId="Heading1">
    <w:name w:val="heading 1"/>
    <w:basedOn w:val="Normal"/>
    <w:next w:val="Normal"/>
    <w:link w:val="Heading1Char"/>
    <w:uiPriority w:val="9"/>
    <w:qFormat/>
    <w:rsid w:val="008C62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C62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62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62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62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626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26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26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26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2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C62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62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62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62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62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2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2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26A"/>
    <w:rPr>
      <w:rFonts w:eastAsiaTheme="majorEastAsia" w:cstheme="majorBidi"/>
      <w:color w:val="272727" w:themeColor="text1" w:themeTint="D8"/>
    </w:rPr>
  </w:style>
  <w:style w:type="paragraph" w:styleId="Title">
    <w:name w:val="Title"/>
    <w:basedOn w:val="Normal"/>
    <w:next w:val="Normal"/>
    <w:link w:val="TitleChar"/>
    <w:uiPriority w:val="10"/>
    <w:qFormat/>
    <w:rsid w:val="008C626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2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2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2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26A"/>
    <w:pPr>
      <w:spacing w:before="160"/>
      <w:jc w:val="center"/>
    </w:pPr>
    <w:rPr>
      <w:i/>
      <w:iCs/>
      <w:color w:val="404040" w:themeColor="text1" w:themeTint="BF"/>
    </w:rPr>
  </w:style>
  <w:style w:type="character" w:customStyle="1" w:styleId="QuoteChar">
    <w:name w:val="Quote Char"/>
    <w:basedOn w:val="DefaultParagraphFont"/>
    <w:link w:val="Quote"/>
    <w:uiPriority w:val="29"/>
    <w:rsid w:val="008C626A"/>
    <w:rPr>
      <w:i/>
      <w:iCs/>
      <w:color w:val="404040" w:themeColor="text1" w:themeTint="BF"/>
    </w:rPr>
  </w:style>
  <w:style w:type="paragraph" w:styleId="ListParagraph">
    <w:name w:val="List Paragraph"/>
    <w:basedOn w:val="Normal"/>
    <w:uiPriority w:val="34"/>
    <w:qFormat/>
    <w:rsid w:val="008C626A"/>
    <w:pPr>
      <w:ind w:left="720"/>
      <w:contextualSpacing/>
    </w:pPr>
  </w:style>
  <w:style w:type="character" w:styleId="IntenseEmphasis">
    <w:name w:val="Intense Emphasis"/>
    <w:basedOn w:val="DefaultParagraphFont"/>
    <w:uiPriority w:val="21"/>
    <w:qFormat/>
    <w:rsid w:val="008C626A"/>
    <w:rPr>
      <w:i/>
      <w:iCs/>
      <w:color w:val="2F5496" w:themeColor="accent1" w:themeShade="BF"/>
    </w:rPr>
  </w:style>
  <w:style w:type="paragraph" w:styleId="IntenseQuote">
    <w:name w:val="Intense Quote"/>
    <w:basedOn w:val="Normal"/>
    <w:next w:val="Normal"/>
    <w:link w:val="IntenseQuoteChar"/>
    <w:uiPriority w:val="30"/>
    <w:qFormat/>
    <w:rsid w:val="008C62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626A"/>
    <w:rPr>
      <w:i/>
      <w:iCs/>
      <w:color w:val="2F5496" w:themeColor="accent1" w:themeShade="BF"/>
    </w:rPr>
  </w:style>
  <w:style w:type="character" w:styleId="IntenseReference">
    <w:name w:val="Intense Reference"/>
    <w:basedOn w:val="DefaultParagraphFont"/>
    <w:uiPriority w:val="32"/>
    <w:qFormat/>
    <w:rsid w:val="008C626A"/>
    <w:rPr>
      <w:b/>
      <w:bCs/>
      <w:smallCaps/>
      <w:color w:val="2F5496" w:themeColor="accent1" w:themeShade="BF"/>
      <w:spacing w:val="5"/>
    </w:rPr>
  </w:style>
  <w:style w:type="paragraph" w:styleId="TOCHeading">
    <w:name w:val="TOC Heading"/>
    <w:basedOn w:val="Heading1"/>
    <w:next w:val="Normal"/>
    <w:uiPriority w:val="39"/>
    <w:semiHidden/>
    <w:unhideWhenUsed/>
    <w:qFormat/>
    <w:rsid w:val="008C626A"/>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C626A"/>
    <w:pPr>
      <w:spacing w:after="100"/>
    </w:pPr>
  </w:style>
  <w:style w:type="paragraph" w:styleId="TOC2">
    <w:name w:val="toc 2"/>
    <w:basedOn w:val="Normal"/>
    <w:next w:val="Normal"/>
    <w:autoRedefine/>
    <w:uiPriority w:val="39"/>
    <w:unhideWhenUsed/>
    <w:rsid w:val="008C626A"/>
    <w:pPr>
      <w:spacing w:after="100"/>
      <w:ind w:left="240"/>
    </w:pPr>
  </w:style>
  <w:style w:type="character" w:styleId="Hyperlink">
    <w:name w:val="Hyperlink"/>
    <w:basedOn w:val="DefaultParagraphFont"/>
    <w:uiPriority w:val="99"/>
    <w:unhideWhenUsed/>
    <w:rsid w:val="008C62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18</Pages>
  <Words>4077</Words>
  <Characters>23243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Stoev Metodiev (2336039)</dc:creator>
  <cp:keywords/>
  <dc:description/>
  <cp:lastModifiedBy>Georgi Stoev Metodiev (2336039)</cp:lastModifiedBy>
  <cp:revision>7</cp:revision>
  <dcterms:created xsi:type="dcterms:W3CDTF">2025-11-16T10:32:00Z</dcterms:created>
  <dcterms:modified xsi:type="dcterms:W3CDTF">2025-11-23T09:58:00Z</dcterms:modified>
</cp:coreProperties>
</file>