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84D9E8" w14:textId="77777777" w:rsidR="00A94DE8" w:rsidRDefault="00A94DE8" w:rsidP="00AF51C2">
      <w:pPr>
        <w:pStyle w:val="NoSpacing"/>
      </w:pPr>
    </w:p>
    <w:p w14:paraId="417C7723" w14:textId="063690E7" w:rsidR="00A94DE8" w:rsidRPr="000E4E44" w:rsidRDefault="000E4E44" w:rsidP="00D95934">
      <w:pPr>
        <w:jc w:val="center"/>
        <w:rPr>
          <w:rFonts w:ascii="Book Antiqua" w:hAnsi="Book Antiqua"/>
          <w:b/>
          <w:bCs/>
          <w:sz w:val="28"/>
          <w:szCs w:val="28"/>
        </w:rPr>
      </w:pPr>
      <w:r w:rsidRPr="000E4E44">
        <w:rPr>
          <w:rFonts w:ascii="Book Antiqua" w:hAnsi="Book Antiqua"/>
          <w:b/>
          <w:bCs/>
          <w:sz w:val="28"/>
          <w:szCs w:val="28"/>
        </w:rPr>
        <w:t>Workplace Culture and its impact on Organisational Efficiency</w:t>
      </w:r>
    </w:p>
    <w:p w14:paraId="5F5200A8" w14:textId="30FBDCE8" w:rsidR="00DB3582" w:rsidRPr="004F56C3" w:rsidRDefault="000E4E44" w:rsidP="00643417">
      <w:pPr>
        <w:rPr>
          <w:rFonts w:ascii="Book Antiqua" w:hAnsi="Book Antiqua"/>
          <w:b/>
          <w:bCs/>
          <w:sz w:val="24"/>
          <w:szCs w:val="24"/>
        </w:rPr>
      </w:pPr>
      <w:r w:rsidRPr="004F56C3">
        <w:rPr>
          <w:rFonts w:ascii="Book Antiqua" w:hAnsi="Book Antiqua"/>
          <w:b/>
          <w:bCs/>
          <w:sz w:val="24"/>
          <w:szCs w:val="24"/>
        </w:rPr>
        <w:t>Culture change</w:t>
      </w:r>
    </w:p>
    <w:p w14:paraId="20532CAA" w14:textId="7917446A" w:rsidR="00C35E58" w:rsidRDefault="000E4E44" w:rsidP="00643417">
      <w:pPr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Video link:</w:t>
      </w:r>
    </w:p>
    <w:p w14:paraId="79866CEB" w14:textId="08C85384" w:rsidR="00A94DE8" w:rsidRPr="00A94DE8" w:rsidRDefault="00A94DE8" w:rsidP="00A94DE8">
      <w:pPr>
        <w:jc w:val="both"/>
        <w:rPr>
          <w:rFonts w:ascii="Book Antiqua" w:hAnsi="Book Antiqua"/>
          <w:b/>
          <w:bCs/>
          <w:sz w:val="24"/>
          <w:szCs w:val="24"/>
        </w:rPr>
      </w:pPr>
      <w:r w:rsidRPr="00A94DE8">
        <w:rPr>
          <w:rFonts w:ascii="Book Antiqua" w:hAnsi="Book Antiqua"/>
          <w:b/>
          <w:bCs/>
          <w:sz w:val="24"/>
          <w:szCs w:val="24"/>
        </w:rPr>
        <w:t>Supplementary notes</w:t>
      </w:r>
    </w:p>
    <w:p w14:paraId="3450B0EE" w14:textId="77777777" w:rsidR="00B776D1" w:rsidRDefault="00643417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This </w:t>
      </w:r>
      <w:r w:rsidR="00B776D1">
        <w:rPr>
          <w:rFonts w:ascii="Book Antiqua" w:hAnsi="Book Antiqua"/>
          <w:sz w:val="24"/>
          <w:szCs w:val="24"/>
        </w:rPr>
        <w:t xml:space="preserve">video </w:t>
      </w:r>
      <w:r>
        <w:rPr>
          <w:rFonts w:ascii="Book Antiqua" w:hAnsi="Book Antiqua"/>
          <w:sz w:val="24"/>
          <w:szCs w:val="24"/>
        </w:rPr>
        <w:t xml:space="preserve">presentation is being used for the </w:t>
      </w:r>
      <w:r w:rsidR="00B776D1">
        <w:rPr>
          <w:rFonts w:ascii="Book Antiqua" w:hAnsi="Book Antiqua"/>
          <w:sz w:val="24"/>
          <w:szCs w:val="24"/>
        </w:rPr>
        <w:t>Welsh Refugee Council which principal mission is to improve the lives of asylum seekers and refugees in Wales by delivering specialist support and influencing policy and practice.</w:t>
      </w:r>
    </w:p>
    <w:p w14:paraId="7F5C23C8" w14:textId="77777777" w:rsidR="00B776D1" w:rsidRDefault="00B776D1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This organisation is guided by four core values:</w:t>
      </w:r>
    </w:p>
    <w:p w14:paraId="4648FA7B" w14:textId="77777777" w:rsidR="00B776D1" w:rsidRP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-Championing human rights, equality and diversity;</w:t>
      </w:r>
    </w:p>
    <w:p w14:paraId="65913E2F" w14:textId="77777777" w:rsidR="00B776D1" w:rsidRP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-Empowering and promoting the voices of refugees and asylum seekers;</w:t>
      </w:r>
    </w:p>
    <w:p w14:paraId="5873D7ED" w14:textId="77777777" w:rsidR="00B776D1" w:rsidRP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-Being a strong, independent voice that demonstrate leadership, building capacity and working collaboratively;</w:t>
      </w:r>
    </w:p>
    <w:p w14:paraId="6F305111" w14:textId="0985A328" w:rsidR="006C54F9" w:rsidRDefault="00B776D1" w:rsidP="006C54F9">
      <w:pPr>
        <w:pStyle w:val="NoSpacing"/>
        <w:rPr>
          <w:rFonts w:ascii="Book Antiqua" w:hAnsi="Book Antiqua"/>
          <w:sz w:val="24"/>
          <w:szCs w:val="24"/>
        </w:rPr>
      </w:pPr>
      <w:r w:rsidRPr="006C54F9">
        <w:rPr>
          <w:rFonts w:ascii="Book Antiqua" w:hAnsi="Book Antiqua"/>
          <w:sz w:val="24"/>
          <w:szCs w:val="24"/>
        </w:rPr>
        <w:t>-</w:t>
      </w:r>
      <w:r w:rsidR="006C54F9" w:rsidRPr="006C54F9">
        <w:rPr>
          <w:rFonts w:ascii="Book Antiqua" w:hAnsi="Book Antiqua"/>
          <w:sz w:val="24"/>
          <w:szCs w:val="24"/>
        </w:rPr>
        <w:t>Exemplifying organisational excellence in service delivery, staff development and governance.</w:t>
      </w:r>
    </w:p>
    <w:p w14:paraId="66D0F239" w14:textId="78E9537D" w:rsidR="006C54F9" w:rsidRPr="0037635A" w:rsidRDefault="006C54F9" w:rsidP="006C54F9">
      <w:pPr>
        <w:pStyle w:val="NoSpacing"/>
        <w:rPr>
          <w:rFonts w:ascii="Book Antiqua" w:hAnsi="Book Antiqua"/>
          <w:sz w:val="10"/>
          <w:szCs w:val="10"/>
        </w:rPr>
      </w:pPr>
    </w:p>
    <w:p w14:paraId="2617D20E" w14:textId="6437EDCF" w:rsidR="006C54F9" w:rsidRDefault="005202FF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Mullins argued that change is nothing new and a simple fact of life</w:t>
      </w:r>
      <w:r w:rsidR="008B68AD">
        <w:rPr>
          <w:rFonts w:ascii="Book Antiqua" w:hAnsi="Book Antiqua"/>
          <w:sz w:val="24"/>
          <w:szCs w:val="24"/>
        </w:rPr>
        <w:t xml:space="preserve"> (2010)</w:t>
      </w:r>
      <w:r>
        <w:rPr>
          <w:rFonts w:ascii="Book Antiqua" w:hAnsi="Book Antiqua"/>
          <w:sz w:val="24"/>
          <w:szCs w:val="24"/>
        </w:rPr>
        <w:t>. Some people actively thrive on new challenges and constant change, while others prefer the comfort of the status quo and strongly resist any change.</w:t>
      </w:r>
    </w:p>
    <w:p w14:paraId="04EA90AF" w14:textId="2322FEA3" w:rsidR="005202FF" w:rsidRDefault="002907ED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However, an organisation cannot develop, or change</w:t>
      </w:r>
      <w:r w:rsidR="008B68AD">
        <w:rPr>
          <w:rFonts w:ascii="Book Antiqua" w:hAnsi="Book Antiqua"/>
          <w:sz w:val="24"/>
          <w:szCs w:val="24"/>
        </w:rPr>
        <w:t xml:space="preserve"> itself.</w:t>
      </w:r>
      <w:r>
        <w:rPr>
          <w:rFonts w:ascii="Book Antiqua" w:hAnsi="Book Antiqua"/>
          <w:sz w:val="24"/>
          <w:szCs w:val="24"/>
        </w:rPr>
        <w:t xml:space="preserve"> It is the people comprising the organisation who determine the culture of the organisation, develop and change.</w:t>
      </w:r>
    </w:p>
    <w:p w14:paraId="714AA73B" w14:textId="77777777" w:rsidR="00734C31" w:rsidRDefault="002907ED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Therefore, the study of organisation culture and change should concentrate on the actions, behaviour and effectiveness of individuals.</w:t>
      </w:r>
      <w:r w:rsidR="00734C31">
        <w:rPr>
          <w:rFonts w:ascii="Book Antiqua" w:hAnsi="Book Antiqua"/>
          <w:sz w:val="24"/>
          <w:szCs w:val="24"/>
        </w:rPr>
        <w:t xml:space="preserve"> </w:t>
      </w:r>
    </w:p>
    <w:p w14:paraId="30D14AC7" w14:textId="77777777" w:rsidR="005C7057" w:rsidRDefault="005C7057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</w:t>
      </w:r>
      <w:r w:rsidR="00734C31">
        <w:rPr>
          <w:rFonts w:ascii="Book Antiqua" w:hAnsi="Book Antiqua"/>
          <w:sz w:val="24"/>
          <w:szCs w:val="24"/>
        </w:rPr>
        <w:t>he increased interest in culture has led to the development of different theories and models aiming at explaining organisational culture (</w:t>
      </w:r>
      <w:r>
        <w:rPr>
          <w:rFonts w:ascii="Book Antiqua" w:hAnsi="Book Antiqua"/>
          <w:sz w:val="24"/>
          <w:szCs w:val="24"/>
        </w:rPr>
        <w:t>E.g.,</w:t>
      </w:r>
      <w:r w:rsidR="00734C31">
        <w:rPr>
          <w:rFonts w:ascii="Book Antiqua" w:hAnsi="Book Antiqua"/>
          <w:sz w:val="24"/>
          <w:szCs w:val="24"/>
        </w:rPr>
        <w:t xml:space="preserve"> Hall, 1976; Shein,1985; </w:t>
      </w:r>
      <w:proofErr w:type="spellStart"/>
      <w:r w:rsidR="00734C31">
        <w:rPr>
          <w:rFonts w:ascii="Book Antiqua" w:hAnsi="Book Antiqua"/>
          <w:sz w:val="24"/>
          <w:szCs w:val="24"/>
        </w:rPr>
        <w:t>Sa</w:t>
      </w:r>
      <w:r>
        <w:rPr>
          <w:rFonts w:ascii="Book Antiqua" w:hAnsi="Book Antiqua"/>
          <w:sz w:val="24"/>
          <w:szCs w:val="24"/>
        </w:rPr>
        <w:t>giv</w:t>
      </w:r>
      <w:proofErr w:type="spellEnd"/>
      <w:r>
        <w:rPr>
          <w:rFonts w:ascii="Book Antiqua" w:hAnsi="Book Antiqua"/>
          <w:sz w:val="24"/>
          <w:szCs w:val="24"/>
        </w:rPr>
        <w:t xml:space="preserve"> &amp; Schwartz, 2007; Deal and Kennedy, 1982) and its impact on as well as relevance for organisations. </w:t>
      </w:r>
    </w:p>
    <w:p w14:paraId="7FF9DEAF" w14:textId="48319295" w:rsidR="00B52ADB" w:rsidRDefault="005C7057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For this particular study, </w:t>
      </w:r>
      <w:r w:rsidR="00B52ADB">
        <w:rPr>
          <w:rFonts w:ascii="Book Antiqua" w:hAnsi="Book Antiqua"/>
          <w:sz w:val="24"/>
          <w:szCs w:val="24"/>
        </w:rPr>
        <w:t>Deal and Kennedy’s Cultural Model</w:t>
      </w:r>
      <w:r>
        <w:rPr>
          <w:rFonts w:ascii="Book Antiqua" w:hAnsi="Book Antiqua"/>
          <w:sz w:val="24"/>
          <w:szCs w:val="24"/>
        </w:rPr>
        <w:t xml:space="preserve"> will be used</w:t>
      </w:r>
      <w:r w:rsidR="00B52ADB">
        <w:rPr>
          <w:rFonts w:ascii="Book Antiqua" w:hAnsi="Book Antiqua"/>
          <w:sz w:val="24"/>
          <w:szCs w:val="24"/>
        </w:rPr>
        <w:t>.</w:t>
      </w:r>
      <w:r w:rsidR="00E377FD">
        <w:rPr>
          <w:rFonts w:ascii="Book Antiqua" w:hAnsi="Book Antiqua"/>
          <w:sz w:val="24"/>
          <w:szCs w:val="24"/>
        </w:rPr>
        <w:t xml:space="preserve"> Corporate culture is one of the key drivers for the success or failure of an organisation which is an interlocking set of six cultural elements:</w:t>
      </w:r>
    </w:p>
    <w:p w14:paraId="6CB7E0A2" w14:textId="302952BC" w:rsidR="00C34556" w:rsidRDefault="00C34556" w:rsidP="00643417">
      <w:pPr>
        <w:jc w:val="both"/>
        <w:rPr>
          <w:rFonts w:ascii="Book Antiqua" w:hAnsi="Book Antiqua"/>
          <w:sz w:val="24"/>
          <w:szCs w:val="24"/>
        </w:rPr>
      </w:pPr>
      <w:r w:rsidRPr="00C34556">
        <w:rPr>
          <w:noProof/>
        </w:rPr>
        <w:drawing>
          <wp:inline distT="0" distB="0" distL="0" distR="0" wp14:anchorId="2EF84EE9" wp14:editId="62B6636C">
            <wp:extent cx="5113020" cy="18440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113020" cy="1844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340B67" w14:textId="09862ABD" w:rsidR="00E377FD" w:rsidRDefault="00E377FD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lastRenderedPageBreak/>
        <w:t xml:space="preserve">History: </w:t>
      </w:r>
      <w:r w:rsidR="00DF7D65">
        <w:rPr>
          <w:rFonts w:ascii="Book Antiqua" w:hAnsi="Book Antiqua"/>
          <w:sz w:val="24"/>
          <w:szCs w:val="24"/>
        </w:rPr>
        <w:t>a charity with 30 years’</w:t>
      </w:r>
      <w:r w:rsidR="00C34674">
        <w:rPr>
          <w:rFonts w:ascii="Book Antiqua" w:hAnsi="Book Antiqua"/>
          <w:sz w:val="24"/>
          <w:szCs w:val="24"/>
        </w:rPr>
        <w:t xml:space="preserve"> </w:t>
      </w:r>
      <w:r w:rsidR="00DF7D65">
        <w:rPr>
          <w:rFonts w:ascii="Book Antiqua" w:hAnsi="Book Antiqua"/>
          <w:sz w:val="24"/>
          <w:szCs w:val="24"/>
        </w:rPr>
        <w:t>experience</w:t>
      </w:r>
      <w:r w:rsidR="00C34674">
        <w:rPr>
          <w:rFonts w:ascii="Book Antiqua" w:hAnsi="Book Antiqua"/>
          <w:sz w:val="24"/>
          <w:szCs w:val="24"/>
        </w:rPr>
        <w:t xml:space="preserve"> working with asylum seekers and refugees in Wales. </w:t>
      </w:r>
    </w:p>
    <w:p w14:paraId="7B2251B9" w14:textId="1C717908" w:rsidR="00C34674" w:rsidRDefault="00C34674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Values and beliefs: </w:t>
      </w:r>
      <w:r w:rsidR="0037635A">
        <w:rPr>
          <w:rFonts w:ascii="Book Antiqua" w:hAnsi="Book Antiqua"/>
          <w:sz w:val="24"/>
          <w:szCs w:val="24"/>
        </w:rPr>
        <w:t xml:space="preserve">Having conviction </w:t>
      </w:r>
      <w:r>
        <w:rPr>
          <w:rFonts w:ascii="Book Antiqua" w:hAnsi="Book Antiqua"/>
          <w:sz w:val="24"/>
          <w:szCs w:val="24"/>
        </w:rPr>
        <w:t>that asylum seekers and refugees can be empowered to build new futures in Wales.</w:t>
      </w:r>
    </w:p>
    <w:p w14:paraId="04AC7571" w14:textId="7155666A" w:rsidR="00C34674" w:rsidRDefault="00C34674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Rituals and ceremonies: Teams within the </w:t>
      </w:r>
      <w:r w:rsidR="0037635A">
        <w:rPr>
          <w:rFonts w:ascii="Book Antiqua" w:hAnsi="Book Antiqua"/>
          <w:sz w:val="24"/>
          <w:szCs w:val="24"/>
        </w:rPr>
        <w:t>WRC</w:t>
      </w:r>
      <w:r>
        <w:rPr>
          <w:rFonts w:ascii="Book Antiqua" w:hAnsi="Book Antiqua"/>
          <w:sz w:val="24"/>
          <w:szCs w:val="24"/>
        </w:rPr>
        <w:t xml:space="preserve"> have weekly team meeting, </w:t>
      </w:r>
      <w:r w:rsidR="003F2EEA">
        <w:rPr>
          <w:rFonts w:ascii="Book Antiqua" w:hAnsi="Book Antiqua"/>
          <w:sz w:val="24"/>
          <w:szCs w:val="24"/>
        </w:rPr>
        <w:t>staff room chit chat which is a space to catch up and maintain some form of human connection with no work talk and other well-being meeting.</w:t>
      </w:r>
      <w:r w:rsidR="00455AF6">
        <w:rPr>
          <w:rFonts w:ascii="Book Antiqua" w:hAnsi="Book Antiqua"/>
          <w:sz w:val="24"/>
          <w:szCs w:val="24"/>
        </w:rPr>
        <w:t xml:space="preserve"> </w:t>
      </w:r>
    </w:p>
    <w:p w14:paraId="39A9A7E7" w14:textId="282FE36B" w:rsidR="003F2EEA" w:rsidRDefault="003F2EEA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Stories: exchanging and reporting quarterly, case studies where employees </w:t>
      </w:r>
      <w:r w:rsidR="00455AF6">
        <w:rPr>
          <w:rFonts w:ascii="Book Antiqua" w:hAnsi="Book Antiqua"/>
          <w:sz w:val="24"/>
          <w:szCs w:val="24"/>
        </w:rPr>
        <w:t xml:space="preserve">share experiences on what they have faced and how they solved with regards to the organisation’s values. </w:t>
      </w:r>
    </w:p>
    <w:p w14:paraId="4F4B7D7E" w14:textId="166E505D" w:rsidR="00455AF6" w:rsidRDefault="00455AF6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Heroic Figures: </w:t>
      </w:r>
      <w:r w:rsidR="0037635A">
        <w:rPr>
          <w:rFonts w:ascii="Book Antiqua" w:hAnsi="Book Antiqua"/>
          <w:sz w:val="24"/>
          <w:szCs w:val="24"/>
        </w:rPr>
        <w:t xml:space="preserve">Staff from Asylum background have joined staff members and some of them reached management team. </w:t>
      </w:r>
    </w:p>
    <w:p w14:paraId="0FFCAED6" w14:textId="01A2A1C2" w:rsidR="00455AF6" w:rsidRDefault="00455AF6" w:rsidP="00E377FD">
      <w:pPr>
        <w:pStyle w:val="ListParagraph"/>
        <w:numPr>
          <w:ilvl w:val="0"/>
          <w:numId w:val="7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The Cultural Network: wide range of individual values</w:t>
      </w:r>
      <w:r w:rsidR="00A51CA8">
        <w:rPr>
          <w:rFonts w:ascii="Book Antiqua" w:hAnsi="Book Antiqua"/>
          <w:sz w:val="24"/>
          <w:szCs w:val="24"/>
        </w:rPr>
        <w:t xml:space="preserve"> leading to a sharing value and culture. For example, understanding cultura</w:t>
      </w:r>
      <w:r w:rsidR="00791988">
        <w:rPr>
          <w:rFonts w:ascii="Book Antiqua" w:hAnsi="Book Antiqua"/>
          <w:sz w:val="24"/>
          <w:szCs w:val="24"/>
        </w:rPr>
        <w:t>l differences enhance the effectiveness of communication and reduce the probability of misunderstandings and overcome communication barriers.</w:t>
      </w:r>
    </w:p>
    <w:p w14:paraId="0485C1C6" w14:textId="230FD480" w:rsidR="00E51B9A" w:rsidRPr="00907241" w:rsidRDefault="0089499B" w:rsidP="00907241">
      <w:pPr>
        <w:pStyle w:val="NoSpacing"/>
        <w:rPr>
          <w:rFonts w:ascii="Book Antiqua" w:hAnsi="Book Antiqua"/>
          <w:sz w:val="24"/>
          <w:szCs w:val="24"/>
        </w:rPr>
      </w:pPr>
      <w:r w:rsidRPr="00907241">
        <w:rPr>
          <w:rFonts w:ascii="Book Antiqua" w:hAnsi="Book Antiqua"/>
          <w:sz w:val="24"/>
          <w:szCs w:val="24"/>
        </w:rPr>
        <w:t xml:space="preserve">Having said that, an organisation </w:t>
      </w:r>
      <w:r w:rsidR="00DF5223" w:rsidRPr="00907241">
        <w:rPr>
          <w:rFonts w:ascii="Book Antiqua" w:hAnsi="Book Antiqua"/>
          <w:sz w:val="24"/>
          <w:szCs w:val="24"/>
        </w:rPr>
        <w:t>performs</w:t>
      </w:r>
      <w:r w:rsidRPr="00907241">
        <w:rPr>
          <w:rFonts w:ascii="Book Antiqua" w:hAnsi="Book Antiqua"/>
          <w:sz w:val="24"/>
          <w:szCs w:val="24"/>
        </w:rPr>
        <w:t xml:space="preserve"> effectively through interactions with the broader external environment of which it is part.</w:t>
      </w:r>
      <w:r w:rsidR="00DF5223" w:rsidRPr="00907241">
        <w:rPr>
          <w:rFonts w:ascii="Book Antiqua" w:hAnsi="Book Antiqua"/>
          <w:sz w:val="24"/>
          <w:szCs w:val="24"/>
        </w:rPr>
        <w:t xml:space="preserve"> Therefore, there are factors which create a </w:t>
      </w:r>
      <w:r w:rsidR="002F00E6" w:rsidRPr="00907241">
        <w:rPr>
          <w:rFonts w:ascii="Book Antiqua" w:hAnsi="Book Antiqua"/>
          <w:sz w:val="24"/>
          <w:szCs w:val="24"/>
        </w:rPr>
        <w:t>progressive environment</w:t>
      </w:r>
      <w:r w:rsidR="00907241" w:rsidRPr="00907241">
        <w:rPr>
          <w:rFonts w:ascii="Book Antiqua" w:hAnsi="Book Antiqua"/>
          <w:sz w:val="24"/>
          <w:szCs w:val="24"/>
        </w:rPr>
        <w:t xml:space="preserve"> implementation of organisational change</w:t>
      </w:r>
      <w:r w:rsidR="00E51B9A" w:rsidRPr="00907241">
        <w:rPr>
          <w:rFonts w:ascii="Book Antiqua" w:hAnsi="Book Antiqua"/>
          <w:sz w:val="24"/>
          <w:szCs w:val="24"/>
        </w:rPr>
        <w:t>, such as</w:t>
      </w:r>
      <w:r w:rsidR="00907241">
        <w:rPr>
          <w:rFonts w:ascii="Book Antiqua" w:hAnsi="Book Antiqua"/>
          <w:sz w:val="24"/>
          <w:szCs w:val="24"/>
        </w:rPr>
        <w:t xml:space="preserve"> </w:t>
      </w:r>
      <w:r w:rsidR="00907241" w:rsidRPr="00907241">
        <w:rPr>
          <w:rFonts w:ascii="Book Antiqua" w:hAnsi="Book Antiqua"/>
          <w:sz w:val="24"/>
          <w:szCs w:val="24"/>
        </w:rPr>
        <w:t>PESTLE.</w:t>
      </w:r>
    </w:p>
    <w:p w14:paraId="25789FB8" w14:textId="308E0341" w:rsidR="00E377FD" w:rsidRPr="001A1F86" w:rsidRDefault="00E377FD" w:rsidP="00907241">
      <w:pPr>
        <w:pStyle w:val="NoSpacing"/>
        <w:rPr>
          <w:sz w:val="10"/>
          <w:szCs w:val="10"/>
        </w:rPr>
      </w:pPr>
    </w:p>
    <w:p w14:paraId="531FB1F9" w14:textId="5A48258D" w:rsidR="00907241" w:rsidRDefault="00907241" w:rsidP="00907241">
      <w:pPr>
        <w:pStyle w:val="NoSpacing"/>
        <w:rPr>
          <w:rFonts w:ascii="Book Antiqua" w:hAnsi="Book Antiqua"/>
          <w:sz w:val="24"/>
          <w:szCs w:val="24"/>
        </w:rPr>
      </w:pPr>
      <w:r w:rsidRPr="00733E55">
        <w:rPr>
          <w:rFonts w:ascii="Book Antiqua" w:hAnsi="Book Antiqua"/>
          <w:sz w:val="24"/>
          <w:szCs w:val="24"/>
        </w:rPr>
        <w:t>Through this tool</w:t>
      </w:r>
      <w:r w:rsidR="00733E55">
        <w:rPr>
          <w:rFonts w:ascii="Book Antiqua" w:hAnsi="Book Antiqua"/>
          <w:sz w:val="24"/>
          <w:szCs w:val="24"/>
        </w:rPr>
        <w:t>, Political, Social and Legal and Environmental will be briefly explained.</w:t>
      </w:r>
    </w:p>
    <w:p w14:paraId="7E0AC6CA" w14:textId="7E793DC6" w:rsidR="00733E55" w:rsidRPr="001A1F86" w:rsidRDefault="00733E55" w:rsidP="00907241">
      <w:pPr>
        <w:pStyle w:val="NoSpacing"/>
        <w:rPr>
          <w:rFonts w:ascii="Book Antiqua" w:hAnsi="Book Antiqua"/>
          <w:sz w:val="10"/>
          <w:szCs w:val="10"/>
        </w:rPr>
      </w:pPr>
    </w:p>
    <w:p w14:paraId="0C43C1A7" w14:textId="10962570" w:rsidR="00733E55" w:rsidRDefault="00733E55" w:rsidP="00907241">
      <w:pPr>
        <w:pStyle w:val="NoSpacing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Political: change brought by Brexit has impacted significantly the organisation.</w:t>
      </w:r>
    </w:p>
    <w:p w14:paraId="77AB418C" w14:textId="7FFE9D74" w:rsidR="00733E55" w:rsidRPr="001A1F86" w:rsidRDefault="00733E55" w:rsidP="00907241">
      <w:pPr>
        <w:pStyle w:val="NoSpacing"/>
        <w:rPr>
          <w:rFonts w:ascii="Book Antiqua" w:hAnsi="Book Antiqua"/>
          <w:sz w:val="10"/>
          <w:szCs w:val="10"/>
        </w:rPr>
      </w:pPr>
    </w:p>
    <w:p w14:paraId="65EB663F" w14:textId="60CEED7F" w:rsidR="00733E55" w:rsidRDefault="00733E55" w:rsidP="00907241">
      <w:pPr>
        <w:pStyle w:val="NoSpacing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Social and Legal: </w:t>
      </w:r>
      <w:r w:rsidR="00096E66">
        <w:rPr>
          <w:rFonts w:ascii="Book Antiqua" w:hAnsi="Book Antiqua"/>
          <w:sz w:val="24"/>
          <w:szCs w:val="24"/>
        </w:rPr>
        <w:t xml:space="preserve">Uncertainty with new </w:t>
      </w:r>
      <w:r w:rsidR="002C38F8">
        <w:rPr>
          <w:rFonts w:ascii="Book Antiqua" w:hAnsi="Book Antiqua"/>
          <w:sz w:val="24"/>
          <w:szCs w:val="24"/>
        </w:rPr>
        <w:t>rules, laws</w:t>
      </w:r>
      <w:r w:rsidR="00096E66">
        <w:rPr>
          <w:rFonts w:ascii="Book Antiqua" w:hAnsi="Book Antiqua"/>
          <w:sz w:val="24"/>
          <w:szCs w:val="24"/>
        </w:rPr>
        <w:t xml:space="preserve"> and </w:t>
      </w:r>
      <w:r w:rsidR="002C38F8">
        <w:rPr>
          <w:rFonts w:ascii="Book Antiqua" w:hAnsi="Book Antiqua"/>
          <w:sz w:val="24"/>
          <w:szCs w:val="24"/>
        </w:rPr>
        <w:t xml:space="preserve">covid-19 restrictions have affected </w:t>
      </w:r>
      <w:r w:rsidR="00096E66">
        <w:rPr>
          <w:rFonts w:ascii="Book Antiqua" w:hAnsi="Book Antiqua"/>
          <w:sz w:val="24"/>
          <w:szCs w:val="24"/>
        </w:rPr>
        <w:t>people and communities</w:t>
      </w:r>
      <w:r w:rsidR="002C38F8">
        <w:rPr>
          <w:rFonts w:ascii="Book Antiqua" w:hAnsi="Book Antiqua"/>
          <w:sz w:val="24"/>
          <w:szCs w:val="24"/>
        </w:rPr>
        <w:t xml:space="preserve"> and the interaction’s way.</w:t>
      </w:r>
    </w:p>
    <w:p w14:paraId="275E64C6" w14:textId="6B4CC037" w:rsidR="00096E66" w:rsidRPr="001A1F86" w:rsidRDefault="00096E66" w:rsidP="00907241">
      <w:pPr>
        <w:pStyle w:val="NoSpacing"/>
        <w:rPr>
          <w:rFonts w:ascii="Book Antiqua" w:hAnsi="Book Antiqua"/>
          <w:sz w:val="10"/>
          <w:szCs w:val="10"/>
        </w:rPr>
      </w:pPr>
    </w:p>
    <w:p w14:paraId="7A76F856" w14:textId="6547E2C6" w:rsidR="00096E66" w:rsidRPr="00733E55" w:rsidRDefault="00096E66" w:rsidP="00907241">
      <w:pPr>
        <w:pStyle w:val="NoSpacing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Environmental: the business environment is always dynamic in nature as it never remains the same. There are always some fluctuations in the policies and the other factors as well.</w:t>
      </w:r>
    </w:p>
    <w:p w14:paraId="5C23FE9E" w14:textId="77777777" w:rsidR="001A1F86" w:rsidRPr="001A1F86" w:rsidRDefault="001A1F86" w:rsidP="00643417">
      <w:pPr>
        <w:jc w:val="both"/>
        <w:rPr>
          <w:rFonts w:ascii="Book Antiqua" w:hAnsi="Book Antiqua"/>
          <w:sz w:val="10"/>
          <w:szCs w:val="10"/>
        </w:rPr>
      </w:pPr>
    </w:p>
    <w:p w14:paraId="59F16F46" w14:textId="77777777" w:rsidR="004F0CAA" w:rsidRDefault="001A1F86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Change is reciprocal and changing organisations will affect the nature of managerial work. One of the most difficult problems for managers is rapid change.</w:t>
      </w:r>
    </w:p>
    <w:p w14:paraId="246CFA97" w14:textId="7F572592" w:rsidR="00096E66" w:rsidRDefault="004F0CAA" w:rsidP="00643417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To help managers, Christensen and </w:t>
      </w:r>
      <w:proofErr w:type="spellStart"/>
      <w:r>
        <w:rPr>
          <w:rFonts w:ascii="Book Antiqua" w:hAnsi="Book Antiqua"/>
          <w:sz w:val="24"/>
          <w:szCs w:val="24"/>
        </w:rPr>
        <w:t>Overdorf</w:t>
      </w:r>
      <w:proofErr w:type="spellEnd"/>
      <w:r>
        <w:rPr>
          <w:rFonts w:ascii="Book Antiqua" w:hAnsi="Book Antiqua"/>
          <w:sz w:val="24"/>
          <w:szCs w:val="24"/>
        </w:rPr>
        <w:t xml:space="preserve"> identify three factors that affect organisational responses to different types of change and what an organisation can and cannot do</w:t>
      </w:r>
      <w:r w:rsidR="002C38F8">
        <w:rPr>
          <w:rFonts w:ascii="Book Antiqua" w:hAnsi="Book Antiqua"/>
          <w:sz w:val="24"/>
          <w:szCs w:val="24"/>
        </w:rPr>
        <w:t xml:space="preserve"> with</w:t>
      </w:r>
      <w:r>
        <w:rPr>
          <w:rFonts w:ascii="Book Antiqua" w:hAnsi="Book Antiqua"/>
          <w:sz w:val="24"/>
          <w:szCs w:val="24"/>
        </w:rPr>
        <w:t xml:space="preserve"> </w:t>
      </w:r>
      <w:r w:rsidRPr="002C38F8">
        <w:rPr>
          <w:rFonts w:ascii="Book Antiqua" w:hAnsi="Book Antiqua"/>
          <w:b/>
          <w:bCs/>
          <w:sz w:val="24"/>
          <w:szCs w:val="24"/>
        </w:rPr>
        <w:t>resources, process and values</w:t>
      </w:r>
      <w:r>
        <w:rPr>
          <w:rFonts w:ascii="Book Antiqua" w:hAnsi="Book Antiqua"/>
          <w:sz w:val="24"/>
          <w:szCs w:val="24"/>
        </w:rPr>
        <w:t>.</w:t>
      </w:r>
    </w:p>
    <w:p w14:paraId="203A6405" w14:textId="62D3959A" w:rsidR="004F56C3" w:rsidRDefault="004F56C3" w:rsidP="008B68AD">
      <w:p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On the other hand, lack of trust in customers’ behaviour assimilating the organisation to the home office and putting them in a fear to explain clearly their desire, create limitations in accurate support they should receive from the organisation</w:t>
      </w:r>
      <w:r w:rsidR="008B68AD">
        <w:rPr>
          <w:rFonts w:ascii="Book Antiqua" w:hAnsi="Book Antiqua"/>
          <w:sz w:val="24"/>
          <w:szCs w:val="24"/>
        </w:rPr>
        <w:t>.</w:t>
      </w:r>
    </w:p>
    <w:p w14:paraId="6A1F318C" w14:textId="49BCCAAF" w:rsidR="0031358B" w:rsidRDefault="0031358B" w:rsidP="008B68AD">
      <w:pPr>
        <w:jc w:val="both"/>
        <w:rPr>
          <w:rFonts w:ascii="Book Antiqua" w:hAnsi="Book Antiqua"/>
          <w:sz w:val="24"/>
          <w:szCs w:val="24"/>
        </w:rPr>
      </w:pPr>
    </w:p>
    <w:p w14:paraId="7573AB1B" w14:textId="77777777" w:rsidR="0031358B" w:rsidRDefault="0031358B" w:rsidP="008B68AD">
      <w:pPr>
        <w:jc w:val="both"/>
        <w:rPr>
          <w:rFonts w:ascii="Book Antiqua" w:hAnsi="Book Antiqua"/>
          <w:b/>
          <w:bCs/>
          <w:sz w:val="24"/>
          <w:szCs w:val="24"/>
        </w:rPr>
      </w:pPr>
    </w:p>
    <w:p w14:paraId="6AB87AF5" w14:textId="060F51D4" w:rsidR="0031358B" w:rsidRDefault="0031358B" w:rsidP="008B68AD">
      <w:pPr>
        <w:jc w:val="both"/>
        <w:rPr>
          <w:rFonts w:ascii="Book Antiqua" w:hAnsi="Book Antiqua"/>
          <w:b/>
          <w:bCs/>
          <w:sz w:val="24"/>
          <w:szCs w:val="24"/>
        </w:rPr>
      </w:pPr>
      <w:r w:rsidRPr="0031358B">
        <w:rPr>
          <w:rFonts w:ascii="Book Antiqua" w:hAnsi="Book Antiqua"/>
          <w:b/>
          <w:bCs/>
          <w:sz w:val="24"/>
          <w:szCs w:val="24"/>
        </w:rPr>
        <w:lastRenderedPageBreak/>
        <w:t>References list</w:t>
      </w:r>
    </w:p>
    <w:p w14:paraId="5F7A7916" w14:textId="77777777" w:rsidR="001B1F57" w:rsidRPr="00EF15B6" w:rsidRDefault="001B1F57" w:rsidP="00EF3715">
      <w:pPr>
        <w:ind w:left="360"/>
        <w:jc w:val="both"/>
        <w:rPr>
          <w:rFonts w:ascii="Book Antiqua" w:hAnsi="Book Antiqua"/>
          <w:sz w:val="24"/>
          <w:szCs w:val="24"/>
        </w:rPr>
      </w:pPr>
    </w:p>
    <w:p w14:paraId="788425EB" w14:textId="77777777" w:rsidR="001B1F57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EF15B6">
        <w:rPr>
          <w:rFonts w:ascii="Book Antiqua" w:hAnsi="Book Antiqua"/>
          <w:sz w:val="24"/>
          <w:szCs w:val="24"/>
        </w:rPr>
        <w:t>Ahmed, P.K &amp; Rafiq, M (2002), Internal Marke</w:t>
      </w:r>
      <w:r>
        <w:rPr>
          <w:rFonts w:ascii="Book Antiqua" w:hAnsi="Book Antiqua"/>
          <w:sz w:val="24"/>
          <w:szCs w:val="24"/>
        </w:rPr>
        <w:t>ting: Tools and Concepts for Customer Focused Management, Oxford, Butterworth- Heinemann.</w:t>
      </w:r>
    </w:p>
    <w:p w14:paraId="00AF9BEA" w14:textId="77777777" w:rsidR="001B1F57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 xml:space="preserve">Alvesson, M &amp; </w:t>
      </w:r>
      <w:proofErr w:type="spellStart"/>
      <w:r>
        <w:rPr>
          <w:rFonts w:ascii="Book Antiqua" w:hAnsi="Book Antiqua"/>
          <w:sz w:val="24"/>
          <w:szCs w:val="24"/>
        </w:rPr>
        <w:t>Sveningsson</w:t>
      </w:r>
      <w:proofErr w:type="spellEnd"/>
      <w:r>
        <w:rPr>
          <w:rFonts w:ascii="Book Antiqua" w:hAnsi="Book Antiqua"/>
          <w:sz w:val="24"/>
          <w:szCs w:val="24"/>
        </w:rPr>
        <w:t>, S. (2016), Changing Organizational Cultural Change work in progress, 2</w:t>
      </w:r>
      <w:r w:rsidRPr="00CD2054">
        <w:rPr>
          <w:rFonts w:ascii="Book Antiqua" w:hAnsi="Book Antiqua"/>
          <w:sz w:val="24"/>
          <w:szCs w:val="24"/>
          <w:vertAlign w:val="superscript"/>
        </w:rPr>
        <w:t>nd</w:t>
      </w:r>
      <w:r>
        <w:rPr>
          <w:rFonts w:ascii="Book Antiqua" w:hAnsi="Book Antiqua"/>
          <w:sz w:val="24"/>
          <w:szCs w:val="24"/>
        </w:rPr>
        <w:t xml:space="preserve"> Edition, Routledge.</w:t>
      </w:r>
    </w:p>
    <w:p w14:paraId="6BFD1714" w14:textId="77777777" w:rsidR="001B1F57" w:rsidRDefault="001B1F57" w:rsidP="00EF3715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EF3715">
        <w:rPr>
          <w:rFonts w:ascii="Book Antiqua" w:hAnsi="Book Antiqua"/>
          <w:sz w:val="24"/>
          <w:szCs w:val="24"/>
        </w:rPr>
        <w:t>Brooks I (2009), Organisational Behaviour, Individuals, Groups and Organisation, 4</w:t>
      </w:r>
      <w:r w:rsidRPr="00EF3715">
        <w:rPr>
          <w:rFonts w:ascii="Book Antiqua" w:hAnsi="Book Antiqua"/>
          <w:sz w:val="24"/>
          <w:szCs w:val="24"/>
          <w:vertAlign w:val="superscript"/>
        </w:rPr>
        <w:t xml:space="preserve">th </w:t>
      </w:r>
      <w:r w:rsidRPr="00EF3715">
        <w:rPr>
          <w:rFonts w:ascii="Book Antiqua" w:hAnsi="Book Antiqua"/>
          <w:sz w:val="24"/>
          <w:szCs w:val="24"/>
        </w:rPr>
        <w:t>Edition, Pearson Education Limited</w:t>
      </w:r>
      <w:r>
        <w:rPr>
          <w:rFonts w:ascii="Book Antiqua" w:hAnsi="Book Antiqua"/>
          <w:sz w:val="24"/>
          <w:szCs w:val="24"/>
        </w:rPr>
        <w:t>.</w:t>
      </w:r>
    </w:p>
    <w:p w14:paraId="676B4783" w14:textId="77777777" w:rsidR="001B1F57" w:rsidRPr="00EF15B6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Cameron, K.S &amp; Quinn, R.E (1999), Diagnosing and Changing Organizational Culture Based on the Competing Values Framework, Wiley</w:t>
      </w:r>
    </w:p>
    <w:p w14:paraId="19A34B87" w14:textId="77777777" w:rsidR="001B1F57" w:rsidRPr="00C45724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Chick M. &amp; Hannagan I (2020), An investigation into the Barriers to Education and Employment for Forced Migrants in the Convergence areas of Wales, University of South Wales.</w:t>
      </w:r>
    </w:p>
    <w:p w14:paraId="289532D7" w14:textId="77777777" w:rsidR="001B1F57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Kotter, J. (2012), Leading Change, Harvard Business Review Press.</w:t>
      </w:r>
    </w:p>
    <w:p w14:paraId="7ECC2FCD" w14:textId="77777777" w:rsidR="001B1F57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 w:rsidRPr="00C45724">
        <w:rPr>
          <w:rFonts w:ascii="Book Antiqua" w:hAnsi="Book Antiqua"/>
          <w:sz w:val="24"/>
          <w:szCs w:val="24"/>
        </w:rPr>
        <w:t>Mullins Laurie J. (2010), Management &amp; Organisational Behaviour, 9</w:t>
      </w:r>
      <w:r w:rsidRPr="00C45724">
        <w:rPr>
          <w:rFonts w:ascii="Book Antiqua" w:hAnsi="Book Antiqua"/>
          <w:sz w:val="24"/>
          <w:szCs w:val="24"/>
          <w:vertAlign w:val="superscript"/>
        </w:rPr>
        <w:t xml:space="preserve">th </w:t>
      </w:r>
      <w:r w:rsidRPr="00C45724">
        <w:rPr>
          <w:rFonts w:ascii="Book Antiqua" w:hAnsi="Book Antiqua"/>
          <w:sz w:val="24"/>
          <w:szCs w:val="24"/>
        </w:rPr>
        <w:t xml:space="preserve">Edition, </w:t>
      </w:r>
      <w:r>
        <w:rPr>
          <w:rFonts w:ascii="Book Antiqua" w:hAnsi="Book Antiqua"/>
          <w:sz w:val="24"/>
          <w:szCs w:val="24"/>
        </w:rPr>
        <w:t>Pearson Education Limited.</w:t>
      </w:r>
    </w:p>
    <w:p w14:paraId="7A52D989" w14:textId="77777777" w:rsidR="001B1F57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r>
        <w:rPr>
          <w:rFonts w:ascii="Book Antiqua" w:hAnsi="Book Antiqua"/>
          <w:sz w:val="24"/>
          <w:szCs w:val="24"/>
        </w:rPr>
        <w:t>Schein, E.H (2016), Organizational Culture and Leadership, 5</w:t>
      </w:r>
      <w:r w:rsidRPr="00CD2054">
        <w:rPr>
          <w:rFonts w:ascii="Book Antiqua" w:hAnsi="Book Antiqua"/>
          <w:sz w:val="24"/>
          <w:szCs w:val="24"/>
          <w:vertAlign w:val="superscript"/>
        </w:rPr>
        <w:t>th</w:t>
      </w:r>
      <w:r>
        <w:rPr>
          <w:rFonts w:ascii="Book Antiqua" w:hAnsi="Book Antiqua"/>
          <w:sz w:val="24"/>
          <w:szCs w:val="24"/>
        </w:rPr>
        <w:t xml:space="preserve"> Edition, Wiley</w:t>
      </w:r>
    </w:p>
    <w:p w14:paraId="57704598" w14:textId="77777777" w:rsidR="001B1F57" w:rsidRDefault="001B1F57" w:rsidP="00C45724">
      <w:pPr>
        <w:pStyle w:val="ListParagraph"/>
        <w:numPr>
          <w:ilvl w:val="0"/>
          <w:numId w:val="8"/>
        </w:numPr>
        <w:jc w:val="both"/>
        <w:rPr>
          <w:rFonts w:ascii="Book Antiqua" w:hAnsi="Book Antiqua"/>
          <w:sz w:val="24"/>
          <w:szCs w:val="24"/>
        </w:rPr>
      </w:pPr>
      <w:hyperlink r:id="rId6" w:history="1">
        <w:r w:rsidRPr="00EF48D3">
          <w:rPr>
            <w:rStyle w:val="Hyperlink"/>
            <w:rFonts w:ascii="Book Antiqua" w:hAnsi="Book Antiqua"/>
            <w:sz w:val="24"/>
            <w:szCs w:val="24"/>
          </w:rPr>
          <w:t>www.wrc.walesConcepts</w:t>
        </w:r>
      </w:hyperlink>
      <w:r>
        <w:rPr>
          <w:rFonts w:ascii="Book Antiqua" w:hAnsi="Book Antiqua"/>
          <w:sz w:val="24"/>
          <w:szCs w:val="24"/>
        </w:rPr>
        <w:t xml:space="preserve"> </w:t>
      </w:r>
    </w:p>
    <w:p w14:paraId="79040BBF" w14:textId="77777777" w:rsidR="00EF3715" w:rsidRPr="00EF15B6" w:rsidRDefault="00EF3715" w:rsidP="00EF3715">
      <w:pPr>
        <w:pStyle w:val="ListParagraph"/>
        <w:jc w:val="both"/>
        <w:rPr>
          <w:rFonts w:ascii="Book Antiqua" w:hAnsi="Book Antiqua"/>
          <w:sz w:val="24"/>
          <w:szCs w:val="24"/>
        </w:rPr>
      </w:pPr>
    </w:p>
    <w:p w14:paraId="2E261DC9" w14:textId="074438A3" w:rsidR="00EF3715" w:rsidRPr="00EF15B6" w:rsidRDefault="00EF3715" w:rsidP="008B68AD">
      <w:pPr>
        <w:jc w:val="both"/>
        <w:rPr>
          <w:rFonts w:ascii="Book Antiqua" w:hAnsi="Book Antiqua"/>
          <w:sz w:val="24"/>
          <w:szCs w:val="24"/>
        </w:rPr>
      </w:pPr>
    </w:p>
    <w:sectPr w:rsidR="00EF3715" w:rsidRPr="00EF15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624280"/>
    <w:multiLevelType w:val="hybridMultilevel"/>
    <w:tmpl w:val="5678B9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A7678B"/>
    <w:multiLevelType w:val="hybridMultilevel"/>
    <w:tmpl w:val="36E449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645648A"/>
    <w:multiLevelType w:val="hybridMultilevel"/>
    <w:tmpl w:val="0BF2B3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81F60C9"/>
    <w:multiLevelType w:val="hybridMultilevel"/>
    <w:tmpl w:val="95F433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220252F"/>
    <w:multiLevelType w:val="hybridMultilevel"/>
    <w:tmpl w:val="5936C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2B62CFA"/>
    <w:multiLevelType w:val="hybridMultilevel"/>
    <w:tmpl w:val="DC4AC2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1DA190C"/>
    <w:multiLevelType w:val="hybridMultilevel"/>
    <w:tmpl w:val="ADD07A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6A544E0"/>
    <w:multiLevelType w:val="hybridMultilevel"/>
    <w:tmpl w:val="140EC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0"/>
  </w:num>
  <w:num w:numId="3">
    <w:abstractNumId w:val="6"/>
  </w:num>
  <w:num w:numId="4">
    <w:abstractNumId w:val="4"/>
  </w:num>
  <w:num w:numId="5">
    <w:abstractNumId w:val="2"/>
  </w:num>
  <w:num w:numId="6">
    <w:abstractNumId w:val="5"/>
  </w:num>
  <w:num w:numId="7">
    <w:abstractNumId w:val="7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48DD"/>
    <w:rsid w:val="000114DB"/>
    <w:rsid w:val="00022532"/>
    <w:rsid w:val="00024CBE"/>
    <w:rsid w:val="00062FEA"/>
    <w:rsid w:val="00070356"/>
    <w:rsid w:val="00096E66"/>
    <w:rsid w:val="000B4B50"/>
    <w:rsid w:val="000E4E44"/>
    <w:rsid w:val="001618A4"/>
    <w:rsid w:val="00175F7B"/>
    <w:rsid w:val="00190F42"/>
    <w:rsid w:val="001A1F86"/>
    <w:rsid w:val="001B1F57"/>
    <w:rsid w:val="001B4FC2"/>
    <w:rsid w:val="002907ED"/>
    <w:rsid w:val="002C38F8"/>
    <w:rsid w:val="002F00E6"/>
    <w:rsid w:val="0031358B"/>
    <w:rsid w:val="00313B11"/>
    <w:rsid w:val="0037635A"/>
    <w:rsid w:val="003B7863"/>
    <w:rsid w:val="003C75C1"/>
    <w:rsid w:val="003F2EEA"/>
    <w:rsid w:val="00400ED2"/>
    <w:rsid w:val="0043531B"/>
    <w:rsid w:val="00455AF6"/>
    <w:rsid w:val="004622C2"/>
    <w:rsid w:val="004A19A4"/>
    <w:rsid w:val="004C6E91"/>
    <w:rsid w:val="004F0CAA"/>
    <w:rsid w:val="004F56C3"/>
    <w:rsid w:val="0051132A"/>
    <w:rsid w:val="005202FF"/>
    <w:rsid w:val="005448DD"/>
    <w:rsid w:val="00560B30"/>
    <w:rsid w:val="005710D6"/>
    <w:rsid w:val="0058674F"/>
    <w:rsid w:val="00590425"/>
    <w:rsid w:val="005C7057"/>
    <w:rsid w:val="00643417"/>
    <w:rsid w:val="0065048C"/>
    <w:rsid w:val="00685CB6"/>
    <w:rsid w:val="006C54F9"/>
    <w:rsid w:val="006E6FFC"/>
    <w:rsid w:val="00733E55"/>
    <w:rsid w:val="00734C31"/>
    <w:rsid w:val="00767FF8"/>
    <w:rsid w:val="00791988"/>
    <w:rsid w:val="007D137E"/>
    <w:rsid w:val="007E7EEE"/>
    <w:rsid w:val="007F728C"/>
    <w:rsid w:val="0089499B"/>
    <w:rsid w:val="008B68AD"/>
    <w:rsid w:val="00907241"/>
    <w:rsid w:val="009839AB"/>
    <w:rsid w:val="009B3297"/>
    <w:rsid w:val="009E5823"/>
    <w:rsid w:val="00A175B9"/>
    <w:rsid w:val="00A22FF4"/>
    <w:rsid w:val="00A36F9B"/>
    <w:rsid w:val="00A37E6B"/>
    <w:rsid w:val="00A51CA8"/>
    <w:rsid w:val="00A94DE8"/>
    <w:rsid w:val="00AE1199"/>
    <w:rsid w:val="00AF51C2"/>
    <w:rsid w:val="00B52ADB"/>
    <w:rsid w:val="00B70EFC"/>
    <w:rsid w:val="00B776D1"/>
    <w:rsid w:val="00BD7E49"/>
    <w:rsid w:val="00C26602"/>
    <w:rsid w:val="00C34556"/>
    <w:rsid w:val="00C34674"/>
    <w:rsid w:val="00C35E58"/>
    <w:rsid w:val="00C45724"/>
    <w:rsid w:val="00CD2054"/>
    <w:rsid w:val="00D0406B"/>
    <w:rsid w:val="00D95934"/>
    <w:rsid w:val="00DB3582"/>
    <w:rsid w:val="00DC790E"/>
    <w:rsid w:val="00DD6238"/>
    <w:rsid w:val="00DF5223"/>
    <w:rsid w:val="00DF7D65"/>
    <w:rsid w:val="00E326FB"/>
    <w:rsid w:val="00E377FD"/>
    <w:rsid w:val="00E51B9A"/>
    <w:rsid w:val="00EB1F6B"/>
    <w:rsid w:val="00EC29BD"/>
    <w:rsid w:val="00EF15B6"/>
    <w:rsid w:val="00EF3715"/>
    <w:rsid w:val="00F031FE"/>
    <w:rsid w:val="00FA0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D0ACE9"/>
  <w15:chartTrackingRefBased/>
  <w15:docId w15:val="{59DAED0C-DFB9-4609-A387-EA8FA6355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5F7B"/>
    <w:pPr>
      <w:ind w:left="720"/>
      <w:contextualSpacing/>
    </w:pPr>
  </w:style>
  <w:style w:type="paragraph" w:styleId="NoSpacing">
    <w:name w:val="No Spacing"/>
    <w:uiPriority w:val="1"/>
    <w:qFormat/>
    <w:rsid w:val="00AF51C2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C35E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5E5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346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9162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wrc.walesConcepts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134</TotalTime>
  <Pages>3</Pages>
  <Words>764</Words>
  <Characters>4361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Theodore Manzambi</dc:creator>
  <cp:keywords/>
  <dc:description/>
  <cp:lastModifiedBy>Theodore Manzambi</cp:lastModifiedBy>
  <cp:revision>6</cp:revision>
  <dcterms:created xsi:type="dcterms:W3CDTF">2021-02-21T22:33:00Z</dcterms:created>
  <dcterms:modified xsi:type="dcterms:W3CDTF">2021-02-24T14:50:00Z</dcterms:modified>
</cp:coreProperties>
</file>