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FDAAE" w14:textId="77777777" w:rsidR="00921E27" w:rsidRPr="00F51A90" w:rsidRDefault="00921E27" w:rsidP="00B42501">
      <w:r w:rsidRPr="00F51A90">
        <w:rPr>
          <w:noProof/>
          <w:lang w:val="en-GB" w:eastAsia="en-GB"/>
        </w:rPr>
        <w:drawing>
          <wp:inline distT="0" distB="0" distL="0" distR="0" wp14:anchorId="107F8892" wp14:editId="1DE71C4F">
            <wp:extent cx="5943600" cy="794385"/>
            <wp:effectExtent l="0" t="0" r="0" b="5715"/>
            <wp:docPr id="416578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578694" name=""/>
                    <pic:cNvPicPr/>
                  </pic:nvPicPr>
                  <pic:blipFill>
                    <a:blip r:embed="rId6"/>
                    <a:stretch>
                      <a:fillRect/>
                    </a:stretch>
                  </pic:blipFill>
                  <pic:spPr>
                    <a:xfrm>
                      <a:off x="0" y="0"/>
                      <a:ext cx="5943600" cy="794385"/>
                    </a:xfrm>
                    <a:prstGeom prst="rect">
                      <a:avLst/>
                    </a:prstGeom>
                  </pic:spPr>
                </pic:pic>
              </a:graphicData>
            </a:graphic>
          </wp:inline>
        </w:drawing>
      </w:r>
    </w:p>
    <w:p w14:paraId="6ACCD008" w14:textId="51B51B6F" w:rsidR="00B42501" w:rsidRPr="00F51A90" w:rsidRDefault="00B42501" w:rsidP="00921E27">
      <w:pPr>
        <w:jc w:val="center"/>
        <w:rPr>
          <w:b/>
          <w:bCs/>
          <w:i/>
          <w:iCs/>
        </w:rPr>
      </w:pPr>
      <w:r w:rsidRPr="00F51A90">
        <w:rPr>
          <w:b/>
          <w:bCs/>
          <w:i/>
          <w:iCs/>
        </w:rPr>
        <w:t>Student name:</w:t>
      </w:r>
      <w:r w:rsidR="009A1400">
        <w:rPr>
          <w:b/>
          <w:bCs/>
          <w:i/>
          <w:iCs/>
        </w:rPr>
        <w:t>samuel cureja</w:t>
      </w:r>
    </w:p>
    <w:p w14:paraId="1E1159C7" w14:textId="6788EB22" w:rsidR="00B42501" w:rsidRPr="00F51A90" w:rsidRDefault="00B42501" w:rsidP="00921E27">
      <w:pPr>
        <w:jc w:val="center"/>
        <w:rPr>
          <w:b/>
          <w:bCs/>
          <w:i/>
          <w:iCs/>
        </w:rPr>
      </w:pPr>
      <w:r w:rsidRPr="00F51A90">
        <w:rPr>
          <w:b/>
          <w:bCs/>
          <w:i/>
          <w:iCs/>
        </w:rPr>
        <w:t>Student ID number:</w:t>
      </w:r>
      <w:r w:rsidR="009A1400">
        <w:rPr>
          <w:b/>
          <w:bCs/>
          <w:i/>
          <w:iCs/>
        </w:rPr>
        <w:t>2244692</w:t>
      </w:r>
    </w:p>
    <w:p w14:paraId="1AADE543" w14:textId="77777777" w:rsidR="00B42501" w:rsidRPr="00F51A90" w:rsidRDefault="00B42501" w:rsidP="00921E27">
      <w:pPr>
        <w:jc w:val="center"/>
        <w:rPr>
          <w:b/>
          <w:bCs/>
          <w:i/>
          <w:iCs/>
        </w:rPr>
      </w:pPr>
      <w:proofErr w:type="spellStart"/>
      <w:r w:rsidRPr="00F51A90">
        <w:rPr>
          <w:b/>
          <w:bCs/>
          <w:i/>
          <w:iCs/>
        </w:rPr>
        <w:t>Programme</w:t>
      </w:r>
      <w:proofErr w:type="spellEnd"/>
      <w:r w:rsidRPr="00F51A90">
        <w:rPr>
          <w:b/>
          <w:bCs/>
          <w:i/>
          <w:iCs/>
        </w:rPr>
        <w:t>: BA (</w:t>
      </w:r>
      <w:proofErr w:type="spellStart"/>
      <w:r w:rsidRPr="00F51A90">
        <w:rPr>
          <w:b/>
          <w:bCs/>
          <w:i/>
          <w:iCs/>
        </w:rPr>
        <w:t>Hons</w:t>
      </w:r>
      <w:proofErr w:type="spellEnd"/>
      <w:r w:rsidRPr="00F51A90">
        <w:rPr>
          <w:b/>
          <w:bCs/>
          <w:i/>
          <w:iCs/>
        </w:rPr>
        <w:t>) Leadership and Management Skills for the Workplace</w:t>
      </w:r>
    </w:p>
    <w:p w14:paraId="1C40F723" w14:textId="77777777" w:rsidR="00B42501" w:rsidRPr="00F51A90" w:rsidRDefault="00B42501" w:rsidP="00921E27">
      <w:pPr>
        <w:jc w:val="center"/>
        <w:rPr>
          <w:b/>
          <w:bCs/>
          <w:i/>
          <w:iCs/>
        </w:rPr>
      </w:pPr>
      <w:r w:rsidRPr="00F51A90">
        <w:rPr>
          <w:b/>
          <w:bCs/>
          <w:i/>
          <w:iCs/>
        </w:rPr>
        <w:t>Module: Developing Emotional Intelligence Skills</w:t>
      </w:r>
    </w:p>
    <w:p w14:paraId="7C3F8B1B" w14:textId="397A1C09" w:rsidR="00B42501" w:rsidRPr="00F51A90" w:rsidRDefault="00B42501" w:rsidP="00921E27">
      <w:pPr>
        <w:jc w:val="center"/>
        <w:rPr>
          <w:b/>
          <w:bCs/>
          <w:i/>
          <w:iCs/>
        </w:rPr>
      </w:pPr>
      <w:r w:rsidRPr="00F51A90">
        <w:rPr>
          <w:b/>
          <w:bCs/>
          <w:i/>
          <w:iCs/>
        </w:rPr>
        <w:t>Module code: LCLM5006</w:t>
      </w:r>
    </w:p>
    <w:p w14:paraId="4851393E" w14:textId="6C8C260F" w:rsidR="00B42501" w:rsidRPr="00F51A90" w:rsidRDefault="00B42501" w:rsidP="00921E27">
      <w:pPr>
        <w:jc w:val="center"/>
        <w:rPr>
          <w:b/>
          <w:bCs/>
          <w:i/>
          <w:iCs/>
        </w:rPr>
      </w:pPr>
      <w:r w:rsidRPr="00F51A90">
        <w:rPr>
          <w:b/>
          <w:bCs/>
          <w:i/>
          <w:iCs/>
        </w:rPr>
        <w:t>Lecturer: Nishi Ramsurrun Abdallah Naser</w:t>
      </w:r>
    </w:p>
    <w:p w14:paraId="72398C48" w14:textId="579CF154" w:rsidR="00B42501" w:rsidRPr="00F51A90" w:rsidRDefault="00B42501" w:rsidP="00921E27">
      <w:pPr>
        <w:jc w:val="center"/>
        <w:rPr>
          <w:b/>
          <w:bCs/>
          <w:i/>
          <w:iCs/>
        </w:rPr>
      </w:pPr>
      <w:r w:rsidRPr="00F51A90">
        <w:rPr>
          <w:b/>
          <w:bCs/>
          <w:i/>
          <w:iCs/>
        </w:rPr>
        <w:t>Internal Verifier: Md Kalam Samuel Ofori</w:t>
      </w:r>
    </w:p>
    <w:p w14:paraId="795B4EFB" w14:textId="609E01CB" w:rsidR="00B42501" w:rsidRPr="00F51A90" w:rsidRDefault="00B42501" w:rsidP="00921E27">
      <w:pPr>
        <w:jc w:val="center"/>
        <w:rPr>
          <w:b/>
          <w:bCs/>
          <w:i/>
          <w:iCs/>
        </w:rPr>
      </w:pPr>
      <w:r w:rsidRPr="00F51A90">
        <w:rPr>
          <w:b/>
          <w:bCs/>
          <w:i/>
          <w:iCs/>
        </w:rPr>
        <w:t>Assignment Title: Component 2 – Individual written report</w:t>
      </w:r>
    </w:p>
    <w:p w14:paraId="6F6C9965" w14:textId="79929F14" w:rsidR="00B42501" w:rsidRPr="00F51A90" w:rsidRDefault="00B42501">
      <w:r w:rsidRPr="00F51A90">
        <w:br w:type="page"/>
      </w:r>
    </w:p>
    <w:sdt>
      <w:sdtPr>
        <w:rPr>
          <w:rFonts w:asciiTheme="minorHAnsi" w:eastAsiaTheme="minorHAnsi" w:hAnsiTheme="minorHAnsi" w:cstheme="minorBidi"/>
          <w:color w:val="auto"/>
          <w:kern w:val="2"/>
          <w:sz w:val="24"/>
          <w:szCs w:val="24"/>
          <w14:ligatures w14:val="standardContextual"/>
        </w:rPr>
        <w:id w:val="326184673"/>
        <w:docPartObj>
          <w:docPartGallery w:val="Table of Contents"/>
          <w:docPartUnique/>
        </w:docPartObj>
      </w:sdtPr>
      <w:sdtEndPr>
        <w:rPr>
          <w:b/>
          <w:bCs/>
          <w:noProof/>
        </w:rPr>
      </w:sdtEndPr>
      <w:sdtContent>
        <w:p w14:paraId="6D75FD0C" w14:textId="425AAB68" w:rsidR="00174115" w:rsidRPr="00F51A90" w:rsidRDefault="00174115" w:rsidP="00174115">
          <w:pPr>
            <w:pStyle w:val="TOCHeading"/>
            <w:jc w:val="center"/>
            <w:rPr>
              <w:b/>
              <w:bCs/>
              <w:i/>
              <w:iCs/>
              <w:color w:val="auto"/>
            </w:rPr>
          </w:pPr>
          <w:r w:rsidRPr="00F51A90">
            <w:rPr>
              <w:b/>
              <w:bCs/>
              <w:i/>
              <w:iCs/>
              <w:color w:val="auto"/>
            </w:rPr>
            <w:t>Table of Contents</w:t>
          </w:r>
        </w:p>
        <w:p w14:paraId="2F879B8F" w14:textId="77777777" w:rsidR="009F3198" w:rsidRDefault="00174115">
          <w:pPr>
            <w:pStyle w:val="TOC1"/>
            <w:tabs>
              <w:tab w:val="left" w:pos="480"/>
              <w:tab w:val="right" w:leader="dot" w:pos="9350"/>
            </w:tabs>
            <w:rPr>
              <w:rFonts w:eastAsiaTheme="minorEastAsia"/>
              <w:noProof/>
              <w:kern w:val="0"/>
              <w:sz w:val="22"/>
              <w:szCs w:val="22"/>
              <w:lang w:val="en-GB" w:eastAsia="en-GB"/>
              <w14:ligatures w14:val="none"/>
            </w:rPr>
          </w:pPr>
          <w:r w:rsidRPr="00F51A90">
            <w:fldChar w:fldCharType="begin"/>
          </w:r>
          <w:r w:rsidRPr="00F51A90">
            <w:instrText xml:space="preserve"> TOC \o "1-3" \h \z \u </w:instrText>
          </w:r>
          <w:r w:rsidRPr="00F51A90">
            <w:fldChar w:fldCharType="separate"/>
          </w:r>
          <w:hyperlink w:anchor="_Toc212837462" w:history="1">
            <w:r w:rsidR="009F3198" w:rsidRPr="008A7587">
              <w:rPr>
                <w:rStyle w:val="Hyperlink"/>
                <w:rFonts w:ascii="Times New Roman" w:hAnsi="Times New Roman" w:cs="Times New Roman"/>
                <w:b/>
                <w:bCs/>
                <w:noProof/>
              </w:rPr>
              <w:t>1</w:t>
            </w:r>
            <w:r w:rsidR="009F3198">
              <w:rPr>
                <w:rFonts w:eastAsiaTheme="minorEastAsia"/>
                <w:noProof/>
                <w:kern w:val="0"/>
                <w:sz w:val="22"/>
                <w:szCs w:val="22"/>
                <w:lang w:val="en-GB" w:eastAsia="en-GB"/>
                <w14:ligatures w14:val="none"/>
              </w:rPr>
              <w:tab/>
            </w:r>
            <w:r w:rsidR="009F3198" w:rsidRPr="008A7587">
              <w:rPr>
                <w:rStyle w:val="Hyperlink"/>
                <w:rFonts w:ascii="Times New Roman" w:hAnsi="Times New Roman" w:cs="Times New Roman"/>
                <w:b/>
                <w:bCs/>
                <w:noProof/>
              </w:rPr>
              <w:t>Introduction</w:t>
            </w:r>
            <w:r w:rsidR="009F3198">
              <w:rPr>
                <w:noProof/>
                <w:webHidden/>
              </w:rPr>
              <w:tab/>
            </w:r>
            <w:r w:rsidR="009F3198">
              <w:rPr>
                <w:noProof/>
                <w:webHidden/>
              </w:rPr>
              <w:fldChar w:fldCharType="begin"/>
            </w:r>
            <w:r w:rsidR="009F3198">
              <w:rPr>
                <w:noProof/>
                <w:webHidden/>
              </w:rPr>
              <w:instrText xml:space="preserve"> PAGEREF _Toc212837462 \h </w:instrText>
            </w:r>
            <w:r w:rsidR="009F3198">
              <w:rPr>
                <w:noProof/>
                <w:webHidden/>
              </w:rPr>
            </w:r>
            <w:r w:rsidR="009F3198">
              <w:rPr>
                <w:noProof/>
                <w:webHidden/>
              </w:rPr>
              <w:fldChar w:fldCharType="separate"/>
            </w:r>
            <w:r w:rsidR="009F3198">
              <w:rPr>
                <w:noProof/>
                <w:webHidden/>
              </w:rPr>
              <w:t>3</w:t>
            </w:r>
            <w:r w:rsidR="009F3198">
              <w:rPr>
                <w:noProof/>
                <w:webHidden/>
              </w:rPr>
              <w:fldChar w:fldCharType="end"/>
            </w:r>
          </w:hyperlink>
        </w:p>
        <w:p w14:paraId="0067803D" w14:textId="77777777" w:rsidR="009F3198" w:rsidRDefault="009F3198">
          <w:pPr>
            <w:pStyle w:val="TOC1"/>
            <w:tabs>
              <w:tab w:val="left" w:pos="480"/>
              <w:tab w:val="right" w:leader="dot" w:pos="9350"/>
            </w:tabs>
            <w:rPr>
              <w:rFonts w:eastAsiaTheme="minorEastAsia"/>
              <w:noProof/>
              <w:kern w:val="0"/>
              <w:sz w:val="22"/>
              <w:szCs w:val="22"/>
              <w:lang w:val="en-GB" w:eastAsia="en-GB"/>
              <w14:ligatures w14:val="none"/>
            </w:rPr>
          </w:pPr>
          <w:hyperlink w:anchor="_Toc212837463" w:history="1">
            <w:r w:rsidRPr="008A7587">
              <w:rPr>
                <w:rStyle w:val="Hyperlink"/>
                <w:rFonts w:ascii="Times New Roman" w:hAnsi="Times New Roman" w:cs="Times New Roman"/>
                <w:b/>
                <w:bCs/>
                <w:noProof/>
              </w:rPr>
              <w:t>2</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Critical Evaluation: How Employees Use Emotional Intelligence Components in the Workplace</w:t>
            </w:r>
            <w:r>
              <w:rPr>
                <w:noProof/>
                <w:webHidden/>
              </w:rPr>
              <w:tab/>
            </w:r>
            <w:r>
              <w:rPr>
                <w:noProof/>
                <w:webHidden/>
              </w:rPr>
              <w:fldChar w:fldCharType="begin"/>
            </w:r>
            <w:r>
              <w:rPr>
                <w:noProof/>
                <w:webHidden/>
              </w:rPr>
              <w:instrText xml:space="preserve"> PAGEREF _Toc212837463 \h </w:instrText>
            </w:r>
            <w:r>
              <w:rPr>
                <w:noProof/>
                <w:webHidden/>
              </w:rPr>
            </w:r>
            <w:r>
              <w:rPr>
                <w:noProof/>
                <w:webHidden/>
              </w:rPr>
              <w:fldChar w:fldCharType="separate"/>
            </w:r>
            <w:r>
              <w:rPr>
                <w:noProof/>
                <w:webHidden/>
              </w:rPr>
              <w:t>3</w:t>
            </w:r>
            <w:r>
              <w:rPr>
                <w:noProof/>
                <w:webHidden/>
              </w:rPr>
              <w:fldChar w:fldCharType="end"/>
            </w:r>
          </w:hyperlink>
        </w:p>
        <w:p w14:paraId="1DAF5BFC"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64" w:history="1">
            <w:r w:rsidRPr="008A7587">
              <w:rPr>
                <w:rStyle w:val="Hyperlink"/>
                <w:rFonts w:ascii="Times New Roman" w:hAnsi="Times New Roman" w:cs="Times New Roman"/>
                <w:b/>
                <w:bCs/>
                <w:noProof/>
              </w:rPr>
              <w:t>2.1</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Application of Emotional Intelligence Components</w:t>
            </w:r>
            <w:r>
              <w:rPr>
                <w:noProof/>
                <w:webHidden/>
              </w:rPr>
              <w:tab/>
            </w:r>
            <w:r>
              <w:rPr>
                <w:noProof/>
                <w:webHidden/>
              </w:rPr>
              <w:fldChar w:fldCharType="begin"/>
            </w:r>
            <w:r>
              <w:rPr>
                <w:noProof/>
                <w:webHidden/>
              </w:rPr>
              <w:instrText xml:space="preserve"> PAGEREF _Toc212837464 \h </w:instrText>
            </w:r>
            <w:r>
              <w:rPr>
                <w:noProof/>
                <w:webHidden/>
              </w:rPr>
            </w:r>
            <w:r>
              <w:rPr>
                <w:noProof/>
                <w:webHidden/>
              </w:rPr>
              <w:fldChar w:fldCharType="separate"/>
            </w:r>
            <w:r>
              <w:rPr>
                <w:noProof/>
                <w:webHidden/>
              </w:rPr>
              <w:t>3</w:t>
            </w:r>
            <w:r>
              <w:rPr>
                <w:noProof/>
                <w:webHidden/>
              </w:rPr>
              <w:fldChar w:fldCharType="end"/>
            </w:r>
          </w:hyperlink>
        </w:p>
        <w:p w14:paraId="6B689263" w14:textId="77777777" w:rsidR="009F3198" w:rsidRDefault="009F3198">
          <w:pPr>
            <w:pStyle w:val="TOC3"/>
            <w:tabs>
              <w:tab w:val="left" w:pos="1320"/>
              <w:tab w:val="right" w:leader="dot" w:pos="9350"/>
            </w:tabs>
            <w:rPr>
              <w:rFonts w:eastAsiaTheme="minorEastAsia"/>
              <w:noProof/>
              <w:kern w:val="0"/>
              <w:sz w:val="22"/>
              <w:szCs w:val="22"/>
              <w:lang w:val="en-GB" w:eastAsia="en-GB"/>
              <w14:ligatures w14:val="none"/>
            </w:rPr>
          </w:pPr>
          <w:hyperlink w:anchor="_Toc212837465" w:history="1">
            <w:r w:rsidRPr="008A7587">
              <w:rPr>
                <w:rStyle w:val="Hyperlink"/>
                <w:rFonts w:ascii="Times New Roman" w:hAnsi="Times New Roman" w:cs="Times New Roman"/>
                <w:b/>
                <w:bCs/>
                <w:noProof/>
              </w:rPr>
              <w:t>2.1.1</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Self-awareness</w:t>
            </w:r>
            <w:r>
              <w:rPr>
                <w:noProof/>
                <w:webHidden/>
              </w:rPr>
              <w:tab/>
            </w:r>
            <w:r>
              <w:rPr>
                <w:noProof/>
                <w:webHidden/>
              </w:rPr>
              <w:fldChar w:fldCharType="begin"/>
            </w:r>
            <w:r>
              <w:rPr>
                <w:noProof/>
                <w:webHidden/>
              </w:rPr>
              <w:instrText xml:space="preserve"> PAGEREF _Toc212837465 \h </w:instrText>
            </w:r>
            <w:r>
              <w:rPr>
                <w:noProof/>
                <w:webHidden/>
              </w:rPr>
            </w:r>
            <w:r>
              <w:rPr>
                <w:noProof/>
                <w:webHidden/>
              </w:rPr>
              <w:fldChar w:fldCharType="separate"/>
            </w:r>
            <w:r>
              <w:rPr>
                <w:noProof/>
                <w:webHidden/>
              </w:rPr>
              <w:t>4</w:t>
            </w:r>
            <w:r>
              <w:rPr>
                <w:noProof/>
                <w:webHidden/>
              </w:rPr>
              <w:fldChar w:fldCharType="end"/>
            </w:r>
          </w:hyperlink>
        </w:p>
        <w:p w14:paraId="25C4BEE7" w14:textId="77777777" w:rsidR="009F3198" w:rsidRDefault="009F3198">
          <w:pPr>
            <w:pStyle w:val="TOC3"/>
            <w:tabs>
              <w:tab w:val="left" w:pos="1320"/>
              <w:tab w:val="right" w:leader="dot" w:pos="9350"/>
            </w:tabs>
            <w:rPr>
              <w:rFonts w:eastAsiaTheme="minorEastAsia"/>
              <w:noProof/>
              <w:kern w:val="0"/>
              <w:sz w:val="22"/>
              <w:szCs w:val="22"/>
              <w:lang w:val="en-GB" w:eastAsia="en-GB"/>
              <w14:ligatures w14:val="none"/>
            </w:rPr>
          </w:pPr>
          <w:hyperlink w:anchor="_Toc212837466" w:history="1">
            <w:r w:rsidRPr="008A7587">
              <w:rPr>
                <w:rStyle w:val="Hyperlink"/>
                <w:rFonts w:ascii="Times New Roman" w:hAnsi="Times New Roman" w:cs="Times New Roman"/>
                <w:b/>
                <w:bCs/>
                <w:noProof/>
              </w:rPr>
              <w:t>2.1.2</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Self-regulation</w:t>
            </w:r>
            <w:r>
              <w:rPr>
                <w:noProof/>
                <w:webHidden/>
              </w:rPr>
              <w:tab/>
            </w:r>
            <w:r>
              <w:rPr>
                <w:noProof/>
                <w:webHidden/>
              </w:rPr>
              <w:fldChar w:fldCharType="begin"/>
            </w:r>
            <w:r>
              <w:rPr>
                <w:noProof/>
                <w:webHidden/>
              </w:rPr>
              <w:instrText xml:space="preserve"> PAGEREF _Toc212837466 \h </w:instrText>
            </w:r>
            <w:r>
              <w:rPr>
                <w:noProof/>
                <w:webHidden/>
              </w:rPr>
            </w:r>
            <w:r>
              <w:rPr>
                <w:noProof/>
                <w:webHidden/>
              </w:rPr>
              <w:fldChar w:fldCharType="separate"/>
            </w:r>
            <w:r>
              <w:rPr>
                <w:noProof/>
                <w:webHidden/>
              </w:rPr>
              <w:t>4</w:t>
            </w:r>
            <w:r>
              <w:rPr>
                <w:noProof/>
                <w:webHidden/>
              </w:rPr>
              <w:fldChar w:fldCharType="end"/>
            </w:r>
          </w:hyperlink>
        </w:p>
        <w:p w14:paraId="07DC5CCB" w14:textId="77777777" w:rsidR="009F3198" w:rsidRDefault="009F3198">
          <w:pPr>
            <w:pStyle w:val="TOC3"/>
            <w:tabs>
              <w:tab w:val="left" w:pos="1320"/>
              <w:tab w:val="right" w:leader="dot" w:pos="9350"/>
            </w:tabs>
            <w:rPr>
              <w:rFonts w:eastAsiaTheme="minorEastAsia"/>
              <w:noProof/>
              <w:kern w:val="0"/>
              <w:sz w:val="22"/>
              <w:szCs w:val="22"/>
              <w:lang w:val="en-GB" w:eastAsia="en-GB"/>
              <w14:ligatures w14:val="none"/>
            </w:rPr>
          </w:pPr>
          <w:hyperlink w:anchor="_Toc212837467" w:history="1">
            <w:r w:rsidRPr="008A7587">
              <w:rPr>
                <w:rStyle w:val="Hyperlink"/>
                <w:rFonts w:ascii="Times New Roman" w:hAnsi="Times New Roman" w:cs="Times New Roman"/>
                <w:b/>
                <w:bCs/>
                <w:noProof/>
              </w:rPr>
              <w:t>2.1.3</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Motivation</w:t>
            </w:r>
            <w:r>
              <w:rPr>
                <w:noProof/>
                <w:webHidden/>
              </w:rPr>
              <w:tab/>
            </w:r>
            <w:r>
              <w:rPr>
                <w:noProof/>
                <w:webHidden/>
              </w:rPr>
              <w:fldChar w:fldCharType="begin"/>
            </w:r>
            <w:r>
              <w:rPr>
                <w:noProof/>
                <w:webHidden/>
              </w:rPr>
              <w:instrText xml:space="preserve"> PAGEREF _Toc212837467 \h </w:instrText>
            </w:r>
            <w:r>
              <w:rPr>
                <w:noProof/>
                <w:webHidden/>
              </w:rPr>
            </w:r>
            <w:r>
              <w:rPr>
                <w:noProof/>
                <w:webHidden/>
              </w:rPr>
              <w:fldChar w:fldCharType="separate"/>
            </w:r>
            <w:r>
              <w:rPr>
                <w:noProof/>
                <w:webHidden/>
              </w:rPr>
              <w:t>5</w:t>
            </w:r>
            <w:r>
              <w:rPr>
                <w:noProof/>
                <w:webHidden/>
              </w:rPr>
              <w:fldChar w:fldCharType="end"/>
            </w:r>
          </w:hyperlink>
        </w:p>
        <w:p w14:paraId="2BE0860E" w14:textId="77777777" w:rsidR="009F3198" w:rsidRDefault="009F3198">
          <w:pPr>
            <w:pStyle w:val="TOC3"/>
            <w:tabs>
              <w:tab w:val="left" w:pos="1320"/>
              <w:tab w:val="right" w:leader="dot" w:pos="9350"/>
            </w:tabs>
            <w:rPr>
              <w:rFonts w:eastAsiaTheme="minorEastAsia"/>
              <w:noProof/>
              <w:kern w:val="0"/>
              <w:sz w:val="22"/>
              <w:szCs w:val="22"/>
              <w:lang w:val="en-GB" w:eastAsia="en-GB"/>
              <w14:ligatures w14:val="none"/>
            </w:rPr>
          </w:pPr>
          <w:hyperlink w:anchor="_Toc212837468" w:history="1">
            <w:r w:rsidRPr="008A7587">
              <w:rPr>
                <w:rStyle w:val="Hyperlink"/>
                <w:rFonts w:ascii="Times New Roman" w:hAnsi="Times New Roman" w:cs="Times New Roman"/>
                <w:b/>
                <w:bCs/>
                <w:noProof/>
              </w:rPr>
              <w:t>2.1.4</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Empathy</w:t>
            </w:r>
            <w:r>
              <w:rPr>
                <w:noProof/>
                <w:webHidden/>
              </w:rPr>
              <w:tab/>
            </w:r>
            <w:r>
              <w:rPr>
                <w:noProof/>
                <w:webHidden/>
              </w:rPr>
              <w:fldChar w:fldCharType="begin"/>
            </w:r>
            <w:r>
              <w:rPr>
                <w:noProof/>
                <w:webHidden/>
              </w:rPr>
              <w:instrText xml:space="preserve"> PAGEREF _Toc212837468 \h </w:instrText>
            </w:r>
            <w:r>
              <w:rPr>
                <w:noProof/>
                <w:webHidden/>
              </w:rPr>
            </w:r>
            <w:r>
              <w:rPr>
                <w:noProof/>
                <w:webHidden/>
              </w:rPr>
              <w:fldChar w:fldCharType="separate"/>
            </w:r>
            <w:r>
              <w:rPr>
                <w:noProof/>
                <w:webHidden/>
              </w:rPr>
              <w:t>5</w:t>
            </w:r>
            <w:r>
              <w:rPr>
                <w:noProof/>
                <w:webHidden/>
              </w:rPr>
              <w:fldChar w:fldCharType="end"/>
            </w:r>
          </w:hyperlink>
        </w:p>
        <w:p w14:paraId="5F83844D" w14:textId="77777777" w:rsidR="009F3198" w:rsidRDefault="009F3198">
          <w:pPr>
            <w:pStyle w:val="TOC3"/>
            <w:tabs>
              <w:tab w:val="left" w:pos="1320"/>
              <w:tab w:val="right" w:leader="dot" w:pos="9350"/>
            </w:tabs>
            <w:rPr>
              <w:rFonts w:eastAsiaTheme="minorEastAsia"/>
              <w:noProof/>
              <w:kern w:val="0"/>
              <w:sz w:val="22"/>
              <w:szCs w:val="22"/>
              <w:lang w:val="en-GB" w:eastAsia="en-GB"/>
              <w14:ligatures w14:val="none"/>
            </w:rPr>
          </w:pPr>
          <w:hyperlink w:anchor="_Toc212837469" w:history="1">
            <w:r w:rsidRPr="008A7587">
              <w:rPr>
                <w:rStyle w:val="Hyperlink"/>
                <w:rFonts w:ascii="Times New Roman" w:hAnsi="Times New Roman" w:cs="Times New Roman"/>
                <w:b/>
                <w:bCs/>
                <w:noProof/>
              </w:rPr>
              <w:t>2.1.5</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Social Skills</w:t>
            </w:r>
            <w:r>
              <w:rPr>
                <w:noProof/>
                <w:webHidden/>
              </w:rPr>
              <w:tab/>
            </w:r>
            <w:r>
              <w:rPr>
                <w:noProof/>
                <w:webHidden/>
              </w:rPr>
              <w:fldChar w:fldCharType="begin"/>
            </w:r>
            <w:r>
              <w:rPr>
                <w:noProof/>
                <w:webHidden/>
              </w:rPr>
              <w:instrText xml:space="preserve"> PAGEREF _Toc212837469 \h </w:instrText>
            </w:r>
            <w:r>
              <w:rPr>
                <w:noProof/>
                <w:webHidden/>
              </w:rPr>
            </w:r>
            <w:r>
              <w:rPr>
                <w:noProof/>
                <w:webHidden/>
              </w:rPr>
              <w:fldChar w:fldCharType="separate"/>
            </w:r>
            <w:r>
              <w:rPr>
                <w:noProof/>
                <w:webHidden/>
              </w:rPr>
              <w:t>6</w:t>
            </w:r>
            <w:r>
              <w:rPr>
                <w:noProof/>
                <w:webHidden/>
              </w:rPr>
              <w:fldChar w:fldCharType="end"/>
            </w:r>
          </w:hyperlink>
        </w:p>
        <w:p w14:paraId="5377672C"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0" w:history="1">
            <w:r w:rsidRPr="008A7587">
              <w:rPr>
                <w:rStyle w:val="Hyperlink"/>
                <w:rFonts w:ascii="Times New Roman" w:hAnsi="Times New Roman" w:cs="Times New Roman"/>
                <w:b/>
                <w:bCs/>
                <w:noProof/>
              </w:rPr>
              <w:t>2.2</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Integration with Theories and Models</w:t>
            </w:r>
            <w:r>
              <w:rPr>
                <w:noProof/>
                <w:webHidden/>
              </w:rPr>
              <w:tab/>
            </w:r>
            <w:r>
              <w:rPr>
                <w:noProof/>
                <w:webHidden/>
              </w:rPr>
              <w:fldChar w:fldCharType="begin"/>
            </w:r>
            <w:r>
              <w:rPr>
                <w:noProof/>
                <w:webHidden/>
              </w:rPr>
              <w:instrText xml:space="preserve"> PAGEREF _Toc212837470 \h </w:instrText>
            </w:r>
            <w:r>
              <w:rPr>
                <w:noProof/>
                <w:webHidden/>
              </w:rPr>
            </w:r>
            <w:r>
              <w:rPr>
                <w:noProof/>
                <w:webHidden/>
              </w:rPr>
              <w:fldChar w:fldCharType="separate"/>
            </w:r>
            <w:r>
              <w:rPr>
                <w:noProof/>
                <w:webHidden/>
              </w:rPr>
              <w:t>6</w:t>
            </w:r>
            <w:r>
              <w:rPr>
                <w:noProof/>
                <w:webHidden/>
              </w:rPr>
              <w:fldChar w:fldCharType="end"/>
            </w:r>
          </w:hyperlink>
        </w:p>
        <w:p w14:paraId="26BDDDB9"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1" w:history="1">
            <w:r w:rsidRPr="008A7587">
              <w:rPr>
                <w:rStyle w:val="Hyperlink"/>
                <w:rFonts w:ascii="Times New Roman" w:hAnsi="Times New Roman" w:cs="Times New Roman"/>
                <w:b/>
                <w:bCs/>
                <w:noProof/>
              </w:rPr>
              <w:t>2.3</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Critical Reflection</w:t>
            </w:r>
            <w:r>
              <w:rPr>
                <w:noProof/>
                <w:webHidden/>
              </w:rPr>
              <w:tab/>
            </w:r>
            <w:r>
              <w:rPr>
                <w:noProof/>
                <w:webHidden/>
              </w:rPr>
              <w:fldChar w:fldCharType="begin"/>
            </w:r>
            <w:r>
              <w:rPr>
                <w:noProof/>
                <w:webHidden/>
              </w:rPr>
              <w:instrText xml:space="preserve"> PAGEREF _Toc212837471 \h </w:instrText>
            </w:r>
            <w:r>
              <w:rPr>
                <w:noProof/>
                <w:webHidden/>
              </w:rPr>
            </w:r>
            <w:r>
              <w:rPr>
                <w:noProof/>
                <w:webHidden/>
              </w:rPr>
              <w:fldChar w:fldCharType="separate"/>
            </w:r>
            <w:r>
              <w:rPr>
                <w:noProof/>
                <w:webHidden/>
              </w:rPr>
              <w:t>7</w:t>
            </w:r>
            <w:r>
              <w:rPr>
                <w:noProof/>
                <w:webHidden/>
              </w:rPr>
              <w:fldChar w:fldCharType="end"/>
            </w:r>
          </w:hyperlink>
        </w:p>
        <w:p w14:paraId="5CEFDAC5" w14:textId="77777777" w:rsidR="009F3198" w:rsidRDefault="009F3198">
          <w:pPr>
            <w:pStyle w:val="TOC1"/>
            <w:tabs>
              <w:tab w:val="left" w:pos="480"/>
              <w:tab w:val="right" w:leader="dot" w:pos="9350"/>
            </w:tabs>
            <w:rPr>
              <w:rFonts w:eastAsiaTheme="minorEastAsia"/>
              <w:noProof/>
              <w:kern w:val="0"/>
              <w:sz w:val="22"/>
              <w:szCs w:val="22"/>
              <w:lang w:val="en-GB" w:eastAsia="en-GB"/>
              <w14:ligatures w14:val="none"/>
            </w:rPr>
          </w:pPr>
          <w:hyperlink w:anchor="_Toc212837472" w:history="1">
            <w:r w:rsidRPr="008A7587">
              <w:rPr>
                <w:rStyle w:val="Hyperlink"/>
                <w:rFonts w:ascii="Times New Roman" w:hAnsi="Times New Roman" w:cs="Times New Roman"/>
                <w:b/>
                <w:bCs/>
                <w:noProof/>
              </w:rPr>
              <w:t>3</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Emotional Intelligence and Generational Differences in Recruitment</w:t>
            </w:r>
            <w:r>
              <w:rPr>
                <w:noProof/>
                <w:webHidden/>
              </w:rPr>
              <w:tab/>
            </w:r>
            <w:r>
              <w:rPr>
                <w:noProof/>
                <w:webHidden/>
              </w:rPr>
              <w:fldChar w:fldCharType="begin"/>
            </w:r>
            <w:r>
              <w:rPr>
                <w:noProof/>
                <w:webHidden/>
              </w:rPr>
              <w:instrText xml:space="preserve"> PAGEREF _Toc212837472 \h </w:instrText>
            </w:r>
            <w:r>
              <w:rPr>
                <w:noProof/>
                <w:webHidden/>
              </w:rPr>
            </w:r>
            <w:r>
              <w:rPr>
                <w:noProof/>
                <w:webHidden/>
              </w:rPr>
              <w:fldChar w:fldCharType="separate"/>
            </w:r>
            <w:r>
              <w:rPr>
                <w:noProof/>
                <w:webHidden/>
              </w:rPr>
              <w:t>8</w:t>
            </w:r>
            <w:r>
              <w:rPr>
                <w:noProof/>
                <w:webHidden/>
              </w:rPr>
              <w:fldChar w:fldCharType="end"/>
            </w:r>
          </w:hyperlink>
        </w:p>
        <w:p w14:paraId="78A8AC3A"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3" w:history="1">
            <w:r w:rsidRPr="008A7587">
              <w:rPr>
                <w:rStyle w:val="Hyperlink"/>
                <w:rFonts w:ascii="Times New Roman" w:hAnsi="Times New Roman" w:cs="Times New Roman"/>
                <w:b/>
                <w:bCs/>
                <w:noProof/>
              </w:rPr>
              <w:t>3.1</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Overview of Generational Groups</w:t>
            </w:r>
            <w:r>
              <w:rPr>
                <w:noProof/>
                <w:webHidden/>
              </w:rPr>
              <w:tab/>
            </w:r>
            <w:r>
              <w:rPr>
                <w:noProof/>
                <w:webHidden/>
              </w:rPr>
              <w:fldChar w:fldCharType="begin"/>
            </w:r>
            <w:r>
              <w:rPr>
                <w:noProof/>
                <w:webHidden/>
              </w:rPr>
              <w:instrText xml:space="preserve"> PAGEREF _Toc212837473 \h </w:instrText>
            </w:r>
            <w:r>
              <w:rPr>
                <w:noProof/>
                <w:webHidden/>
              </w:rPr>
            </w:r>
            <w:r>
              <w:rPr>
                <w:noProof/>
                <w:webHidden/>
              </w:rPr>
              <w:fldChar w:fldCharType="separate"/>
            </w:r>
            <w:r>
              <w:rPr>
                <w:noProof/>
                <w:webHidden/>
              </w:rPr>
              <w:t>8</w:t>
            </w:r>
            <w:r>
              <w:rPr>
                <w:noProof/>
                <w:webHidden/>
              </w:rPr>
              <w:fldChar w:fldCharType="end"/>
            </w:r>
          </w:hyperlink>
        </w:p>
        <w:p w14:paraId="79E42627"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4" w:history="1">
            <w:r w:rsidRPr="008A7587">
              <w:rPr>
                <w:rStyle w:val="Hyperlink"/>
                <w:rFonts w:ascii="Times New Roman" w:hAnsi="Times New Roman" w:cs="Times New Roman"/>
                <w:b/>
                <w:bCs/>
                <w:noProof/>
              </w:rPr>
              <w:t>3.2</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Emotional Intelligence and Generational Traits</w:t>
            </w:r>
            <w:r>
              <w:rPr>
                <w:noProof/>
                <w:webHidden/>
              </w:rPr>
              <w:tab/>
            </w:r>
            <w:r>
              <w:rPr>
                <w:noProof/>
                <w:webHidden/>
              </w:rPr>
              <w:fldChar w:fldCharType="begin"/>
            </w:r>
            <w:r>
              <w:rPr>
                <w:noProof/>
                <w:webHidden/>
              </w:rPr>
              <w:instrText xml:space="preserve"> PAGEREF _Toc212837474 \h </w:instrText>
            </w:r>
            <w:r>
              <w:rPr>
                <w:noProof/>
                <w:webHidden/>
              </w:rPr>
            </w:r>
            <w:r>
              <w:rPr>
                <w:noProof/>
                <w:webHidden/>
              </w:rPr>
              <w:fldChar w:fldCharType="separate"/>
            </w:r>
            <w:r>
              <w:rPr>
                <w:noProof/>
                <w:webHidden/>
              </w:rPr>
              <w:t>9</w:t>
            </w:r>
            <w:r>
              <w:rPr>
                <w:noProof/>
                <w:webHidden/>
              </w:rPr>
              <w:fldChar w:fldCharType="end"/>
            </w:r>
          </w:hyperlink>
        </w:p>
        <w:p w14:paraId="40989463"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5" w:history="1">
            <w:r w:rsidRPr="008A7587">
              <w:rPr>
                <w:rStyle w:val="Hyperlink"/>
                <w:rFonts w:ascii="Times New Roman" w:hAnsi="Times New Roman" w:cs="Times New Roman"/>
                <w:b/>
                <w:bCs/>
                <w:noProof/>
              </w:rPr>
              <w:t>3.3</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EI Considerations for Managers in Recruitment</w:t>
            </w:r>
            <w:r>
              <w:rPr>
                <w:noProof/>
                <w:webHidden/>
              </w:rPr>
              <w:tab/>
            </w:r>
            <w:r>
              <w:rPr>
                <w:noProof/>
                <w:webHidden/>
              </w:rPr>
              <w:fldChar w:fldCharType="begin"/>
            </w:r>
            <w:r>
              <w:rPr>
                <w:noProof/>
                <w:webHidden/>
              </w:rPr>
              <w:instrText xml:space="preserve"> PAGEREF _Toc212837475 \h </w:instrText>
            </w:r>
            <w:r>
              <w:rPr>
                <w:noProof/>
                <w:webHidden/>
              </w:rPr>
            </w:r>
            <w:r>
              <w:rPr>
                <w:noProof/>
                <w:webHidden/>
              </w:rPr>
              <w:fldChar w:fldCharType="separate"/>
            </w:r>
            <w:r>
              <w:rPr>
                <w:noProof/>
                <w:webHidden/>
              </w:rPr>
              <w:t>9</w:t>
            </w:r>
            <w:r>
              <w:rPr>
                <w:noProof/>
                <w:webHidden/>
              </w:rPr>
              <w:fldChar w:fldCharType="end"/>
            </w:r>
          </w:hyperlink>
        </w:p>
        <w:p w14:paraId="38817B4C"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6" w:history="1">
            <w:r w:rsidRPr="008A7587">
              <w:rPr>
                <w:rStyle w:val="Hyperlink"/>
                <w:rFonts w:ascii="Times New Roman" w:hAnsi="Times New Roman" w:cs="Times New Roman"/>
                <w:b/>
                <w:bCs/>
                <w:noProof/>
              </w:rPr>
              <w:t>3.4</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Critical Analysis</w:t>
            </w:r>
            <w:r>
              <w:rPr>
                <w:noProof/>
                <w:webHidden/>
              </w:rPr>
              <w:tab/>
            </w:r>
            <w:r>
              <w:rPr>
                <w:noProof/>
                <w:webHidden/>
              </w:rPr>
              <w:fldChar w:fldCharType="begin"/>
            </w:r>
            <w:r>
              <w:rPr>
                <w:noProof/>
                <w:webHidden/>
              </w:rPr>
              <w:instrText xml:space="preserve"> PAGEREF _Toc212837476 \h </w:instrText>
            </w:r>
            <w:r>
              <w:rPr>
                <w:noProof/>
                <w:webHidden/>
              </w:rPr>
            </w:r>
            <w:r>
              <w:rPr>
                <w:noProof/>
                <w:webHidden/>
              </w:rPr>
              <w:fldChar w:fldCharType="separate"/>
            </w:r>
            <w:r>
              <w:rPr>
                <w:noProof/>
                <w:webHidden/>
              </w:rPr>
              <w:t>9</w:t>
            </w:r>
            <w:r>
              <w:rPr>
                <w:noProof/>
                <w:webHidden/>
              </w:rPr>
              <w:fldChar w:fldCharType="end"/>
            </w:r>
          </w:hyperlink>
        </w:p>
        <w:p w14:paraId="5A63EA93"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7" w:history="1">
            <w:r w:rsidRPr="008A7587">
              <w:rPr>
                <w:rStyle w:val="Hyperlink"/>
                <w:rFonts w:ascii="Times New Roman" w:hAnsi="Times New Roman" w:cs="Times New Roman"/>
                <w:b/>
                <w:bCs/>
                <w:noProof/>
              </w:rPr>
              <w:t>3.5</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Summary</w:t>
            </w:r>
            <w:r>
              <w:rPr>
                <w:noProof/>
                <w:webHidden/>
              </w:rPr>
              <w:tab/>
            </w:r>
            <w:r>
              <w:rPr>
                <w:noProof/>
                <w:webHidden/>
              </w:rPr>
              <w:fldChar w:fldCharType="begin"/>
            </w:r>
            <w:r>
              <w:rPr>
                <w:noProof/>
                <w:webHidden/>
              </w:rPr>
              <w:instrText xml:space="preserve"> PAGEREF _Toc212837477 \h </w:instrText>
            </w:r>
            <w:r>
              <w:rPr>
                <w:noProof/>
                <w:webHidden/>
              </w:rPr>
            </w:r>
            <w:r>
              <w:rPr>
                <w:noProof/>
                <w:webHidden/>
              </w:rPr>
              <w:fldChar w:fldCharType="separate"/>
            </w:r>
            <w:r>
              <w:rPr>
                <w:noProof/>
                <w:webHidden/>
              </w:rPr>
              <w:t>10</w:t>
            </w:r>
            <w:r>
              <w:rPr>
                <w:noProof/>
                <w:webHidden/>
              </w:rPr>
              <w:fldChar w:fldCharType="end"/>
            </w:r>
          </w:hyperlink>
        </w:p>
        <w:p w14:paraId="462AECAF" w14:textId="77777777" w:rsidR="009F3198" w:rsidRDefault="009F3198">
          <w:pPr>
            <w:pStyle w:val="TOC1"/>
            <w:tabs>
              <w:tab w:val="left" w:pos="480"/>
              <w:tab w:val="right" w:leader="dot" w:pos="9350"/>
            </w:tabs>
            <w:rPr>
              <w:rFonts w:eastAsiaTheme="minorEastAsia"/>
              <w:noProof/>
              <w:kern w:val="0"/>
              <w:sz w:val="22"/>
              <w:szCs w:val="22"/>
              <w:lang w:val="en-GB" w:eastAsia="en-GB"/>
              <w14:ligatures w14:val="none"/>
            </w:rPr>
          </w:pPr>
          <w:hyperlink w:anchor="_Toc212837478" w:history="1">
            <w:r w:rsidRPr="008A7587">
              <w:rPr>
                <w:rStyle w:val="Hyperlink"/>
                <w:rFonts w:ascii="Times New Roman" w:hAnsi="Times New Roman" w:cs="Times New Roman"/>
                <w:b/>
                <w:bCs/>
                <w:noProof/>
              </w:rPr>
              <w:t>4</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Conclusion and Recommendations</w:t>
            </w:r>
            <w:r>
              <w:rPr>
                <w:noProof/>
                <w:webHidden/>
              </w:rPr>
              <w:tab/>
            </w:r>
            <w:r>
              <w:rPr>
                <w:noProof/>
                <w:webHidden/>
              </w:rPr>
              <w:fldChar w:fldCharType="begin"/>
            </w:r>
            <w:r>
              <w:rPr>
                <w:noProof/>
                <w:webHidden/>
              </w:rPr>
              <w:instrText xml:space="preserve"> PAGEREF _Toc212837478 \h </w:instrText>
            </w:r>
            <w:r>
              <w:rPr>
                <w:noProof/>
                <w:webHidden/>
              </w:rPr>
            </w:r>
            <w:r>
              <w:rPr>
                <w:noProof/>
                <w:webHidden/>
              </w:rPr>
              <w:fldChar w:fldCharType="separate"/>
            </w:r>
            <w:r>
              <w:rPr>
                <w:noProof/>
                <w:webHidden/>
              </w:rPr>
              <w:t>10</w:t>
            </w:r>
            <w:r>
              <w:rPr>
                <w:noProof/>
                <w:webHidden/>
              </w:rPr>
              <w:fldChar w:fldCharType="end"/>
            </w:r>
          </w:hyperlink>
        </w:p>
        <w:p w14:paraId="77C6C2E6" w14:textId="77777777" w:rsidR="009F3198" w:rsidRDefault="009F3198">
          <w:pPr>
            <w:pStyle w:val="TOC1"/>
            <w:tabs>
              <w:tab w:val="left" w:pos="480"/>
              <w:tab w:val="right" w:leader="dot" w:pos="9350"/>
            </w:tabs>
            <w:rPr>
              <w:rFonts w:eastAsiaTheme="minorEastAsia"/>
              <w:noProof/>
              <w:kern w:val="0"/>
              <w:sz w:val="22"/>
              <w:szCs w:val="22"/>
              <w:lang w:val="en-GB" w:eastAsia="en-GB"/>
              <w14:ligatures w14:val="none"/>
            </w:rPr>
          </w:pPr>
          <w:hyperlink w:anchor="_Toc212837479" w:history="1">
            <w:r w:rsidRPr="008A7587">
              <w:rPr>
                <w:rStyle w:val="Hyperlink"/>
                <w:rFonts w:ascii="Times New Roman" w:hAnsi="Times New Roman" w:cs="Times New Roman"/>
                <w:b/>
                <w:bCs/>
                <w:noProof/>
              </w:rPr>
              <w:t>5</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_Toc212837479 \h </w:instrText>
            </w:r>
            <w:r>
              <w:rPr>
                <w:noProof/>
                <w:webHidden/>
              </w:rPr>
            </w:r>
            <w:r>
              <w:rPr>
                <w:noProof/>
                <w:webHidden/>
              </w:rPr>
              <w:fldChar w:fldCharType="separate"/>
            </w:r>
            <w:r>
              <w:rPr>
                <w:noProof/>
                <w:webHidden/>
              </w:rPr>
              <w:t>12</w:t>
            </w:r>
            <w:r>
              <w:rPr>
                <w:noProof/>
                <w:webHidden/>
              </w:rPr>
              <w:fldChar w:fldCharType="end"/>
            </w:r>
          </w:hyperlink>
        </w:p>
        <w:p w14:paraId="62799BC9" w14:textId="4F03081A" w:rsidR="00174115" w:rsidRPr="00F51A90" w:rsidRDefault="00174115">
          <w:r w:rsidRPr="00F51A90">
            <w:rPr>
              <w:b/>
              <w:bCs/>
              <w:noProof/>
            </w:rPr>
            <w:fldChar w:fldCharType="end"/>
          </w:r>
        </w:p>
      </w:sdtContent>
    </w:sdt>
    <w:p w14:paraId="6FE0B2A1" w14:textId="76477EA6" w:rsidR="00174115" w:rsidRPr="00F51A90" w:rsidRDefault="00174115">
      <w:r w:rsidRPr="00F51A90">
        <w:br w:type="page"/>
      </w:r>
    </w:p>
    <w:p w14:paraId="2FD2AAA1" w14:textId="77777777" w:rsidR="00B42501" w:rsidRPr="00F51A90" w:rsidRDefault="00B42501" w:rsidP="006F02D0">
      <w:pPr>
        <w:spacing w:line="360" w:lineRule="auto"/>
        <w:jc w:val="both"/>
      </w:pPr>
    </w:p>
    <w:p w14:paraId="0510224F" w14:textId="6A248838" w:rsidR="006F02D0" w:rsidRPr="00F51A90" w:rsidRDefault="006F02D0" w:rsidP="006F02D0">
      <w:pPr>
        <w:pStyle w:val="Heading1"/>
        <w:spacing w:line="360" w:lineRule="auto"/>
        <w:jc w:val="both"/>
        <w:rPr>
          <w:rFonts w:ascii="Times New Roman" w:hAnsi="Times New Roman" w:cs="Times New Roman"/>
          <w:b/>
          <w:bCs/>
          <w:color w:val="auto"/>
          <w:sz w:val="24"/>
          <w:szCs w:val="24"/>
        </w:rPr>
      </w:pPr>
      <w:bookmarkStart w:id="0" w:name="_Toc212837462"/>
      <w:r w:rsidRPr="00F51A90">
        <w:rPr>
          <w:rFonts w:ascii="Times New Roman" w:hAnsi="Times New Roman" w:cs="Times New Roman"/>
          <w:b/>
          <w:bCs/>
          <w:color w:val="auto"/>
          <w:sz w:val="24"/>
          <w:szCs w:val="24"/>
        </w:rPr>
        <w:t>Introduction</w:t>
      </w:r>
      <w:bookmarkEnd w:id="0"/>
      <w:r w:rsidRPr="00F51A90">
        <w:rPr>
          <w:rFonts w:ascii="Times New Roman" w:hAnsi="Times New Roman" w:cs="Times New Roman"/>
          <w:b/>
          <w:bCs/>
          <w:color w:val="auto"/>
          <w:sz w:val="24"/>
          <w:szCs w:val="24"/>
        </w:rPr>
        <w:t xml:space="preserve"> </w:t>
      </w:r>
    </w:p>
    <w:p w14:paraId="47066933" w14:textId="37260465" w:rsidR="00F51A90" w:rsidRPr="00F51A90" w:rsidRDefault="00F51A90" w:rsidP="00F51A90">
      <w:pPr>
        <w:spacing w:line="360" w:lineRule="auto"/>
        <w:jc w:val="both"/>
        <w:rPr>
          <w:rFonts w:ascii="Times New Roman" w:hAnsi="Times New Roman" w:cs="Times New Roman"/>
        </w:rPr>
      </w:pPr>
      <w:r w:rsidRPr="00F51A90">
        <w:rPr>
          <w:rFonts w:ascii="Times New Roman" w:hAnsi="Times New Roman" w:cs="Times New Roman"/>
        </w:rPr>
        <w:t>Emotional intelligence (EI) has proven to be an important personal and business skills demand in the contemporary settings of the working environment. Emotional intelligence or EI is considered as the ability to identify, understand and manage both one own feelings and feelings of other people (Goleman, 1995), and this skill defines the nature of how the employees communicate, work and respond to issues in an organisation. The current day job markets have become tough and full of challenges with uncertainties and thus the technical competence is no more as the emotional competencies determine the resilience, flexibility and performance as leaders. Self-awareness, self-regulation, motivation, empathy, and social skills are the fundamental components of EI that create the foundations of successful management of emotions at the workplace (</w:t>
      </w:r>
      <w:r w:rsidR="009F3198">
        <w:rPr>
          <w:rFonts w:ascii="Times New Roman" w:hAnsi="Times New Roman" w:cs="Times New Roman"/>
        </w:rPr>
        <w:t xml:space="preserve">Liu and </w:t>
      </w:r>
      <w:proofErr w:type="spellStart"/>
      <w:r w:rsidR="009F3198">
        <w:rPr>
          <w:rFonts w:ascii="Times New Roman" w:hAnsi="Times New Roman" w:cs="Times New Roman"/>
        </w:rPr>
        <w:t>Boyatzis</w:t>
      </w:r>
      <w:proofErr w:type="spellEnd"/>
      <w:r w:rsidRPr="00F51A90">
        <w:rPr>
          <w:rFonts w:ascii="Times New Roman" w:hAnsi="Times New Roman" w:cs="Times New Roman"/>
        </w:rPr>
        <w:t>, 2021).</w:t>
      </w:r>
    </w:p>
    <w:p w14:paraId="6340C646" w14:textId="7324EA46" w:rsidR="00F51A90" w:rsidRPr="00F51A90" w:rsidRDefault="00F51A90" w:rsidP="00F51A90">
      <w:pPr>
        <w:spacing w:line="360" w:lineRule="auto"/>
        <w:jc w:val="both"/>
        <w:rPr>
          <w:rFonts w:ascii="Times New Roman" w:hAnsi="Times New Roman" w:cs="Times New Roman"/>
        </w:rPr>
      </w:pPr>
      <w:r w:rsidRPr="00F51A90">
        <w:rPr>
          <w:rFonts w:ascii="Times New Roman" w:hAnsi="Times New Roman" w:cs="Times New Roman"/>
        </w:rPr>
        <w:t xml:space="preserve">The report is critical evaluation of the application of the components of EI by the employees in the day to day relationship with colleagues and the relationship between the components and the available theories and models such as </w:t>
      </w:r>
      <w:proofErr w:type="spellStart"/>
      <w:r w:rsidRPr="00F51A90">
        <w:rPr>
          <w:rFonts w:ascii="Times New Roman" w:hAnsi="Times New Roman" w:cs="Times New Roman"/>
        </w:rPr>
        <w:t>behavioural</w:t>
      </w:r>
      <w:proofErr w:type="spellEnd"/>
      <w:r w:rsidRPr="00F51A90">
        <w:rPr>
          <w:rFonts w:ascii="Times New Roman" w:hAnsi="Times New Roman" w:cs="Times New Roman"/>
        </w:rPr>
        <w:t xml:space="preserve"> theory as proposed by Goleman, and the ability theory (</w:t>
      </w:r>
      <w:r w:rsidR="009F3198" w:rsidRPr="009F3198">
        <w:rPr>
          <w:rFonts w:ascii="Times New Roman" w:hAnsi="Times New Roman" w:cs="Times New Roman"/>
        </w:rPr>
        <w:t>Mayer–</w:t>
      </w:r>
      <w:proofErr w:type="spellStart"/>
      <w:r w:rsidR="009F3198" w:rsidRPr="009F3198">
        <w:rPr>
          <w:rFonts w:ascii="Times New Roman" w:hAnsi="Times New Roman" w:cs="Times New Roman"/>
        </w:rPr>
        <w:t>Salovey</w:t>
      </w:r>
      <w:proofErr w:type="spellEnd"/>
      <w:r w:rsidR="009F3198" w:rsidRPr="009F3198">
        <w:rPr>
          <w:rFonts w:ascii="Times New Roman" w:hAnsi="Times New Roman" w:cs="Times New Roman"/>
        </w:rPr>
        <w:t xml:space="preserve">–Caruso </w:t>
      </w:r>
      <w:r w:rsidRPr="00F51A90">
        <w:rPr>
          <w:rFonts w:ascii="Times New Roman" w:hAnsi="Times New Roman" w:cs="Times New Roman"/>
        </w:rPr>
        <w:t xml:space="preserve">MSC) model of employee abilities). It further explores the intersection of EI and generational diversity and how the different generations like the X, the Y (Millennials) and the Z share emotions in organisations. In the amalgamation of the current literature and theoretical perspectives, in the discussion it is revealed that not only EI is a predictor of performance, but a commodity of strategic recruiting, leadership and engaging employees. The report has concluded with a recommendation on how managers can develop and combine EI and mindfulness activity to improve inclusivity, innovation, and sustainable </w:t>
      </w:r>
      <w:proofErr w:type="spellStart"/>
      <w:r w:rsidRPr="00F51A90">
        <w:rPr>
          <w:rFonts w:ascii="Times New Roman" w:hAnsi="Times New Roman" w:cs="Times New Roman"/>
        </w:rPr>
        <w:t>organisational</w:t>
      </w:r>
      <w:proofErr w:type="spellEnd"/>
      <w:r w:rsidRPr="00F51A90">
        <w:rPr>
          <w:rFonts w:ascii="Times New Roman" w:hAnsi="Times New Roman" w:cs="Times New Roman"/>
        </w:rPr>
        <w:t xml:space="preserve"> performance.</w:t>
      </w:r>
    </w:p>
    <w:p w14:paraId="07F3C864" w14:textId="612CF0CA" w:rsidR="006F02D0" w:rsidRPr="00F51A90" w:rsidRDefault="006F02D0" w:rsidP="006F02D0">
      <w:pPr>
        <w:pStyle w:val="Heading1"/>
        <w:spacing w:line="360" w:lineRule="auto"/>
        <w:jc w:val="both"/>
        <w:rPr>
          <w:rFonts w:ascii="Times New Roman" w:hAnsi="Times New Roman" w:cs="Times New Roman"/>
          <w:b/>
          <w:bCs/>
          <w:color w:val="auto"/>
          <w:sz w:val="24"/>
          <w:szCs w:val="24"/>
        </w:rPr>
      </w:pPr>
      <w:bookmarkStart w:id="1" w:name="_Toc212837463"/>
      <w:r w:rsidRPr="00F51A90">
        <w:rPr>
          <w:rFonts w:ascii="Times New Roman" w:hAnsi="Times New Roman" w:cs="Times New Roman"/>
          <w:b/>
          <w:bCs/>
          <w:color w:val="auto"/>
          <w:sz w:val="24"/>
          <w:szCs w:val="24"/>
        </w:rPr>
        <w:t>Critical Evaluation: How Employees Use Emotional Intelligence Components in the Workplace</w:t>
      </w:r>
      <w:bookmarkEnd w:id="1"/>
    </w:p>
    <w:p w14:paraId="0B306557" w14:textId="5E19342F" w:rsidR="0044796B" w:rsidRPr="00F51A90" w:rsidRDefault="0044796B" w:rsidP="006F02D0">
      <w:pPr>
        <w:pStyle w:val="Heading2"/>
        <w:spacing w:line="360" w:lineRule="auto"/>
        <w:jc w:val="both"/>
        <w:rPr>
          <w:rFonts w:ascii="Times New Roman" w:hAnsi="Times New Roman" w:cs="Times New Roman"/>
          <w:b/>
          <w:bCs/>
          <w:color w:val="auto"/>
          <w:sz w:val="24"/>
          <w:szCs w:val="24"/>
        </w:rPr>
      </w:pPr>
      <w:bookmarkStart w:id="2" w:name="_Toc212837464"/>
      <w:r w:rsidRPr="00F51A90">
        <w:rPr>
          <w:rFonts w:ascii="Times New Roman" w:hAnsi="Times New Roman" w:cs="Times New Roman"/>
          <w:b/>
          <w:bCs/>
          <w:color w:val="auto"/>
          <w:sz w:val="24"/>
          <w:szCs w:val="24"/>
        </w:rPr>
        <w:t>Application of Emotional Intelligence Components</w:t>
      </w:r>
      <w:bookmarkEnd w:id="2"/>
    </w:p>
    <w:p w14:paraId="371FD550" w14:textId="62484FF5"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Components of emotional intelligence (EI) are crucial in improving </w:t>
      </w:r>
      <w:proofErr w:type="spellStart"/>
      <w:r w:rsidRPr="00F51A90">
        <w:rPr>
          <w:rFonts w:ascii="Times New Roman" w:hAnsi="Times New Roman" w:cs="Times New Roman"/>
        </w:rPr>
        <w:t>behaviour</w:t>
      </w:r>
      <w:proofErr w:type="spellEnd"/>
      <w:r w:rsidRPr="00F51A90">
        <w:rPr>
          <w:rFonts w:ascii="Times New Roman" w:hAnsi="Times New Roman" w:cs="Times New Roman"/>
        </w:rPr>
        <w:t xml:space="preserve">, communication, and the general relationships of employees at the workplace. Since the </w:t>
      </w:r>
      <w:proofErr w:type="spellStart"/>
      <w:r w:rsidRPr="00F51A90">
        <w:rPr>
          <w:rFonts w:ascii="Times New Roman" w:hAnsi="Times New Roman" w:cs="Times New Roman"/>
        </w:rPr>
        <w:t>popularisation</w:t>
      </w:r>
      <w:proofErr w:type="spellEnd"/>
      <w:r w:rsidRPr="00F51A90">
        <w:rPr>
          <w:rFonts w:ascii="Times New Roman" w:hAnsi="Times New Roman" w:cs="Times New Roman"/>
        </w:rPr>
        <w:t xml:space="preserve"> of the concept by Goleman (1995), the concept has become a required competency in terms of professional effectiveness. His model of five elements; self-awareness, self-regulation, motivation, empathy, and social skills still stands as one of the most well-known models in creating emotionally competent employees. All the components are dynamically related to one another to make organisations resilient, engaged, and collaborative (</w:t>
      </w:r>
      <w:proofErr w:type="spellStart"/>
      <w:r w:rsidRPr="00F51A90">
        <w:rPr>
          <w:rFonts w:ascii="Times New Roman" w:hAnsi="Times New Roman" w:cs="Times New Roman"/>
        </w:rPr>
        <w:t>Kotsou</w:t>
      </w:r>
      <w:proofErr w:type="spellEnd"/>
      <w:r w:rsidRPr="00F51A90">
        <w:rPr>
          <w:rFonts w:ascii="Times New Roman" w:hAnsi="Times New Roman" w:cs="Times New Roman"/>
        </w:rPr>
        <w:t xml:space="preserve"> et al., 2021). But the extent of contribution of each element to performance is contextual, cultural and individual difference based.</w:t>
      </w:r>
    </w:p>
    <w:p w14:paraId="006F2332" w14:textId="77777777" w:rsidR="0044796B" w:rsidRPr="00F51A90" w:rsidRDefault="0044796B" w:rsidP="006F02D0">
      <w:pPr>
        <w:pStyle w:val="Heading3"/>
        <w:spacing w:line="360" w:lineRule="auto"/>
        <w:jc w:val="both"/>
        <w:rPr>
          <w:rFonts w:ascii="Times New Roman" w:hAnsi="Times New Roman" w:cs="Times New Roman"/>
          <w:b/>
          <w:bCs/>
          <w:color w:val="auto"/>
          <w:sz w:val="24"/>
          <w:szCs w:val="24"/>
        </w:rPr>
      </w:pPr>
      <w:bookmarkStart w:id="3" w:name="_Toc212837465"/>
      <w:r w:rsidRPr="00F51A90">
        <w:rPr>
          <w:rFonts w:ascii="Times New Roman" w:hAnsi="Times New Roman" w:cs="Times New Roman"/>
          <w:b/>
          <w:bCs/>
          <w:color w:val="auto"/>
          <w:sz w:val="24"/>
          <w:szCs w:val="24"/>
        </w:rPr>
        <w:t>Self-awareness</w:t>
      </w:r>
      <w:bookmarkEnd w:id="3"/>
    </w:p>
    <w:p w14:paraId="219E823B" w14:textId="6AD18F3B" w:rsidR="00A07C56" w:rsidRPr="00F51A90" w:rsidRDefault="0044796B" w:rsidP="006F02D0">
      <w:pPr>
        <w:spacing w:line="360" w:lineRule="auto"/>
        <w:jc w:val="both"/>
        <w:rPr>
          <w:rFonts w:ascii="Times New Roman" w:hAnsi="Times New Roman" w:cs="Times New Roman"/>
        </w:rPr>
      </w:pPr>
      <w:r w:rsidRPr="00F51A90">
        <w:rPr>
          <w:rFonts w:ascii="Times New Roman" w:hAnsi="Times New Roman" w:cs="Times New Roman"/>
        </w:rPr>
        <w:t>Self-awareness</w:t>
      </w:r>
      <w:r w:rsidR="00A07C56" w:rsidRPr="00F51A90">
        <w:rPr>
          <w:rFonts w:ascii="Times New Roman" w:hAnsi="Times New Roman" w:cs="Times New Roman"/>
        </w:rPr>
        <w:t xml:space="preserve"> helps employees to be aware of their inner feelings, how they influence </w:t>
      </w:r>
      <w:proofErr w:type="spellStart"/>
      <w:r w:rsidR="00A07C56" w:rsidRPr="00F51A90">
        <w:rPr>
          <w:rFonts w:ascii="Times New Roman" w:hAnsi="Times New Roman" w:cs="Times New Roman"/>
        </w:rPr>
        <w:t>behaviour</w:t>
      </w:r>
      <w:proofErr w:type="spellEnd"/>
      <w:r w:rsidR="00A07C56" w:rsidRPr="00F51A90">
        <w:rPr>
          <w:rFonts w:ascii="Times New Roman" w:hAnsi="Times New Roman" w:cs="Times New Roman"/>
        </w:rPr>
        <w:t xml:space="preserve"> and value the difference they make to others. High self-awareness among employees helps them to be more effective in self-reflection, decision-making and adjustment to interpersonal feedback. As an example, a supervisor who recognizes that he or she is prone to becoming defensive when receiving feedback can control their tone consciously and lead to a more positive discussion. Empirical research proves that emotional self-awareness is positively associated with emotional regulation, work performance, and work satisfaction, which in turn cause an increase in </w:t>
      </w:r>
      <w:proofErr w:type="spellStart"/>
      <w:r w:rsidR="00A07C56" w:rsidRPr="00F51A90">
        <w:rPr>
          <w:rFonts w:ascii="Times New Roman" w:hAnsi="Times New Roman" w:cs="Times New Roman"/>
        </w:rPr>
        <w:t>organisational</w:t>
      </w:r>
      <w:proofErr w:type="spellEnd"/>
      <w:r w:rsidR="00A07C56" w:rsidRPr="00F51A90">
        <w:rPr>
          <w:rFonts w:ascii="Times New Roman" w:hAnsi="Times New Roman" w:cs="Times New Roman"/>
        </w:rPr>
        <w:t xml:space="preserve"> commitment (Mérida-López </w:t>
      </w:r>
      <w:r w:rsidR="000C2086">
        <w:rPr>
          <w:rFonts w:ascii="Times New Roman" w:hAnsi="Times New Roman" w:cs="Times New Roman"/>
        </w:rPr>
        <w:t>et al, 2017</w:t>
      </w:r>
      <w:r w:rsidR="00A07C56" w:rsidRPr="00F51A90">
        <w:rPr>
          <w:rFonts w:ascii="Times New Roman" w:hAnsi="Times New Roman" w:cs="Times New Roman"/>
        </w:rPr>
        <w:t>).</w:t>
      </w:r>
    </w:p>
    <w:p w14:paraId="6173BF69" w14:textId="5F06736E"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Limitations are however also imposed on self-awareness. Employees can misunderstand their feelings because of implicit biases or being overconfident about their perception of themselves. Excessive introspection that is not followed by </w:t>
      </w:r>
      <w:proofErr w:type="spellStart"/>
      <w:r w:rsidRPr="00F51A90">
        <w:rPr>
          <w:rFonts w:ascii="Times New Roman" w:hAnsi="Times New Roman" w:cs="Times New Roman"/>
        </w:rPr>
        <w:t>behavioural</w:t>
      </w:r>
      <w:proofErr w:type="spellEnd"/>
      <w:r w:rsidRPr="00F51A90">
        <w:rPr>
          <w:rFonts w:ascii="Times New Roman" w:hAnsi="Times New Roman" w:cs="Times New Roman"/>
        </w:rPr>
        <w:t xml:space="preserve"> change may hinder development (Sutton et al., 2020). In addition, self-awareness is a phenomenon that is difficult to measure since most EI instruments are based on self-reporting, which can be not always reliable and objective (</w:t>
      </w:r>
      <w:r w:rsidR="004174BF">
        <w:rPr>
          <w:rFonts w:ascii="Times New Roman" w:hAnsi="Times New Roman" w:cs="Times New Roman"/>
        </w:rPr>
        <w:t>O’Connor et al, 2019</w:t>
      </w:r>
      <w:r w:rsidRPr="00F51A90">
        <w:rPr>
          <w:rFonts w:ascii="Times New Roman" w:hAnsi="Times New Roman" w:cs="Times New Roman"/>
        </w:rPr>
        <w:t>). Thus, though self-awareness is the basis of EI, it has to be developed with the help of feedback, reflection, and the use of external assessment measures.</w:t>
      </w:r>
    </w:p>
    <w:p w14:paraId="254DC9C3" w14:textId="77777777" w:rsidR="0044796B" w:rsidRPr="00F51A90" w:rsidRDefault="0044796B" w:rsidP="006F02D0">
      <w:pPr>
        <w:pStyle w:val="Heading3"/>
        <w:spacing w:line="360" w:lineRule="auto"/>
        <w:jc w:val="both"/>
        <w:rPr>
          <w:rFonts w:ascii="Times New Roman" w:hAnsi="Times New Roman" w:cs="Times New Roman"/>
          <w:b/>
          <w:bCs/>
          <w:color w:val="auto"/>
          <w:sz w:val="24"/>
          <w:szCs w:val="24"/>
        </w:rPr>
      </w:pPr>
      <w:bookmarkStart w:id="4" w:name="_Toc212837466"/>
      <w:r w:rsidRPr="00F51A90">
        <w:rPr>
          <w:rFonts w:ascii="Times New Roman" w:hAnsi="Times New Roman" w:cs="Times New Roman"/>
          <w:b/>
          <w:bCs/>
          <w:color w:val="auto"/>
          <w:sz w:val="24"/>
          <w:szCs w:val="24"/>
        </w:rPr>
        <w:t>Self-regulation</w:t>
      </w:r>
      <w:bookmarkEnd w:id="4"/>
    </w:p>
    <w:p w14:paraId="49B652E8" w14:textId="26D446E6"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Self-regulation is having the capacity to restrain the impulses, calm down, and react adequately to situations that look difficult. It assists employees to deal with stress at work, overcome conflict and remain professional during stress. An example of this is when a customer care attendant remains calm when a client complains to him or her, he or she is highly emotionally controlled, which leads to a positive outcome and customer satisfaction. Research findings indicate that workers with the ability to manage emotions successfully tend to experience fewer instances of burnout and have overall better perfor</w:t>
      </w:r>
      <w:r w:rsidR="000C2086">
        <w:rPr>
          <w:rFonts w:ascii="Times New Roman" w:hAnsi="Times New Roman" w:cs="Times New Roman"/>
        </w:rPr>
        <w:t>mance (Mérida-López et al., 2017</w:t>
      </w:r>
      <w:r w:rsidRPr="00F51A90">
        <w:rPr>
          <w:rFonts w:ascii="Times New Roman" w:hAnsi="Times New Roman" w:cs="Times New Roman"/>
        </w:rPr>
        <w:t>).</w:t>
      </w:r>
      <w:r w:rsidR="006F02D0" w:rsidRPr="00F51A90">
        <w:rPr>
          <w:rFonts w:ascii="Times New Roman" w:hAnsi="Times New Roman" w:cs="Times New Roman"/>
        </w:rPr>
        <w:t xml:space="preserve"> </w:t>
      </w:r>
      <w:r w:rsidRPr="00F51A90">
        <w:rPr>
          <w:rFonts w:ascii="Times New Roman" w:hAnsi="Times New Roman" w:cs="Times New Roman"/>
        </w:rPr>
        <w:t xml:space="preserve">However, excessive regulation may cause real emotional expression to die out, causing emotional dissonance and lower authenticity (Bakker and van </w:t>
      </w:r>
      <w:proofErr w:type="spellStart"/>
      <w:r w:rsidRPr="00F51A90">
        <w:rPr>
          <w:rFonts w:ascii="Times New Roman" w:hAnsi="Times New Roman" w:cs="Times New Roman"/>
        </w:rPr>
        <w:t>Woerkom</w:t>
      </w:r>
      <w:proofErr w:type="spellEnd"/>
      <w:r w:rsidRPr="00F51A90">
        <w:rPr>
          <w:rFonts w:ascii="Times New Roman" w:hAnsi="Times New Roman" w:cs="Times New Roman"/>
        </w:rPr>
        <w:t xml:space="preserve">, 2021). Over the top emotional restraint in a corporation can lead to confusion with apathy or no interest. Therefore, organisations should foster psychological safety, which means that emotional regulation should not displace authenticity. Adaptive regulation strategies, like mindfulness and cognitive reappraisal, rather than the emotional suppression, should be promoted in the training </w:t>
      </w:r>
      <w:proofErr w:type="spellStart"/>
      <w:r w:rsidRPr="00F51A90">
        <w:rPr>
          <w:rFonts w:ascii="Times New Roman" w:hAnsi="Times New Roman" w:cs="Times New Roman"/>
        </w:rPr>
        <w:t>programmes</w:t>
      </w:r>
      <w:proofErr w:type="spellEnd"/>
      <w:r w:rsidRPr="00F51A90">
        <w:rPr>
          <w:rFonts w:ascii="Times New Roman" w:hAnsi="Times New Roman" w:cs="Times New Roman"/>
        </w:rPr>
        <w:t>, and employees must be authentic and empathetic.</w:t>
      </w:r>
    </w:p>
    <w:p w14:paraId="79272F76" w14:textId="77777777" w:rsidR="0044796B" w:rsidRPr="00F51A90" w:rsidRDefault="0044796B" w:rsidP="006F02D0">
      <w:pPr>
        <w:pStyle w:val="Heading3"/>
        <w:spacing w:line="360" w:lineRule="auto"/>
        <w:jc w:val="both"/>
        <w:rPr>
          <w:rFonts w:ascii="Times New Roman" w:hAnsi="Times New Roman" w:cs="Times New Roman"/>
          <w:b/>
          <w:bCs/>
          <w:color w:val="auto"/>
          <w:sz w:val="24"/>
          <w:szCs w:val="24"/>
        </w:rPr>
      </w:pPr>
      <w:bookmarkStart w:id="5" w:name="_Toc212837467"/>
      <w:r w:rsidRPr="00F51A90">
        <w:rPr>
          <w:rFonts w:ascii="Times New Roman" w:hAnsi="Times New Roman" w:cs="Times New Roman"/>
          <w:b/>
          <w:bCs/>
          <w:color w:val="auto"/>
          <w:sz w:val="24"/>
          <w:szCs w:val="24"/>
        </w:rPr>
        <w:t>Motivation</w:t>
      </w:r>
      <w:bookmarkEnd w:id="5"/>
    </w:p>
    <w:p w14:paraId="2A7B3AE3" w14:textId="192E0BC5"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Motivation under EI entails the application of emotional awareness to facilitate goal achievement and sustain enthusiasm in the event of disappointments. Emotionally intelligent employees are intrinsically motivated and apply positive emotions to persist, be creative and learn. As an illustration, a team leader that reframes the problem as a chance promotes innovation and resilience within the team. Research indicates that motivation based on EI is highly associated with engagement, satisfaction, and innovative work </w:t>
      </w:r>
      <w:proofErr w:type="spellStart"/>
      <w:r w:rsidRPr="00F51A90">
        <w:rPr>
          <w:rFonts w:ascii="Times New Roman" w:hAnsi="Times New Roman" w:cs="Times New Roman"/>
        </w:rPr>
        <w:t>behaviour</w:t>
      </w:r>
      <w:proofErr w:type="spellEnd"/>
      <w:r w:rsidRPr="00F51A90">
        <w:rPr>
          <w:rFonts w:ascii="Times New Roman" w:hAnsi="Times New Roman" w:cs="Times New Roman"/>
        </w:rPr>
        <w:t xml:space="preserve"> (</w:t>
      </w:r>
      <w:r w:rsidR="007D6DEA">
        <w:rPr>
          <w:rFonts w:ascii="Times New Roman" w:hAnsi="Times New Roman" w:cs="Times New Roman"/>
        </w:rPr>
        <w:t>Gong et al., 2020</w:t>
      </w:r>
      <w:r w:rsidRPr="00F51A90">
        <w:rPr>
          <w:rFonts w:ascii="Times New Roman" w:hAnsi="Times New Roman" w:cs="Times New Roman"/>
        </w:rPr>
        <w:t>).</w:t>
      </w:r>
      <w:r w:rsidR="0044796B" w:rsidRPr="00F51A90">
        <w:rPr>
          <w:rFonts w:ascii="Times New Roman" w:hAnsi="Times New Roman" w:cs="Times New Roman"/>
        </w:rPr>
        <w:t xml:space="preserve"> </w:t>
      </w:r>
      <w:r w:rsidRPr="00F51A90">
        <w:rPr>
          <w:rFonts w:ascii="Times New Roman" w:hAnsi="Times New Roman" w:cs="Times New Roman"/>
        </w:rPr>
        <w:t>Nevertheless, motivation is also not easy to attain in the absence of emotional well-being. Performance goal overcommitment without emotionally regulating themselves may lead to burnout and mental exhaustion (Côté, 2020). Additionally, motivation techniques vary among people- some people depend on external rewarding whilst others are motivated by self-development. Mindfulness based practices have the potential to maintain a healthy motivation through emotional equilibrium, concentration, and self-compassion (Good et al., 2021). Therefore, the combination of EI and mindfulness can help shift the goal obsession motivation into purposeful and resilient performance.</w:t>
      </w:r>
    </w:p>
    <w:p w14:paraId="768DE2CB" w14:textId="702288F0" w:rsidR="00A07C56" w:rsidRPr="00F51A90" w:rsidRDefault="0044796B" w:rsidP="006F02D0">
      <w:pPr>
        <w:pStyle w:val="Heading3"/>
        <w:spacing w:line="360" w:lineRule="auto"/>
        <w:jc w:val="both"/>
        <w:rPr>
          <w:rFonts w:ascii="Times New Roman" w:hAnsi="Times New Roman" w:cs="Times New Roman"/>
          <w:b/>
          <w:bCs/>
          <w:color w:val="auto"/>
          <w:sz w:val="24"/>
          <w:szCs w:val="24"/>
        </w:rPr>
      </w:pPr>
      <w:bookmarkStart w:id="6" w:name="_Toc212837468"/>
      <w:r w:rsidRPr="00F51A90">
        <w:rPr>
          <w:rFonts w:ascii="Times New Roman" w:hAnsi="Times New Roman" w:cs="Times New Roman"/>
          <w:b/>
          <w:bCs/>
          <w:color w:val="auto"/>
          <w:sz w:val="24"/>
          <w:szCs w:val="24"/>
        </w:rPr>
        <w:t>Empathy</w:t>
      </w:r>
      <w:bookmarkEnd w:id="6"/>
    </w:p>
    <w:p w14:paraId="3FB5F00B" w14:textId="7D39763E"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Empathy refers to the ability to recognize and comprehend the emotional conditions of others, which is a quality that allows establishing inclusivity and enhancing teamwork. Empathy can be used in a multicultural workplace to help the employees to understand the emotions in various social and cultural backgrounds to minimize misunderstanding and conflict. An example of this is that when a manager identifies anxiety in an employee in the process of </w:t>
      </w:r>
      <w:proofErr w:type="spellStart"/>
      <w:r w:rsidRPr="00F51A90">
        <w:rPr>
          <w:rFonts w:ascii="Times New Roman" w:hAnsi="Times New Roman" w:cs="Times New Roman"/>
        </w:rPr>
        <w:t>organisational</w:t>
      </w:r>
      <w:proofErr w:type="spellEnd"/>
      <w:r w:rsidRPr="00F51A90">
        <w:rPr>
          <w:rFonts w:ascii="Times New Roman" w:hAnsi="Times New Roman" w:cs="Times New Roman"/>
        </w:rPr>
        <w:t xml:space="preserve"> change, he can tailor communication to reassure a worker. Research also </w:t>
      </w:r>
      <w:proofErr w:type="spellStart"/>
      <w:r w:rsidRPr="00F51A90">
        <w:rPr>
          <w:rFonts w:ascii="Times New Roman" w:hAnsi="Times New Roman" w:cs="Times New Roman"/>
        </w:rPr>
        <w:t>emphasises</w:t>
      </w:r>
      <w:proofErr w:type="spellEnd"/>
      <w:r w:rsidRPr="00F51A90">
        <w:rPr>
          <w:rFonts w:ascii="Times New Roman" w:hAnsi="Times New Roman" w:cs="Times New Roman"/>
        </w:rPr>
        <w:t xml:space="preserve"> that empathy relates to creativity, collaboration, and the </w:t>
      </w:r>
      <w:proofErr w:type="spellStart"/>
      <w:r w:rsidRPr="00F51A90">
        <w:rPr>
          <w:rFonts w:ascii="Times New Roman" w:hAnsi="Times New Roman" w:cs="Times New Roman"/>
        </w:rPr>
        <w:t>organis</w:t>
      </w:r>
      <w:r w:rsidR="00654C7A">
        <w:rPr>
          <w:rFonts w:ascii="Times New Roman" w:hAnsi="Times New Roman" w:cs="Times New Roman"/>
        </w:rPr>
        <w:t>ational</w:t>
      </w:r>
      <w:proofErr w:type="spellEnd"/>
      <w:r w:rsidR="00654C7A">
        <w:rPr>
          <w:rFonts w:ascii="Times New Roman" w:hAnsi="Times New Roman" w:cs="Times New Roman"/>
        </w:rPr>
        <w:t xml:space="preserve"> citizenship </w:t>
      </w:r>
      <w:proofErr w:type="spellStart"/>
      <w:r w:rsidR="00654C7A">
        <w:rPr>
          <w:rFonts w:ascii="Times New Roman" w:hAnsi="Times New Roman" w:cs="Times New Roman"/>
        </w:rPr>
        <w:t>behaviours</w:t>
      </w:r>
      <w:proofErr w:type="spellEnd"/>
      <w:r w:rsidR="00654C7A">
        <w:rPr>
          <w:rFonts w:ascii="Times New Roman" w:hAnsi="Times New Roman" w:cs="Times New Roman"/>
        </w:rPr>
        <w:t xml:space="preserve">. </w:t>
      </w:r>
      <w:r w:rsidRPr="00F51A90">
        <w:rPr>
          <w:rFonts w:ascii="Times New Roman" w:hAnsi="Times New Roman" w:cs="Times New Roman"/>
        </w:rPr>
        <w:t xml:space="preserve">Empathy has its negative aspects in its misuse despite the advantages. When empathy is applied too much, particularly in emotionally challenging work settings, compassion fatigue or </w:t>
      </w:r>
      <w:r w:rsidR="004174BF">
        <w:rPr>
          <w:rFonts w:ascii="Times New Roman" w:hAnsi="Times New Roman" w:cs="Times New Roman"/>
        </w:rPr>
        <w:t xml:space="preserve">emotional exhaustion can result. </w:t>
      </w:r>
      <w:r w:rsidRPr="00F51A90">
        <w:rPr>
          <w:rFonts w:ascii="Times New Roman" w:hAnsi="Times New Roman" w:cs="Times New Roman"/>
        </w:rPr>
        <w:t>When employees over-identify with the feelings of others they do not take care of themselves, which decreases performance and strength. As such, organisations ought to educate employees to strike a balance between empathy and emotional boundaries that would bring about sustainable interpersonal support. Mindfulness and reflective supervision may assist the staff members to stay objective and not be exhausted emotionally and at the same time be empathetic.</w:t>
      </w:r>
    </w:p>
    <w:p w14:paraId="7B44AECE" w14:textId="0C08955F" w:rsidR="00A07C56" w:rsidRPr="00F51A90" w:rsidRDefault="0044796B" w:rsidP="006F02D0">
      <w:pPr>
        <w:pStyle w:val="Heading3"/>
        <w:spacing w:line="360" w:lineRule="auto"/>
        <w:jc w:val="both"/>
        <w:rPr>
          <w:rFonts w:ascii="Times New Roman" w:hAnsi="Times New Roman" w:cs="Times New Roman"/>
          <w:b/>
          <w:bCs/>
          <w:color w:val="auto"/>
          <w:sz w:val="24"/>
          <w:szCs w:val="24"/>
        </w:rPr>
      </w:pPr>
      <w:bookmarkStart w:id="7" w:name="_Toc212837469"/>
      <w:r w:rsidRPr="00F51A90">
        <w:rPr>
          <w:rFonts w:ascii="Times New Roman" w:hAnsi="Times New Roman" w:cs="Times New Roman"/>
          <w:b/>
          <w:bCs/>
          <w:color w:val="auto"/>
          <w:sz w:val="24"/>
          <w:szCs w:val="24"/>
        </w:rPr>
        <w:t>Social Skills</w:t>
      </w:r>
      <w:bookmarkEnd w:id="7"/>
    </w:p>
    <w:p w14:paraId="7A4B40F8" w14:textId="5AC747DE"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Social skills are the external manifestation of EI by means of communicating, collaborating, and leading. The skills allow the employees to deal with relationships, negotiate, and develop trust in the team. Active listening, persuasion, and conflict management enable the employees to be emotionally intelligent so as to ensure unity and work towards a common objective. Social skills are especially beneficial in the leadership industry, as emotional communication has a direct impact on the morale and performance of the team (</w:t>
      </w:r>
      <w:r w:rsidR="009F3198">
        <w:rPr>
          <w:rFonts w:ascii="Times New Roman" w:hAnsi="Times New Roman" w:cs="Times New Roman"/>
        </w:rPr>
        <w:t xml:space="preserve">Liu and </w:t>
      </w:r>
      <w:proofErr w:type="spellStart"/>
      <w:r w:rsidR="009F3198">
        <w:rPr>
          <w:rFonts w:ascii="Times New Roman" w:hAnsi="Times New Roman" w:cs="Times New Roman"/>
        </w:rPr>
        <w:t>Boyatzis</w:t>
      </w:r>
      <w:proofErr w:type="spellEnd"/>
      <w:r w:rsidRPr="00F51A90">
        <w:rPr>
          <w:rFonts w:ascii="Times New Roman" w:hAnsi="Times New Roman" w:cs="Times New Roman"/>
        </w:rPr>
        <w:t>, 2021).</w:t>
      </w:r>
      <w:r w:rsidR="0044796B" w:rsidRPr="00F51A90">
        <w:rPr>
          <w:rFonts w:ascii="Times New Roman" w:hAnsi="Times New Roman" w:cs="Times New Roman"/>
        </w:rPr>
        <w:t xml:space="preserve"> </w:t>
      </w:r>
      <w:r w:rsidRPr="00F51A90">
        <w:rPr>
          <w:rFonts w:ascii="Times New Roman" w:hAnsi="Times New Roman" w:cs="Times New Roman"/>
        </w:rPr>
        <w:t xml:space="preserve">Nonetheless, the contemporary work environment has created new obstacles with regard to the development of social skills. The emergence of hybrid and remoteness has changed the interaction patterns among people, as there is less chance to interact socially and communicate non-verbally. Therefore, digital messages can be misinterpreted by the employees, which can result in misunderstandings and </w:t>
      </w:r>
      <w:r w:rsidR="007D6DEA">
        <w:rPr>
          <w:rFonts w:ascii="Times New Roman" w:hAnsi="Times New Roman" w:cs="Times New Roman"/>
        </w:rPr>
        <w:t xml:space="preserve">a lack of emotional connection. </w:t>
      </w:r>
      <w:r w:rsidRPr="00F51A90">
        <w:rPr>
          <w:rFonts w:ascii="Times New Roman" w:hAnsi="Times New Roman" w:cs="Times New Roman"/>
        </w:rPr>
        <w:t xml:space="preserve">To solve this, organisations must put in digital EI training </w:t>
      </w:r>
      <w:proofErr w:type="spellStart"/>
      <w:r w:rsidRPr="00F51A90">
        <w:rPr>
          <w:rFonts w:ascii="Times New Roman" w:hAnsi="Times New Roman" w:cs="Times New Roman"/>
        </w:rPr>
        <w:t>programmes</w:t>
      </w:r>
      <w:proofErr w:type="spellEnd"/>
      <w:r w:rsidRPr="00F51A90">
        <w:rPr>
          <w:rFonts w:ascii="Times New Roman" w:hAnsi="Times New Roman" w:cs="Times New Roman"/>
        </w:rPr>
        <w:t xml:space="preserve"> that increase empathy and clarity in online communication. The creation of social capital within the virtual teams is a planned process that involves meetings via video, feedback circulars, and emotionally expressive online communication.</w:t>
      </w:r>
    </w:p>
    <w:p w14:paraId="6CDFC441" w14:textId="54E0834D" w:rsidR="00A07C56" w:rsidRPr="00F51A90" w:rsidRDefault="0044796B" w:rsidP="006F02D0">
      <w:pPr>
        <w:pStyle w:val="Heading2"/>
        <w:spacing w:line="360" w:lineRule="auto"/>
        <w:jc w:val="both"/>
        <w:rPr>
          <w:rFonts w:ascii="Times New Roman" w:hAnsi="Times New Roman" w:cs="Times New Roman"/>
          <w:b/>
          <w:bCs/>
          <w:color w:val="auto"/>
          <w:sz w:val="24"/>
          <w:szCs w:val="24"/>
        </w:rPr>
      </w:pPr>
      <w:bookmarkStart w:id="8" w:name="_Toc212837470"/>
      <w:r w:rsidRPr="00F51A90">
        <w:rPr>
          <w:rFonts w:ascii="Times New Roman" w:hAnsi="Times New Roman" w:cs="Times New Roman"/>
          <w:b/>
          <w:bCs/>
          <w:color w:val="auto"/>
          <w:sz w:val="24"/>
          <w:szCs w:val="24"/>
        </w:rPr>
        <w:t>Integration with Theories and Models</w:t>
      </w:r>
      <w:bookmarkEnd w:id="8"/>
    </w:p>
    <w:p w14:paraId="0CBB8A3A" w14:textId="781FD4C5" w:rsidR="0055064F"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Theoretical integration can be used to shed light on the practical implementation of EI in the workplace. According to </w:t>
      </w:r>
      <w:proofErr w:type="spellStart"/>
      <w:r w:rsidRPr="00F51A90">
        <w:rPr>
          <w:rFonts w:ascii="Times New Roman" w:hAnsi="Times New Roman" w:cs="Times New Roman"/>
        </w:rPr>
        <w:t>Goleman</w:t>
      </w:r>
      <w:proofErr w:type="spellEnd"/>
      <w:r w:rsidRPr="00F51A90">
        <w:rPr>
          <w:rFonts w:ascii="Times New Roman" w:hAnsi="Times New Roman" w:cs="Times New Roman"/>
        </w:rPr>
        <w:t xml:space="preserve"> (1995), </w:t>
      </w:r>
      <w:proofErr w:type="spellStart"/>
      <w:r w:rsidRPr="00F51A90">
        <w:rPr>
          <w:rFonts w:ascii="Times New Roman" w:hAnsi="Times New Roman" w:cs="Times New Roman"/>
        </w:rPr>
        <w:t>behavioural</w:t>
      </w:r>
      <w:proofErr w:type="spellEnd"/>
      <w:r w:rsidRPr="00F51A90">
        <w:rPr>
          <w:rFonts w:ascii="Times New Roman" w:hAnsi="Times New Roman" w:cs="Times New Roman"/>
        </w:rPr>
        <w:t xml:space="preserve"> model, the use of EI helps to improve leadership effectiveness and interpersonal communication. This model perceives EI as comprising of acquired skills, which could be enhanced by training (Goleman, 2021). It is similar to the </w:t>
      </w:r>
      <w:proofErr w:type="spellStart"/>
      <w:r w:rsidRPr="00F51A90">
        <w:rPr>
          <w:rFonts w:ascii="Times New Roman" w:hAnsi="Times New Roman" w:cs="Times New Roman"/>
        </w:rPr>
        <w:t>organisational</w:t>
      </w:r>
      <w:proofErr w:type="spellEnd"/>
      <w:r w:rsidRPr="00F51A90">
        <w:rPr>
          <w:rFonts w:ascii="Times New Roman" w:hAnsi="Times New Roman" w:cs="Times New Roman"/>
        </w:rPr>
        <w:t xml:space="preserve"> managerial work, including team motivation, conflict management and empathetic leadership, which are the skills required to be successful in any </w:t>
      </w:r>
      <w:proofErr w:type="spellStart"/>
      <w:r w:rsidRPr="00F51A90">
        <w:rPr>
          <w:rFonts w:ascii="Times New Roman" w:hAnsi="Times New Roman" w:cs="Times New Roman"/>
        </w:rPr>
        <w:t>organisational</w:t>
      </w:r>
      <w:proofErr w:type="spellEnd"/>
      <w:r w:rsidRPr="00F51A90">
        <w:rPr>
          <w:rFonts w:ascii="Times New Roman" w:hAnsi="Times New Roman" w:cs="Times New Roman"/>
        </w:rPr>
        <w:t xml:space="preserve"> setting.</w:t>
      </w:r>
      <w:r w:rsidR="0044796B" w:rsidRPr="00F51A90">
        <w:rPr>
          <w:rFonts w:ascii="Times New Roman" w:hAnsi="Times New Roman" w:cs="Times New Roman"/>
        </w:rPr>
        <w:t xml:space="preserve"> </w:t>
      </w:r>
      <w:r w:rsidRPr="00F51A90">
        <w:rPr>
          <w:rFonts w:ascii="Times New Roman" w:hAnsi="Times New Roman" w:cs="Times New Roman"/>
        </w:rPr>
        <w:t xml:space="preserve">In contrast, the Mayer-Salovey-Caruso (MSC) ability model considers EI as a cognitive ability that can be measured and has four main competencies, which include perceiving, using, understanding, and managing emotions (Mayer et al., 2016). </w:t>
      </w:r>
      <w:r w:rsidR="0055064F" w:rsidRPr="00F51A90">
        <w:rPr>
          <w:rFonts w:ascii="Times New Roman" w:hAnsi="Times New Roman" w:cs="Times New Roman"/>
        </w:rPr>
        <w:t xml:space="preserve">This methodology is cognitive-emotional processing as opposed to Goleman competency-based methodology that emphasizes a lot on intelligence aspect of EI. The two models are, in a real sense, also complementary models to each other, with employees using cognitive awareness (MSC) to identify emotions and </w:t>
      </w:r>
      <w:proofErr w:type="spellStart"/>
      <w:r w:rsidR="0055064F" w:rsidRPr="00F51A90">
        <w:rPr>
          <w:rFonts w:ascii="Times New Roman" w:hAnsi="Times New Roman" w:cs="Times New Roman"/>
        </w:rPr>
        <w:t>behavioural</w:t>
      </w:r>
      <w:proofErr w:type="spellEnd"/>
      <w:r w:rsidR="0055064F" w:rsidRPr="00F51A90">
        <w:rPr>
          <w:rFonts w:ascii="Times New Roman" w:hAnsi="Times New Roman" w:cs="Times New Roman"/>
        </w:rPr>
        <w:t xml:space="preserve"> competence (</w:t>
      </w:r>
      <w:proofErr w:type="spellStart"/>
      <w:r w:rsidR="0055064F" w:rsidRPr="00F51A90">
        <w:rPr>
          <w:rFonts w:ascii="Times New Roman" w:hAnsi="Times New Roman" w:cs="Times New Roman"/>
        </w:rPr>
        <w:t>Goleman</w:t>
      </w:r>
      <w:proofErr w:type="spellEnd"/>
      <w:r w:rsidR="0055064F" w:rsidRPr="00F51A90">
        <w:rPr>
          <w:rFonts w:ascii="Times New Roman" w:hAnsi="Times New Roman" w:cs="Times New Roman"/>
        </w:rPr>
        <w:t>) to respond positively (Zeidner et al., 2020).</w:t>
      </w:r>
    </w:p>
    <w:p w14:paraId="1118A1B5" w14:textId="05EB2D1E"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Mindfulness is a reinforcing mechanism of the two models. It develops non-judgmental awareness that promotes emotional recognition, empathy and control (Donald et al., 2021). Mindful leaders are more emphatic, flexible, and capable of ethical decision-making, which leads to a</w:t>
      </w:r>
      <w:r w:rsidR="00654C7A">
        <w:rPr>
          <w:rFonts w:ascii="Times New Roman" w:hAnsi="Times New Roman" w:cs="Times New Roman"/>
        </w:rPr>
        <w:t xml:space="preserve"> higher level of team cohesion. </w:t>
      </w:r>
      <w:r w:rsidRPr="00F51A90">
        <w:rPr>
          <w:rFonts w:ascii="Times New Roman" w:hAnsi="Times New Roman" w:cs="Times New Roman"/>
        </w:rPr>
        <w:t>As an illustration, an attentive leader is able to pick on some emotional nuances during a meeting, and thus offer quick and needed assistance to the employees who are facing work load stress.</w:t>
      </w:r>
      <w:r w:rsidR="0044796B" w:rsidRPr="00F51A90">
        <w:rPr>
          <w:rFonts w:ascii="Times New Roman" w:hAnsi="Times New Roman" w:cs="Times New Roman"/>
        </w:rPr>
        <w:t xml:space="preserve"> </w:t>
      </w:r>
      <w:r w:rsidRPr="00F51A90">
        <w:rPr>
          <w:rFonts w:ascii="Times New Roman" w:hAnsi="Times New Roman" w:cs="Times New Roman"/>
        </w:rPr>
        <w:t xml:space="preserve">However, both models have weaknesses. Although Goleman model is practical, it is </w:t>
      </w:r>
      <w:proofErr w:type="spellStart"/>
      <w:r w:rsidRPr="00F51A90">
        <w:rPr>
          <w:rFonts w:ascii="Times New Roman" w:hAnsi="Times New Roman" w:cs="Times New Roman"/>
        </w:rPr>
        <w:t>criticised</w:t>
      </w:r>
      <w:proofErr w:type="spellEnd"/>
      <w:r w:rsidRPr="00F51A90">
        <w:rPr>
          <w:rFonts w:ascii="Times New Roman" w:hAnsi="Times New Roman" w:cs="Times New Roman"/>
        </w:rPr>
        <w:t xml:space="preserve"> on breadth of its concept, and subjectivity. It also elucidates tender skills as opposed to purely cognitive intelligence which may be a challenge to actually measure. MSC model is a scientifically sound, but not always practical in a real </w:t>
      </w:r>
      <w:proofErr w:type="spellStart"/>
      <w:r w:rsidRPr="00F51A90">
        <w:rPr>
          <w:rFonts w:ascii="Times New Roman" w:hAnsi="Times New Roman" w:cs="Times New Roman"/>
        </w:rPr>
        <w:t>organisational</w:t>
      </w:r>
      <w:proofErr w:type="spellEnd"/>
      <w:r w:rsidRPr="00F51A90">
        <w:rPr>
          <w:rFonts w:ascii="Times New Roman" w:hAnsi="Times New Roman" w:cs="Times New Roman"/>
        </w:rPr>
        <w:t xml:space="preserve"> setting due to its abstracted thinking (Zeidner et al., 2020). Thus, a combination of two views has given a more comprehensive methodology, as the </w:t>
      </w:r>
      <w:proofErr w:type="spellStart"/>
      <w:r w:rsidRPr="00F51A90">
        <w:rPr>
          <w:rFonts w:ascii="Times New Roman" w:hAnsi="Times New Roman" w:cs="Times New Roman"/>
        </w:rPr>
        <w:t>behavioural</w:t>
      </w:r>
      <w:proofErr w:type="spellEnd"/>
      <w:r w:rsidRPr="00F51A90">
        <w:rPr>
          <w:rFonts w:ascii="Times New Roman" w:hAnsi="Times New Roman" w:cs="Times New Roman"/>
        </w:rPr>
        <w:t xml:space="preserve"> insight developed by Goleman makes the workplace relevant, and the scientific </w:t>
      </w:r>
      <w:proofErr w:type="spellStart"/>
      <w:r w:rsidRPr="00F51A90">
        <w:rPr>
          <w:rFonts w:ascii="Times New Roman" w:hAnsi="Times New Roman" w:cs="Times New Roman"/>
        </w:rPr>
        <w:t>rigour</w:t>
      </w:r>
      <w:proofErr w:type="spellEnd"/>
      <w:r w:rsidRPr="00F51A90">
        <w:rPr>
          <w:rFonts w:ascii="Times New Roman" w:hAnsi="Times New Roman" w:cs="Times New Roman"/>
        </w:rPr>
        <w:t xml:space="preserve"> and validity offered by Mayer-Salovey makes the research reliable.</w:t>
      </w:r>
    </w:p>
    <w:p w14:paraId="42C62F2A" w14:textId="07198DDC" w:rsidR="00A07C56" w:rsidRPr="00F51A90" w:rsidRDefault="0044796B" w:rsidP="006F02D0">
      <w:pPr>
        <w:pStyle w:val="Heading2"/>
        <w:spacing w:line="360" w:lineRule="auto"/>
        <w:jc w:val="both"/>
        <w:rPr>
          <w:rFonts w:ascii="Times New Roman" w:hAnsi="Times New Roman" w:cs="Times New Roman"/>
          <w:b/>
          <w:bCs/>
          <w:color w:val="auto"/>
          <w:sz w:val="24"/>
          <w:szCs w:val="24"/>
        </w:rPr>
      </w:pPr>
      <w:bookmarkStart w:id="9" w:name="_Toc212837471"/>
      <w:r w:rsidRPr="00F51A90">
        <w:rPr>
          <w:rFonts w:ascii="Times New Roman" w:hAnsi="Times New Roman" w:cs="Times New Roman"/>
          <w:b/>
          <w:bCs/>
          <w:color w:val="auto"/>
          <w:sz w:val="24"/>
          <w:szCs w:val="24"/>
        </w:rPr>
        <w:t>Critical Reflection</w:t>
      </w:r>
      <w:bookmarkEnd w:id="9"/>
    </w:p>
    <w:p w14:paraId="6FEA214C" w14:textId="7E5935DC"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The determination of EI models and its use in the workplace brings out conceptual and contextual issues. The model by Goleman has been incredibly popular in the field of leadership and management development, and it provides a realistic guide on emotional development (</w:t>
      </w:r>
      <w:r w:rsidR="009F3198">
        <w:rPr>
          <w:rFonts w:ascii="Times New Roman" w:hAnsi="Times New Roman" w:cs="Times New Roman"/>
        </w:rPr>
        <w:t xml:space="preserve">Liu and </w:t>
      </w:r>
      <w:proofErr w:type="spellStart"/>
      <w:r w:rsidR="009F3198">
        <w:rPr>
          <w:rFonts w:ascii="Times New Roman" w:hAnsi="Times New Roman" w:cs="Times New Roman"/>
        </w:rPr>
        <w:t>Boyatzis</w:t>
      </w:r>
      <w:proofErr w:type="spellEnd"/>
      <w:r w:rsidRPr="00F51A90">
        <w:rPr>
          <w:rFonts w:ascii="Times New Roman" w:hAnsi="Times New Roman" w:cs="Times New Roman"/>
        </w:rPr>
        <w:t>, 2021). Nevertheless, it is dependent on self-assessment which may exaggerate perceived ability. This is addressed by the MSC ability model, which focuses on objective testing, but its cognitive form does not consider situational and cultural sensitivity (Zeidner et al., 2020).</w:t>
      </w:r>
      <w:r w:rsidR="0044796B" w:rsidRPr="00F51A90">
        <w:rPr>
          <w:rFonts w:ascii="Times New Roman" w:hAnsi="Times New Roman" w:cs="Times New Roman"/>
        </w:rPr>
        <w:t xml:space="preserve"> </w:t>
      </w:r>
      <w:r w:rsidRPr="00F51A90">
        <w:rPr>
          <w:rFonts w:ascii="Times New Roman" w:hAnsi="Times New Roman" w:cs="Times New Roman"/>
        </w:rPr>
        <w:t>The differences in cultures have a major impact on the manifestation of EI. Collectivist employees, including Japan or India, are more likely to be concerned with empathy and harmony, whereas individualistic employees, including the UK or the USA, can think about self-awareness and assertiveness (</w:t>
      </w:r>
      <w:r w:rsidR="00654C7A">
        <w:rPr>
          <w:rFonts w:ascii="Times New Roman" w:hAnsi="Times New Roman" w:cs="Times New Roman"/>
        </w:rPr>
        <w:t>Yang</w:t>
      </w:r>
      <w:r w:rsidRPr="00F51A90">
        <w:rPr>
          <w:rFonts w:ascii="Times New Roman" w:hAnsi="Times New Roman" w:cs="Times New Roman"/>
        </w:rPr>
        <w:t xml:space="preserve"> et al., 2022). Therefore, managers should be aware of cultural models when coming up with EI-based leadership approaches. In the same way, emotional </w:t>
      </w:r>
      <w:proofErr w:type="spellStart"/>
      <w:r w:rsidRPr="00F51A90">
        <w:rPr>
          <w:rFonts w:ascii="Times New Roman" w:hAnsi="Times New Roman" w:cs="Times New Roman"/>
        </w:rPr>
        <w:t>behaviour</w:t>
      </w:r>
      <w:proofErr w:type="spellEnd"/>
      <w:r w:rsidRPr="00F51A90">
        <w:rPr>
          <w:rFonts w:ascii="Times New Roman" w:hAnsi="Times New Roman" w:cs="Times New Roman"/>
        </w:rPr>
        <w:t xml:space="preserve"> can also be influenced by personality differences: the extroverts can show empathy more externally than their colleagues (both introverts and extroverts can be equally emotionally intelligent).</w:t>
      </w:r>
    </w:p>
    <w:p w14:paraId="46A778F2" w14:textId="0A46AD17" w:rsidR="00D47487"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EI application is also mediated by </w:t>
      </w:r>
      <w:proofErr w:type="spellStart"/>
      <w:r w:rsidRPr="00F51A90">
        <w:rPr>
          <w:rFonts w:ascii="Times New Roman" w:hAnsi="Times New Roman" w:cs="Times New Roman"/>
        </w:rPr>
        <w:t>organisational</w:t>
      </w:r>
      <w:proofErr w:type="spellEnd"/>
      <w:r w:rsidRPr="00F51A90">
        <w:rPr>
          <w:rFonts w:ascii="Times New Roman" w:hAnsi="Times New Roman" w:cs="Times New Roman"/>
        </w:rPr>
        <w:t xml:space="preserve"> climate. Employees working in high-stress settings, where expression of emotions is discouraged, can hold back the emotions in order to seem professional, undermining genuine communication (Côté, 2020). On the other hand, constructive atmospheres that appreciate mindfulness and openness lead to emotional learning and psychological security. Reflective journaling or meditation mindfulness programs have been demonstrated to have a considerable positive effect on the empathy levels, emotional </w:t>
      </w:r>
      <w:r w:rsidR="00654C7A">
        <w:rPr>
          <w:rFonts w:ascii="Times New Roman" w:hAnsi="Times New Roman" w:cs="Times New Roman"/>
        </w:rPr>
        <w:t xml:space="preserve">control, and focus of employees. </w:t>
      </w:r>
      <w:r w:rsidRPr="00F51A90">
        <w:rPr>
          <w:rFonts w:ascii="Times New Roman" w:hAnsi="Times New Roman" w:cs="Times New Roman"/>
        </w:rPr>
        <w:t>The eventual outcome of combining EI with mindfulness is a complete workplace well-being and performance model. The combination increases self-understanding, compassion, and flexibility and reduces the emotional exhaustion. Promoting the development of reflective dialogue and emotional skills in all levels of the organisation enhances trust and resilience which allows individuals and teams to succeed in more complicated, heterogeneous, and fast-evolving working conditions.</w:t>
      </w:r>
    </w:p>
    <w:p w14:paraId="776CDC1A" w14:textId="122B122D" w:rsidR="0044796B" w:rsidRPr="00F51A90" w:rsidRDefault="0044796B" w:rsidP="006F02D0">
      <w:pPr>
        <w:pStyle w:val="Heading1"/>
        <w:spacing w:line="360" w:lineRule="auto"/>
        <w:jc w:val="both"/>
        <w:rPr>
          <w:rFonts w:ascii="Times New Roman" w:hAnsi="Times New Roman" w:cs="Times New Roman"/>
          <w:b/>
          <w:bCs/>
          <w:color w:val="auto"/>
          <w:sz w:val="24"/>
          <w:szCs w:val="24"/>
        </w:rPr>
      </w:pPr>
      <w:bookmarkStart w:id="10" w:name="_Toc212837472"/>
      <w:r w:rsidRPr="00F51A90">
        <w:rPr>
          <w:rFonts w:ascii="Times New Roman" w:hAnsi="Times New Roman" w:cs="Times New Roman"/>
          <w:b/>
          <w:bCs/>
          <w:color w:val="auto"/>
          <w:sz w:val="24"/>
          <w:szCs w:val="24"/>
        </w:rPr>
        <w:t>Emotional Intelligence and Generational Differences in Recruitment</w:t>
      </w:r>
      <w:bookmarkEnd w:id="10"/>
    </w:p>
    <w:p w14:paraId="2644C0A4" w14:textId="28CD2B60" w:rsidR="0044796B" w:rsidRPr="00F51A90" w:rsidRDefault="0044796B" w:rsidP="006F02D0">
      <w:pPr>
        <w:pStyle w:val="Heading2"/>
        <w:spacing w:line="360" w:lineRule="auto"/>
        <w:jc w:val="both"/>
        <w:rPr>
          <w:rFonts w:ascii="Times New Roman" w:hAnsi="Times New Roman" w:cs="Times New Roman"/>
          <w:b/>
          <w:bCs/>
          <w:color w:val="auto"/>
          <w:sz w:val="24"/>
          <w:szCs w:val="24"/>
        </w:rPr>
      </w:pPr>
      <w:bookmarkStart w:id="11" w:name="_Toc212837473"/>
      <w:r w:rsidRPr="00F51A90">
        <w:rPr>
          <w:rFonts w:ascii="Times New Roman" w:hAnsi="Times New Roman" w:cs="Times New Roman"/>
          <w:b/>
          <w:bCs/>
          <w:color w:val="auto"/>
          <w:sz w:val="24"/>
          <w:szCs w:val="24"/>
        </w:rPr>
        <w:t>Overview of Generational Groups</w:t>
      </w:r>
      <w:bookmarkEnd w:id="11"/>
    </w:p>
    <w:p w14:paraId="47859213" w14:textId="7DF46152"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The current workplaces also comprise a representation of a multi-generational workforce with each generation having a different cultural, technological and social context. Such variations influence human interactions and affect expression of emotions, and it is in this respect that emotional intelligence (EI) becomes critical in recruitment and leadership. Generation X (1965-1980) is independent, loyal, and self-controlling; it likes to be autonomous, consistent and emotional restraint (</w:t>
      </w:r>
      <w:proofErr w:type="spellStart"/>
      <w:r w:rsidR="000C2086">
        <w:rPr>
          <w:rFonts w:ascii="Times New Roman" w:hAnsi="Times New Roman" w:cs="Times New Roman"/>
        </w:rPr>
        <w:t>Kloosterman</w:t>
      </w:r>
      <w:proofErr w:type="spellEnd"/>
      <w:r w:rsidR="000C2086">
        <w:rPr>
          <w:rFonts w:ascii="Times New Roman" w:hAnsi="Times New Roman" w:cs="Times New Roman"/>
        </w:rPr>
        <w:t>, 2020</w:t>
      </w:r>
      <w:r w:rsidRPr="00F51A90">
        <w:rPr>
          <w:rFonts w:ascii="Times New Roman" w:hAnsi="Times New Roman" w:cs="Times New Roman"/>
        </w:rPr>
        <w:t>).</w:t>
      </w:r>
      <w:r w:rsidR="0044796B" w:rsidRPr="00F51A90">
        <w:rPr>
          <w:rFonts w:ascii="Times New Roman" w:hAnsi="Times New Roman" w:cs="Times New Roman"/>
        </w:rPr>
        <w:t xml:space="preserve"> </w:t>
      </w:r>
      <w:r w:rsidRPr="00F51A90">
        <w:rPr>
          <w:rFonts w:ascii="Times New Roman" w:hAnsi="Times New Roman" w:cs="Times New Roman"/>
        </w:rPr>
        <w:t xml:space="preserve">The generation Y or Millennials (1981-1996) grew up in a digitally connected and </w:t>
      </w:r>
      <w:proofErr w:type="spellStart"/>
      <w:r w:rsidRPr="00F51A90">
        <w:rPr>
          <w:rFonts w:ascii="Times New Roman" w:hAnsi="Times New Roman" w:cs="Times New Roman"/>
        </w:rPr>
        <w:t>globalised</w:t>
      </w:r>
      <w:proofErr w:type="spellEnd"/>
      <w:r w:rsidRPr="00F51A90">
        <w:rPr>
          <w:rFonts w:ascii="Times New Roman" w:hAnsi="Times New Roman" w:cs="Times New Roman"/>
        </w:rPr>
        <w:t xml:space="preserve"> world, which resulted in their emphasis on teamwork, empathy, and work purpose. They are very emotionally sensitive and </w:t>
      </w:r>
      <w:r w:rsidR="004174BF">
        <w:rPr>
          <w:rFonts w:ascii="Times New Roman" w:hAnsi="Times New Roman" w:cs="Times New Roman"/>
        </w:rPr>
        <w:t>seek feedback and inclusiveness</w:t>
      </w:r>
      <w:r w:rsidRPr="00F51A90">
        <w:rPr>
          <w:rFonts w:ascii="Times New Roman" w:hAnsi="Times New Roman" w:cs="Times New Roman"/>
        </w:rPr>
        <w:t>. Being digital natives, Generation Z (1997- 2012) is innovative, flexible, and socially mindful. They demand genuineness, acknowledgemen</w:t>
      </w:r>
      <w:r w:rsidR="00654C7A">
        <w:rPr>
          <w:rFonts w:ascii="Times New Roman" w:hAnsi="Times New Roman" w:cs="Times New Roman"/>
        </w:rPr>
        <w:t xml:space="preserve">t, and variety at the workplace. </w:t>
      </w:r>
      <w:r w:rsidRPr="00F51A90">
        <w:rPr>
          <w:rFonts w:ascii="Times New Roman" w:hAnsi="Times New Roman" w:cs="Times New Roman"/>
        </w:rPr>
        <w:t>These generations differences demand that recruiters and leaders adopt styles that are sensitive to the emotional inclinations and communication styles of each generation.</w:t>
      </w:r>
    </w:p>
    <w:p w14:paraId="5FCF282F" w14:textId="0737735C" w:rsidR="00A07C56" w:rsidRPr="00F51A90" w:rsidRDefault="0044796B" w:rsidP="006F02D0">
      <w:pPr>
        <w:pStyle w:val="Heading2"/>
        <w:spacing w:line="360" w:lineRule="auto"/>
        <w:jc w:val="both"/>
        <w:rPr>
          <w:rFonts w:ascii="Times New Roman" w:hAnsi="Times New Roman" w:cs="Times New Roman"/>
          <w:b/>
          <w:bCs/>
          <w:color w:val="auto"/>
          <w:sz w:val="24"/>
          <w:szCs w:val="24"/>
        </w:rPr>
      </w:pPr>
      <w:bookmarkStart w:id="12" w:name="_Toc212837474"/>
      <w:r w:rsidRPr="00F51A90">
        <w:rPr>
          <w:rFonts w:ascii="Times New Roman" w:hAnsi="Times New Roman" w:cs="Times New Roman"/>
          <w:b/>
          <w:bCs/>
          <w:color w:val="auto"/>
          <w:sz w:val="24"/>
          <w:szCs w:val="24"/>
        </w:rPr>
        <w:t>Emotional Intelligence and Generational Traits</w:t>
      </w:r>
      <w:bookmarkEnd w:id="12"/>
    </w:p>
    <w:p w14:paraId="2132891C" w14:textId="662772B3"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EI is not the same in various generations. Employees of the Generation X generation tend to be self-disciplined, calm, and professional, and they operate within the self-control and endurance framework to overcome the difficulties (</w:t>
      </w:r>
      <w:proofErr w:type="spellStart"/>
      <w:r w:rsidR="000C2086">
        <w:rPr>
          <w:rFonts w:ascii="Times New Roman" w:hAnsi="Times New Roman" w:cs="Times New Roman"/>
        </w:rPr>
        <w:t>Kloosterman</w:t>
      </w:r>
      <w:proofErr w:type="spellEnd"/>
      <w:r w:rsidR="000C2086">
        <w:rPr>
          <w:rFonts w:ascii="Times New Roman" w:hAnsi="Times New Roman" w:cs="Times New Roman"/>
        </w:rPr>
        <w:t>, 2020</w:t>
      </w:r>
      <w:r w:rsidRPr="00F51A90">
        <w:rPr>
          <w:rFonts w:ascii="Times New Roman" w:hAnsi="Times New Roman" w:cs="Times New Roman"/>
        </w:rPr>
        <w:t>). They have a high regard of boundaries and strict hierarchies but can be less expressive emotionally.</w:t>
      </w:r>
      <w:r w:rsidR="0044796B" w:rsidRPr="00F51A90">
        <w:rPr>
          <w:rFonts w:ascii="Times New Roman" w:hAnsi="Times New Roman" w:cs="Times New Roman"/>
        </w:rPr>
        <w:t xml:space="preserve"> </w:t>
      </w:r>
      <w:r w:rsidRPr="00F51A90">
        <w:rPr>
          <w:rFonts w:ascii="Times New Roman" w:hAnsi="Times New Roman" w:cs="Times New Roman"/>
        </w:rPr>
        <w:t xml:space="preserve">Teamwork and social connectedness are vital aspects of Millennials and coincide with some important EI characteristics empathy and interpersonal awareness. They are more likely to flourish in accommodating and open cultures yet may be more emotionally influenced by </w:t>
      </w:r>
      <w:proofErr w:type="spellStart"/>
      <w:r w:rsidRPr="00F51A90">
        <w:rPr>
          <w:rFonts w:ascii="Times New Roman" w:hAnsi="Times New Roman" w:cs="Times New Roman"/>
        </w:rPr>
        <w:t>org</w:t>
      </w:r>
      <w:r w:rsidR="004174BF">
        <w:rPr>
          <w:rFonts w:ascii="Times New Roman" w:hAnsi="Times New Roman" w:cs="Times New Roman"/>
        </w:rPr>
        <w:t>anisational</w:t>
      </w:r>
      <w:proofErr w:type="spellEnd"/>
      <w:r w:rsidR="004174BF">
        <w:rPr>
          <w:rFonts w:ascii="Times New Roman" w:hAnsi="Times New Roman" w:cs="Times New Roman"/>
        </w:rPr>
        <w:t xml:space="preserve"> perceived injustice</w:t>
      </w:r>
      <w:r w:rsidRPr="00F51A90">
        <w:rPr>
          <w:rFonts w:ascii="Times New Roman" w:hAnsi="Times New Roman" w:cs="Times New Roman"/>
        </w:rPr>
        <w:t>.</w:t>
      </w:r>
      <w:r w:rsidR="0044796B" w:rsidRPr="00F51A90">
        <w:rPr>
          <w:rFonts w:ascii="Times New Roman" w:hAnsi="Times New Roman" w:cs="Times New Roman"/>
        </w:rPr>
        <w:t xml:space="preserve"> </w:t>
      </w:r>
      <w:r w:rsidRPr="00F51A90">
        <w:rPr>
          <w:rFonts w:ascii="Times New Roman" w:hAnsi="Times New Roman" w:cs="Times New Roman"/>
        </w:rPr>
        <w:t>Gen Z is people who are both emotional expressors and technologically savvy. They like real-time, computer-based communication and appreciate genuine-ness, although this might lead to decreased sensitivity to non-verbal aspects of emotio</w:t>
      </w:r>
      <w:r w:rsidR="00654C7A">
        <w:rPr>
          <w:rFonts w:ascii="Times New Roman" w:hAnsi="Times New Roman" w:cs="Times New Roman"/>
        </w:rPr>
        <w:t>ns</w:t>
      </w:r>
      <w:r w:rsidRPr="00F51A90">
        <w:rPr>
          <w:rFonts w:ascii="Times New Roman" w:hAnsi="Times New Roman" w:cs="Times New Roman"/>
        </w:rPr>
        <w:t>. There are usually misunderstandings, such as the directness of Gen Z can be perceived as informal by Gen X, and the restrain of Gen X can be interpreted as aloofness. Empathetic, perspective-taking training can be utilized to fill such gaps, and it boo</w:t>
      </w:r>
      <w:r w:rsidR="00654C7A">
        <w:rPr>
          <w:rFonts w:ascii="Times New Roman" w:hAnsi="Times New Roman" w:cs="Times New Roman"/>
        </w:rPr>
        <w:t>sts intergenerational teamwork</w:t>
      </w:r>
      <w:r w:rsidRPr="00F51A90">
        <w:rPr>
          <w:rFonts w:ascii="Times New Roman" w:hAnsi="Times New Roman" w:cs="Times New Roman"/>
        </w:rPr>
        <w:t>.</w:t>
      </w:r>
    </w:p>
    <w:p w14:paraId="37C15025" w14:textId="45C94B94" w:rsidR="00A07C56" w:rsidRPr="00F51A90" w:rsidRDefault="0044796B" w:rsidP="006F02D0">
      <w:pPr>
        <w:pStyle w:val="Heading2"/>
        <w:spacing w:line="360" w:lineRule="auto"/>
        <w:jc w:val="both"/>
        <w:rPr>
          <w:rFonts w:ascii="Times New Roman" w:hAnsi="Times New Roman" w:cs="Times New Roman"/>
          <w:b/>
          <w:bCs/>
          <w:color w:val="auto"/>
          <w:sz w:val="24"/>
          <w:szCs w:val="24"/>
        </w:rPr>
      </w:pPr>
      <w:bookmarkStart w:id="13" w:name="_Toc212837475"/>
      <w:r w:rsidRPr="00F51A90">
        <w:rPr>
          <w:rFonts w:ascii="Times New Roman" w:hAnsi="Times New Roman" w:cs="Times New Roman"/>
          <w:b/>
          <w:bCs/>
          <w:color w:val="auto"/>
          <w:sz w:val="24"/>
          <w:szCs w:val="24"/>
        </w:rPr>
        <w:t>EI Considerations for Managers in Recruitment</w:t>
      </w:r>
      <w:bookmarkEnd w:id="13"/>
    </w:p>
    <w:p w14:paraId="3D5363F5" w14:textId="27AD96B8"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Hiring emotionally intelligent people is not just about analyzing technical skills but also entails measuring empathy, flexibility and self-awareness. The EI competencies of candidates can be assessed using modern recruitment instruments, including the EQ-i 2.0, scenario-based assessme</w:t>
      </w:r>
      <w:r w:rsidR="007D6DEA">
        <w:rPr>
          <w:rFonts w:ascii="Times New Roman" w:hAnsi="Times New Roman" w:cs="Times New Roman"/>
        </w:rPr>
        <w:t xml:space="preserve">nts, and structured interviews. </w:t>
      </w:r>
      <w:r w:rsidRPr="00F51A90">
        <w:rPr>
          <w:rFonts w:ascii="Times New Roman" w:hAnsi="Times New Roman" w:cs="Times New Roman"/>
        </w:rPr>
        <w:t xml:space="preserve">Recruiters need to match EI evaluation with generational characteristics: self-regulation and accountability with the Generation X, collaboration and openness with the Millennials, and digital empathy and </w:t>
      </w:r>
      <w:r w:rsidR="00654C7A">
        <w:rPr>
          <w:rFonts w:ascii="Times New Roman" w:hAnsi="Times New Roman" w:cs="Times New Roman"/>
        </w:rPr>
        <w:t>inclusivity with the Generation Z</w:t>
      </w:r>
      <w:r w:rsidRPr="00F51A90">
        <w:rPr>
          <w:rFonts w:ascii="Times New Roman" w:hAnsi="Times New Roman" w:cs="Times New Roman"/>
        </w:rPr>
        <w:t>. This alignment helps the creation of innovative teams which are emotionally balanced.</w:t>
      </w:r>
      <w:r w:rsidR="0044796B" w:rsidRPr="00F51A90">
        <w:rPr>
          <w:rFonts w:ascii="Times New Roman" w:hAnsi="Times New Roman" w:cs="Times New Roman"/>
        </w:rPr>
        <w:t xml:space="preserve"> </w:t>
      </w:r>
      <w:r w:rsidRPr="00F51A90">
        <w:rPr>
          <w:rFonts w:ascii="Times New Roman" w:hAnsi="Times New Roman" w:cs="Times New Roman"/>
        </w:rPr>
        <w:t>Mindfulness improves the fairness in recruitment by making it less biased based on age and promoting the emo</w:t>
      </w:r>
      <w:r w:rsidR="00654C7A">
        <w:rPr>
          <w:rFonts w:ascii="Times New Roman" w:hAnsi="Times New Roman" w:cs="Times New Roman"/>
        </w:rPr>
        <w:t>tional level in decision making</w:t>
      </w:r>
      <w:r w:rsidRPr="00F51A90">
        <w:rPr>
          <w:rFonts w:ascii="Times New Roman" w:hAnsi="Times New Roman" w:cs="Times New Roman"/>
        </w:rPr>
        <w:t>. Emotionally intelligent recruitment thus enhances the selection of candidates besides engagement and retention due to enhanced emotional and cultural fit.</w:t>
      </w:r>
    </w:p>
    <w:p w14:paraId="024C21E6" w14:textId="1E490FA6" w:rsidR="00A07C56" w:rsidRPr="00F51A90" w:rsidRDefault="0044796B" w:rsidP="006F02D0">
      <w:pPr>
        <w:pStyle w:val="Heading2"/>
        <w:spacing w:line="360" w:lineRule="auto"/>
        <w:jc w:val="both"/>
        <w:rPr>
          <w:rFonts w:ascii="Times New Roman" w:hAnsi="Times New Roman" w:cs="Times New Roman"/>
          <w:b/>
          <w:bCs/>
          <w:color w:val="auto"/>
          <w:sz w:val="24"/>
          <w:szCs w:val="24"/>
        </w:rPr>
      </w:pPr>
      <w:bookmarkStart w:id="14" w:name="_Toc212837476"/>
      <w:r w:rsidRPr="00F51A90">
        <w:rPr>
          <w:rFonts w:ascii="Times New Roman" w:hAnsi="Times New Roman" w:cs="Times New Roman"/>
          <w:b/>
          <w:bCs/>
          <w:color w:val="auto"/>
          <w:sz w:val="24"/>
          <w:szCs w:val="24"/>
        </w:rPr>
        <w:t>Critical Analysis</w:t>
      </w:r>
      <w:bookmarkEnd w:id="14"/>
    </w:p>
    <w:p w14:paraId="60267B4D" w14:textId="1BD2B7AA"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Even though generational diversity improves organisations, varying communication and feedback preferences may lead to emotional conflicts. Millennials might wish to receive feedback regularly, which might seem overbearing to Gen X leaders, and use digital style, which </w:t>
      </w:r>
      <w:r w:rsidR="00654C7A">
        <w:rPr>
          <w:rFonts w:ascii="Times New Roman" w:hAnsi="Times New Roman" w:cs="Times New Roman"/>
        </w:rPr>
        <w:t xml:space="preserve">might seem impersonal to Gen Z. </w:t>
      </w:r>
      <w:r w:rsidRPr="00F51A90">
        <w:rPr>
          <w:rFonts w:ascii="Times New Roman" w:hAnsi="Times New Roman" w:cs="Times New Roman"/>
        </w:rPr>
        <w:t>Emotional intelligence leadership can overcome such tensions with the help of empathy, flexibility,</w:t>
      </w:r>
      <w:r w:rsidR="00654C7A">
        <w:rPr>
          <w:rFonts w:ascii="Times New Roman" w:hAnsi="Times New Roman" w:cs="Times New Roman"/>
        </w:rPr>
        <w:t xml:space="preserve"> and participatory conversation. </w:t>
      </w:r>
      <w:r w:rsidRPr="00F51A90">
        <w:rPr>
          <w:rFonts w:ascii="Times New Roman" w:hAnsi="Times New Roman" w:cs="Times New Roman"/>
        </w:rPr>
        <w:t>Mindfulness is a complementary practice to EI in that it makes leaders more self-aware and less impulsive. Raising awareness, mindful leaders will be able to read various emotional indicators correctly and achieve inclusivity</w:t>
      </w:r>
      <w:r w:rsidR="00654C7A">
        <w:rPr>
          <w:rFonts w:ascii="Times New Roman" w:hAnsi="Times New Roman" w:cs="Times New Roman"/>
        </w:rPr>
        <w:t xml:space="preserve">. </w:t>
      </w:r>
      <w:r w:rsidRPr="00F51A90">
        <w:rPr>
          <w:rFonts w:ascii="Times New Roman" w:hAnsi="Times New Roman" w:cs="Times New Roman"/>
        </w:rPr>
        <w:t>It has been discovered that the application of EI in recruitment and management improves engagement, trust, an</w:t>
      </w:r>
      <w:r w:rsidR="007D6DEA">
        <w:rPr>
          <w:rFonts w:ascii="Times New Roman" w:hAnsi="Times New Roman" w:cs="Times New Roman"/>
        </w:rPr>
        <w:t xml:space="preserve">d innovation among generations. </w:t>
      </w:r>
      <w:r w:rsidRPr="00F51A90">
        <w:rPr>
          <w:rFonts w:ascii="Times New Roman" w:hAnsi="Times New Roman" w:cs="Times New Roman"/>
        </w:rPr>
        <w:t>Nevertheless, EI testing should be context sensitive. Focusing too much on extroverted empathy will alienate candidates who have a conservative cul</w:t>
      </w:r>
      <w:r w:rsidR="00654C7A">
        <w:rPr>
          <w:rFonts w:ascii="Times New Roman" w:hAnsi="Times New Roman" w:cs="Times New Roman"/>
        </w:rPr>
        <w:t xml:space="preserve">tural or generational heritage. </w:t>
      </w:r>
      <w:r w:rsidRPr="00F51A90">
        <w:rPr>
          <w:rFonts w:ascii="Times New Roman" w:hAnsi="Times New Roman" w:cs="Times New Roman"/>
        </w:rPr>
        <w:t>EI practices inclusive should thus appreciate several manifestations of emotional competence.</w:t>
      </w:r>
    </w:p>
    <w:p w14:paraId="092F3E16" w14:textId="524838DB" w:rsidR="00A07C56" w:rsidRPr="00F51A90" w:rsidRDefault="0044796B" w:rsidP="006F02D0">
      <w:pPr>
        <w:pStyle w:val="Heading2"/>
        <w:spacing w:line="360" w:lineRule="auto"/>
        <w:jc w:val="both"/>
        <w:rPr>
          <w:rFonts w:ascii="Times New Roman" w:hAnsi="Times New Roman" w:cs="Times New Roman"/>
          <w:b/>
          <w:bCs/>
          <w:color w:val="auto"/>
          <w:sz w:val="24"/>
          <w:szCs w:val="24"/>
        </w:rPr>
      </w:pPr>
      <w:bookmarkStart w:id="15" w:name="_Toc212837477"/>
      <w:r w:rsidRPr="00F51A90">
        <w:rPr>
          <w:rFonts w:ascii="Times New Roman" w:hAnsi="Times New Roman" w:cs="Times New Roman"/>
          <w:b/>
          <w:bCs/>
          <w:color w:val="auto"/>
          <w:sz w:val="24"/>
          <w:szCs w:val="24"/>
        </w:rPr>
        <w:t>Summary</w:t>
      </w:r>
      <w:bookmarkEnd w:id="15"/>
    </w:p>
    <w:p w14:paraId="13646E40" w14:textId="5C20F3EC" w:rsidR="006B1C72"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Emotional intelligence provides a strategic model of dealing with generational diversity during recruitment. Generation X is composed and reliable, Millennials are empathetic and team players, and Generation Z is creative and inclusive. Mindfulness is a vital supplement to EI that would guarantee equity and minimize discrimination in recruitment. </w:t>
      </w:r>
      <w:r w:rsidR="006B1C72" w:rsidRPr="00F51A90">
        <w:rPr>
          <w:rFonts w:ascii="Times New Roman" w:hAnsi="Times New Roman" w:cs="Times New Roman"/>
        </w:rPr>
        <w:t xml:space="preserve">All these strategies combined make generational differences channels of engagement, innovation as well as the long-term </w:t>
      </w:r>
      <w:proofErr w:type="spellStart"/>
      <w:r w:rsidR="006B1C72" w:rsidRPr="00F51A90">
        <w:rPr>
          <w:rFonts w:ascii="Times New Roman" w:hAnsi="Times New Roman" w:cs="Times New Roman"/>
        </w:rPr>
        <w:t>organisational</w:t>
      </w:r>
      <w:proofErr w:type="spellEnd"/>
      <w:r w:rsidR="006B1C72" w:rsidRPr="00F51A90">
        <w:rPr>
          <w:rFonts w:ascii="Times New Roman" w:hAnsi="Times New Roman" w:cs="Times New Roman"/>
        </w:rPr>
        <w:t xml:space="preserve"> development.</w:t>
      </w:r>
    </w:p>
    <w:p w14:paraId="62A3A3B0" w14:textId="22B72961" w:rsidR="006F02D0" w:rsidRPr="00F51A90" w:rsidRDefault="006F02D0" w:rsidP="006F02D0">
      <w:pPr>
        <w:pStyle w:val="Heading1"/>
        <w:spacing w:line="360" w:lineRule="auto"/>
        <w:jc w:val="both"/>
        <w:rPr>
          <w:rFonts w:ascii="Times New Roman" w:hAnsi="Times New Roman" w:cs="Times New Roman"/>
          <w:b/>
          <w:bCs/>
          <w:color w:val="auto"/>
          <w:sz w:val="24"/>
          <w:szCs w:val="24"/>
        </w:rPr>
      </w:pPr>
      <w:bookmarkStart w:id="16" w:name="_Toc212837478"/>
      <w:r w:rsidRPr="00F51A90">
        <w:rPr>
          <w:rFonts w:ascii="Times New Roman" w:hAnsi="Times New Roman" w:cs="Times New Roman"/>
          <w:b/>
          <w:bCs/>
          <w:color w:val="auto"/>
          <w:sz w:val="24"/>
          <w:szCs w:val="24"/>
        </w:rPr>
        <w:t>Conclusion and Recommendations</w:t>
      </w:r>
      <w:bookmarkEnd w:id="16"/>
      <w:r w:rsidRPr="00F51A90">
        <w:rPr>
          <w:rFonts w:ascii="Times New Roman" w:hAnsi="Times New Roman" w:cs="Times New Roman"/>
          <w:b/>
          <w:bCs/>
          <w:color w:val="auto"/>
          <w:sz w:val="24"/>
          <w:szCs w:val="24"/>
        </w:rPr>
        <w:t xml:space="preserve"> </w:t>
      </w:r>
    </w:p>
    <w:p w14:paraId="6799F1DE" w14:textId="1C451CC0" w:rsidR="00F51A90" w:rsidRPr="00F51A90" w:rsidRDefault="00F51A90" w:rsidP="00F51A90">
      <w:pPr>
        <w:spacing w:line="360" w:lineRule="auto"/>
        <w:jc w:val="both"/>
        <w:rPr>
          <w:rFonts w:ascii="Times New Roman" w:hAnsi="Times New Roman" w:cs="Times New Roman"/>
        </w:rPr>
      </w:pPr>
      <w:r w:rsidRPr="00F51A90">
        <w:rPr>
          <w:rFonts w:ascii="Times New Roman" w:hAnsi="Times New Roman" w:cs="Times New Roman"/>
        </w:rPr>
        <w:t xml:space="preserve">The </w:t>
      </w:r>
      <w:proofErr w:type="spellStart"/>
      <w:r w:rsidRPr="00F51A90">
        <w:rPr>
          <w:rFonts w:ascii="Times New Roman" w:hAnsi="Times New Roman" w:cs="Times New Roman"/>
        </w:rPr>
        <w:t>behaviour</w:t>
      </w:r>
      <w:proofErr w:type="spellEnd"/>
      <w:r w:rsidRPr="00F51A90">
        <w:rPr>
          <w:rFonts w:ascii="Times New Roman" w:hAnsi="Times New Roman" w:cs="Times New Roman"/>
        </w:rPr>
        <w:t xml:space="preserve">, team work and leadership impacts of the working environment are transformative in terms of the effects of emotional intelligence aspect. The critical assessment of the aspects of EI shows that self-awareness and self-regulation help in becoming professional types of composure and reflection, motivation is employed to keep the engagement and creativity, empathy is translated into relations at the work, and social skills become </w:t>
      </w:r>
      <w:proofErr w:type="spellStart"/>
      <w:r w:rsidRPr="00F51A90">
        <w:rPr>
          <w:rFonts w:ascii="Times New Roman" w:hAnsi="Times New Roman" w:cs="Times New Roman"/>
        </w:rPr>
        <w:t>utilised</w:t>
      </w:r>
      <w:proofErr w:type="spellEnd"/>
      <w:r w:rsidRPr="00F51A90">
        <w:rPr>
          <w:rFonts w:ascii="Times New Roman" w:hAnsi="Times New Roman" w:cs="Times New Roman"/>
        </w:rPr>
        <w:t xml:space="preserve"> in the relations to be useful. Combined together, these competencies enable the employees to adjust to emotional stress and produce powerful and high performing teams. The fusion of the Goleman and the MSC models proves that EI is not merely a </w:t>
      </w:r>
      <w:proofErr w:type="spellStart"/>
      <w:r w:rsidRPr="00F51A90">
        <w:rPr>
          <w:rFonts w:ascii="Times New Roman" w:hAnsi="Times New Roman" w:cs="Times New Roman"/>
        </w:rPr>
        <w:t>behavioural</w:t>
      </w:r>
      <w:proofErr w:type="spellEnd"/>
      <w:r w:rsidRPr="00F51A90">
        <w:rPr>
          <w:rFonts w:ascii="Times New Roman" w:hAnsi="Times New Roman" w:cs="Times New Roman"/>
        </w:rPr>
        <w:t xml:space="preserve"> competence that can be acquired and an ability that could be assessed but also nurtured by mindfulness, enabling a person to be non-judgmental and to feel well.</w:t>
      </w:r>
    </w:p>
    <w:p w14:paraId="266C6F0B" w14:textId="635F7D66" w:rsidR="00F51A90" w:rsidRPr="00F51A90" w:rsidRDefault="00F51A90" w:rsidP="00F51A90">
      <w:pPr>
        <w:spacing w:line="360" w:lineRule="auto"/>
        <w:jc w:val="both"/>
        <w:rPr>
          <w:rFonts w:ascii="Times New Roman" w:hAnsi="Times New Roman" w:cs="Times New Roman"/>
        </w:rPr>
      </w:pPr>
      <w:r w:rsidRPr="00F51A90">
        <w:rPr>
          <w:rFonts w:ascii="Times New Roman" w:hAnsi="Times New Roman" w:cs="Times New Roman"/>
        </w:rPr>
        <w:t>Considering the generational diversity issue, EI can be utilized as a means through which to address the emotional disparity in the way of expressing opinions and tastes when it comes to communication styles. Gen X is sel</w:t>
      </w:r>
      <w:r w:rsidR="009F3198">
        <w:rPr>
          <w:rFonts w:ascii="Times New Roman" w:hAnsi="Times New Roman" w:cs="Times New Roman"/>
        </w:rPr>
        <w:t>f-contained, responsible, Gen Y</w:t>
      </w:r>
      <w:r w:rsidRPr="00F51A90">
        <w:rPr>
          <w:rFonts w:ascii="Times New Roman" w:hAnsi="Times New Roman" w:cs="Times New Roman"/>
        </w:rPr>
        <w:t xml:space="preserve"> is emphatic, team-based and Gen Z is authentic and technologically capable. Emotion intelligent recruitment and leadership can transform these differences to strengths that complement each other. However, the EI must be gauged and executed in a connotative meaning so as to avoid discrimination of personalities or cultural orientations.</w:t>
      </w:r>
    </w:p>
    <w:p w14:paraId="11905514" w14:textId="28ECB76A" w:rsidR="00F51A90" w:rsidRPr="00F51A90" w:rsidRDefault="00F51A90" w:rsidP="00F51A90">
      <w:pPr>
        <w:spacing w:line="360" w:lineRule="auto"/>
        <w:jc w:val="both"/>
        <w:rPr>
          <w:rFonts w:ascii="Times New Roman" w:hAnsi="Times New Roman" w:cs="Times New Roman"/>
        </w:rPr>
      </w:pPr>
      <w:r w:rsidRPr="00F51A90">
        <w:rPr>
          <w:rFonts w:ascii="Times New Roman" w:hAnsi="Times New Roman" w:cs="Times New Roman"/>
        </w:rPr>
        <w:t xml:space="preserve">To improve the EI in the organisation, several recommendations are suggested. To achieve self-awareness, empathy, and adaptive regulation, in the first place, introduce EI and mindfulness training on the development of leadership and employee onboarding. Second, introduce EI assessment tools to the hiring and performance assessment process so as to identify emotionally vigorous and amicable individuals. Third, establish a psychologically-safe atmosphere welcoming candor, commentary and release. Finally, encourage the use of reflective skills, such as journaling or coaching, entailing the usage of the following emotional comprehension and </w:t>
      </w:r>
      <w:proofErr w:type="spellStart"/>
      <w:r w:rsidRPr="00F51A90">
        <w:rPr>
          <w:rFonts w:ascii="Times New Roman" w:hAnsi="Times New Roman" w:cs="Times New Roman"/>
        </w:rPr>
        <w:t>behaviour</w:t>
      </w:r>
      <w:proofErr w:type="spellEnd"/>
      <w:r w:rsidRPr="00F51A90">
        <w:rPr>
          <w:rFonts w:ascii="Times New Roman" w:hAnsi="Times New Roman" w:cs="Times New Roman"/>
        </w:rPr>
        <w:t xml:space="preserve"> modification.</w:t>
      </w:r>
    </w:p>
    <w:p w14:paraId="77A82023" w14:textId="77777777" w:rsidR="006F02D0" w:rsidRPr="00F51A90" w:rsidRDefault="006F02D0" w:rsidP="006F02D0">
      <w:pPr>
        <w:spacing w:line="360" w:lineRule="auto"/>
        <w:jc w:val="both"/>
        <w:rPr>
          <w:rFonts w:ascii="Times New Roman" w:hAnsi="Times New Roman" w:cs="Times New Roman"/>
        </w:rPr>
      </w:pPr>
    </w:p>
    <w:p w14:paraId="213413F3" w14:textId="65EE21D3" w:rsidR="0044796B" w:rsidRPr="00F51A90" w:rsidRDefault="0044796B" w:rsidP="006F02D0">
      <w:pPr>
        <w:spacing w:line="360" w:lineRule="auto"/>
        <w:jc w:val="both"/>
        <w:rPr>
          <w:rFonts w:ascii="Times New Roman" w:hAnsi="Times New Roman" w:cs="Times New Roman"/>
        </w:rPr>
      </w:pPr>
      <w:r w:rsidRPr="00F51A90">
        <w:rPr>
          <w:rFonts w:ascii="Times New Roman" w:hAnsi="Times New Roman" w:cs="Times New Roman"/>
        </w:rPr>
        <w:br w:type="page"/>
      </w:r>
    </w:p>
    <w:p w14:paraId="2BC46907" w14:textId="77777777" w:rsidR="006F02D0" w:rsidRPr="00F51A90" w:rsidRDefault="006F02D0" w:rsidP="006F02D0">
      <w:pPr>
        <w:pStyle w:val="Heading1"/>
        <w:spacing w:line="360" w:lineRule="auto"/>
        <w:jc w:val="both"/>
        <w:rPr>
          <w:rFonts w:ascii="Times New Roman" w:hAnsi="Times New Roman" w:cs="Times New Roman"/>
          <w:b/>
          <w:bCs/>
          <w:color w:val="auto"/>
          <w:sz w:val="24"/>
          <w:szCs w:val="24"/>
        </w:rPr>
      </w:pPr>
      <w:bookmarkStart w:id="17" w:name="_Toc212837479"/>
      <w:r w:rsidRPr="00F51A90">
        <w:rPr>
          <w:rFonts w:ascii="Times New Roman" w:hAnsi="Times New Roman" w:cs="Times New Roman"/>
          <w:b/>
          <w:bCs/>
          <w:color w:val="auto"/>
          <w:sz w:val="24"/>
          <w:szCs w:val="24"/>
        </w:rPr>
        <w:t>References</w:t>
      </w:r>
      <w:bookmarkEnd w:id="17"/>
    </w:p>
    <w:p w14:paraId="7A962106" w14:textId="77777777" w:rsidR="00271FC9" w:rsidRPr="00F51A90" w:rsidRDefault="00271FC9" w:rsidP="006F02D0">
      <w:pPr>
        <w:spacing w:line="360" w:lineRule="auto"/>
        <w:jc w:val="both"/>
        <w:rPr>
          <w:rFonts w:ascii="Times New Roman" w:hAnsi="Times New Roman" w:cs="Times New Roman"/>
        </w:rPr>
      </w:pPr>
      <w:r w:rsidRPr="00F51A90">
        <w:rPr>
          <w:rFonts w:ascii="Times New Roman" w:hAnsi="Times New Roman" w:cs="Times New Roman"/>
        </w:rPr>
        <w:t xml:space="preserve">Bakker, A.B. and van </w:t>
      </w:r>
      <w:proofErr w:type="spellStart"/>
      <w:r w:rsidRPr="00F51A90">
        <w:rPr>
          <w:rFonts w:ascii="Times New Roman" w:hAnsi="Times New Roman" w:cs="Times New Roman"/>
        </w:rPr>
        <w:t>Woerkom</w:t>
      </w:r>
      <w:proofErr w:type="spellEnd"/>
      <w:r w:rsidRPr="00F51A90">
        <w:rPr>
          <w:rFonts w:ascii="Times New Roman" w:hAnsi="Times New Roman" w:cs="Times New Roman"/>
        </w:rPr>
        <w:t xml:space="preserve">, M. (2021) </w:t>
      </w:r>
      <w:r w:rsidRPr="00F51A90">
        <w:rPr>
          <w:rFonts w:ascii="Times New Roman" w:hAnsi="Times New Roman" w:cs="Times New Roman"/>
          <w:i/>
          <w:iCs/>
        </w:rPr>
        <w:t>Burnout and work engagement: The JD–R approach</w:t>
      </w:r>
      <w:r w:rsidRPr="00F51A90">
        <w:rPr>
          <w:rFonts w:ascii="Times New Roman" w:hAnsi="Times New Roman" w:cs="Times New Roman"/>
        </w:rPr>
        <w:t>. Annual Review of Organizational Psychology and Organizational Behavior, 8, pp. 389–411.</w:t>
      </w:r>
    </w:p>
    <w:p w14:paraId="6C7DE507" w14:textId="77777777" w:rsidR="00271FC9" w:rsidRPr="00F51A90" w:rsidRDefault="00271FC9" w:rsidP="006F02D0">
      <w:pPr>
        <w:spacing w:line="360" w:lineRule="auto"/>
        <w:jc w:val="both"/>
        <w:rPr>
          <w:rFonts w:ascii="Times New Roman" w:hAnsi="Times New Roman" w:cs="Times New Roman"/>
        </w:rPr>
      </w:pPr>
      <w:proofErr w:type="spellStart"/>
      <w:r w:rsidRPr="00F51A90">
        <w:rPr>
          <w:rFonts w:ascii="Times New Roman" w:hAnsi="Times New Roman" w:cs="Times New Roman"/>
        </w:rPr>
        <w:t>Côté</w:t>
      </w:r>
      <w:proofErr w:type="spellEnd"/>
      <w:r w:rsidRPr="00F51A90">
        <w:rPr>
          <w:rFonts w:ascii="Times New Roman" w:hAnsi="Times New Roman" w:cs="Times New Roman"/>
        </w:rPr>
        <w:t xml:space="preserve">, S. (2020) </w:t>
      </w:r>
      <w:r w:rsidRPr="00F51A90">
        <w:rPr>
          <w:rFonts w:ascii="Times New Roman" w:hAnsi="Times New Roman" w:cs="Times New Roman"/>
          <w:i/>
          <w:iCs/>
        </w:rPr>
        <w:t>Emotional intelligence in organizations</w:t>
      </w:r>
      <w:r w:rsidRPr="00F51A90">
        <w:rPr>
          <w:rFonts w:ascii="Times New Roman" w:hAnsi="Times New Roman" w:cs="Times New Roman"/>
        </w:rPr>
        <w:t>. Annual Review of Organizational Psychology and Organizational Behavior, 7, pp. 459–486.</w:t>
      </w:r>
    </w:p>
    <w:p w14:paraId="34C83581" w14:textId="77777777" w:rsidR="00271FC9" w:rsidRPr="00F51A90" w:rsidRDefault="00271FC9" w:rsidP="006F02D0">
      <w:pPr>
        <w:spacing w:line="360" w:lineRule="auto"/>
        <w:jc w:val="both"/>
        <w:rPr>
          <w:rFonts w:ascii="Times New Roman" w:hAnsi="Times New Roman" w:cs="Times New Roman"/>
        </w:rPr>
      </w:pPr>
      <w:r w:rsidRPr="00F51A90">
        <w:rPr>
          <w:rFonts w:ascii="Times New Roman" w:hAnsi="Times New Roman" w:cs="Times New Roman"/>
        </w:rPr>
        <w:t xml:space="preserve">Donald, J.N., </w:t>
      </w:r>
      <w:proofErr w:type="spellStart"/>
      <w:r w:rsidRPr="00F51A90">
        <w:rPr>
          <w:rFonts w:ascii="Times New Roman" w:hAnsi="Times New Roman" w:cs="Times New Roman"/>
        </w:rPr>
        <w:t>Sahdra</w:t>
      </w:r>
      <w:proofErr w:type="spellEnd"/>
      <w:r w:rsidRPr="00F51A90">
        <w:rPr>
          <w:rFonts w:ascii="Times New Roman" w:hAnsi="Times New Roman" w:cs="Times New Roman"/>
        </w:rPr>
        <w:t xml:space="preserve">, B.K., Van </w:t>
      </w:r>
      <w:proofErr w:type="spellStart"/>
      <w:r w:rsidRPr="00F51A90">
        <w:rPr>
          <w:rFonts w:ascii="Times New Roman" w:hAnsi="Times New Roman" w:cs="Times New Roman"/>
        </w:rPr>
        <w:t>Zanden</w:t>
      </w:r>
      <w:proofErr w:type="spellEnd"/>
      <w:r w:rsidRPr="00F51A90">
        <w:rPr>
          <w:rFonts w:ascii="Times New Roman" w:hAnsi="Times New Roman" w:cs="Times New Roman"/>
        </w:rPr>
        <w:t xml:space="preserve">, B., </w:t>
      </w:r>
      <w:proofErr w:type="spellStart"/>
      <w:r w:rsidRPr="00F51A90">
        <w:rPr>
          <w:rFonts w:ascii="Times New Roman" w:hAnsi="Times New Roman" w:cs="Times New Roman"/>
        </w:rPr>
        <w:t>Duineveld</w:t>
      </w:r>
      <w:proofErr w:type="spellEnd"/>
      <w:r w:rsidRPr="00F51A90">
        <w:rPr>
          <w:rFonts w:ascii="Times New Roman" w:hAnsi="Times New Roman" w:cs="Times New Roman"/>
        </w:rPr>
        <w:t xml:space="preserve">, J.J., Atkins, P.W.B., Marshall, S.L. and </w:t>
      </w:r>
      <w:proofErr w:type="spellStart"/>
      <w:r w:rsidRPr="00F51A90">
        <w:rPr>
          <w:rFonts w:ascii="Times New Roman" w:hAnsi="Times New Roman" w:cs="Times New Roman"/>
        </w:rPr>
        <w:t>Ciarrochi</w:t>
      </w:r>
      <w:proofErr w:type="spellEnd"/>
      <w:r w:rsidRPr="00F51A90">
        <w:rPr>
          <w:rFonts w:ascii="Times New Roman" w:hAnsi="Times New Roman" w:cs="Times New Roman"/>
        </w:rPr>
        <w:t xml:space="preserve">, J. (2021) </w:t>
      </w:r>
      <w:r w:rsidRPr="00F51A90">
        <w:rPr>
          <w:rFonts w:ascii="Times New Roman" w:hAnsi="Times New Roman" w:cs="Times New Roman"/>
          <w:i/>
          <w:iCs/>
        </w:rPr>
        <w:t xml:space="preserve">Does your mindfulness benefit others? A systematic review and meta-analysis of the link between mindfulness and prosocial </w:t>
      </w:r>
      <w:proofErr w:type="spellStart"/>
      <w:r w:rsidRPr="00F51A90">
        <w:rPr>
          <w:rFonts w:ascii="Times New Roman" w:hAnsi="Times New Roman" w:cs="Times New Roman"/>
          <w:i/>
          <w:iCs/>
        </w:rPr>
        <w:t>behaviour</w:t>
      </w:r>
      <w:proofErr w:type="spellEnd"/>
      <w:r w:rsidRPr="00F51A90">
        <w:rPr>
          <w:rFonts w:ascii="Times New Roman" w:hAnsi="Times New Roman" w:cs="Times New Roman"/>
        </w:rPr>
        <w:t>. British Journal of Psychology, 112(3), pp. 668–696.</w:t>
      </w:r>
    </w:p>
    <w:p w14:paraId="7FB9685B" w14:textId="77777777" w:rsidR="00271FC9" w:rsidRPr="00F51A90" w:rsidRDefault="00271FC9" w:rsidP="006F02D0">
      <w:pPr>
        <w:spacing w:line="360" w:lineRule="auto"/>
        <w:jc w:val="both"/>
        <w:rPr>
          <w:rFonts w:ascii="Times New Roman" w:hAnsi="Times New Roman" w:cs="Times New Roman"/>
        </w:rPr>
      </w:pPr>
      <w:proofErr w:type="spellStart"/>
      <w:r w:rsidRPr="00F51A90">
        <w:rPr>
          <w:rFonts w:ascii="Times New Roman" w:hAnsi="Times New Roman" w:cs="Times New Roman"/>
        </w:rPr>
        <w:t>Goleman</w:t>
      </w:r>
      <w:proofErr w:type="spellEnd"/>
      <w:r w:rsidRPr="00F51A90">
        <w:rPr>
          <w:rFonts w:ascii="Times New Roman" w:hAnsi="Times New Roman" w:cs="Times New Roman"/>
        </w:rPr>
        <w:t xml:space="preserve">, D. (1995) </w:t>
      </w:r>
      <w:r w:rsidRPr="00F51A90">
        <w:rPr>
          <w:rFonts w:ascii="Times New Roman" w:hAnsi="Times New Roman" w:cs="Times New Roman"/>
          <w:i/>
          <w:iCs/>
        </w:rPr>
        <w:t>Emotional intelligence: Why it can matter more than IQ</w:t>
      </w:r>
      <w:r w:rsidRPr="00F51A90">
        <w:rPr>
          <w:rFonts w:ascii="Times New Roman" w:hAnsi="Times New Roman" w:cs="Times New Roman"/>
        </w:rPr>
        <w:t>. New York: Bantam Books.</w:t>
      </w:r>
    </w:p>
    <w:p w14:paraId="06E56ABD" w14:textId="77777777" w:rsidR="00271FC9" w:rsidRPr="00F51A90" w:rsidRDefault="00271FC9" w:rsidP="006F02D0">
      <w:pPr>
        <w:spacing w:line="360" w:lineRule="auto"/>
        <w:jc w:val="both"/>
        <w:rPr>
          <w:rFonts w:ascii="Times New Roman" w:hAnsi="Times New Roman" w:cs="Times New Roman"/>
        </w:rPr>
      </w:pPr>
      <w:proofErr w:type="spellStart"/>
      <w:r w:rsidRPr="00F51A90">
        <w:rPr>
          <w:rFonts w:ascii="Times New Roman" w:hAnsi="Times New Roman" w:cs="Times New Roman"/>
        </w:rPr>
        <w:t>Goleman</w:t>
      </w:r>
      <w:proofErr w:type="spellEnd"/>
      <w:r w:rsidRPr="00F51A90">
        <w:rPr>
          <w:rFonts w:ascii="Times New Roman" w:hAnsi="Times New Roman" w:cs="Times New Roman"/>
        </w:rPr>
        <w:t xml:space="preserve">, D. (2021) </w:t>
      </w:r>
      <w:r w:rsidRPr="00F51A90">
        <w:rPr>
          <w:rFonts w:ascii="Times New Roman" w:hAnsi="Times New Roman" w:cs="Times New Roman"/>
          <w:i/>
          <w:iCs/>
        </w:rPr>
        <w:t>Leadership that gets results</w:t>
      </w:r>
      <w:r w:rsidRPr="00F51A90">
        <w:rPr>
          <w:rFonts w:ascii="Times New Roman" w:hAnsi="Times New Roman" w:cs="Times New Roman"/>
        </w:rPr>
        <w:t>. Harvard Business Review Press.</w:t>
      </w:r>
    </w:p>
    <w:p w14:paraId="2A3C9BEB" w14:textId="77777777" w:rsidR="00271FC9" w:rsidRPr="00F51A90" w:rsidRDefault="00271FC9" w:rsidP="006F02D0">
      <w:pPr>
        <w:spacing w:line="360" w:lineRule="auto"/>
        <w:jc w:val="both"/>
        <w:rPr>
          <w:rFonts w:ascii="Times New Roman" w:hAnsi="Times New Roman" w:cs="Times New Roman"/>
        </w:rPr>
      </w:pPr>
      <w:r w:rsidRPr="007D6DEA">
        <w:rPr>
          <w:rFonts w:ascii="Times New Roman" w:hAnsi="Times New Roman" w:cs="Times New Roman"/>
        </w:rPr>
        <w:t xml:space="preserve">Gong, Y., Wu, Y., Huang, P., Yan, X., &amp; </w:t>
      </w:r>
      <w:proofErr w:type="spellStart"/>
      <w:r w:rsidRPr="007D6DEA">
        <w:rPr>
          <w:rFonts w:ascii="Times New Roman" w:hAnsi="Times New Roman" w:cs="Times New Roman"/>
        </w:rPr>
        <w:t>Luo</w:t>
      </w:r>
      <w:proofErr w:type="spellEnd"/>
      <w:r w:rsidRPr="007D6DEA">
        <w:rPr>
          <w:rFonts w:ascii="Times New Roman" w:hAnsi="Times New Roman" w:cs="Times New Roman"/>
        </w:rPr>
        <w:t>, Z. (2020). Psychological empowerment and work engagement as mediating roles between trait emotional intelligence and job satisfaction. </w:t>
      </w:r>
      <w:r w:rsidRPr="007D6DEA">
        <w:rPr>
          <w:rFonts w:ascii="Times New Roman" w:hAnsi="Times New Roman" w:cs="Times New Roman"/>
          <w:i/>
          <w:iCs/>
        </w:rPr>
        <w:t>Frontiers in psychology</w:t>
      </w:r>
      <w:r w:rsidRPr="007D6DEA">
        <w:rPr>
          <w:rFonts w:ascii="Times New Roman" w:hAnsi="Times New Roman" w:cs="Times New Roman"/>
        </w:rPr>
        <w:t>, </w:t>
      </w:r>
      <w:r w:rsidRPr="007D6DEA">
        <w:rPr>
          <w:rFonts w:ascii="Times New Roman" w:hAnsi="Times New Roman" w:cs="Times New Roman"/>
          <w:i/>
          <w:iCs/>
        </w:rPr>
        <w:t>11</w:t>
      </w:r>
      <w:r w:rsidRPr="007D6DEA">
        <w:rPr>
          <w:rFonts w:ascii="Times New Roman" w:hAnsi="Times New Roman" w:cs="Times New Roman"/>
        </w:rPr>
        <w:t>, 232.</w:t>
      </w:r>
    </w:p>
    <w:p w14:paraId="7236563E" w14:textId="77777777" w:rsidR="00271FC9" w:rsidRPr="00F51A90" w:rsidRDefault="00271FC9" w:rsidP="006F02D0">
      <w:pPr>
        <w:spacing w:line="360" w:lineRule="auto"/>
        <w:jc w:val="both"/>
        <w:rPr>
          <w:rFonts w:ascii="Times New Roman" w:hAnsi="Times New Roman" w:cs="Times New Roman"/>
        </w:rPr>
      </w:pPr>
      <w:r w:rsidRPr="00F51A90">
        <w:rPr>
          <w:rFonts w:ascii="Times New Roman" w:hAnsi="Times New Roman" w:cs="Times New Roman"/>
        </w:rPr>
        <w:t xml:space="preserve">Good, D.J., </w:t>
      </w:r>
      <w:proofErr w:type="spellStart"/>
      <w:r w:rsidRPr="00F51A90">
        <w:rPr>
          <w:rFonts w:ascii="Times New Roman" w:hAnsi="Times New Roman" w:cs="Times New Roman"/>
        </w:rPr>
        <w:t>Lyddy</w:t>
      </w:r>
      <w:proofErr w:type="spellEnd"/>
      <w:r w:rsidRPr="00F51A90">
        <w:rPr>
          <w:rFonts w:ascii="Times New Roman" w:hAnsi="Times New Roman" w:cs="Times New Roman"/>
        </w:rPr>
        <w:t xml:space="preserve">, C.J., </w:t>
      </w:r>
      <w:proofErr w:type="spellStart"/>
      <w:r w:rsidRPr="00F51A90">
        <w:rPr>
          <w:rFonts w:ascii="Times New Roman" w:hAnsi="Times New Roman" w:cs="Times New Roman"/>
        </w:rPr>
        <w:t>Glomb</w:t>
      </w:r>
      <w:proofErr w:type="spellEnd"/>
      <w:r w:rsidRPr="00F51A90">
        <w:rPr>
          <w:rFonts w:ascii="Times New Roman" w:hAnsi="Times New Roman" w:cs="Times New Roman"/>
        </w:rPr>
        <w:t xml:space="preserve">, T.M., Bono, J.E., Brown, K.W., Duffy, M.K., Baer, R.A., Brewer, J.A. and Lazar, S.W. (2021) </w:t>
      </w:r>
      <w:r w:rsidRPr="00F51A90">
        <w:rPr>
          <w:rFonts w:ascii="Times New Roman" w:hAnsi="Times New Roman" w:cs="Times New Roman"/>
          <w:i/>
          <w:iCs/>
        </w:rPr>
        <w:t>Contemplating mindfulness at work: An integrative review</w:t>
      </w:r>
      <w:r w:rsidRPr="00F51A90">
        <w:rPr>
          <w:rFonts w:ascii="Times New Roman" w:hAnsi="Times New Roman" w:cs="Times New Roman"/>
        </w:rPr>
        <w:t>. Journal of Management, 47(4), pp. 1009–1046.</w:t>
      </w:r>
    </w:p>
    <w:p w14:paraId="29977A7E" w14:textId="77777777" w:rsidR="00271FC9" w:rsidRPr="00F51A90" w:rsidRDefault="00271FC9" w:rsidP="006F02D0">
      <w:pPr>
        <w:spacing w:line="360" w:lineRule="auto"/>
        <w:jc w:val="both"/>
        <w:rPr>
          <w:rFonts w:ascii="Times New Roman" w:hAnsi="Times New Roman" w:cs="Times New Roman"/>
        </w:rPr>
      </w:pPr>
      <w:proofErr w:type="spellStart"/>
      <w:r w:rsidRPr="000C2086">
        <w:rPr>
          <w:rFonts w:ascii="Times New Roman" w:hAnsi="Times New Roman" w:cs="Times New Roman"/>
        </w:rPr>
        <w:t>Kloosterman</w:t>
      </w:r>
      <w:proofErr w:type="spellEnd"/>
      <w:r w:rsidRPr="000C2086">
        <w:rPr>
          <w:rFonts w:ascii="Times New Roman" w:hAnsi="Times New Roman" w:cs="Times New Roman"/>
        </w:rPr>
        <w:t>, S. (2020). </w:t>
      </w:r>
      <w:r w:rsidRPr="000C2086">
        <w:rPr>
          <w:rFonts w:ascii="Times New Roman" w:hAnsi="Times New Roman" w:cs="Times New Roman"/>
          <w:i/>
          <w:iCs/>
        </w:rPr>
        <w:t>Assessing the relationship between emotional intelligence and servant leadership with generation X and Y as a moderator</w:t>
      </w:r>
      <w:r w:rsidRPr="000C2086">
        <w:rPr>
          <w:rFonts w:ascii="Times New Roman" w:hAnsi="Times New Roman" w:cs="Times New Roman"/>
        </w:rPr>
        <w:t> (Doctoral dissertation, Capella University).</w:t>
      </w:r>
    </w:p>
    <w:p w14:paraId="3342F1E4" w14:textId="77777777" w:rsidR="00271FC9" w:rsidRPr="00F51A90" w:rsidRDefault="00271FC9" w:rsidP="006F02D0">
      <w:pPr>
        <w:spacing w:line="360" w:lineRule="auto"/>
        <w:jc w:val="both"/>
        <w:rPr>
          <w:rFonts w:ascii="Times New Roman" w:hAnsi="Times New Roman" w:cs="Times New Roman"/>
        </w:rPr>
      </w:pPr>
      <w:proofErr w:type="spellStart"/>
      <w:r w:rsidRPr="00F51A90">
        <w:rPr>
          <w:rFonts w:ascii="Times New Roman" w:hAnsi="Times New Roman" w:cs="Times New Roman"/>
        </w:rPr>
        <w:t>Kotsou</w:t>
      </w:r>
      <w:proofErr w:type="spellEnd"/>
      <w:r w:rsidRPr="00F51A90">
        <w:rPr>
          <w:rFonts w:ascii="Times New Roman" w:hAnsi="Times New Roman" w:cs="Times New Roman"/>
        </w:rPr>
        <w:t xml:space="preserve">, I., </w:t>
      </w:r>
      <w:proofErr w:type="spellStart"/>
      <w:r w:rsidRPr="00F51A90">
        <w:rPr>
          <w:rFonts w:ascii="Times New Roman" w:hAnsi="Times New Roman" w:cs="Times New Roman"/>
        </w:rPr>
        <w:t>Mikolajczak</w:t>
      </w:r>
      <w:proofErr w:type="spellEnd"/>
      <w:r w:rsidRPr="00F51A90">
        <w:rPr>
          <w:rFonts w:ascii="Times New Roman" w:hAnsi="Times New Roman" w:cs="Times New Roman"/>
        </w:rPr>
        <w:t xml:space="preserve">, M., </w:t>
      </w:r>
      <w:proofErr w:type="spellStart"/>
      <w:r w:rsidRPr="00F51A90">
        <w:rPr>
          <w:rFonts w:ascii="Times New Roman" w:hAnsi="Times New Roman" w:cs="Times New Roman"/>
        </w:rPr>
        <w:t>Heeren</w:t>
      </w:r>
      <w:proofErr w:type="spellEnd"/>
      <w:r w:rsidRPr="00F51A90">
        <w:rPr>
          <w:rFonts w:ascii="Times New Roman" w:hAnsi="Times New Roman" w:cs="Times New Roman"/>
        </w:rPr>
        <w:t xml:space="preserve">, A., </w:t>
      </w:r>
      <w:proofErr w:type="spellStart"/>
      <w:r w:rsidRPr="00F51A90">
        <w:rPr>
          <w:rFonts w:ascii="Times New Roman" w:hAnsi="Times New Roman" w:cs="Times New Roman"/>
        </w:rPr>
        <w:t>Grégoire</w:t>
      </w:r>
      <w:proofErr w:type="spellEnd"/>
      <w:r w:rsidRPr="00F51A90">
        <w:rPr>
          <w:rFonts w:ascii="Times New Roman" w:hAnsi="Times New Roman" w:cs="Times New Roman"/>
        </w:rPr>
        <w:t xml:space="preserve">, J. and Leys, C. (2021) </w:t>
      </w:r>
      <w:r w:rsidRPr="00F51A90">
        <w:rPr>
          <w:rFonts w:ascii="Times New Roman" w:hAnsi="Times New Roman" w:cs="Times New Roman"/>
          <w:i/>
          <w:iCs/>
        </w:rPr>
        <w:t>Improving emotional intelligence: A systematic review of existing work and future directions</w:t>
      </w:r>
      <w:r w:rsidRPr="00F51A90">
        <w:rPr>
          <w:rFonts w:ascii="Times New Roman" w:hAnsi="Times New Roman" w:cs="Times New Roman"/>
        </w:rPr>
        <w:t>. Frontiers in Psychology, 12, 667733.</w:t>
      </w:r>
    </w:p>
    <w:p w14:paraId="0271CC9E" w14:textId="77777777" w:rsidR="00271FC9" w:rsidRDefault="00271FC9" w:rsidP="006F02D0">
      <w:pPr>
        <w:spacing w:line="360" w:lineRule="auto"/>
        <w:jc w:val="both"/>
        <w:rPr>
          <w:rFonts w:ascii="Times New Roman" w:hAnsi="Times New Roman" w:cs="Times New Roman"/>
        </w:rPr>
      </w:pPr>
      <w:r w:rsidRPr="00271FC9">
        <w:rPr>
          <w:rFonts w:ascii="Times New Roman" w:hAnsi="Times New Roman" w:cs="Times New Roman"/>
        </w:rPr>
        <w:t xml:space="preserve">Liu, H., &amp; </w:t>
      </w:r>
      <w:proofErr w:type="spellStart"/>
      <w:r w:rsidRPr="00271FC9">
        <w:rPr>
          <w:rFonts w:ascii="Times New Roman" w:hAnsi="Times New Roman" w:cs="Times New Roman"/>
        </w:rPr>
        <w:t>Boyatzis</w:t>
      </w:r>
      <w:proofErr w:type="spellEnd"/>
      <w:r w:rsidRPr="00271FC9">
        <w:rPr>
          <w:rFonts w:ascii="Times New Roman" w:hAnsi="Times New Roman" w:cs="Times New Roman"/>
        </w:rPr>
        <w:t>, R. E. (2021). Focusing on resilience and renewal from stress: The role of emotional and social intelligence competencies. </w:t>
      </w:r>
      <w:r w:rsidRPr="00271FC9">
        <w:rPr>
          <w:rFonts w:ascii="Times New Roman" w:hAnsi="Times New Roman" w:cs="Times New Roman"/>
          <w:i/>
          <w:iCs/>
        </w:rPr>
        <w:t>Frontiers in psychology</w:t>
      </w:r>
      <w:r w:rsidRPr="00271FC9">
        <w:rPr>
          <w:rFonts w:ascii="Times New Roman" w:hAnsi="Times New Roman" w:cs="Times New Roman"/>
        </w:rPr>
        <w:t>, </w:t>
      </w:r>
      <w:r w:rsidRPr="00271FC9">
        <w:rPr>
          <w:rFonts w:ascii="Times New Roman" w:hAnsi="Times New Roman" w:cs="Times New Roman"/>
          <w:i/>
          <w:iCs/>
        </w:rPr>
        <w:t>12</w:t>
      </w:r>
      <w:r w:rsidRPr="00271FC9">
        <w:rPr>
          <w:rFonts w:ascii="Times New Roman" w:hAnsi="Times New Roman" w:cs="Times New Roman"/>
        </w:rPr>
        <w:t>, 685829.</w:t>
      </w:r>
    </w:p>
    <w:p w14:paraId="6DE51A98" w14:textId="62C3753B" w:rsidR="00271FC9" w:rsidRPr="00F51A90" w:rsidRDefault="00271FC9" w:rsidP="006F02D0">
      <w:pPr>
        <w:spacing w:line="360" w:lineRule="auto"/>
        <w:jc w:val="both"/>
        <w:rPr>
          <w:rFonts w:ascii="Times New Roman" w:hAnsi="Times New Roman" w:cs="Times New Roman"/>
        </w:rPr>
      </w:pPr>
      <w:r w:rsidRPr="00F51A90">
        <w:rPr>
          <w:rFonts w:ascii="Times New Roman" w:hAnsi="Times New Roman" w:cs="Times New Roman"/>
        </w:rPr>
        <w:t xml:space="preserve">Mayer, J.D., Caruso, D.R. and </w:t>
      </w:r>
      <w:proofErr w:type="spellStart"/>
      <w:r w:rsidRPr="00F51A90">
        <w:rPr>
          <w:rFonts w:ascii="Times New Roman" w:hAnsi="Times New Roman" w:cs="Times New Roman"/>
        </w:rPr>
        <w:t>Salovey</w:t>
      </w:r>
      <w:proofErr w:type="spellEnd"/>
      <w:r w:rsidRPr="00F51A90">
        <w:rPr>
          <w:rFonts w:ascii="Times New Roman" w:hAnsi="Times New Roman" w:cs="Times New Roman"/>
        </w:rPr>
        <w:t xml:space="preserve">, P. (2016) </w:t>
      </w:r>
      <w:r w:rsidRPr="00F51A90">
        <w:rPr>
          <w:rFonts w:ascii="Times New Roman" w:hAnsi="Times New Roman" w:cs="Times New Roman"/>
          <w:i/>
          <w:iCs/>
        </w:rPr>
        <w:t>The ability model of emotional intelligence: Principles and updates</w:t>
      </w:r>
      <w:r w:rsidRPr="00F51A90">
        <w:rPr>
          <w:rFonts w:ascii="Times New Roman" w:hAnsi="Times New Roman" w:cs="Times New Roman"/>
        </w:rPr>
        <w:t>. Emotion Review, 8(4), pp. 290–300.</w:t>
      </w:r>
    </w:p>
    <w:p w14:paraId="093A3CA6" w14:textId="77777777" w:rsidR="00271FC9" w:rsidRPr="00F51A90" w:rsidRDefault="00271FC9" w:rsidP="006F02D0">
      <w:pPr>
        <w:spacing w:line="360" w:lineRule="auto"/>
        <w:jc w:val="both"/>
        <w:rPr>
          <w:rFonts w:ascii="Times New Roman" w:hAnsi="Times New Roman" w:cs="Times New Roman"/>
        </w:rPr>
      </w:pPr>
      <w:r w:rsidRPr="00F51A90">
        <w:rPr>
          <w:rFonts w:ascii="Times New Roman" w:hAnsi="Times New Roman" w:cs="Times New Roman"/>
        </w:rPr>
        <w:t xml:space="preserve">Mérida-López, S., </w:t>
      </w:r>
      <w:proofErr w:type="spellStart"/>
      <w:r w:rsidRPr="00F51A90">
        <w:rPr>
          <w:rFonts w:ascii="Times New Roman" w:hAnsi="Times New Roman" w:cs="Times New Roman"/>
        </w:rPr>
        <w:t>Extremera</w:t>
      </w:r>
      <w:proofErr w:type="spellEnd"/>
      <w:r w:rsidRPr="00F51A90">
        <w:rPr>
          <w:rFonts w:ascii="Times New Roman" w:hAnsi="Times New Roman" w:cs="Times New Roman"/>
        </w:rPr>
        <w:t>, N. and Rey, L</w:t>
      </w:r>
      <w:r>
        <w:rPr>
          <w:rFonts w:ascii="Times New Roman" w:hAnsi="Times New Roman" w:cs="Times New Roman"/>
        </w:rPr>
        <w:t>. (2017</w:t>
      </w:r>
      <w:r w:rsidRPr="00F51A90">
        <w:rPr>
          <w:rFonts w:ascii="Times New Roman" w:hAnsi="Times New Roman" w:cs="Times New Roman"/>
        </w:rPr>
        <w:t xml:space="preserve">) </w:t>
      </w:r>
      <w:r w:rsidRPr="00F51A90">
        <w:rPr>
          <w:rFonts w:ascii="Times New Roman" w:hAnsi="Times New Roman" w:cs="Times New Roman"/>
          <w:i/>
          <w:iCs/>
        </w:rPr>
        <w:t>Emotion-regulation ability, role stress and teachers’ well-being: A moderated mediation model</w:t>
      </w:r>
      <w:r w:rsidRPr="00F51A90">
        <w:rPr>
          <w:rFonts w:ascii="Times New Roman" w:hAnsi="Times New Roman" w:cs="Times New Roman"/>
        </w:rPr>
        <w:t>. Frontiers in Psychology, 12, 615651.</w:t>
      </w:r>
    </w:p>
    <w:p w14:paraId="1A35507F" w14:textId="77777777" w:rsidR="00271FC9" w:rsidRPr="00F51A90" w:rsidRDefault="00271FC9" w:rsidP="006F02D0">
      <w:pPr>
        <w:spacing w:line="360" w:lineRule="auto"/>
        <w:jc w:val="both"/>
        <w:rPr>
          <w:rFonts w:ascii="Times New Roman" w:hAnsi="Times New Roman" w:cs="Times New Roman"/>
        </w:rPr>
      </w:pPr>
      <w:r w:rsidRPr="004174BF">
        <w:rPr>
          <w:rFonts w:ascii="Times New Roman" w:hAnsi="Times New Roman" w:cs="Times New Roman"/>
        </w:rPr>
        <w:t>O'Connor, P. J., Hill, A., Kaya, M., &amp; Martin, B. (2019). The measurement of emotional intelligence: A critical review of the literature and recommendations for researchers and practitioners. </w:t>
      </w:r>
      <w:r w:rsidRPr="004174BF">
        <w:rPr>
          <w:rFonts w:ascii="Times New Roman" w:hAnsi="Times New Roman" w:cs="Times New Roman"/>
          <w:i/>
          <w:iCs/>
        </w:rPr>
        <w:t>Frontiers in psychology</w:t>
      </w:r>
      <w:r w:rsidRPr="004174BF">
        <w:rPr>
          <w:rFonts w:ascii="Times New Roman" w:hAnsi="Times New Roman" w:cs="Times New Roman"/>
        </w:rPr>
        <w:t>, </w:t>
      </w:r>
      <w:r w:rsidRPr="004174BF">
        <w:rPr>
          <w:rFonts w:ascii="Times New Roman" w:hAnsi="Times New Roman" w:cs="Times New Roman"/>
          <w:i/>
          <w:iCs/>
        </w:rPr>
        <w:t>10</w:t>
      </w:r>
      <w:r w:rsidRPr="004174BF">
        <w:rPr>
          <w:rFonts w:ascii="Times New Roman" w:hAnsi="Times New Roman" w:cs="Times New Roman"/>
        </w:rPr>
        <w:t>, 429307.</w:t>
      </w:r>
    </w:p>
    <w:p w14:paraId="0A5DE7B7" w14:textId="77777777" w:rsidR="00271FC9" w:rsidRPr="00F51A90" w:rsidRDefault="00271FC9" w:rsidP="006F02D0">
      <w:pPr>
        <w:spacing w:line="360" w:lineRule="auto"/>
        <w:jc w:val="both"/>
        <w:rPr>
          <w:rFonts w:ascii="Times New Roman" w:hAnsi="Times New Roman" w:cs="Times New Roman"/>
        </w:rPr>
      </w:pPr>
      <w:r w:rsidRPr="00F51A90">
        <w:rPr>
          <w:rFonts w:ascii="Times New Roman" w:hAnsi="Times New Roman" w:cs="Times New Roman"/>
        </w:rPr>
        <w:t xml:space="preserve">Sutton, A., Williams, H. and </w:t>
      </w:r>
      <w:proofErr w:type="spellStart"/>
      <w:r w:rsidRPr="00F51A90">
        <w:rPr>
          <w:rFonts w:ascii="Times New Roman" w:hAnsi="Times New Roman" w:cs="Times New Roman"/>
        </w:rPr>
        <w:t>Allinson</w:t>
      </w:r>
      <w:proofErr w:type="spellEnd"/>
      <w:r w:rsidRPr="00F51A90">
        <w:rPr>
          <w:rFonts w:ascii="Times New Roman" w:hAnsi="Times New Roman" w:cs="Times New Roman"/>
        </w:rPr>
        <w:t xml:space="preserve">, C. (2020) </w:t>
      </w:r>
      <w:r w:rsidRPr="00F51A90">
        <w:rPr>
          <w:rFonts w:ascii="Times New Roman" w:hAnsi="Times New Roman" w:cs="Times New Roman"/>
          <w:i/>
          <w:iCs/>
        </w:rPr>
        <w:t>A longitudinal, mixed-method evaluation of self-awareness training in the workplace</w:t>
      </w:r>
      <w:r w:rsidRPr="00F51A90">
        <w:rPr>
          <w:rFonts w:ascii="Times New Roman" w:hAnsi="Times New Roman" w:cs="Times New Roman"/>
        </w:rPr>
        <w:t>. European Journal of Training and Development, 44(7/8), pp. 759–776.</w:t>
      </w:r>
    </w:p>
    <w:p w14:paraId="4F8F0736" w14:textId="77777777" w:rsidR="00271FC9" w:rsidRPr="00F51A90" w:rsidRDefault="00271FC9" w:rsidP="006F02D0">
      <w:pPr>
        <w:spacing w:line="360" w:lineRule="auto"/>
        <w:jc w:val="both"/>
        <w:rPr>
          <w:rFonts w:ascii="Times New Roman" w:hAnsi="Times New Roman" w:cs="Times New Roman"/>
        </w:rPr>
      </w:pPr>
      <w:r w:rsidRPr="00654C7A">
        <w:rPr>
          <w:rFonts w:ascii="Times New Roman" w:hAnsi="Times New Roman" w:cs="Times New Roman"/>
        </w:rPr>
        <w:t xml:space="preserve">Yang, J., </w:t>
      </w:r>
      <w:proofErr w:type="spellStart"/>
      <w:r w:rsidRPr="00654C7A">
        <w:rPr>
          <w:rFonts w:ascii="Times New Roman" w:hAnsi="Times New Roman" w:cs="Times New Roman"/>
        </w:rPr>
        <w:t>Zadorozhny</w:t>
      </w:r>
      <w:proofErr w:type="spellEnd"/>
      <w:r w:rsidRPr="00654C7A">
        <w:rPr>
          <w:rFonts w:ascii="Times New Roman" w:hAnsi="Times New Roman" w:cs="Times New Roman"/>
        </w:rPr>
        <w:t xml:space="preserve">, B. S., </w:t>
      </w:r>
      <w:proofErr w:type="spellStart"/>
      <w:r w:rsidRPr="00654C7A">
        <w:rPr>
          <w:rFonts w:ascii="Times New Roman" w:hAnsi="Times New Roman" w:cs="Times New Roman"/>
        </w:rPr>
        <w:t>Petrides</w:t>
      </w:r>
      <w:proofErr w:type="spellEnd"/>
      <w:r w:rsidRPr="00654C7A">
        <w:rPr>
          <w:rFonts w:ascii="Times New Roman" w:hAnsi="Times New Roman" w:cs="Times New Roman"/>
        </w:rPr>
        <w:t>, K. V., Catalina, N. S. M., &amp; Pan, J. H. (2025). Cross-cultural differences in trait emotional intelligence: A meta-analysis. </w:t>
      </w:r>
      <w:r w:rsidRPr="00654C7A">
        <w:rPr>
          <w:rFonts w:ascii="Times New Roman" w:hAnsi="Times New Roman" w:cs="Times New Roman"/>
          <w:i/>
          <w:iCs/>
        </w:rPr>
        <w:t>Personality and Individual Differences</w:t>
      </w:r>
      <w:r w:rsidRPr="00654C7A">
        <w:rPr>
          <w:rFonts w:ascii="Times New Roman" w:hAnsi="Times New Roman" w:cs="Times New Roman"/>
        </w:rPr>
        <w:t>, </w:t>
      </w:r>
      <w:r w:rsidRPr="00654C7A">
        <w:rPr>
          <w:rFonts w:ascii="Times New Roman" w:hAnsi="Times New Roman" w:cs="Times New Roman"/>
          <w:i/>
          <w:iCs/>
        </w:rPr>
        <w:t>241</w:t>
      </w:r>
      <w:r w:rsidRPr="00654C7A">
        <w:rPr>
          <w:rFonts w:ascii="Times New Roman" w:hAnsi="Times New Roman" w:cs="Times New Roman"/>
        </w:rPr>
        <w:t>, 113195.</w:t>
      </w:r>
    </w:p>
    <w:p w14:paraId="3D147124" w14:textId="77777777" w:rsidR="00271FC9" w:rsidRDefault="00271FC9" w:rsidP="006F02D0">
      <w:pPr>
        <w:spacing w:line="360" w:lineRule="auto"/>
        <w:jc w:val="both"/>
        <w:rPr>
          <w:rFonts w:ascii="Times New Roman" w:hAnsi="Times New Roman" w:cs="Times New Roman"/>
        </w:rPr>
      </w:pPr>
      <w:proofErr w:type="spellStart"/>
      <w:r w:rsidRPr="00F51A90">
        <w:rPr>
          <w:rFonts w:ascii="Times New Roman" w:hAnsi="Times New Roman" w:cs="Times New Roman"/>
        </w:rPr>
        <w:t>Zeidner</w:t>
      </w:r>
      <w:proofErr w:type="spellEnd"/>
      <w:r w:rsidRPr="00F51A90">
        <w:rPr>
          <w:rFonts w:ascii="Times New Roman" w:hAnsi="Times New Roman" w:cs="Times New Roman"/>
        </w:rPr>
        <w:t xml:space="preserve">, M., Matthews, G. and Roberts, R.D. (2020) </w:t>
      </w:r>
      <w:r w:rsidRPr="00F51A90">
        <w:rPr>
          <w:rFonts w:ascii="Times New Roman" w:hAnsi="Times New Roman" w:cs="Times New Roman"/>
          <w:i/>
          <w:iCs/>
        </w:rPr>
        <w:t>The emotional intelligence, health, and well-being nexus: What have we learned and what have we missed?</w:t>
      </w:r>
      <w:r w:rsidRPr="00F51A90">
        <w:rPr>
          <w:rFonts w:ascii="Times New Roman" w:hAnsi="Times New Roman" w:cs="Times New Roman"/>
        </w:rPr>
        <w:t xml:space="preserve"> Applied Psychology: Health and Well-Being, 12(2), pp. 384–410.</w:t>
      </w:r>
    </w:p>
    <w:p w14:paraId="7B947F9A" w14:textId="5F04B1E7" w:rsidR="0044796B" w:rsidRPr="006F02D0" w:rsidRDefault="0044796B" w:rsidP="00DF7E0B">
      <w:pPr>
        <w:rPr>
          <w:rFonts w:ascii="Times New Roman" w:hAnsi="Times New Roman" w:cs="Times New Roman"/>
        </w:rPr>
      </w:pPr>
    </w:p>
    <w:sectPr w:rsidR="0044796B" w:rsidRPr="006F02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E703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66881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C56"/>
    <w:rsid w:val="000C2086"/>
    <w:rsid w:val="00174115"/>
    <w:rsid w:val="00226C43"/>
    <w:rsid w:val="00271FC9"/>
    <w:rsid w:val="004174BF"/>
    <w:rsid w:val="0044796B"/>
    <w:rsid w:val="00513DB6"/>
    <w:rsid w:val="0055064F"/>
    <w:rsid w:val="00581FA9"/>
    <w:rsid w:val="005F0A46"/>
    <w:rsid w:val="00654C7A"/>
    <w:rsid w:val="006B1C72"/>
    <w:rsid w:val="006D1E2F"/>
    <w:rsid w:val="006F02D0"/>
    <w:rsid w:val="00736C16"/>
    <w:rsid w:val="00757AE5"/>
    <w:rsid w:val="007D6DEA"/>
    <w:rsid w:val="00810AE5"/>
    <w:rsid w:val="008B111F"/>
    <w:rsid w:val="008B4C40"/>
    <w:rsid w:val="00921E27"/>
    <w:rsid w:val="009A1400"/>
    <w:rsid w:val="009F3198"/>
    <w:rsid w:val="00A07C56"/>
    <w:rsid w:val="00B42501"/>
    <w:rsid w:val="00C858A4"/>
    <w:rsid w:val="00D47487"/>
    <w:rsid w:val="00D97106"/>
    <w:rsid w:val="00DF7E0B"/>
    <w:rsid w:val="00F51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BADE3C"/>
  <w15:chartTrackingRefBased/>
  <w15:docId w15:val="{36690858-706D-40BD-B50E-7CA211CF5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C56"/>
    <w:pPr>
      <w:keepNext/>
      <w:keepLines/>
      <w:numPr>
        <w:numId w:val="1"/>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07C56"/>
    <w:pPr>
      <w:keepNext/>
      <w:keepLines/>
      <w:numPr>
        <w:ilvl w:val="1"/>
        <w:numId w:val="1"/>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07C56"/>
    <w:pPr>
      <w:keepNext/>
      <w:keepLines/>
      <w:numPr>
        <w:ilvl w:val="2"/>
        <w:numId w:val="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7C56"/>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7C56"/>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7C56"/>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C56"/>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C56"/>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C56"/>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C5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07C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07C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7C5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7C5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7C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C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C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C56"/>
    <w:rPr>
      <w:rFonts w:eastAsiaTheme="majorEastAsia" w:cstheme="majorBidi"/>
      <w:color w:val="272727" w:themeColor="text1" w:themeTint="D8"/>
    </w:rPr>
  </w:style>
  <w:style w:type="paragraph" w:styleId="Title">
    <w:name w:val="Title"/>
    <w:basedOn w:val="Normal"/>
    <w:next w:val="Normal"/>
    <w:link w:val="TitleChar"/>
    <w:uiPriority w:val="10"/>
    <w:qFormat/>
    <w:rsid w:val="00A07C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C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C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C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C56"/>
    <w:pPr>
      <w:spacing w:before="160"/>
      <w:jc w:val="center"/>
    </w:pPr>
    <w:rPr>
      <w:i/>
      <w:iCs/>
      <w:color w:val="404040" w:themeColor="text1" w:themeTint="BF"/>
    </w:rPr>
  </w:style>
  <w:style w:type="character" w:customStyle="1" w:styleId="QuoteChar">
    <w:name w:val="Quote Char"/>
    <w:basedOn w:val="DefaultParagraphFont"/>
    <w:link w:val="Quote"/>
    <w:uiPriority w:val="29"/>
    <w:rsid w:val="00A07C56"/>
    <w:rPr>
      <w:i/>
      <w:iCs/>
      <w:color w:val="404040" w:themeColor="text1" w:themeTint="BF"/>
    </w:rPr>
  </w:style>
  <w:style w:type="paragraph" w:styleId="ListParagraph">
    <w:name w:val="List Paragraph"/>
    <w:basedOn w:val="Normal"/>
    <w:uiPriority w:val="34"/>
    <w:qFormat/>
    <w:rsid w:val="00A07C56"/>
    <w:pPr>
      <w:ind w:left="720"/>
      <w:contextualSpacing/>
    </w:pPr>
  </w:style>
  <w:style w:type="character" w:styleId="IntenseEmphasis">
    <w:name w:val="Intense Emphasis"/>
    <w:basedOn w:val="DefaultParagraphFont"/>
    <w:uiPriority w:val="21"/>
    <w:qFormat/>
    <w:rsid w:val="00A07C56"/>
    <w:rPr>
      <w:i/>
      <w:iCs/>
      <w:color w:val="2F5496" w:themeColor="accent1" w:themeShade="BF"/>
    </w:rPr>
  </w:style>
  <w:style w:type="paragraph" w:styleId="IntenseQuote">
    <w:name w:val="Intense Quote"/>
    <w:basedOn w:val="Normal"/>
    <w:next w:val="Normal"/>
    <w:link w:val="IntenseQuoteChar"/>
    <w:uiPriority w:val="30"/>
    <w:qFormat/>
    <w:rsid w:val="00A07C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7C56"/>
    <w:rPr>
      <w:i/>
      <w:iCs/>
      <w:color w:val="2F5496" w:themeColor="accent1" w:themeShade="BF"/>
    </w:rPr>
  </w:style>
  <w:style w:type="character" w:styleId="IntenseReference">
    <w:name w:val="Intense Reference"/>
    <w:basedOn w:val="DefaultParagraphFont"/>
    <w:uiPriority w:val="32"/>
    <w:qFormat/>
    <w:rsid w:val="00A07C56"/>
    <w:rPr>
      <w:b/>
      <w:bCs/>
      <w:smallCaps/>
      <w:color w:val="2F5496" w:themeColor="accent1" w:themeShade="BF"/>
      <w:spacing w:val="5"/>
    </w:rPr>
  </w:style>
  <w:style w:type="paragraph" w:styleId="TOCHeading">
    <w:name w:val="TOC Heading"/>
    <w:basedOn w:val="Heading1"/>
    <w:next w:val="Normal"/>
    <w:uiPriority w:val="39"/>
    <w:unhideWhenUsed/>
    <w:qFormat/>
    <w:rsid w:val="00174115"/>
    <w:pPr>
      <w:numPr>
        <w:numId w:val="0"/>
      </w:num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74115"/>
    <w:pPr>
      <w:spacing w:after="100"/>
    </w:pPr>
  </w:style>
  <w:style w:type="paragraph" w:styleId="TOC2">
    <w:name w:val="toc 2"/>
    <w:basedOn w:val="Normal"/>
    <w:next w:val="Normal"/>
    <w:autoRedefine/>
    <w:uiPriority w:val="39"/>
    <w:unhideWhenUsed/>
    <w:rsid w:val="00174115"/>
    <w:pPr>
      <w:spacing w:after="100"/>
      <w:ind w:left="240"/>
    </w:pPr>
  </w:style>
  <w:style w:type="paragraph" w:styleId="TOC3">
    <w:name w:val="toc 3"/>
    <w:basedOn w:val="Normal"/>
    <w:next w:val="Normal"/>
    <w:autoRedefine/>
    <w:uiPriority w:val="39"/>
    <w:unhideWhenUsed/>
    <w:rsid w:val="00174115"/>
    <w:pPr>
      <w:spacing w:after="100"/>
      <w:ind w:left="480"/>
    </w:pPr>
  </w:style>
  <w:style w:type="character" w:styleId="Hyperlink">
    <w:name w:val="Hyperlink"/>
    <w:basedOn w:val="DefaultParagraphFont"/>
    <w:uiPriority w:val="99"/>
    <w:unhideWhenUsed/>
    <w:rsid w:val="001741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3D28A-B023-41D6-9AF5-42A91C4328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3582</Words>
  <Characters>22715</Characters>
  <Application>Microsoft Office Word</Application>
  <DocSecurity>0</DocSecurity>
  <Lines>189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4</dc:creator>
  <cp:keywords/>
  <dc:description/>
  <cp:lastModifiedBy>Samuel Cureja (2244692)</cp:lastModifiedBy>
  <cp:revision>3</cp:revision>
  <dcterms:created xsi:type="dcterms:W3CDTF">2025-11-11T03:12:00Z</dcterms:created>
  <dcterms:modified xsi:type="dcterms:W3CDTF">2025-11-11T03:13:00Z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66274edf-9cdf-40ee-bcf7-3ea52184112e</vt:lpwstr>
  </property>
</Properties>
</file>