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0F723" w14:textId="2F88FC53" w:rsidR="00804C55" w:rsidRDefault="00804C55" w:rsidP="009E4EB1">
      <w:pPr>
        <w:jc w:val="both"/>
        <w:rPr>
          <w:rFonts w:ascii="Arial" w:hAnsi="Arial" w:cs="Arial"/>
          <w:sz w:val="28"/>
          <w:szCs w:val="28"/>
        </w:rPr>
      </w:pPr>
      <w:r>
        <w:rPr>
          <w:rFonts w:ascii="Arial" w:hAnsi="Arial" w:cs="Arial"/>
          <w:sz w:val="28"/>
          <w:szCs w:val="28"/>
        </w:rPr>
        <w:br w:type="page"/>
      </w:r>
    </w:p>
    <w:p w14:paraId="21BEB0D7" w14:textId="77777777" w:rsidR="004C61BC" w:rsidRDefault="004C61BC" w:rsidP="009E4EB1">
      <w:pPr>
        <w:jc w:val="both"/>
        <w:rPr>
          <w:rFonts w:ascii="Arial" w:hAnsi="Arial" w:cs="Arial"/>
          <w:sz w:val="28"/>
          <w:szCs w:val="28"/>
        </w:rPr>
        <w:sectPr w:rsidR="004C61BC" w:rsidSect="0046701D">
          <w:footerReference w:type="default" r:id="rId8"/>
          <w:headerReference w:type="first" r:id="rId9"/>
          <w:footerReference w:type="first" r:id="rId10"/>
          <w:pgSz w:w="12240" w:h="15840"/>
          <w:pgMar w:top="1440" w:right="1440" w:bottom="1440" w:left="1440" w:header="720" w:footer="720" w:gutter="0"/>
          <w:pgNumType w:start="0"/>
          <w:cols w:space="720"/>
          <w:titlePg/>
          <w:docGrid w:linePitch="360"/>
        </w:sectPr>
      </w:pPr>
    </w:p>
    <w:p w14:paraId="3544D671" w14:textId="77777777" w:rsidR="00C578DA" w:rsidRPr="00682381" w:rsidRDefault="00C578DA" w:rsidP="009E4EB1">
      <w:pPr>
        <w:jc w:val="both"/>
        <w:rPr>
          <w:rFonts w:ascii="Arial" w:hAnsi="Arial" w:cs="Arial"/>
          <w:sz w:val="28"/>
          <w:szCs w:val="28"/>
        </w:rPr>
      </w:pPr>
    </w:p>
    <w:p w14:paraId="3E7FD5E0" w14:textId="01C13740" w:rsidR="00A660FA" w:rsidRDefault="00A660FA" w:rsidP="009E4EB1">
      <w:pPr>
        <w:jc w:val="both"/>
        <w:rPr>
          <w:rFonts w:ascii="Arial" w:hAnsi="Arial" w:cs="Arial"/>
          <w:sz w:val="28"/>
          <w:szCs w:val="28"/>
        </w:rPr>
      </w:pPr>
    </w:p>
    <w:p w14:paraId="6C715682" w14:textId="77777777" w:rsidR="00682381" w:rsidRPr="00682381" w:rsidRDefault="00682381" w:rsidP="009E4EB1">
      <w:pPr>
        <w:jc w:val="both"/>
        <w:rPr>
          <w:rFonts w:ascii="Arial" w:hAnsi="Arial" w:cs="Arial"/>
          <w:sz w:val="28"/>
          <w:szCs w:val="28"/>
        </w:rPr>
      </w:pPr>
    </w:p>
    <w:p w14:paraId="20D759C6" w14:textId="77777777" w:rsidR="00E579B0" w:rsidRDefault="00E579B0" w:rsidP="009E4EB1">
      <w:pPr>
        <w:jc w:val="both"/>
        <w:rPr>
          <w:rStyle w:val="Hyperlink"/>
          <w:rFonts w:ascii="Segoe UI" w:hAnsi="Segoe UI" w:cs="Segoe UI"/>
          <w:color w:val="013E5B"/>
          <w:sz w:val="23"/>
          <w:szCs w:val="23"/>
          <w:u w:val="none"/>
        </w:rPr>
      </w:pPr>
      <w:r>
        <w:rPr>
          <w:rFonts w:ascii="Segoe UI" w:hAnsi="Segoe UI" w:cs="Segoe UI"/>
          <w:color w:val="373A3C"/>
          <w:sz w:val="23"/>
          <w:szCs w:val="23"/>
        </w:rPr>
        <w:fldChar w:fldCharType="begin"/>
      </w:r>
      <w:r>
        <w:rPr>
          <w:rFonts w:ascii="Segoe UI" w:hAnsi="Segoe UI" w:cs="Segoe UI"/>
          <w:color w:val="373A3C"/>
          <w:sz w:val="23"/>
          <w:szCs w:val="23"/>
        </w:rPr>
        <w:instrText xml:space="preserve"> HYPERLINK "https://moodle.uwtsd.ac.uk/course/view.php?id=4970" </w:instrText>
      </w:r>
      <w:r>
        <w:rPr>
          <w:rFonts w:ascii="Segoe UI" w:hAnsi="Segoe UI" w:cs="Segoe UI"/>
          <w:color w:val="373A3C"/>
          <w:sz w:val="23"/>
          <w:szCs w:val="23"/>
        </w:rPr>
      </w:r>
      <w:r>
        <w:rPr>
          <w:rFonts w:ascii="Segoe UI" w:hAnsi="Segoe UI" w:cs="Segoe UI"/>
          <w:color w:val="373A3C"/>
          <w:sz w:val="23"/>
          <w:szCs w:val="23"/>
        </w:rPr>
        <w:fldChar w:fldCharType="separate"/>
      </w:r>
    </w:p>
    <w:p w14:paraId="009BBC80" w14:textId="07F371D2" w:rsidR="00E579B0" w:rsidRDefault="00E579B0" w:rsidP="009E4EB1">
      <w:pPr>
        <w:pStyle w:val="Heading1"/>
        <w:spacing w:before="0"/>
        <w:jc w:val="both"/>
        <w:textAlignment w:val="center"/>
        <w:rPr>
          <w:sz w:val="48"/>
          <w:szCs w:val="48"/>
        </w:rPr>
      </w:pPr>
      <w:bookmarkStart w:id="0" w:name="_Toc119766505"/>
      <w:bookmarkStart w:id="1" w:name="_Toc120222115"/>
      <w:bookmarkStart w:id="2" w:name="_Toc120222142"/>
      <w:bookmarkStart w:id="3" w:name="_Toc120222276"/>
      <w:r>
        <w:rPr>
          <w:rFonts w:ascii="Segoe UI" w:hAnsi="Segoe UI" w:cs="Segoe UI"/>
          <w:b/>
          <w:bCs/>
          <w:color w:val="013E5B"/>
        </w:rPr>
        <w:t>B</w:t>
      </w:r>
      <w:r w:rsidR="00442B63">
        <w:rPr>
          <w:rFonts w:ascii="Segoe UI" w:hAnsi="Segoe UI" w:cs="Segoe UI"/>
          <w:b/>
          <w:bCs/>
          <w:color w:val="013E5B"/>
        </w:rPr>
        <w:t>A</w:t>
      </w:r>
      <w:r>
        <w:rPr>
          <w:rFonts w:ascii="Segoe UI" w:hAnsi="Segoe UI" w:cs="Segoe UI"/>
          <w:b/>
          <w:bCs/>
          <w:color w:val="013E5B"/>
        </w:rPr>
        <w:t xml:space="preserve"> Business Management (BABMGSH-LI)</w:t>
      </w:r>
      <w:bookmarkEnd w:id="0"/>
      <w:bookmarkEnd w:id="1"/>
      <w:bookmarkEnd w:id="2"/>
      <w:bookmarkEnd w:id="3"/>
    </w:p>
    <w:p w14:paraId="719B3D7C" w14:textId="77777777" w:rsidR="00E579B0" w:rsidRDefault="00E579B0" w:rsidP="009E4EB1">
      <w:pPr>
        <w:jc w:val="both"/>
        <w:rPr>
          <w:rFonts w:ascii="Segoe UI" w:hAnsi="Segoe UI" w:cs="Segoe UI"/>
          <w:color w:val="373A3C"/>
          <w:sz w:val="23"/>
          <w:szCs w:val="23"/>
        </w:rPr>
      </w:pPr>
      <w:r>
        <w:rPr>
          <w:rFonts w:ascii="Segoe UI" w:hAnsi="Segoe UI" w:cs="Segoe UI"/>
          <w:color w:val="373A3C"/>
          <w:sz w:val="23"/>
          <w:szCs w:val="23"/>
        </w:rPr>
        <w:fldChar w:fldCharType="end"/>
      </w:r>
    </w:p>
    <w:p w14:paraId="25C2DAF7" w14:textId="3F5706E1" w:rsidR="00A660FA" w:rsidRPr="00E579B0" w:rsidRDefault="00A660FA" w:rsidP="009E4EB1">
      <w:pPr>
        <w:jc w:val="both"/>
        <w:rPr>
          <w:rFonts w:ascii="Arial" w:hAnsi="Arial" w:cs="Arial"/>
          <w:i/>
          <w:iCs/>
          <w:sz w:val="40"/>
          <w:szCs w:val="40"/>
        </w:rPr>
      </w:pPr>
      <w:r w:rsidRPr="00E579B0">
        <w:rPr>
          <w:rFonts w:ascii="Arial" w:hAnsi="Arial" w:cs="Arial"/>
          <w:b/>
          <w:i/>
          <w:iCs/>
          <w:sz w:val="40"/>
          <w:szCs w:val="40"/>
        </w:rPr>
        <w:t>Assessment 1</w:t>
      </w:r>
    </w:p>
    <w:p w14:paraId="4D598EF5" w14:textId="1F912B2F" w:rsidR="00A660FA" w:rsidRPr="00682381" w:rsidRDefault="00A660FA" w:rsidP="009E4EB1">
      <w:pPr>
        <w:jc w:val="both"/>
        <w:rPr>
          <w:rFonts w:ascii="Arial" w:hAnsi="Arial" w:cs="Arial"/>
          <w:b/>
          <w:sz w:val="28"/>
          <w:szCs w:val="28"/>
        </w:rPr>
      </w:pPr>
    </w:p>
    <w:p w14:paraId="1F326831" w14:textId="6BD3E987" w:rsidR="00FF5B37" w:rsidRPr="00682381" w:rsidRDefault="00FF5B37" w:rsidP="009E4EB1">
      <w:pPr>
        <w:jc w:val="both"/>
        <w:rPr>
          <w:rFonts w:ascii="Arial" w:hAnsi="Arial" w:cs="Arial"/>
          <w:b/>
          <w:sz w:val="28"/>
          <w:szCs w:val="28"/>
        </w:rPr>
      </w:pPr>
    </w:p>
    <w:p w14:paraId="3BB2D60E" w14:textId="77777777" w:rsidR="00FF5B37" w:rsidRPr="00682381" w:rsidRDefault="00FF5B37" w:rsidP="009E4EB1">
      <w:pPr>
        <w:jc w:val="both"/>
        <w:rPr>
          <w:rFonts w:ascii="Arial" w:hAnsi="Arial" w:cs="Arial"/>
          <w:b/>
          <w:sz w:val="28"/>
          <w:szCs w:val="28"/>
        </w:rPr>
      </w:pPr>
    </w:p>
    <w:p w14:paraId="479068D9" w14:textId="0B010FFA" w:rsidR="00B42BFA" w:rsidRPr="00682381" w:rsidRDefault="00A660FA" w:rsidP="009E4EB1">
      <w:pPr>
        <w:jc w:val="both"/>
        <w:rPr>
          <w:rFonts w:ascii="Arial" w:hAnsi="Arial" w:cs="Arial"/>
          <w:bCs/>
          <w:i/>
          <w:iCs/>
          <w:sz w:val="28"/>
          <w:szCs w:val="28"/>
        </w:rPr>
      </w:pPr>
      <w:r w:rsidRPr="00682381">
        <w:rPr>
          <w:rFonts w:ascii="Arial" w:hAnsi="Arial" w:cs="Arial"/>
          <w:b/>
          <w:sz w:val="28"/>
          <w:szCs w:val="28"/>
        </w:rPr>
        <w:t xml:space="preserve">Student name: </w:t>
      </w:r>
      <w:r w:rsidR="00682381" w:rsidRPr="00682381">
        <w:rPr>
          <w:rFonts w:ascii="Arial" w:hAnsi="Arial" w:cs="Arial"/>
          <w:bCs/>
          <w:sz w:val="28"/>
          <w:szCs w:val="28"/>
        </w:rPr>
        <w:t>Antoaneta Andreeva-Metodieva</w:t>
      </w:r>
      <w:r w:rsidR="00682381">
        <w:rPr>
          <w:rFonts w:ascii="Arial" w:hAnsi="Arial" w:cs="Arial"/>
          <w:b/>
          <w:sz w:val="28"/>
          <w:szCs w:val="28"/>
        </w:rPr>
        <w:t xml:space="preserve"> </w:t>
      </w:r>
    </w:p>
    <w:p w14:paraId="75503FC7" w14:textId="33CC4608" w:rsidR="00A660FA" w:rsidRPr="00682381" w:rsidRDefault="00A660FA" w:rsidP="009E4EB1">
      <w:pPr>
        <w:jc w:val="both"/>
        <w:rPr>
          <w:rFonts w:ascii="Arial" w:hAnsi="Arial" w:cs="Arial"/>
          <w:b/>
          <w:sz w:val="28"/>
          <w:szCs w:val="28"/>
        </w:rPr>
      </w:pPr>
      <w:r w:rsidRPr="00682381">
        <w:rPr>
          <w:rFonts w:ascii="Arial" w:hAnsi="Arial" w:cs="Arial"/>
          <w:b/>
          <w:sz w:val="28"/>
          <w:szCs w:val="28"/>
        </w:rPr>
        <w:t xml:space="preserve">Student ID: </w:t>
      </w:r>
      <w:r w:rsidR="00682381" w:rsidRPr="00682381">
        <w:rPr>
          <w:rFonts w:ascii="Arial" w:hAnsi="Arial" w:cs="Arial"/>
          <w:bCs/>
          <w:sz w:val="28"/>
          <w:szCs w:val="28"/>
        </w:rPr>
        <w:t>2215257</w:t>
      </w:r>
    </w:p>
    <w:p w14:paraId="45CC41EE" w14:textId="5637EB5E" w:rsidR="00A660FA" w:rsidRDefault="00A660FA" w:rsidP="009E4EB1">
      <w:pPr>
        <w:jc w:val="both"/>
        <w:rPr>
          <w:rFonts w:ascii="Arial" w:hAnsi="Arial" w:cs="Arial"/>
          <w:b/>
          <w:sz w:val="28"/>
          <w:szCs w:val="28"/>
        </w:rPr>
      </w:pPr>
    </w:p>
    <w:p w14:paraId="3A4D59C7" w14:textId="7172F226" w:rsidR="00E579B0" w:rsidRPr="00682381" w:rsidRDefault="00E579B0" w:rsidP="009E4EB1">
      <w:pPr>
        <w:jc w:val="both"/>
        <w:rPr>
          <w:rFonts w:ascii="Arial" w:hAnsi="Arial" w:cs="Arial"/>
          <w:b/>
          <w:sz w:val="28"/>
          <w:szCs w:val="28"/>
        </w:rPr>
      </w:pPr>
      <w:r>
        <w:rPr>
          <w:rFonts w:ascii="Arial" w:hAnsi="Arial" w:cs="Arial"/>
          <w:b/>
          <w:sz w:val="28"/>
          <w:szCs w:val="28"/>
        </w:rPr>
        <w:t xml:space="preserve">Module: </w:t>
      </w:r>
      <w:r w:rsidRPr="00E579B0">
        <w:rPr>
          <w:rFonts w:ascii="Arial" w:hAnsi="Arial" w:cs="Arial"/>
          <w:sz w:val="28"/>
          <w:szCs w:val="28"/>
        </w:rPr>
        <w:t>Global Business Environment</w:t>
      </w:r>
    </w:p>
    <w:p w14:paraId="494A4605" w14:textId="157BF92A" w:rsidR="00A660FA" w:rsidRDefault="00682381" w:rsidP="009E4EB1">
      <w:pPr>
        <w:jc w:val="both"/>
        <w:rPr>
          <w:rFonts w:ascii="Arial" w:hAnsi="Arial" w:cs="Arial"/>
          <w:bCs/>
          <w:sz w:val="28"/>
          <w:szCs w:val="28"/>
        </w:rPr>
      </w:pPr>
      <w:r>
        <w:rPr>
          <w:rFonts w:ascii="Arial" w:hAnsi="Arial" w:cs="Arial"/>
          <w:b/>
          <w:sz w:val="28"/>
          <w:szCs w:val="28"/>
        </w:rPr>
        <w:t xml:space="preserve">Lecturer: </w:t>
      </w:r>
      <w:r w:rsidRPr="00682381">
        <w:rPr>
          <w:rFonts w:ascii="Arial" w:hAnsi="Arial" w:cs="Arial"/>
          <w:bCs/>
          <w:sz w:val="28"/>
          <w:szCs w:val="28"/>
        </w:rPr>
        <w:t>Dr</w:t>
      </w:r>
      <w:r w:rsidR="005D7C26">
        <w:rPr>
          <w:rFonts w:ascii="Arial" w:hAnsi="Arial" w:cs="Arial"/>
          <w:bCs/>
          <w:sz w:val="28"/>
          <w:szCs w:val="28"/>
        </w:rPr>
        <w:t>.</w:t>
      </w:r>
      <w:r w:rsidRPr="00682381">
        <w:rPr>
          <w:rFonts w:ascii="Arial" w:hAnsi="Arial" w:cs="Arial"/>
          <w:bCs/>
          <w:sz w:val="28"/>
          <w:szCs w:val="28"/>
        </w:rPr>
        <w:t xml:space="preserve"> Nadeem Mirza</w:t>
      </w:r>
    </w:p>
    <w:p w14:paraId="4E7B5C8B" w14:textId="6D9A2379" w:rsidR="00682381" w:rsidRDefault="00682381" w:rsidP="009E4EB1">
      <w:pPr>
        <w:jc w:val="both"/>
        <w:rPr>
          <w:rFonts w:ascii="Arial" w:hAnsi="Arial" w:cs="Arial"/>
          <w:bCs/>
          <w:sz w:val="28"/>
          <w:szCs w:val="28"/>
        </w:rPr>
      </w:pPr>
    </w:p>
    <w:p w14:paraId="4D4FD723" w14:textId="0AFD2F10" w:rsidR="00682381" w:rsidRDefault="00682381" w:rsidP="009E4EB1">
      <w:pPr>
        <w:jc w:val="both"/>
        <w:rPr>
          <w:rFonts w:ascii="Arial" w:hAnsi="Arial" w:cs="Arial"/>
          <w:bCs/>
          <w:sz w:val="28"/>
          <w:szCs w:val="28"/>
        </w:rPr>
      </w:pPr>
    </w:p>
    <w:p w14:paraId="2E032805" w14:textId="4A230BED" w:rsidR="00682381" w:rsidRDefault="00682381" w:rsidP="009E4EB1">
      <w:pPr>
        <w:jc w:val="both"/>
        <w:rPr>
          <w:rFonts w:ascii="Arial" w:hAnsi="Arial" w:cs="Arial"/>
          <w:bCs/>
          <w:sz w:val="28"/>
          <w:szCs w:val="28"/>
        </w:rPr>
      </w:pPr>
    </w:p>
    <w:p w14:paraId="3D8D6135" w14:textId="73D70D7C" w:rsidR="00682381" w:rsidRDefault="00682381" w:rsidP="009E4EB1">
      <w:pPr>
        <w:jc w:val="both"/>
        <w:rPr>
          <w:rFonts w:ascii="Arial" w:hAnsi="Arial" w:cs="Arial"/>
          <w:bCs/>
          <w:sz w:val="28"/>
          <w:szCs w:val="28"/>
        </w:rPr>
      </w:pPr>
    </w:p>
    <w:p w14:paraId="1C2D4915" w14:textId="10596800" w:rsidR="00682381" w:rsidRDefault="00682381" w:rsidP="009E4EB1">
      <w:pPr>
        <w:jc w:val="both"/>
        <w:rPr>
          <w:rFonts w:ascii="Arial" w:hAnsi="Arial" w:cs="Arial"/>
          <w:bCs/>
          <w:sz w:val="28"/>
          <w:szCs w:val="28"/>
        </w:rPr>
      </w:pPr>
    </w:p>
    <w:p w14:paraId="50F77269" w14:textId="3FECF8A4" w:rsidR="00682381" w:rsidRDefault="00682381" w:rsidP="009E4EB1">
      <w:pPr>
        <w:jc w:val="both"/>
        <w:rPr>
          <w:rFonts w:ascii="Arial" w:hAnsi="Arial" w:cs="Arial"/>
          <w:bCs/>
          <w:sz w:val="28"/>
          <w:szCs w:val="28"/>
        </w:rPr>
      </w:pPr>
    </w:p>
    <w:p w14:paraId="010B84E6" w14:textId="77777777" w:rsidR="00682381" w:rsidRPr="00682381" w:rsidRDefault="00682381" w:rsidP="009E4EB1">
      <w:pPr>
        <w:jc w:val="both"/>
        <w:rPr>
          <w:rFonts w:ascii="Arial" w:hAnsi="Arial" w:cs="Arial"/>
          <w:bCs/>
          <w:sz w:val="28"/>
          <w:szCs w:val="28"/>
        </w:rPr>
      </w:pPr>
    </w:p>
    <w:p w14:paraId="11C8274E" w14:textId="46989EB2" w:rsidR="00A660FA" w:rsidRPr="00682381" w:rsidRDefault="00A660FA" w:rsidP="009E4EB1">
      <w:pPr>
        <w:jc w:val="both"/>
        <w:rPr>
          <w:rFonts w:ascii="Arial" w:hAnsi="Arial" w:cs="Arial"/>
          <w:b/>
          <w:sz w:val="28"/>
          <w:szCs w:val="28"/>
        </w:rPr>
      </w:pPr>
    </w:p>
    <w:p w14:paraId="23A990A1" w14:textId="75692F0A" w:rsidR="00343A39" w:rsidRPr="00E579B0" w:rsidRDefault="00343A39" w:rsidP="009E4EB1">
      <w:pPr>
        <w:jc w:val="both"/>
        <w:rPr>
          <w:rFonts w:ascii="Arial" w:hAnsi="Arial" w:cs="Arial"/>
          <w:sz w:val="28"/>
          <w:szCs w:val="28"/>
        </w:rPr>
      </w:pPr>
    </w:p>
    <w:p w14:paraId="03450AF0" w14:textId="5E92E754" w:rsidR="007B5F2D" w:rsidRDefault="007B5F2D"/>
    <w:p w14:paraId="74D0D9A3" w14:textId="32E0F39B" w:rsidR="00343A39" w:rsidRDefault="00343A39" w:rsidP="009E4EB1">
      <w:pPr>
        <w:jc w:val="both"/>
      </w:pPr>
    </w:p>
    <w:p w14:paraId="2249CA43" w14:textId="03E1304E" w:rsidR="00A660FA" w:rsidRPr="00682381" w:rsidRDefault="00A660FA" w:rsidP="009E4EB1">
      <w:pPr>
        <w:ind w:firstLine="720"/>
        <w:jc w:val="both"/>
        <w:rPr>
          <w:rFonts w:ascii="Arial" w:hAnsi="Arial" w:cs="Arial"/>
          <w:sz w:val="28"/>
          <w:szCs w:val="28"/>
        </w:rPr>
      </w:pPr>
    </w:p>
    <w:sdt>
      <w:sdtPr>
        <w:rPr>
          <w:rFonts w:asciiTheme="minorHAnsi" w:eastAsiaTheme="minorHAnsi" w:hAnsiTheme="minorHAnsi" w:cstheme="minorBidi"/>
          <w:color w:val="auto"/>
          <w:sz w:val="22"/>
          <w:szCs w:val="22"/>
        </w:rPr>
        <w:id w:val="1837029444"/>
        <w:docPartObj>
          <w:docPartGallery w:val="Table of Contents"/>
          <w:docPartUnique/>
        </w:docPartObj>
      </w:sdtPr>
      <w:sdtEndPr>
        <w:rPr>
          <w:b/>
          <w:bCs/>
          <w:noProof/>
        </w:rPr>
      </w:sdtEndPr>
      <w:sdtContent>
        <w:p w14:paraId="4B43C6B3" w14:textId="1C319F78" w:rsidR="00975546" w:rsidRDefault="00975546">
          <w:pPr>
            <w:pStyle w:val="TOCHeading"/>
          </w:pPr>
          <w:r>
            <w:t>Contents</w:t>
          </w:r>
        </w:p>
        <w:p w14:paraId="6EBA33C8" w14:textId="77777777" w:rsidR="00EB3730" w:rsidRPr="00EB3730" w:rsidRDefault="00EB3730" w:rsidP="00EB3730"/>
        <w:p w14:paraId="4BA3E336" w14:textId="749FBB26" w:rsidR="00237C95" w:rsidRPr="00556F08" w:rsidRDefault="0047023F" w:rsidP="0047023F">
          <w:pPr>
            <w:pStyle w:val="TOC1"/>
            <w:rPr>
              <w:rFonts w:eastAsiaTheme="minorEastAsia"/>
              <w:noProof/>
              <w:color w:val="222A35" w:themeColor="text2" w:themeShade="80"/>
              <w:lang w:val="en-GB" w:eastAsia="en-GB"/>
            </w:rPr>
          </w:pPr>
          <w:r w:rsidRPr="00556F08">
            <w:rPr>
              <w:rStyle w:val="Hyperlink"/>
              <w:noProof/>
              <w:color w:val="222A35" w:themeColor="text2" w:themeShade="80"/>
              <w:u w:val="none"/>
              <w:lang w:val="en-GB"/>
            </w:rPr>
            <w:t>1</w:t>
          </w:r>
          <w:r w:rsidRPr="00556F08">
            <w:rPr>
              <w:rStyle w:val="Hyperlink"/>
              <w:noProof/>
              <w:color w:val="222A35" w:themeColor="text2" w:themeShade="80"/>
              <w:lang w:val="en-GB"/>
            </w:rPr>
            <w:t>.</w:t>
          </w:r>
          <w:r w:rsidRPr="00556F08">
            <w:rPr>
              <w:color w:val="222A35" w:themeColor="text2" w:themeShade="80"/>
            </w:rPr>
            <w:t xml:space="preserve"> </w:t>
          </w:r>
          <w:r w:rsidR="00975546" w:rsidRPr="00556F08">
            <w:rPr>
              <w:color w:val="222A35" w:themeColor="text2" w:themeShade="80"/>
            </w:rPr>
            <w:fldChar w:fldCharType="begin"/>
          </w:r>
          <w:r w:rsidR="00975546" w:rsidRPr="00556F08">
            <w:rPr>
              <w:color w:val="222A35" w:themeColor="text2" w:themeShade="80"/>
            </w:rPr>
            <w:instrText xml:space="preserve"> TOC \o "1-3" \h \z \u </w:instrText>
          </w:r>
          <w:r w:rsidR="00975546" w:rsidRPr="00556F08">
            <w:rPr>
              <w:color w:val="222A35" w:themeColor="text2" w:themeShade="80"/>
            </w:rPr>
            <w:fldChar w:fldCharType="separate"/>
          </w:r>
          <w:hyperlink w:anchor="_Toc120222276" w:history="1">
            <w:r w:rsidRPr="00556F08">
              <w:rPr>
                <w:rStyle w:val="Hyperlink"/>
                <w:noProof/>
                <w:color w:val="222A35" w:themeColor="text2" w:themeShade="80"/>
                <w:lang w:val="en-GB"/>
              </w:rPr>
              <w:t xml:space="preserve">    </w:t>
            </w:r>
            <w:r w:rsidRPr="00556F08">
              <w:rPr>
                <w:rStyle w:val="Hyperlink"/>
                <w:rFonts w:ascii="Arial" w:hAnsi="Arial" w:cs="Arial"/>
                <w:noProof/>
                <w:color w:val="222A35" w:themeColor="text2" w:themeShade="80"/>
                <w:lang w:val="en-GB"/>
              </w:rPr>
              <w:t>Introduction</w:t>
            </w:r>
            <w:r w:rsidR="00237C95" w:rsidRPr="00556F08">
              <w:rPr>
                <w:noProof/>
                <w:webHidden/>
                <w:color w:val="222A35" w:themeColor="text2" w:themeShade="80"/>
              </w:rPr>
              <w:tab/>
            </w:r>
            <w:r w:rsidR="00426CF6">
              <w:rPr>
                <w:noProof/>
                <w:webHidden/>
                <w:color w:val="222A35" w:themeColor="text2" w:themeShade="80"/>
                <w:lang w:val="en-GB"/>
              </w:rPr>
              <w:t>2</w:t>
            </w:r>
          </w:hyperlink>
        </w:p>
        <w:p w14:paraId="69506ADA" w14:textId="236739F4" w:rsidR="00237C95" w:rsidRPr="00556F08" w:rsidRDefault="00000000">
          <w:pPr>
            <w:pStyle w:val="TOC1"/>
            <w:tabs>
              <w:tab w:val="left" w:pos="440"/>
            </w:tabs>
            <w:rPr>
              <w:rFonts w:eastAsiaTheme="minorEastAsia"/>
              <w:noProof/>
              <w:color w:val="222A35" w:themeColor="text2" w:themeShade="80"/>
              <w:lang w:val="en-GB" w:eastAsia="en-GB"/>
            </w:rPr>
          </w:pPr>
          <w:hyperlink w:anchor="_Toc120222277" w:history="1">
            <w:r w:rsidR="00237C95" w:rsidRPr="00556F08">
              <w:rPr>
                <w:rStyle w:val="Hyperlink"/>
                <w:noProof/>
                <w:color w:val="222A35" w:themeColor="text2" w:themeShade="80"/>
              </w:rPr>
              <w:t>2.</w:t>
            </w:r>
            <w:r w:rsidR="00237C95" w:rsidRPr="00556F08">
              <w:rPr>
                <w:rFonts w:eastAsiaTheme="minorEastAsia"/>
                <w:noProof/>
                <w:color w:val="222A35" w:themeColor="text2" w:themeShade="80"/>
                <w:lang w:val="en-GB" w:eastAsia="en-GB"/>
              </w:rPr>
              <w:tab/>
            </w:r>
            <w:r w:rsidR="00237C95" w:rsidRPr="00556F08">
              <w:rPr>
                <w:rStyle w:val="Hyperlink"/>
                <w:rFonts w:ascii="Arial" w:hAnsi="Arial" w:cs="Arial"/>
                <w:noProof/>
                <w:color w:val="222A35" w:themeColor="text2" w:themeShade="80"/>
              </w:rPr>
              <w:t>Business environment in Romania</w:t>
            </w:r>
            <w:r w:rsidR="00237C95" w:rsidRPr="00556F08">
              <w:rPr>
                <w:noProof/>
                <w:webHidden/>
                <w:color w:val="222A35" w:themeColor="text2" w:themeShade="80"/>
              </w:rPr>
              <w:tab/>
            </w:r>
            <w:r w:rsidR="00237C95" w:rsidRPr="00556F08">
              <w:rPr>
                <w:noProof/>
                <w:webHidden/>
                <w:color w:val="222A35" w:themeColor="text2" w:themeShade="80"/>
              </w:rPr>
              <w:fldChar w:fldCharType="begin"/>
            </w:r>
            <w:r w:rsidR="00237C95" w:rsidRPr="00556F08">
              <w:rPr>
                <w:noProof/>
                <w:webHidden/>
                <w:color w:val="222A35" w:themeColor="text2" w:themeShade="80"/>
              </w:rPr>
              <w:instrText xml:space="preserve"> PAGEREF _Toc120222277 \h </w:instrText>
            </w:r>
            <w:r w:rsidR="00237C95" w:rsidRPr="00556F08">
              <w:rPr>
                <w:noProof/>
                <w:webHidden/>
                <w:color w:val="222A35" w:themeColor="text2" w:themeShade="80"/>
              </w:rPr>
            </w:r>
            <w:r w:rsidR="00237C95" w:rsidRPr="00556F08">
              <w:rPr>
                <w:noProof/>
                <w:webHidden/>
                <w:color w:val="222A35" w:themeColor="text2" w:themeShade="80"/>
              </w:rPr>
              <w:fldChar w:fldCharType="separate"/>
            </w:r>
            <w:r w:rsidR="00151804">
              <w:rPr>
                <w:noProof/>
                <w:webHidden/>
                <w:color w:val="222A35" w:themeColor="text2" w:themeShade="80"/>
              </w:rPr>
              <w:t>3</w:t>
            </w:r>
            <w:r w:rsidR="00237C95" w:rsidRPr="00556F08">
              <w:rPr>
                <w:noProof/>
                <w:webHidden/>
                <w:color w:val="222A35" w:themeColor="text2" w:themeShade="80"/>
              </w:rPr>
              <w:fldChar w:fldCharType="end"/>
            </w:r>
          </w:hyperlink>
        </w:p>
        <w:p w14:paraId="4D201E09" w14:textId="26AF22E1" w:rsidR="00237C95" w:rsidRPr="00556F08" w:rsidRDefault="00000000">
          <w:pPr>
            <w:pStyle w:val="TOC1"/>
            <w:tabs>
              <w:tab w:val="left" w:pos="440"/>
            </w:tabs>
            <w:rPr>
              <w:rFonts w:eastAsiaTheme="minorEastAsia"/>
              <w:noProof/>
              <w:color w:val="222A35" w:themeColor="text2" w:themeShade="80"/>
              <w:lang w:val="en-GB" w:eastAsia="en-GB"/>
            </w:rPr>
          </w:pPr>
          <w:hyperlink w:anchor="_Toc120222278" w:history="1">
            <w:r w:rsidR="00237C95" w:rsidRPr="00556F08">
              <w:rPr>
                <w:rStyle w:val="Hyperlink"/>
                <w:rFonts w:ascii="Arial" w:hAnsi="Arial" w:cs="Arial"/>
                <w:noProof/>
                <w:color w:val="222A35" w:themeColor="text2" w:themeShade="80"/>
              </w:rPr>
              <w:t>3.</w:t>
            </w:r>
            <w:r w:rsidR="00237C95" w:rsidRPr="00556F08">
              <w:rPr>
                <w:rFonts w:eastAsiaTheme="minorEastAsia"/>
                <w:noProof/>
                <w:color w:val="222A35" w:themeColor="text2" w:themeShade="80"/>
                <w:lang w:val="en-GB" w:eastAsia="en-GB"/>
              </w:rPr>
              <w:tab/>
            </w:r>
            <w:r w:rsidR="00237C95" w:rsidRPr="00556F08">
              <w:rPr>
                <w:rStyle w:val="Hyperlink"/>
                <w:rFonts w:ascii="Arial" w:hAnsi="Arial" w:cs="Arial"/>
                <w:noProof/>
                <w:color w:val="222A35" w:themeColor="text2" w:themeShade="80"/>
              </w:rPr>
              <w:t>Analysis of the business environment in Romania</w:t>
            </w:r>
            <w:r w:rsidR="00237C95" w:rsidRPr="00556F08">
              <w:rPr>
                <w:noProof/>
                <w:webHidden/>
                <w:color w:val="222A35" w:themeColor="text2" w:themeShade="80"/>
              </w:rPr>
              <w:tab/>
            </w:r>
            <w:r w:rsidR="00237C95" w:rsidRPr="00556F08">
              <w:rPr>
                <w:noProof/>
                <w:webHidden/>
                <w:color w:val="222A35" w:themeColor="text2" w:themeShade="80"/>
              </w:rPr>
              <w:fldChar w:fldCharType="begin"/>
            </w:r>
            <w:r w:rsidR="00237C95" w:rsidRPr="00556F08">
              <w:rPr>
                <w:noProof/>
                <w:webHidden/>
                <w:color w:val="222A35" w:themeColor="text2" w:themeShade="80"/>
              </w:rPr>
              <w:instrText xml:space="preserve"> PAGEREF _Toc120222278 \h </w:instrText>
            </w:r>
            <w:r w:rsidR="00237C95" w:rsidRPr="00556F08">
              <w:rPr>
                <w:noProof/>
                <w:webHidden/>
                <w:color w:val="222A35" w:themeColor="text2" w:themeShade="80"/>
              </w:rPr>
            </w:r>
            <w:r w:rsidR="00237C95" w:rsidRPr="00556F08">
              <w:rPr>
                <w:noProof/>
                <w:webHidden/>
                <w:color w:val="222A35" w:themeColor="text2" w:themeShade="80"/>
              </w:rPr>
              <w:fldChar w:fldCharType="separate"/>
            </w:r>
            <w:r w:rsidR="00151804">
              <w:rPr>
                <w:noProof/>
                <w:webHidden/>
                <w:color w:val="222A35" w:themeColor="text2" w:themeShade="80"/>
              </w:rPr>
              <w:t>3</w:t>
            </w:r>
            <w:r w:rsidR="00237C95" w:rsidRPr="00556F08">
              <w:rPr>
                <w:noProof/>
                <w:webHidden/>
                <w:color w:val="222A35" w:themeColor="text2" w:themeShade="80"/>
              </w:rPr>
              <w:fldChar w:fldCharType="end"/>
            </w:r>
          </w:hyperlink>
        </w:p>
        <w:p w14:paraId="642D2E3D" w14:textId="69DCB03A" w:rsidR="00237C95" w:rsidRPr="00556F08" w:rsidRDefault="00000000">
          <w:pPr>
            <w:pStyle w:val="TOC1"/>
            <w:tabs>
              <w:tab w:val="left" w:pos="440"/>
            </w:tabs>
            <w:rPr>
              <w:rFonts w:eastAsiaTheme="minorEastAsia"/>
              <w:noProof/>
              <w:color w:val="222A35" w:themeColor="text2" w:themeShade="80"/>
              <w:lang w:val="en-GB" w:eastAsia="en-GB"/>
            </w:rPr>
          </w:pPr>
          <w:hyperlink w:anchor="_Toc120222279" w:history="1">
            <w:r w:rsidR="00237C95" w:rsidRPr="00556F08">
              <w:rPr>
                <w:rStyle w:val="Hyperlink"/>
                <w:rFonts w:ascii="Arial" w:hAnsi="Arial" w:cs="Arial"/>
                <w:noProof/>
                <w:color w:val="222A35" w:themeColor="text2" w:themeShade="80"/>
              </w:rPr>
              <w:t>4.</w:t>
            </w:r>
            <w:r w:rsidR="00237C95" w:rsidRPr="00556F08">
              <w:rPr>
                <w:rFonts w:eastAsiaTheme="minorEastAsia"/>
                <w:noProof/>
                <w:color w:val="222A35" w:themeColor="text2" w:themeShade="80"/>
                <w:lang w:val="en-GB" w:eastAsia="en-GB"/>
              </w:rPr>
              <w:tab/>
            </w:r>
            <w:r w:rsidR="00237C95" w:rsidRPr="00556F08">
              <w:rPr>
                <w:rStyle w:val="Hyperlink"/>
                <w:rFonts w:ascii="Arial" w:hAnsi="Arial" w:cs="Arial"/>
                <w:noProof/>
                <w:color w:val="222A35" w:themeColor="text2" w:themeShade="80"/>
              </w:rPr>
              <w:t>Opportunities and challenges</w:t>
            </w:r>
            <w:r w:rsidR="00237C95" w:rsidRPr="00556F08">
              <w:rPr>
                <w:noProof/>
                <w:webHidden/>
                <w:color w:val="222A35" w:themeColor="text2" w:themeShade="80"/>
              </w:rPr>
              <w:tab/>
            </w:r>
            <w:r w:rsidR="00237C95" w:rsidRPr="00556F08">
              <w:rPr>
                <w:noProof/>
                <w:webHidden/>
                <w:color w:val="222A35" w:themeColor="text2" w:themeShade="80"/>
              </w:rPr>
              <w:fldChar w:fldCharType="begin"/>
            </w:r>
            <w:r w:rsidR="00237C95" w:rsidRPr="00556F08">
              <w:rPr>
                <w:noProof/>
                <w:webHidden/>
                <w:color w:val="222A35" w:themeColor="text2" w:themeShade="80"/>
              </w:rPr>
              <w:instrText xml:space="preserve"> PAGEREF _Toc120222279 \h </w:instrText>
            </w:r>
            <w:r w:rsidR="00237C95" w:rsidRPr="00556F08">
              <w:rPr>
                <w:noProof/>
                <w:webHidden/>
                <w:color w:val="222A35" w:themeColor="text2" w:themeShade="80"/>
              </w:rPr>
            </w:r>
            <w:r w:rsidR="00237C95" w:rsidRPr="00556F08">
              <w:rPr>
                <w:noProof/>
                <w:webHidden/>
                <w:color w:val="222A35" w:themeColor="text2" w:themeShade="80"/>
              </w:rPr>
              <w:fldChar w:fldCharType="separate"/>
            </w:r>
            <w:r w:rsidR="00151804">
              <w:rPr>
                <w:noProof/>
                <w:webHidden/>
                <w:color w:val="222A35" w:themeColor="text2" w:themeShade="80"/>
              </w:rPr>
              <w:t>6</w:t>
            </w:r>
            <w:r w:rsidR="00237C95" w:rsidRPr="00556F08">
              <w:rPr>
                <w:noProof/>
                <w:webHidden/>
                <w:color w:val="222A35" w:themeColor="text2" w:themeShade="80"/>
              </w:rPr>
              <w:fldChar w:fldCharType="end"/>
            </w:r>
          </w:hyperlink>
        </w:p>
        <w:p w14:paraId="3453B460" w14:textId="02B1D76E" w:rsidR="00237C95" w:rsidRPr="00556F08" w:rsidRDefault="00000000">
          <w:pPr>
            <w:pStyle w:val="TOC1"/>
            <w:tabs>
              <w:tab w:val="left" w:pos="440"/>
            </w:tabs>
            <w:rPr>
              <w:rFonts w:eastAsiaTheme="minorEastAsia"/>
              <w:noProof/>
              <w:color w:val="222A35" w:themeColor="text2" w:themeShade="80"/>
              <w:lang w:val="en-GB" w:eastAsia="en-GB"/>
            </w:rPr>
          </w:pPr>
          <w:hyperlink w:anchor="_Toc120222280" w:history="1">
            <w:r w:rsidR="00237C95" w:rsidRPr="00556F08">
              <w:rPr>
                <w:rStyle w:val="Hyperlink"/>
                <w:rFonts w:ascii="Arial" w:hAnsi="Arial" w:cs="Arial"/>
                <w:noProof/>
                <w:color w:val="222A35" w:themeColor="text2" w:themeShade="80"/>
              </w:rPr>
              <w:t>5.</w:t>
            </w:r>
            <w:r w:rsidR="00237C95" w:rsidRPr="00556F08">
              <w:rPr>
                <w:rFonts w:eastAsiaTheme="minorEastAsia"/>
                <w:noProof/>
                <w:color w:val="222A35" w:themeColor="text2" w:themeShade="80"/>
                <w:lang w:val="en-GB" w:eastAsia="en-GB"/>
              </w:rPr>
              <w:tab/>
            </w:r>
            <w:r w:rsidR="00237C95" w:rsidRPr="00556F08">
              <w:rPr>
                <w:rStyle w:val="Hyperlink"/>
                <w:rFonts w:ascii="Arial" w:hAnsi="Arial" w:cs="Arial"/>
                <w:noProof/>
                <w:color w:val="222A35" w:themeColor="text2" w:themeShade="80"/>
              </w:rPr>
              <w:t>Possible barriers</w:t>
            </w:r>
            <w:r w:rsidR="00237C95" w:rsidRPr="00556F08">
              <w:rPr>
                <w:noProof/>
                <w:webHidden/>
                <w:color w:val="222A35" w:themeColor="text2" w:themeShade="80"/>
              </w:rPr>
              <w:tab/>
            </w:r>
            <w:r w:rsidR="00237C95" w:rsidRPr="00556F08">
              <w:rPr>
                <w:noProof/>
                <w:webHidden/>
                <w:color w:val="222A35" w:themeColor="text2" w:themeShade="80"/>
              </w:rPr>
              <w:fldChar w:fldCharType="begin"/>
            </w:r>
            <w:r w:rsidR="00237C95" w:rsidRPr="00556F08">
              <w:rPr>
                <w:noProof/>
                <w:webHidden/>
                <w:color w:val="222A35" w:themeColor="text2" w:themeShade="80"/>
              </w:rPr>
              <w:instrText xml:space="preserve"> PAGEREF _Toc120222280 \h </w:instrText>
            </w:r>
            <w:r w:rsidR="00237C95" w:rsidRPr="00556F08">
              <w:rPr>
                <w:noProof/>
                <w:webHidden/>
                <w:color w:val="222A35" w:themeColor="text2" w:themeShade="80"/>
              </w:rPr>
            </w:r>
            <w:r w:rsidR="00237C95" w:rsidRPr="00556F08">
              <w:rPr>
                <w:noProof/>
                <w:webHidden/>
                <w:color w:val="222A35" w:themeColor="text2" w:themeShade="80"/>
              </w:rPr>
              <w:fldChar w:fldCharType="separate"/>
            </w:r>
            <w:r w:rsidR="00151804">
              <w:rPr>
                <w:noProof/>
                <w:webHidden/>
                <w:color w:val="222A35" w:themeColor="text2" w:themeShade="80"/>
              </w:rPr>
              <w:t>7</w:t>
            </w:r>
            <w:r w:rsidR="00237C95" w:rsidRPr="00556F08">
              <w:rPr>
                <w:noProof/>
                <w:webHidden/>
                <w:color w:val="222A35" w:themeColor="text2" w:themeShade="80"/>
              </w:rPr>
              <w:fldChar w:fldCharType="end"/>
            </w:r>
          </w:hyperlink>
        </w:p>
        <w:p w14:paraId="0A3B9507" w14:textId="1BE91E0C" w:rsidR="00237C95" w:rsidRPr="00556F08" w:rsidRDefault="00000000">
          <w:pPr>
            <w:pStyle w:val="TOC1"/>
            <w:tabs>
              <w:tab w:val="left" w:pos="440"/>
            </w:tabs>
            <w:rPr>
              <w:rFonts w:eastAsiaTheme="minorEastAsia"/>
              <w:noProof/>
              <w:color w:val="222A35" w:themeColor="text2" w:themeShade="80"/>
              <w:lang w:val="en-GB" w:eastAsia="en-GB"/>
            </w:rPr>
          </w:pPr>
          <w:hyperlink w:anchor="_Toc120222281" w:history="1">
            <w:r w:rsidR="00237C95" w:rsidRPr="00556F08">
              <w:rPr>
                <w:rStyle w:val="Hyperlink"/>
                <w:rFonts w:ascii="Roboto" w:eastAsia="Times New Roman" w:hAnsi="Roboto" w:cs="Times New Roman"/>
                <w:noProof/>
                <w:color w:val="222A35" w:themeColor="text2" w:themeShade="80"/>
                <w:lang w:eastAsia="en-GB"/>
              </w:rPr>
              <w:t>6.</w:t>
            </w:r>
            <w:r w:rsidR="00237C95" w:rsidRPr="00556F08">
              <w:rPr>
                <w:rFonts w:eastAsiaTheme="minorEastAsia"/>
                <w:noProof/>
                <w:color w:val="222A35" w:themeColor="text2" w:themeShade="80"/>
                <w:lang w:val="en-GB" w:eastAsia="en-GB"/>
              </w:rPr>
              <w:tab/>
            </w:r>
            <w:r w:rsidR="00237C95" w:rsidRPr="00556F08">
              <w:rPr>
                <w:rStyle w:val="Hyperlink"/>
                <w:rFonts w:ascii="Arial" w:hAnsi="Arial" w:cs="Arial"/>
                <w:noProof/>
                <w:color w:val="222A35" w:themeColor="text2" w:themeShade="80"/>
              </w:rPr>
              <w:t>Strategies and recommendations</w:t>
            </w:r>
            <w:r w:rsidR="00237C95" w:rsidRPr="00556F08">
              <w:rPr>
                <w:noProof/>
                <w:webHidden/>
                <w:color w:val="222A35" w:themeColor="text2" w:themeShade="80"/>
              </w:rPr>
              <w:tab/>
            </w:r>
            <w:r w:rsidR="00237C95" w:rsidRPr="00556F08">
              <w:rPr>
                <w:noProof/>
                <w:webHidden/>
                <w:color w:val="222A35" w:themeColor="text2" w:themeShade="80"/>
              </w:rPr>
              <w:fldChar w:fldCharType="begin"/>
            </w:r>
            <w:r w:rsidR="00237C95" w:rsidRPr="00556F08">
              <w:rPr>
                <w:noProof/>
                <w:webHidden/>
                <w:color w:val="222A35" w:themeColor="text2" w:themeShade="80"/>
              </w:rPr>
              <w:instrText xml:space="preserve"> PAGEREF _Toc120222281 \h </w:instrText>
            </w:r>
            <w:r w:rsidR="00237C95" w:rsidRPr="00556F08">
              <w:rPr>
                <w:noProof/>
                <w:webHidden/>
                <w:color w:val="222A35" w:themeColor="text2" w:themeShade="80"/>
              </w:rPr>
            </w:r>
            <w:r w:rsidR="00237C95" w:rsidRPr="00556F08">
              <w:rPr>
                <w:noProof/>
                <w:webHidden/>
                <w:color w:val="222A35" w:themeColor="text2" w:themeShade="80"/>
              </w:rPr>
              <w:fldChar w:fldCharType="separate"/>
            </w:r>
            <w:r w:rsidR="00151804">
              <w:rPr>
                <w:noProof/>
                <w:webHidden/>
                <w:color w:val="222A35" w:themeColor="text2" w:themeShade="80"/>
              </w:rPr>
              <w:t>8</w:t>
            </w:r>
            <w:r w:rsidR="00237C95" w:rsidRPr="00556F08">
              <w:rPr>
                <w:noProof/>
                <w:webHidden/>
                <w:color w:val="222A35" w:themeColor="text2" w:themeShade="80"/>
              </w:rPr>
              <w:fldChar w:fldCharType="end"/>
            </w:r>
          </w:hyperlink>
        </w:p>
        <w:p w14:paraId="2AD0F254" w14:textId="7D629572" w:rsidR="00237C95" w:rsidRPr="00556F08" w:rsidRDefault="00000000">
          <w:pPr>
            <w:pStyle w:val="TOC1"/>
            <w:tabs>
              <w:tab w:val="left" w:pos="440"/>
            </w:tabs>
            <w:rPr>
              <w:rFonts w:eastAsiaTheme="minorEastAsia"/>
              <w:noProof/>
              <w:color w:val="222A35" w:themeColor="text2" w:themeShade="80"/>
              <w:lang w:val="en-GB" w:eastAsia="en-GB"/>
            </w:rPr>
          </w:pPr>
          <w:hyperlink w:anchor="_Toc120222282" w:history="1">
            <w:r w:rsidR="00237C95" w:rsidRPr="00556F08">
              <w:rPr>
                <w:rStyle w:val="Hyperlink"/>
                <w:rFonts w:ascii="Arial" w:hAnsi="Arial" w:cs="Arial"/>
                <w:noProof/>
                <w:color w:val="222A35" w:themeColor="text2" w:themeShade="80"/>
              </w:rPr>
              <w:t>7.</w:t>
            </w:r>
            <w:r w:rsidR="00237C95" w:rsidRPr="00556F08">
              <w:rPr>
                <w:rFonts w:eastAsiaTheme="minorEastAsia"/>
                <w:noProof/>
                <w:color w:val="222A35" w:themeColor="text2" w:themeShade="80"/>
                <w:lang w:val="en-GB" w:eastAsia="en-GB"/>
              </w:rPr>
              <w:tab/>
            </w:r>
            <w:r w:rsidR="00237C95" w:rsidRPr="00556F08">
              <w:rPr>
                <w:rStyle w:val="Hyperlink"/>
                <w:rFonts w:ascii="Arial" w:hAnsi="Arial" w:cs="Arial"/>
                <w:noProof/>
                <w:color w:val="222A35" w:themeColor="text2" w:themeShade="80"/>
              </w:rPr>
              <w:t>Conclusion</w:t>
            </w:r>
            <w:r w:rsidR="00237C95" w:rsidRPr="00556F08">
              <w:rPr>
                <w:noProof/>
                <w:webHidden/>
                <w:color w:val="222A35" w:themeColor="text2" w:themeShade="80"/>
              </w:rPr>
              <w:tab/>
            </w:r>
            <w:r w:rsidR="00237C95" w:rsidRPr="00556F08">
              <w:rPr>
                <w:noProof/>
                <w:webHidden/>
                <w:color w:val="222A35" w:themeColor="text2" w:themeShade="80"/>
              </w:rPr>
              <w:fldChar w:fldCharType="begin"/>
            </w:r>
            <w:r w:rsidR="00237C95" w:rsidRPr="00556F08">
              <w:rPr>
                <w:noProof/>
                <w:webHidden/>
                <w:color w:val="222A35" w:themeColor="text2" w:themeShade="80"/>
              </w:rPr>
              <w:instrText xml:space="preserve"> PAGEREF _Toc120222282 \h </w:instrText>
            </w:r>
            <w:r w:rsidR="00237C95" w:rsidRPr="00556F08">
              <w:rPr>
                <w:noProof/>
                <w:webHidden/>
                <w:color w:val="222A35" w:themeColor="text2" w:themeShade="80"/>
              </w:rPr>
            </w:r>
            <w:r w:rsidR="00237C95" w:rsidRPr="00556F08">
              <w:rPr>
                <w:noProof/>
                <w:webHidden/>
                <w:color w:val="222A35" w:themeColor="text2" w:themeShade="80"/>
              </w:rPr>
              <w:fldChar w:fldCharType="separate"/>
            </w:r>
            <w:r w:rsidR="00151804">
              <w:rPr>
                <w:noProof/>
                <w:webHidden/>
                <w:color w:val="222A35" w:themeColor="text2" w:themeShade="80"/>
              </w:rPr>
              <w:t>9</w:t>
            </w:r>
            <w:r w:rsidR="00237C95" w:rsidRPr="00556F08">
              <w:rPr>
                <w:noProof/>
                <w:webHidden/>
                <w:color w:val="222A35" w:themeColor="text2" w:themeShade="80"/>
              </w:rPr>
              <w:fldChar w:fldCharType="end"/>
            </w:r>
          </w:hyperlink>
        </w:p>
        <w:p w14:paraId="2CED509E" w14:textId="50B7E73B" w:rsidR="00237C95" w:rsidRPr="00556F08" w:rsidRDefault="00000000">
          <w:pPr>
            <w:pStyle w:val="TOC1"/>
            <w:rPr>
              <w:rFonts w:eastAsiaTheme="minorEastAsia"/>
              <w:noProof/>
              <w:color w:val="222A35" w:themeColor="text2" w:themeShade="80"/>
              <w:lang w:val="en-GB" w:eastAsia="en-GB"/>
            </w:rPr>
          </w:pPr>
          <w:hyperlink w:anchor="_Toc120222283" w:history="1">
            <w:r w:rsidR="00237C95" w:rsidRPr="00556F08">
              <w:rPr>
                <w:rStyle w:val="Hyperlink"/>
                <w:rFonts w:ascii="Arial" w:hAnsi="Arial" w:cs="Arial"/>
                <w:noProof/>
                <w:color w:val="222A35" w:themeColor="text2" w:themeShade="80"/>
              </w:rPr>
              <w:t>References</w:t>
            </w:r>
            <w:r w:rsidR="00237C95" w:rsidRPr="00556F08">
              <w:rPr>
                <w:noProof/>
                <w:webHidden/>
                <w:color w:val="222A35" w:themeColor="text2" w:themeShade="80"/>
              </w:rPr>
              <w:tab/>
            </w:r>
            <w:r w:rsidR="00237C95" w:rsidRPr="00556F08">
              <w:rPr>
                <w:noProof/>
                <w:webHidden/>
                <w:color w:val="222A35" w:themeColor="text2" w:themeShade="80"/>
              </w:rPr>
              <w:fldChar w:fldCharType="begin"/>
            </w:r>
            <w:r w:rsidR="00237C95" w:rsidRPr="00556F08">
              <w:rPr>
                <w:noProof/>
                <w:webHidden/>
                <w:color w:val="222A35" w:themeColor="text2" w:themeShade="80"/>
              </w:rPr>
              <w:instrText xml:space="preserve"> PAGEREF _Toc120222283 \h </w:instrText>
            </w:r>
            <w:r w:rsidR="00237C95" w:rsidRPr="00556F08">
              <w:rPr>
                <w:noProof/>
                <w:webHidden/>
                <w:color w:val="222A35" w:themeColor="text2" w:themeShade="80"/>
              </w:rPr>
            </w:r>
            <w:r w:rsidR="00237C95" w:rsidRPr="00556F08">
              <w:rPr>
                <w:noProof/>
                <w:webHidden/>
                <w:color w:val="222A35" w:themeColor="text2" w:themeShade="80"/>
              </w:rPr>
              <w:fldChar w:fldCharType="separate"/>
            </w:r>
            <w:r w:rsidR="00151804">
              <w:rPr>
                <w:noProof/>
                <w:webHidden/>
                <w:color w:val="222A35" w:themeColor="text2" w:themeShade="80"/>
              </w:rPr>
              <w:t>10</w:t>
            </w:r>
            <w:r w:rsidR="00237C95" w:rsidRPr="00556F08">
              <w:rPr>
                <w:noProof/>
                <w:webHidden/>
                <w:color w:val="222A35" w:themeColor="text2" w:themeShade="80"/>
              </w:rPr>
              <w:fldChar w:fldCharType="end"/>
            </w:r>
          </w:hyperlink>
        </w:p>
        <w:p w14:paraId="022AA177" w14:textId="273A778B" w:rsidR="00975546" w:rsidRDefault="00975546">
          <w:r w:rsidRPr="00556F08">
            <w:rPr>
              <w:b/>
              <w:bCs/>
              <w:noProof/>
              <w:color w:val="222A35" w:themeColor="text2" w:themeShade="80"/>
            </w:rPr>
            <w:fldChar w:fldCharType="end"/>
          </w:r>
        </w:p>
      </w:sdtContent>
    </w:sdt>
    <w:p w14:paraId="7106CA25" w14:textId="2C85D4EB" w:rsidR="00A660FA" w:rsidRPr="00682381" w:rsidRDefault="00A660FA" w:rsidP="009E4EB1">
      <w:pPr>
        <w:ind w:firstLine="720"/>
        <w:jc w:val="both"/>
        <w:rPr>
          <w:rFonts w:ascii="Arial" w:hAnsi="Arial" w:cs="Arial"/>
          <w:sz w:val="28"/>
          <w:szCs w:val="28"/>
        </w:rPr>
      </w:pPr>
    </w:p>
    <w:p w14:paraId="25460F5E" w14:textId="0BC85461" w:rsidR="00A660FA" w:rsidRPr="00682381" w:rsidRDefault="00A660FA" w:rsidP="009E4EB1">
      <w:pPr>
        <w:ind w:firstLine="720"/>
        <w:jc w:val="both"/>
        <w:rPr>
          <w:rFonts w:ascii="Arial" w:hAnsi="Arial" w:cs="Arial"/>
          <w:sz w:val="28"/>
          <w:szCs w:val="28"/>
        </w:rPr>
      </w:pPr>
    </w:p>
    <w:p w14:paraId="1F59CECE" w14:textId="535F65D7" w:rsidR="00A660FA" w:rsidRPr="00682381" w:rsidRDefault="00A660FA" w:rsidP="009E4EB1">
      <w:pPr>
        <w:ind w:firstLine="720"/>
        <w:jc w:val="both"/>
        <w:rPr>
          <w:rFonts w:ascii="Arial" w:hAnsi="Arial" w:cs="Arial"/>
          <w:sz w:val="28"/>
          <w:szCs w:val="28"/>
        </w:rPr>
      </w:pPr>
    </w:p>
    <w:p w14:paraId="0DD2BB01" w14:textId="685CDD4B" w:rsidR="00A660FA" w:rsidRPr="00682381" w:rsidRDefault="00A660FA" w:rsidP="009E4EB1">
      <w:pPr>
        <w:ind w:firstLine="720"/>
        <w:jc w:val="both"/>
        <w:rPr>
          <w:rFonts w:ascii="Arial" w:hAnsi="Arial" w:cs="Arial"/>
          <w:sz w:val="28"/>
          <w:szCs w:val="28"/>
        </w:rPr>
      </w:pPr>
    </w:p>
    <w:p w14:paraId="4DA26E79" w14:textId="6B74E4D5" w:rsidR="00A660FA" w:rsidRPr="00682381" w:rsidRDefault="00A660FA" w:rsidP="009E4EB1">
      <w:pPr>
        <w:ind w:firstLine="720"/>
        <w:jc w:val="both"/>
        <w:rPr>
          <w:rFonts w:ascii="Arial" w:hAnsi="Arial" w:cs="Arial"/>
          <w:sz w:val="28"/>
          <w:szCs w:val="28"/>
        </w:rPr>
      </w:pPr>
    </w:p>
    <w:p w14:paraId="6CF20173" w14:textId="30ABEE7E" w:rsidR="00A660FA" w:rsidRPr="00682381" w:rsidRDefault="00A660FA" w:rsidP="009E4EB1">
      <w:pPr>
        <w:ind w:firstLine="720"/>
        <w:jc w:val="both"/>
        <w:rPr>
          <w:rFonts w:ascii="Arial" w:hAnsi="Arial" w:cs="Arial"/>
          <w:sz w:val="28"/>
          <w:szCs w:val="28"/>
        </w:rPr>
      </w:pPr>
    </w:p>
    <w:p w14:paraId="340B48C1" w14:textId="77777777" w:rsidR="0007651F" w:rsidRPr="00682381" w:rsidRDefault="0007651F" w:rsidP="009E4EB1">
      <w:pPr>
        <w:pStyle w:val="Heading1"/>
        <w:spacing w:line="360" w:lineRule="auto"/>
        <w:jc w:val="both"/>
        <w:rPr>
          <w:rFonts w:ascii="Arial" w:hAnsi="Arial" w:cs="Arial"/>
          <w:sz w:val="28"/>
          <w:szCs w:val="28"/>
        </w:rPr>
      </w:pPr>
    </w:p>
    <w:p w14:paraId="2FF2F1C6" w14:textId="77777777" w:rsidR="0007651F" w:rsidRPr="00682381" w:rsidRDefault="0007651F" w:rsidP="009E4EB1">
      <w:pPr>
        <w:pStyle w:val="Heading1"/>
        <w:spacing w:line="360" w:lineRule="auto"/>
        <w:jc w:val="both"/>
        <w:rPr>
          <w:rFonts w:ascii="Arial" w:hAnsi="Arial" w:cs="Arial"/>
          <w:sz w:val="28"/>
          <w:szCs w:val="28"/>
        </w:rPr>
      </w:pPr>
    </w:p>
    <w:p w14:paraId="01D60759" w14:textId="77777777" w:rsidR="00343A39" w:rsidRDefault="00343A39" w:rsidP="009E4EB1">
      <w:pPr>
        <w:pStyle w:val="Heading1"/>
        <w:spacing w:line="360" w:lineRule="auto"/>
        <w:jc w:val="both"/>
        <w:rPr>
          <w:rFonts w:ascii="Arial" w:hAnsi="Arial" w:cs="Arial"/>
          <w:sz w:val="28"/>
          <w:szCs w:val="28"/>
        </w:rPr>
      </w:pPr>
      <w:bookmarkStart w:id="4" w:name="_Toc119402160"/>
      <w:bookmarkStart w:id="5" w:name="_Toc119402317"/>
    </w:p>
    <w:p w14:paraId="1AE4F510" w14:textId="77777777" w:rsidR="004B7283" w:rsidRDefault="004B7283" w:rsidP="004B7283"/>
    <w:p w14:paraId="2084A852" w14:textId="77777777" w:rsidR="004B7283" w:rsidRPr="004B7283" w:rsidRDefault="004B7283" w:rsidP="004B7283"/>
    <w:p w14:paraId="4C11D38A" w14:textId="77777777" w:rsidR="00343A39" w:rsidRDefault="00343A39" w:rsidP="009E4EB1">
      <w:pPr>
        <w:jc w:val="both"/>
      </w:pPr>
    </w:p>
    <w:p w14:paraId="41EB0C43" w14:textId="2C2C9BA5" w:rsidR="00343A39" w:rsidRPr="007879A5" w:rsidRDefault="008044A5" w:rsidP="00001547">
      <w:pPr>
        <w:pStyle w:val="ListParagraph"/>
        <w:numPr>
          <w:ilvl w:val="0"/>
          <w:numId w:val="4"/>
        </w:numPr>
        <w:jc w:val="both"/>
        <w:rPr>
          <w:rFonts w:ascii="Arial" w:hAnsi="Arial" w:cs="Arial"/>
          <w:color w:val="2F5496" w:themeColor="accent1" w:themeShade="BF"/>
          <w:sz w:val="32"/>
          <w:szCs w:val="32"/>
        </w:rPr>
      </w:pPr>
      <w:r w:rsidRPr="007879A5">
        <w:rPr>
          <w:rFonts w:ascii="Arial" w:hAnsi="Arial" w:cs="Arial"/>
          <w:color w:val="2F5496" w:themeColor="accent1" w:themeShade="BF"/>
          <w:sz w:val="32"/>
          <w:szCs w:val="32"/>
        </w:rPr>
        <w:t>I</w:t>
      </w:r>
      <w:r w:rsidR="00A660FA" w:rsidRPr="007879A5">
        <w:rPr>
          <w:rFonts w:ascii="Arial" w:hAnsi="Arial" w:cs="Arial"/>
          <w:color w:val="2F5496" w:themeColor="accent1" w:themeShade="BF"/>
          <w:sz w:val="32"/>
          <w:szCs w:val="32"/>
        </w:rPr>
        <w:t>ntroduction</w:t>
      </w:r>
      <w:bookmarkEnd w:id="4"/>
      <w:bookmarkEnd w:id="5"/>
      <w:r w:rsidR="00A660FA" w:rsidRPr="007879A5">
        <w:rPr>
          <w:rFonts w:ascii="Arial" w:hAnsi="Arial" w:cs="Arial"/>
          <w:color w:val="2F5496" w:themeColor="accent1" w:themeShade="BF"/>
          <w:sz w:val="32"/>
          <w:szCs w:val="32"/>
        </w:rPr>
        <w:t xml:space="preserve"> </w:t>
      </w:r>
    </w:p>
    <w:p w14:paraId="64BBB74E" w14:textId="62564CE5" w:rsidR="000C777C" w:rsidRDefault="00C84151" w:rsidP="009E4EB1">
      <w:pPr>
        <w:spacing w:line="360" w:lineRule="auto"/>
        <w:jc w:val="both"/>
        <w:rPr>
          <w:rFonts w:ascii="Arial" w:hAnsi="Arial" w:cs="Arial"/>
          <w:color w:val="333333"/>
        </w:rPr>
      </w:pPr>
      <w:r w:rsidRPr="00C84151">
        <w:rPr>
          <w:rFonts w:ascii="Arial" w:hAnsi="Arial" w:cs="Arial"/>
          <w:color w:val="333333"/>
        </w:rPr>
        <w:t xml:space="preserve">International business comprises of a vast spectrum of international trade of stock, services, and materials between several countries. This trade, however, is not limited to physical goods and can incorporate, as stated </w:t>
      </w:r>
      <w:r w:rsidR="008201F9" w:rsidRPr="008A226F">
        <w:rPr>
          <w:rFonts w:ascii="Arial" w:hAnsi="Arial" w:cs="Arial"/>
          <w:color w:val="333333"/>
        </w:rPr>
        <w:t xml:space="preserve">by </w:t>
      </w:r>
      <w:r w:rsidR="00897BA1">
        <w:rPr>
          <w:rFonts w:ascii="Arial" w:hAnsi="Arial" w:cs="Arial"/>
          <w:color w:val="333333"/>
        </w:rPr>
        <w:t>Carpenter (2011)</w:t>
      </w:r>
      <w:r w:rsidR="00AE6CA6" w:rsidRPr="008A226F">
        <w:rPr>
          <w:rFonts w:ascii="Arial" w:hAnsi="Arial" w:cs="Arial"/>
          <w:color w:val="333333"/>
        </w:rPr>
        <w:t>:</w:t>
      </w:r>
      <w:r w:rsidRPr="008A226F">
        <w:rPr>
          <w:rFonts w:ascii="Arial" w:hAnsi="Arial" w:cs="Arial"/>
          <w:color w:val="333333"/>
        </w:rPr>
        <w:t xml:space="preserve"> </w:t>
      </w:r>
    </w:p>
    <w:p w14:paraId="3A0DE268" w14:textId="146AFD4F" w:rsidR="007A5508" w:rsidRDefault="000C777C" w:rsidP="007A5508">
      <w:pPr>
        <w:spacing w:line="360" w:lineRule="auto"/>
        <w:ind w:left="720"/>
        <w:jc w:val="both"/>
        <w:rPr>
          <w:rFonts w:ascii="Arial" w:hAnsi="Arial" w:cs="Arial"/>
          <w:color w:val="333333"/>
        </w:rPr>
      </w:pPr>
      <w:r>
        <w:rPr>
          <w:rFonts w:ascii="Arial" w:hAnsi="Arial" w:cs="Arial"/>
          <w:color w:val="333333"/>
        </w:rPr>
        <w:t>I</w:t>
      </w:r>
      <w:r w:rsidR="00C84151" w:rsidRPr="00C84151">
        <w:rPr>
          <w:rFonts w:ascii="Arial" w:hAnsi="Arial" w:cs="Arial"/>
          <w:color w:val="333333"/>
        </w:rPr>
        <w:t>nternational transfers of other resources, such as people, intellectual property (e.g., patents, copyrights, brand trademarks, and data), and contractual assets or liabilities (e.g., the right to use some foreign asset, provide some future service to foreign customers, or execute a complex financial instrument</w:t>
      </w:r>
      <w:r w:rsidR="00BE15BA">
        <w:rPr>
          <w:rFonts w:ascii="Arial" w:hAnsi="Arial" w:cs="Arial"/>
          <w:color w:val="333333"/>
        </w:rPr>
        <w:t>.</w:t>
      </w:r>
    </w:p>
    <w:p w14:paraId="271E66AE" w14:textId="43EAB9B5" w:rsidR="00C84151" w:rsidRPr="00C84151" w:rsidRDefault="00C84151" w:rsidP="007A5508">
      <w:pPr>
        <w:spacing w:line="360" w:lineRule="auto"/>
        <w:jc w:val="both"/>
        <w:rPr>
          <w:rFonts w:ascii="Arial" w:hAnsi="Arial" w:cs="Arial"/>
          <w:color w:val="333333"/>
        </w:rPr>
      </w:pPr>
      <w:r w:rsidRPr="00C84151">
        <w:rPr>
          <w:rFonts w:ascii="Arial" w:hAnsi="Arial" w:cs="Arial"/>
          <w:color w:val="333333"/>
        </w:rPr>
        <w:t xml:space="preserve">Business globalization creates an interdependent and unified global economy allowing businesses to trade internationally on markets with dynamic user preferences and fewer barriers. </w:t>
      </w:r>
    </w:p>
    <w:p w14:paraId="5455D702" w14:textId="03B37999" w:rsidR="00C84151" w:rsidRPr="00C84151" w:rsidRDefault="00C84151" w:rsidP="009E4EB1">
      <w:pPr>
        <w:spacing w:line="360" w:lineRule="auto"/>
        <w:jc w:val="both"/>
        <w:rPr>
          <w:rFonts w:ascii="Arial" w:hAnsi="Arial" w:cs="Arial"/>
          <w:color w:val="333333"/>
        </w:rPr>
      </w:pPr>
      <w:r w:rsidRPr="00C84151">
        <w:rPr>
          <w:rFonts w:ascii="Arial" w:hAnsi="Arial" w:cs="Arial"/>
          <w:color w:val="333333"/>
        </w:rPr>
        <w:t xml:space="preserve">Business environment incorporates environmental forces such as the actions and preferences of clients, rivals, political laws, foreign institutions, social and cultural factors of the environment, technological progress, and others. All these factors have an effect on companies’ transactions and approach (Harrison, 2013). </w:t>
      </w:r>
    </w:p>
    <w:p w14:paraId="7C265199" w14:textId="373FCB80" w:rsidR="00C84151" w:rsidRPr="00C84151" w:rsidRDefault="00C84151" w:rsidP="009E4EB1">
      <w:pPr>
        <w:spacing w:line="360" w:lineRule="auto"/>
        <w:jc w:val="both"/>
        <w:rPr>
          <w:rFonts w:ascii="Arial" w:hAnsi="Arial" w:cs="Arial"/>
          <w:color w:val="333333"/>
        </w:rPr>
      </w:pPr>
      <w:r w:rsidRPr="00C84151">
        <w:rPr>
          <w:rFonts w:ascii="Arial" w:hAnsi="Arial" w:cs="Arial"/>
          <w:color w:val="333333"/>
        </w:rPr>
        <w:t xml:space="preserve">Every company has a goal that it aims to achieve. To do so, the company needs to create strategies to demonstrate its methods of achieving the set goals. These strategies should be supported by examining the company’s internal and external factors. These strategies will navigate the organization’s operations. One of the techniques for analyzing a firm’s operational potential is the SWOT analysis which helps to establish the strong and weak points of the enterprise and </w:t>
      </w:r>
      <w:r w:rsidR="009C72A9">
        <w:rPr>
          <w:rFonts w:ascii="Arial" w:hAnsi="Arial" w:cs="Arial"/>
          <w:color w:val="333333"/>
        </w:rPr>
        <w:t xml:space="preserve">the </w:t>
      </w:r>
      <w:r w:rsidRPr="00C84151">
        <w:rPr>
          <w:rFonts w:ascii="Arial" w:hAnsi="Arial" w:cs="Arial"/>
          <w:color w:val="333333"/>
        </w:rPr>
        <w:t>possibilities and risks posed by external factors (Harrison, 2013).</w:t>
      </w:r>
    </w:p>
    <w:p w14:paraId="3E73D6D3" w14:textId="50F38BC3" w:rsidR="00C84151" w:rsidRPr="00C84151" w:rsidRDefault="00C84151" w:rsidP="009E4EB1">
      <w:pPr>
        <w:spacing w:line="360" w:lineRule="auto"/>
        <w:jc w:val="both"/>
        <w:rPr>
          <w:rFonts w:ascii="Arial" w:hAnsi="Arial" w:cs="Arial"/>
          <w:color w:val="333333"/>
        </w:rPr>
      </w:pPr>
      <w:r w:rsidRPr="00C84151">
        <w:rPr>
          <w:rFonts w:ascii="Arial" w:hAnsi="Arial" w:cs="Arial"/>
          <w:noProof/>
          <w:color w:val="333333"/>
        </w:rPr>
        <w:drawing>
          <wp:inline distT="0" distB="0" distL="0" distR="0" wp14:anchorId="4BFCD1F6" wp14:editId="3D0FB464">
            <wp:extent cx="5613400" cy="15430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1">
                      <a:extLst>
                        <a:ext uri="{28A0092B-C50C-407E-A947-70E740481C1C}">
                          <a14:useLocalDpi xmlns:a14="http://schemas.microsoft.com/office/drawing/2010/main" val="0"/>
                        </a:ext>
                      </a:extLst>
                    </a:blip>
                    <a:srcRect l="5324" t="67190" r="-3373" b="11348"/>
                    <a:stretch/>
                  </pic:blipFill>
                  <pic:spPr bwMode="auto">
                    <a:xfrm>
                      <a:off x="0" y="0"/>
                      <a:ext cx="5613400" cy="1543050"/>
                    </a:xfrm>
                    <a:prstGeom prst="rect">
                      <a:avLst/>
                    </a:prstGeom>
                    <a:ln>
                      <a:noFill/>
                    </a:ln>
                    <a:extLst>
                      <a:ext uri="{53640926-AAD7-44D8-BBD7-CCE9431645EC}">
                        <a14:shadowObscured xmlns:a14="http://schemas.microsoft.com/office/drawing/2010/main"/>
                      </a:ext>
                    </a:extLst>
                  </pic:spPr>
                </pic:pic>
              </a:graphicData>
            </a:graphic>
          </wp:inline>
        </w:drawing>
      </w:r>
    </w:p>
    <w:p w14:paraId="46F2B935" w14:textId="77777777" w:rsidR="00601417" w:rsidRDefault="00A63928" w:rsidP="009E4EB1">
      <w:pPr>
        <w:spacing w:line="360" w:lineRule="auto"/>
        <w:jc w:val="both"/>
        <w:rPr>
          <w:rStyle w:val="rynqvb"/>
          <w:rFonts w:ascii="Arial" w:hAnsi="Arial" w:cs="Arial"/>
          <w:lang w:val="en"/>
        </w:rPr>
      </w:pPr>
      <w:r w:rsidRPr="0052102C">
        <w:rPr>
          <w:rStyle w:val="rynqvb"/>
          <w:rFonts w:ascii="Arial" w:hAnsi="Arial" w:cs="Arial"/>
          <w:lang w:val="en"/>
        </w:rPr>
        <w:t xml:space="preserve">This report will explore the political and economic environment of Romania. </w:t>
      </w:r>
    </w:p>
    <w:p w14:paraId="6D8439B2" w14:textId="1D6272ED" w:rsidR="00A22F75" w:rsidRPr="00601417" w:rsidRDefault="008628BD" w:rsidP="009E4EB1">
      <w:pPr>
        <w:spacing w:line="360" w:lineRule="auto"/>
        <w:jc w:val="both"/>
        <w:rPr>
          <w:rStyle w:val="rynqvb"/>
          <w:rFonts w:ascii="Arial" w:hAnsi="Arial" w:cs="Arial"/>
          <w:lang w:val="en"/>
        </w:rPr>
      </w:pPr>
      <w:r w:rsidRPr="0052102C">
        <w:rPr>
          <w:rStyle w:val="rynqvb"/>
          <w:rFonts w:ascii="Arial" w:hAnsi="Arial" w:cs="Arial"/>
          <w:lang w:val="en"/>
        </w:rPr>
        <w:t xml:space="preserve">Romania is </w:t>
      </w:r>
      <w:r w:rsidR="00D76A92" w:rsidRPr="0052102C">
        <w:rPr>
          <w:rStyle w:val="rynqvb"/>
          <w:rFonts w:ascii="Arial" w:hAnsi="Arial" w:cs="Arial"/>
          <w:lang w:val="en"/>
        </w:rPr>
        <w:t xml:space="preserve">located in East-Central Europe and shares borders with Bulgaria, Moldova, Serbia, Hungary, and Ukraine. To the east Romania reaches the </w:t>
      </w:r>
      <w:r w:rsidR="00A22F75" w:rsidRPr="0052102C">
        <w:rPr>
          <w:rStyle w:val="rynqvb"/>
          <w:rFonts w:ascii="Arial" w:hAnsi="Arial" w:cs="Arial"/>
          <w:lang w:val="en"/>
        </w:rPr>
        <w:t>Black Sea</w:t>
      </w:r>
      <w:r w:rsidR="00D76A92" w:rsidRPr="0052102C">
        <w:rPr>
          <w:rStyle w:val="rynqvb"/>
          <w:rFonts w:ascii="Arial" w:hAnsi="Arial" w:cs="Arial"/>
          <w:lang w:val="en"/>
        </w:rPr>
        <w:t xml:space="preserve"> where it shares a maritime </w:t>
      </w:r>
      <w:r w:rsidR="00D76A92" w:rsidRPr="0052102C">
        <w:rPr>
          <w:rStyle w:val="rynqvb"/>
          <w:rFonts w:ascii="Arial" w:hAnsi="Arial" w:cs="Arial"/>
          <w:lang w:val="en"/>
        </w:rPr>
        <w:lastRenderedPageBreak/>
        <w:t>border with Turkey. Romania spans over 238 391 sq/km</w:t>
      </w:r>
      <w:r w:rsidR="00A22F75" w:rsidRPr="0052102C">
        <w:rPr>
          <w:rStyle w:val="rynqvb"/>
          <w:rFonts w:ascii="Arial" w:hAnsi="Arial" w:cs="Arial"/>
          <w:lang w:val="en"/>
        </w:rPr>
        <w:t xml:space="preserve"> and has a population of 19.2 million people (2021).</w:t>
      </w:r>
      <w:r w:rsidR="00402A80">
        <w:rPr>
          <w:rStyle w:val="rynqvb"/>
          <w:rFonts w:ascii="Arial" w:hAnsi="Arial" w:cs="Arial"/>
          <w:lang w:val="en"/>
        </w:rPr>
        <w:t xml:space="preserve"> </w:t>
      </w:r>
      <w:r w:rsidR="00A22F75" w:rsidRPr="0052102C">
        <w:rPr>
          <w:rStyle w:val="rynqvb"/>
          <w:rFonts w:ascii="Arial" w:hAnsi="Arial" w:cs="Arial"/>
          <w:lang w:val="en"/>
        </w:rPr>
        <w:t xml:space="preserve">The </w:t>
      </w:r>
      <w:r w:rsidR="00842A91">
        <w:rPr>
          <w:rStyle w:val="rynqvb"/>
          <w:rFonts w:ascii="Arial" w:hAnsi="Arial" w:cs="Arial"/>
          <w:lang w:val="en"/>
        </w:rPr>
        <w:t xml:space="preserve">governmental structure of </w:t>
      </w:r>
      <w:r w:rsidR="00A22F75" w:rsidRPr="0052102C">
        <w:rPr>
          <w:rStyle w:val="rynqvb"/>
          <w:rFonts w:ascii="Arial" w:hAnsi="Arial" w:cs="Arial"/>
          <w:lang w:val="en"/>
        </w:rPr>
        <w:t xml:space="preserve">the country is a </w:t>
      </w:r>
      <w:r w:rsidR="00CB5378">
        <w:rPr>
          <w:rStyle w:val="rynqvb"/>
          <w:rFonts w:ascii="Arial" w:hAnsi="Arial" w:cs="Arial"/>
          <w:lang w:val="en"/>
        </w:rPr>
        <w:t>Parliamentary republic</w:t>
      </w:r>
      <w:r w:rsidR="00A22F75" w:rsidRPr="0052102C">
        <w:rPr>
          <w:rStyle w:val="rynqvb"/>
          <w:rFonts w:ascii="Arial" w:hAnsi="Arial" w:cs="Arial"/>
          <w:lang w:val="en"/>
        </w:rPr>
        <w:t xml:space="preserve"> with </w:t>
      </w:r>
      <w:r w:rsidR="00CB5378">
        <w:rPr>
          <w:rStyle w:val="rynqvb"/>
          <w:rFonts w:ascii="Arial" w:hAnsi="Arial" w:cs="Arial"/>
          <w:lang w:val="en"/>
        </w:rPr>
        <w:t>semi-</w:t>
      </w:r>
      <w:r w:rsidR="00A454A2">
        <w:rPr>
          <w:rStyle w:val="rynqvb"/>
          <w:rFonts w:ascii="Arial" w:hAnsi="Arial" w:cs="Arial"/>
          <w:lang w:val="en"/>
        </w:rPr>
        <w:t>presidential regime.</w:t>
      </w:r>
      <w:r w:rsidR="00A454A2" w:rsidRPr="0052102C">
        <w:rPr>
          <w:rStyle w:val="rynqvb"/>
          <w:rFonts w:ascii="Arial" w:hAnsi="Arial" w:cs="Arial"/>
          <w:lang w:val="en"/>
        </w:rPr>
        <w:t xml:space="preserve"> </w:t>
      </w:r>
      <w:r w:rsidR="00BB044B">
        <w:rPr>
          <w:rStyle w:val="rynqvb"/>
          <w:rFonts w:ascii="Arial" w:hAnsi="Arial" w:cs="Arial"/>
          <w:lang w:val="en"/>
        </w:rPr>
        <w:t xml:space="preserve">The government is led by a </w:t>
      </w:r>
      <w:r w:rsidR="00A22F75" w:rsidRPr="0052102C">
        <w:rPr>
          <w:rStyle w:val="rynqvb"/>
          <w:rFonts w:ascii="Arial" w:hAnsi="Arial" w:cs="Arial"/>
          <w:lang w:val="en"/>
        </w:rPr>
        <w:t xml:space="preserve">prime minister </w:t>
      </w:r>
      <w:r w:rsidR="00BB044B">
        <w:rPr>
          <w:rStyle w:val="rynqvb"/>
          <w:rFonts w:ascii="Arial" w:hAnsi="Arial" w:cs="Arial"/>
          <w:lang w:val="en"/>
        </w:rPr>
        <w:t>(</w:t>
      </w:r>
      <w:r w:rsidR="008320A9">
        <w:rPr>
          <w:rStyle w:val="rynqvb"/>
          <w:rFonts w:ascii="Arial" w:hAnsi="Arial" w:cs="Arial"/>
          <w:lang w:val="en"/>
        </w:rPr>
        <w:t xml:space="preserve">Nicolae </w:t>
      </w:r>
      <w:proofErr w:type="spellStart"/>
      <w:r w:rsidR="008320A9">
        <w:rPr>
          <w:rStyle w:val="rynqvb"/>
          <w:rFonts w:ascii="Arial" w:hAnsi="Arial" w:cs="Arial"/>
          <w:lang w:val="en"/>
        </w:rPr>
        <w:t>Ciuca</w:t>
      </w:r>
      <w:proofErr w:type="spellEnd"/>
      <w:r w:rsidR="001E6352">
        <w:rPr>
          <w:rStyle w:val="rynqvb"/>
          <w:rFonts w:ascii="Arial" w:hAnsi="Arial" w:cs="Arial"/>
          <w:lang w:val="en"/>
        </w:rPr>
        <w:t xml:space="preserve"> since </w:t>
      </w:r>
      <w:r w:rsidR="00092F2D">
        <w:rPr>
          <w:rStyle w:val="rynqvb"/>
          <w:rFonts w:ascii="Arial" w:hAnsi="Arial" w:cs="Arial"/>
          <w:lang w:val="en"/>
        </w:rPr>
        <w:t>2021) and</w:t>
      </w:r>
      <w:r w:rsidR="00ED07B6">
        <w:rPr>
          <w:rStyle w:val="rynqvb"/>
          <w:rFonts w:ascii="Arial" w:hAnsi="Arial" w:cs="Arial"/>
          <w:lang w:val="en"/>
        </w:rPr>
        <w:t xml:space="preserve"> a president </w:t>
      </w:r>
      <w:r w:rsidR="002A5531">
        <w:rPr>
          <w:rStyle w:val="rynqvb"/>
          <w:rFonts w:ascii="Arial" w:hAnsi="Arial" w:cs="Arial"/>
          <w:lang w:val="en"/>
        </w:rPr>
        <w:t>(</w:t>
      </w:r>
      <w:r w:rsidR="002A5531" w:rsidRPr="002A5531">
        <w:rPr>
          <w:rStyle w:val="rynqvb"/>
          <w:rFonts w:ascii="Arial" w:hAnsi="Arial" w:cs="Arial"/>
          <w:lang w:val="en"/>
        </w:rPr>
        <w:t>Klaus Iohannis</w:t>
      </w:r>
      <w:r w:rsidR="002A5531">
        <w:rPr>
          <w:rStyle w:val="rynqvb"/>
          <w:rFonts w:ascii="Arial" w:hAnsi="Arial" w:cs="Arial"/>
          <w:lang w:val="en"/>
        </w:rPr>
        <w:t xml:space="preserve"> since 2014)</w:t>
      </w:r>
      <w:r w:rsidR="009C72A9">
        <w:rPr>
          <w:rStyle w:val="rynqvb"/>
          <w:rFonts w:ascii="Arial" w:hAnsi="Arial" w:cs="Arial"/>
          <w:lang w:val="en"/>
        </w:rPr>
        <w:t xml:space="preserve"> </w:t>
      </w:r>
      <w:r w:rsidR="002A5531">
        <w:rPr>
          <w:rStyle w:val="rynqvb"/>
          <w:rFonts w:ascii="Arial" w:hAnsi="Arial" w:cs="Arial"/>
          <w:lang w:val="en"/>
        </w:rPr>
        <w:t xml:space="preserve">as a </w:t>
      </w:r>
      <w:r w:rsidR="00A22F75" w:rsidRPr="0052102C">
        <w:rPr>
          <w:rStyle w:val="rynqvb"/>
          <w:rFonts w:ascii="Arial" w:hAnsi="Arial" w:cs="Arial"/>
          <w:lang w:val="en"/>
        </w:rPr>
        <w:t>head of state (</w:t>
      </w:r>
      <w:r w:rsidR="009565AF" w:rsidRPr="0052102C">
        <w:rPr>
          <w:rStyle w:val="rynqvb"/>
          <w:rFonts w:ascii="Arial" w:hAnsi="Arial" w:cs="Arial"/>
          <w:lang w:val="en"/>
        </w:rPr>
        <w:t>European Union, 2022</w:t>
      </w:r>
      <w:r w:rsidR="00A22F75" w:rsidRPr="0052102C">
        <w:rPr>
          <w:rStyle w:val="rynqvb"/>
          <w:rFonts w:ascii="Arial" w:hAnsi="Arial" w:cs="Arial"/>
          <w:lang w:val="en"/>
        </w:rPr>
        <w:t>).</w:t>
      </w:r>
    </w:p>
    <w:p w14:paraId="2C6CB6BE" w14:textId="27891C7A" w:rsidR="009565AF" w:rsidRPr="009565AF" w:rsidRDefault="008044A5" w:rsidP="004B1500">
      <w:pPr>
        <w:pStyle w:val="Heading1"/>
        <w:numPr>
          <w:ilvl w:val="0"/>
          <w:numId w:val="4"/>
        </w:numPr>
        <w:spacing w:line="360" w:lineRule="auto"/>
        <w:jc w:val="both"/>
      </w:pPr>
      <w:bookmarkStart w:id="6" w:name="_Toc119402162"/>
      <w:bookmarkStart w:id="7" w:name="_Toc119402319"/>
      <w:bookmarkStart w:id="8" w:name="_Toc119402511"/>
      <w:bookmarkStart w:id="9" w:name="_Toc119766506"/>
      <w:bookmarkStart w:id="10" w:name="_Toc120222116"/>
      <w:bookmarkStart w:id="11" w:name="_Toc120222143"/>
      <w:bookmarkStart w:id="12" w:name="_Toc120222277"/>
      <w:r w:rsidRPr="00D5270D">
        <w:rPr>
          <w:rFonts w:ascii="Arial" w:hAnsi="Arial" w:cs="Arial"/>
        </w:rPr>
        <w:t>B</w:t>
      </w:r>
      <w:r w:rsidR="00984410" w:rsidRPr="00D5270D">
        <w:rPr>
          <w:rFonts w:ascii="Arial" w:hAnsi="Arial" w:cs="Arial"/>
        </w:rPr>
        <w:t>usiness environment in Romania</w:t>
      </w:r>
      <w:bookmarkEnd w:id="6"/>
      <w:bookmarkEnd w:id="7"/>
      <w:bookmarkEnd w:id="8"/>
      <w:bookmarkEnd w:id="9"/>
      <w:bookmarkEnd w:id="10"/>
      <w:bookmarkEnd w:id="11"/>
      <w:bookmarkEnd w:id="12"/>
    </w:p>
    <w:p w14:paraId="75D5D573" w14:textId="77777777" w:rsidR="00D21C9D" w:rsidRPr="00402A80" w:rsidRDefault="00D21C9D" w:rsidP="009E4EB1">
      <w:pPr>
        <w:spacing w:line="360" w:lineRule="auto"/>
        <w:jc w:val="both"/>
        <w:rPr>
          <w:rFonts w:ascii="Arial" w:hAnsi="Arial" w:cs="Arial"/>
        </w:rPr>
      </w:pPr>
      <w:r w:rsidRPr="00402A80">
        <w:rPr>
          <w:rFonts w:ascii="Arial" w:hAnsi="Arial" w:cs="Arial"/>
        </w:rPr>
        <w:t>Since the country's integration into the European Union in 2007, the Romanian economy has achieved great strides, fueled by a robust rise in productivity.</w:t>
      </w:r>
    </w:p>
    <w:p w14:paraId="7F053530" w14:textId="1A9E045D" w:rsidR="00984410" w:rsidRPr="00402A80" w:rsidRDefault="00D21C9D" w:rsidP="009E4EB1">
      <w:pPr>
        <w:spacing w:line="360" w:lineRule="auto"/>
        <w:jc w:val="both"/>
        <w:rPr>
          <w:rFonts w:ascii="Arial" w:hAnsi="Arial" w:cs="Arial"/>
        </w:rPr>
      </w:pPr>
      <w:r w:rsidRPr="00402A80">
        <w:rPr>
          <w:rFonts w:ascii="Arial" w:hAnsi="Arial" w:cs="Arial"/>
        </w:rPr>
        <w:t xml:space="preserve">However, following the financial crisis, productivity growth slowed due to a lack of company vitality and investment with the COVID-19 pandemic having a huge impact on the economy. Romania is already taking action to recover from the crisis and at the moment the country is using different strategies to help improve </w:t>
      </w:r>
      <w:r w:rsidR="00402A80" w:rsidRPr="00402A80">
        <w:rPr>
          <w:rFonts w:ascii="Arial" w:hAnsi="Arial" w:cs="Arial"/>
        </w:rPr>
        <w:t>its</w:t>
      </w:r>
      <w:r w:rsidRPr="00402A80">
        <w:rPr>
          <w:rFonts w:ascii="Arial" w:hAnsi="Arial" w:cs="Arial"/>
        </w:rPr>
        <w:t xml:space="preserve"> </w:t>
      </w:r>
      <w:r w:rsidR="00402A80" w:rsidRPr="00402A80">
        <w:rPr>
          <w:rFonts w:ascii="Arial" w:hAnsi="Arial" w:cs="Arial"/>
        </w:rPr>
        <w:t>economic</w:t>
      </w:r>
      <w:r w:rsidRPr="00402A80">
        <w:rPr>
          <w:rFonts w:ascii="Arial" w:hAnsi="Arial" w:cs="Arial"/>
        </w:rPr>
        <w:t xml:space="preserve"> and political state. </w:t>
      </w:r>
      <w:r w:rsidR="007638CB" w:rsidRPr="00402A80">
        <w:rPr>
          <w:rFonts w:ascii="Arial" w:hAnsi="Arial" w:cs="Arial"/>
        </w:rPr>
        <w:t xml:space="preserve"> </w:t>
      </w:r>
    </w:p>
    <w:p w14:paraId="355FA5A6" w14:textId="43EBC7C9" w:rsidR="00D21C9D" w:rsidRPr="00402A80" w:rsidRDefault="00D21C9D" w:rsidP="009E4EB1">
      <w:pPr>
        <w:spacing w:line="360" w:lineRule="auto"/>
        <w:jc w:val="both"/>
        <w:rPr>
          <w:rFonts w:ascii="Arial" w:hAnsi="Arial" w:cs="Arial"/>
        </w:rPr>
      </w:pPr>
      <w:r w:rsidRPr="00402A80">
        <w:rPr>
          <w:rFonts w:ascii="Arial" w:hAnsi="Arial" w:cs="Arial"/>
        </w:rPr>
        <w:t>The Romanian economy rebounded at 5.9 percent in 2021 and outperformed expectations in the first half of 2022, expanding at 5.8 percent despite a considerable rise in inflation and heightened unpredictability resulting from the Ukraine conflict.</w:t>
      </w:r>
      <w:r w:rsidR="00630480" w:rsidRPr="00402A80">
        <w:rPr>
          <w:rFonts w:ascii="Arial" w:hAnsi="Arial" w:cs="Arial"/>
        </w:rPr>
        <w:t xml:space="preserve"> </w:t>
      </w:r>
      <w:r w:rsidRPr="00402A80">
        <w:rPr>
          <w:rFonts w:ascii="Arial" w:hAnsi="Arial" w:cs="Arial"/>
        </w:rPr>
        <w:t>In 2021, the budget deficit remained significant at 7.1% and might approach 7% in 2022 as fiscal constraints continue.</w:t>
      </w:r>
    </w:p>
    <w:p w14:paraId="6422C9F2" w14:textId="0D9A0148" w:rsidR="002460C2" w:rsidRPr="00402A80" w:rsidRDefault="00464325" w:rsidP="009E4EB1">
      <w:pPr>
        <w:pStyle w:val="Heading1"/>
        <w:numPr>
          <w:ilvl w:val="0"/>
          <w:numId w:val="4"/>
        </w:numPr>
        <w:spacing w:line="360" w:lineRule="auto"/>
        <w:jc w:val="both"/>
        <w:rPr>
          <w:rFonts w:ascii="Arial" w:hAnsi="Arial" w:cs="Arial"/>
        </w:rPr>
      </w:pPr>
      <w:bookmarkStart w:id="13" w:name="_Toc119402163"/>
      <w:bookmarkStart w:id="14" w:name="_Toc119402320"/>
      <w:bookmarkStart w:id="15" w:name="_Toc119402512"/>
      <w:bookmarkStart w:id="16" w:name="_Toc119766507"/>
      <w:bookmarkStart w:id="17" w:name="_Toc120222117"/>
      <w:bookmarkStart w:id="18" w:name="_Toc120222144"/>
      <w:bookmarkStart w:id="19" w:name="_Toc120222278"/>
      <w:r>
        <w:rPr>
          <w:rFonts w:ascii="Arial" w:hAnsi="Arial" w:cs="Arial"/>
        </w:rPr>
        <w:t xml:space="preserve">Analysis of </w:t>
      </w:r>
      <w:r w:rsidR="009C7BCE">
        <w:rPr>
          <w:rFonts w:ascii="Arial" w:hAnsi="Arial" w:cs="Arial"/>
        </w:rPr>
        <w:t>the</w:t>
      </w:r>
      <w:r w:rsidR="002460C2" w:rsidRPr="00402A80">
        <w:rPr>
          <w:rFonts w:ascii="Arial" w:hAnsi="Arial" w:cs="Arial"/>
        </w:rPr>
        <w:t xml:space="preserve"> business environment in Romania</w:t>
      </w:r>
      <w:bookmarkEnd w:id="13"/>
      <w:bookmarkEnd w:id="14"/>
      <w:bookmarkEnd w:id="15"/>
      <w:bookmarkEnd w:id="16"/>
      <w:bookmarkEnd w:id="17"/>
      <w:bookmarkEnd w:id="18"/>
      <w:bookmarkEnd w:id="19"/>
    </w:p>
    <w:p w14:paraId="78A861B9" w14:textId="433B116B" w:rsidR="009C7BCE" w:rsidRPr="00402A80" w:rsidRDefault="00CD799C" w:rsidP="009C7BCE">
      <w:pPr>
        <w:spacing w:line="360" w:lineRule="auto"/>
        <w:jc w:val="both"/>
        <w:rPr>
          <w:rFonts w:ascii="Arial" w:hAnsi="Arial" w:cs="Arial"/>
        </w:rPr>
      </w:pPr>
      <w:r>
        <w:rPr>
          <w:rFonts w:ascii="Arial" w:hAnsi="Arial" w:cs="Arial"/>
        </w:rPr>
        <w:t>Because b</w:t>
      </w:r>
      <w:r w:rsidR="009C7BCE" w:rsidRPr="00402A80">
        <w:rPr>
          <w:rFonts w:ascii="Arial" w:hAnsi="Arial" w:cs="Arial"/>
        </w:rPr>
        <w:t xml:space="preserve">rand expansion </w:t>
      </w:r>
      <w:r w:rsidR="00926C48">
        <w:rPr>
          <w:rFonts w:ascii="Arial" w:hAnsi="Arial" w:cs="Arial"/>
        </w:rPr>
        <w:t>globally</w:t>
      </w:r>
      <w:r w:rsidR="009C7BCE" w:rsidRPr="00402A80">
        <w:rPr>
          <w:rFonts w:ascii="Arial" w:hAnsi="Arial" w:cs="Arial"/>
        </w:rPr>
        <w:t xml:space="preserve"> may be </w:t>
      </w:r>
      <w:r w:rsidR="009875AC">
        <w:rPr>
          <w:rFonts w:ascii="Arial" w:hAnsi="Arial" w:cs="Arial"/>
        </w:rPr>
        <w:t>appealing</w:t>
      </w:r>
      <w:r w:rsidR="009C7BCE" w:rsidRPr="00402A80">
        <w:rPr>
          <w:rFonts w:ascii="Arial" w:hAnsi="Arial" w:cs="Arial"/>
        </w:rPr>
        <w:t xml:space="preserve">, </w:t>
      </w:r>
      <w:r>
        <w:rPr>
          <w:rFonts w:ascii="Arial" w:hAnsi="Arial" w:cs="Arial"/>
        </w:rPr>
        <w:t>a plethora of</w:t>
      </w:r>
      <w:r w:rsidR="00FE5CE3">
        <w:rPr>
          <w:rFonts w:ascii="Arial" w:hAnsi="Arial" w:cs="Arial"/>
        </w:rPr>
        <w:t xml:space="preserve"> enterprises </w:t>
      </w:r>
      <w:r w:rsidR="009C7BCE" w:rsidRPr="00402A80">
        <w:rPr>
          <w:rFonts w:ascii="Arial" w:hAnsi="Arial" w:cs="Arial"/>
        </w:rPr>
        <w:t xml:space="preserve">would choose such a </w:t>
      </w:r>
      <w:r w:rsidR="00FE5CE3">
        <w:rPr>
          <w:rFonts w:ascii="Arial" w:hAnsi="Arial" w:cs="Arial"/>
        </w:rPr>
        <w:t>meth</w:t>
      </w:r>
      <w:r w:rsidR="00B661AF">
        <w:rPr>
          <w:rFonts w:ascii="Arial" w:hAnsi="Arial" w:cs="Arial"/>
        </w:rPr>
        <w:t>od</w:t>
      </w:r>
      <w:r w:rsidR="009C7BCE" w:rsidRPr="00402A80">
        <w:rPr>
          <w:rFonts w:ascii="Arial" w:hAnsi="Arial" w:cs="Arial"/>
        </w:rPr>
        <w:t xml:space="preserve"> to </w:t>
      </w:r>
      <w:r w:rsidR="00B661AF">
        <w:rPr>
          <w:rFonts w:ascii="Arial" w:hAnsi="Arial" w:cs="Arial"/>
        </w:rPr>
        <w:t>increase</w:t>
      </w:r>
      <w:r w:rsidR="009C7BCE" w:rsidRPr="00402A80">
        <w:rPr>
          <w:rFonts w:ascii="Arial" w:hAnsi="Arial" w:cs="Arial"/>
        </w:rPr>
        <w:t xml:space="preserve"> their </w:t>
      </w:r>
      <w:r w:rsidR="00B661AF">
        <w:rPr>
          <w:rFonts w:ascii="Arial" w:hAnsi="Arial" w:cs="Arial"/>
        </w:rPr>
        <w:t>income</w:t>
      </w:r>
      <w:r w:rsidR="009C7BCE" w:rsidRPr="00402A80">
        <w:rPr>
          <w:rFonts w:ascii="Arial" w:hAnsi="Arial" w:cs="Arial"/>
        </w:rPr>
        <w:t xml:space="preserve"> margins. </w:t>
      </w:r>
      <w:r w:rsidR="00B53919">
        <w:rPr>
          <w:rFonts w:ascii="Arial" w:hAnsi="Arial" w:cs="Arial"/>
        </w:rPr>
        <w:t>Yet</w:t>
      </w:r>
      <w:r w:rsidR="009C7BCE" w:rsidRPr="00402A80">
        <w:rPr>
          <w:rFonts w:ascii="Arial" w:hAnsi="Arial" w:cs="Arial"/>
        </w:rPr>
        <w:t xml:space="preserve">, the </w:t>
      </w:r>
      <w:r w:rsidR="00B53919">
        <w:rPr>
          <w:rFonts w:ascii="Arial" w:hAnsi="Arial" w:cs="Arial"/>
        </w:rPr>
        <w:t>process</w:t>
      </w:r>
      <w:r w:rsidR="009C7BCE" w:rsidRPr="00402A80">
        <w:rPr>
          <w:rFonts w:ascii="Arial" w:hAnsi="Arial" w:cs="Arial"/>
        </w:rPr>
        <w:t xml:space="preserve"> may be rather difficult owing </w:t>
      </w:r>
      <w:r w:rsidR="004C38B1" w:rsidRPr="00402A80">
        <w:rPr>
          <w:rFonts w:ascii="Arial" w:hAnsi="Arial" w:cs="Arial"/>
        </w:rPr>
        <w:t>to different</w:t>
      </w:r>
      <w:r w:rsidR="009C7BCE" w:rsidRPr="00402A80">
        <w:rPr>
          <w:rFonts w:ascii="Arial" w:hAnsi="Arial" w:cs="Arial"/>
        </w:rPr>
        <w:t xml:space="preserve"> circumstances. Before </w:t>
      </w:r>
      <w:r w:rsidR="0031698E">
        <w:rPr>
          <w:rFonts w:ascii="Arial" w:hAnsi="Arial" w:cs="Arial"/>
        </w:rPr>
        <w:t>approaching</w:t>
      </w:r>
      <w:r w:rsidR="009C7BCE" w:rsidRPr="00402A80">
        <w:rPr>
          <w:rFonts w:ascii="Arial" w:hAnsi="Arial" w:cs="Arial"/>
        </w:rPr>
        <w:t xml:space="preserve"> a new market, a brand </w:t>
      </w:r>
      <w:r w:rsidR="0031698E">
        <w:rPr>
          <w:rFonts w:ascii="Arial" w:hAnsi="Arial" w:cs="Arial"/>
        </w:rPr>
        <w:t>should</w:t>
      </w:r>
      <w:r w:rsidR="009C7BCE" w:rsidRPr="00402A80">
        <w:rPr>
          <w:rFonts w:ascii="Arial" w:hAnsi="Arial" w:cs="Arial"/>
        </w:rPr>
        <w:t xml:space="preserve"> analyze the country's commercial climate and </w:t>
      </w:r>
      <w:r w:rsidR="00944F6F">
        <w:rPr>
          <w:rFonts w:ascii="Arial" w:hAnsi="Arial" w:cs="Arial"/>
        </w:rPr>
        <w:t>construct</w:t>
      </w:r>
      <w:r w:rsidR="009C7BCE" w:rsidRPr="00402A80">
        <w:rPr>
          <w:rFonts w:ascii="Arial" w:hAnsi="Arial" w:cs="Arial"/>
        </w:rPr>
        <w:t xml:space="preserve"> </w:t>
      </w:r>
      <w:r w:rsidR="00D02416">
        <w:rPr>
          <w:rFonts w:ascii="Arial" w:hAnsi="Arial" w:cs="Arial"/>
        </w:rPr>
        <w:t>approaches</w:t>
      </w:r>
      <w:r w:rsidR="009C7BCE" w:rsidRPr="00402A80">
        <w:rPr>
          <w:rFonts w:ascii="Arial" w:hAnsi="Arial" w:cs="Arial"/>
        </w:rPr>
        <w:t xml:space="preserve"> for adapting to different cultures and abiding by current regulations. To do that the companies need to do a PESTL</w:t>
      </w:r>
      <w:r w:rsidR="00A750E1">
        <w:rPr>
          <w:rFonts w:ascii="Arial" w:hAnsi="Arial" w:cs="Arial"/>
        </w:rPr>
        <w:t>E</w:t>
      </w:r>
      <w:r w:rsidR="009C7BCE" w:rsidRPr="00402A80">
        <w:rPr>
          <w:rFonts w:ascii="Arial" w:hAnsi="Arial" w:cs="Arial"/>
        </w:rPr>
        <w:t xml:space="preserve"> analysis of the country’s business environment</w:t>
      </w:r>
      <w:r w:rsidR="00A525BB">
        <w:rPr>
          <w:rFonts w:ascii="Arial" w:hAnsi="Arial" w:cs="Arial"/>
        </w:rPr>
        <w:t xml:space="preserve"> </w:t>
      </w:r>
      <w:r w:rsidR="00A525BB" w:rsidRPr="00A525BB">
        <w:rPr>
          <w:rFonts w:ascii="Arial" w:hAnsi="Arial" w:cs="Arial"/>
        </w:rPr>
        <w:t>(</w:t>
      </w:r>
      <w:proofErr w:type="spellStart"/>
      <w:r w:rsidR="00A525BB" w:rsidRPr="00A525BB">
        <w:rPr>
          <w:rFonts w:ascii="Arial" w:hAnsi="Arial" w:cs="Arial"/>
        </w:rPr>
        <w:t>Hyder</w:t>
      </w:r>
      <w:proofErr w:type="spellEnd"/>
      <w:r w:rsidR="00A525BB" w:rsidRPr="00A525BB">
        <w:rPr>
          <w:rFonts w:ascii="Arial" w:hAnsi="Arial" w:cs="Arial"/>
        </w:rPr>
        <w:t>,</w:t>
      </w:r>
      <w:r w:rsidR="00A525BB">
        <w:rPr>
          <w:rFonts w:ascii="Arial" w:hAnsi="Arial" w:cs="Arial"/>
        </w:rPr>
        <w:t xml:space="preserve"> </w:t>
      </w:r>
      <w:r w:rsidR="00A525BB" w:rsidRPr="00A525BB">
        <w:rPr>
          <w:rFonts w:ascii="Arial" w:hAnsi="Arial" w:cs="Arial"/>
        </w:rPr>
        <w:t>2021).</w:t>
      </w:r>
    </w:p>
    <w:p w14:paraId="6EB9EC84" w14:textId="079A2015" w:rsidR="009C7BCE" w:rsidRPr="00402A80" w:rsidRDefault="009C7BCE" w:rsidP="009C7BCE">
      <w:pPr>
        <w:pStyle w:val="ListParagraph"/>
        <w:numPr>
          <w:ilvl w:val="0"/>
          <w:numId w:val="1"/>
        </w:numPr>
        <w:spacing w:line="360" w:lineRule="auto"/>
        <w:jc w:val="both"/>
        <w:rPr>
          <w:rFonts w:ascii="Arial" w:hAnsi="Arial" w:cs="Arial"/>
          <w:b/>
          <w:bCs/>
        </w:rPr>
      </w:pPr>
      <w:r w:rsidRPr="00402A80">
        <w:rPr>
          <w:rFonts w:ascii="Arial" w:hAnsi="Arial" w:cs="Arial"/>
        </w:rPr>
        <w:t xml:space="preserve">An abbreviation for a marketing approach used to evaluate and track the macro environment factors that could </w:t>
      </w:r>
      <w:r w:rsidR="005959BF">
        <w:rPr>
          <w:rFonts w:ascii="Arial" w:hAnsi="Arial" w:cs="Arial"/>
        </w:rPr>
        <w:t xml:space="preserve">affect </w:t>
      </w:r>
      <w:r w:rsidRPr="00402A80">
        <w:rPr>
          <w:rFonts w:ascii="Arial" w:hAnsi="Arial" w:cs="Arial"/>
        </w:rPr>
        <w:t>a firm is Market analysis. PESTL</w:t>
      </w:r>
      <w:r w:rsidR="00A750E1">
        <w:rPr>
          <w:rFonts w:ascii="Arial" w:hAnsi="Arial" w:cs="Arial"/>
        </w:rPr>
        <w:t>E</w:t>
      </w:r>
      <w:r w:rsidRPr="00402A80">
        <w:rPr>
          <w:rFonts w:ascii="Arial" w:hAnsi="Arial" w:cs="Arial"/>
        </w:rPr>
        <w:t xml:space="preserve"> analysis concentrates on the company system's political, economic, social, technological, environmental, and legal aspects, amongst many others.</w:t>
      </w:r>
    </w:p>
    <w:p w14:paraId="6DB37CF6" w14:textId="77777777" w:rsidR="009C7BCE" w:rsidRPr="00402A80" w:rsidRDefault="009C7BCE" w:rsidP="009C7BCE">
      <w:pPr>
        <w:pStyle w:val="ListParagraph"/>
        <w:spacing w:line="360" w:lineRule="auto"/>
        <w:jc w:val="both"/>
        <w:rPr>
          <w:rFonts w:ascii="Arial" w:hAnsi="Arial" w:cs="Arial"/>
          <w:b/>
          <w:bCs/>
        </w:rPr>
      </w:pPr>
    </w:p>
    <w:p w14:paraId="19CDD0B2" w14:textId="6BB8355E" w:rsidR="009C7BCE" w:rsidRPr="00402A80" w:rsidRDefault="00D5270D" w:rsidP="009C7BCE">
      <w:pPr>
        <w:pStyle w:val="ListParagraph"/>
        <w:spacing w:line="360" w:lineRule="auto"/>
        <w:jc w:val="both"/>
        <w:rPr>
          <w:rFonts w:ascii="Arial" w:hAnsi="Arial" w:cs="Arial"/>
          <w:b/>
          <w:bCs/>
        </w:rPr>
      </w:pPr>
      <w:r>
        <w:rPr>
          <w:rFonts w:ascii="Arial" w:hAnsi="Arial" w:cs="Arial"/>
          <w:b/>
          <w:bCs/>
        </w:rPr>
        <w:t>3</w:t>
      </w:r>
      <w:r w:rsidR="009C7BCE">
        <w:rPr>
          <w:rFonts w:ascii="Arial" w:hAnsi="Arial" w:cs="Arial"/>
          <w:b/>
          <w:bCs/>
        </w:rPr>
        <w:t xml:space="preserve">.1 </w:t>
      </w:r>
      <w:r w:rsidR="009C7BCE" w:rsidRPr="00402A80">
        <w:rPr>
          <w:rFonts w:ascii="Arial" w:hAnsi="Arial" w:cs="Arial"/>
          <w:b/>
          <w:bCs/>
        </w:rPr>
        <w:t>Political Factors</w:t>
      </w:r>
    </w:p>
    <w:p w14:paraId="205EBE97" w14:textId="737C7386" w:rsidR="009C7BCE" w:rsidRPr="00402A80" w:rsidRDefault="009C7BCE" w:rsidP="009C7BCE">
      <w:pPr>
        <w:spacing w:line="360" w:lineRule="auto"/>
        <w:ind w:left="360"/>
        <w:jc w:val="both"/>
        <w:rPr>
          <w:rFonts w:ascii="Arial" w:hAnsi="Arial" w:cs="Arial"/>
        </w:rPr>
      </w:pPr>
      <w:r w:rsidRPr="00402A80">
        <w:rPr>
          <w:rFonts w:ascii="Arial" w:hAnsi="Arial" w:cs="Arial"/>
        </w:rPr>
        <w:t xml:space="preserve">Romania has adopted a strategy of increasing its connections with other countries, especially the US and other (EU) nations, since the collapse of the communist regime in 1989. The </w:t>
      </w:r>
      <w:r w:rsidRPr="00402A80">
        <w:rPr>
          <w:rFonts w:ascii="Arial" w:hAnsi="Arial" w:cs="Arial"/>
        </w:rPr>
        <w:lastRenderedPageBreak/>
        <w:t xml:space="preserve">country is an active participant in the European Union (EU), (NATO), World Trade Organizations (WTO), World Health Organization (WHO), and the United Nations (UN), among others. Due to its strong worldwide relationships, Romania is able to both import stuff from other nations and </w:t>
      </w:r>
      <w:r w:rsidR="001A7863">
        <w:rPr>
          <w:rFonts w:ascii="Arial" w:hAnsi="Arial" w:cs="Arial"/>
        </w:rPr>
        <w:t>export</w:t>
      </w:r>
      <w:r w:rsidRPr="00402A80">
        <w:rPr>
          <w:rFonts w:ascii="Arial" w:hAnsi="Arial" w:cs="Arial"/>
        </w:rPr>
        <w:t xml:space="preserve"> them to others. Its top trading contacts are Germany and Italy. Because </w:t>
      </w:r>
      <w:r w:rsidR="00C56639">
        <w:rPr>
          <w:rFonts w:ascii="Arial" w:hAnsi="Arial" w:cs="Arial"/>
        </w:rPr>
        <w:t>of</w:t>
      </w:r>
      <w:r w:rsidRPr="00402A80">
        <w:rPr>
          <w:rFonts w:ascii="Arial" w:hAnsi="Arial" w:cs="Arial"/>
        </w:rPr>
        <w:t xml:space="preserve"> Romania's robust international links, the value of its imports and exports has significantly expanded during the previous few years. Romania's imports and exports totaled $96 billion and $77 billion, correspondingly, in 2019</w:t>
      </w:r>
      <w:r w:rsidR="006062B2">
        <w:rPr>
          <w:rFonts w:ascii="Arial" w:hAnsi="Arial" w:cs="Arial"/>
        </w:rPr>
        <w:t xml:space="preserve"> </w:t>
      </w:r>
      <w:r w:rsidRPr="00402A80">
        <w:rPr>
          <w:rFonts w:ascii="Arial" w:hAnsi="Arial" w:cs="Arial"/>
        </w:rPr>
        <w:t>(Yuan</w:t>
      </w:r>
      <w:r w:rsidR="006062B2">
        <w:rPr>
          <w:rFonts w:ascii="Arial" w:hAnsi="Arial" w:cs="Arial"/>
        </w:rPr>
        <w:t xml:space="preserve">, </w:t>
      </w:r>
      <w:r w:rsidRPr="00402A80">
        <w:rPr>
          <w:rFonts w:ascii="Arial" w:hAnsi="Arial" w:cs="Arial"/>
        </w:rPr>
        <w:t>2021).</w:t>
      </w:r>
    </w:p>
    <w:p w14:paraId="6DC27B99" w14:textId="77777777" w:rsidR="009C7BCE" w:rsidRPr="00402A80" w:rsidRDefault="009C7BCE" w:rsidP="009C7BCE">
      <w:pPr>
        <w:spacing w:line="360" w:lineRule="auto"/>
        <w:ind w:left="360"/>
        <w:jc w:val="both"/>
        <w:rPr>
          <w:rFonts w:ascii="Arial" w:hAnsi="Arial" w:cs="Arial"/>
        </w:rPr>
      </w:pPr>
      <w:r w:rsidRPr="00402A80">
        <w:rPr>
          <w:rFonts w:ascii="Arial" w:hAnsi="Arial" w:cs="Arial"/>
        </w:rPr>
        <w:t>Strong international contacts have contributed to the growth of Romania's economy by fostering its commerce.</w:t>
      </w:r>
    </w:p>
    <w:p w14:paraId="590C8721" w14:textId="77777777" w:rsidR="009C7BCE" w:rsidRPr="00402A80" w:rsidRDefault="009C7BCE" w:rsidP="009C7BCE">
      <w:pPr>
        <w:spacing w:line="360" w:lineRule="auto"/>
        <w:ind w:left="360"/>
        <w:jc w:val="both"/>
        <w:rPr>
          <w:rFonts w:ascii="Arial" w:hAnsi="Arial" w:cs="Arial"/>
        </w:rPr>
      </w:pPr>
      <w:r w:rsidRPr="00402A80">
        <w:rPr>
          <w:rFonts w:ascii="Arial" w:hAnsi="Arial" w:cs="Arial"/>
        </w:rPr>
        <w:t>Romania has liberalized progressively its trade restrictions and incentives since the collapse of the communist regime and now the country follows the EU trade and investment policies.</w:t>
      </w:r>
    </w:p>
    <w:p w14:paraId="50A8E237" w14:textId="409C14EC" w:rsidR="009C7BCE" w:rsidRPr="00402A80" w:rsidRDefault="009C7BCE" w:rsidP="009C7BCE">
      <w:pPr>
        <w:spacing w:line="360" w:lineRule="auto"/>
        <w:ind w:left="360"/>
        <w:jc w:val="both"/>
        <w:rPr>
          <w:rFonts w:ascii="Arial" w:hAnsi="Arial" w:cs="Arial"/>
        </w:rPr>
      </w:pPr>
      <w:r w:rsidRPr="00402A80">
        <w:rPr>
          <w:rFonts w:ascii="Arial" w:hAnsi="Arial" w:cs="Arial"/>
        </w:rPr>
        <w:t>The primary purpose of Romania is to maintain healthy economic development, and to this end, the governing authorities are often changing the law regulations and financial expectations for companies do</w:t>
      </w:r>
      <w:r w:rsidR="003C4D15">
        <w:rPr>
          <w:rFonts w:ascii="Arial" w:hAnsi="Arial" w:cs="Arial"/>
        </w:rPr>
        <w:t>ing</w:t>
      </w:r>
      <w:r w:rsidRPr="00402A80">
        <w:rPr>
          <w:rFonts w:ascii="Arial" w:hAnsi="Arial" w:cs="Arial"/>
        </w:rPr>
        <w:t xml:space="preserve"> activities in Romania. In addition, Romania has enacted an investment legislation that outlines the procedures for the application and distribution of public funding. The investment legislation mandates that such procedures be conducted in a transparent manner (Rao,</w:t>
      </w:r>
      <w:r>
        <w:rPr>
          <w:rFonts w:ascii="Arial" w:hAnsi="Arial" w:cs="Arial"/>
        </w:rPr>
        <w:t xml:space="preserve"> </w:t>
      </w:r>
      <w:r w:rsidRPr="00402A80">
        <w:rPr>
          <w:rFonts w:ascii="Arial" w:hAnsi="Arial" w:cs="Arial"/>
        </w:rPr>
        <w:t>2021).</w:t>
      </w:r>
    </w:p>
    <w:p w14:paraId="79FB4107" w14:textId="239A6E0C" w:rsidR="009C7BCE" w:rsidRPr="00402A80" w:rsidRDefault="009C7BCE" w:rsidP="009C7BCE">
      <w:pPr>
        <w:spacing w:line="360" w:lineRule="auto"/>
        <w:ind w:left="360"/>
        <w:jc w:val="both"/>
        <w:rPr>
          <w:rFonts w:ascii="Arial" w:hAnsi="Arial" w:cs="Arial"/>
        </w:rPr>
      </w:pPr>
      <w:r w:rsidRPr="00402A80">
        <w:rPr>
          <w:rFonts w:ascii="Arial" w:hAnsi="Arial" w:cs="Arial"/>
        </w:rPr>
        <w:t>The government also offers other economic benefits, such as equal treatment of domestic and international investors, total recovery of funds, and unrestricted overseas investment of businesses. Romania allows international investors to establish entirely foreign-owned businesses.</w:t>
      </w:r>
    </w:p>
    <w:p w14:paraId="36FA9CB5" w14:textId="77777777" w:rsidR="009C7BCE" w:rsidRPr="00402A80" w:rsidRDefault="009C7BCE" w:rsidP="009C7BCE">
      <w:pPr>
        <w:spacing w:line="360" w:lineRule="auto"/>
        <w:ind w:left="360"/>
        <w:jc w:val="both"/>
        <w:rPr>
          <w:rFonts w:ascii="Arial" w:hAnsi="Arial" w:cs="Arial"/>
        </w:rPr>
      </w:pPr>
      <w:r w:rsidRPr="00402A80">
        <w:rPr>
          <w:rFonts w:ascii="Arial" w:hAnsi="Arial" w:cs="Arial"/>
        </w:rPr>
        <w:t>Moreover, Romania has implemented attractive tax rates to enable investors to operate their firms. The corporate income tax rate is 16%, the personal income tax rate is 10%, the regular value-added tax rate is 19%, and the reduced value-added tax rate is 10%. The government also permits businesses to create and keep bank accounts in any currency and in other countries. Romania's commercial advantages have attracted several international investors, therefore contributing to the country's economic progress (Yuan, 2021).</w:t>
      </w:r>
    </w:p>
    <w:p w14:paraId="475AACA3" w14:textId="77777777" w:rsidR="009C7BCE" w:rsidRPr="00402A80" w:rsidRDefault="009C7BCE" w:rsidP="009C7BCE">
      <w:pPr>
        <w:pStyle w:val="ListParagraph"/>
        <w:numPr>
          <w:ilvl w:val="1"/>
          <w:numId w:val="4"/>
        </w:numPr>
        <w:spacing w:line="360" w:lineRule="auto"/>
        <w:jc w:val="both"/>
        <w:rPr>
          <w:rFonts w:ascii="Arial" w:hAnsi="Arial" w:cs="Arial"/>
        </w:rPr>
      </w:pPr>
      <w:r w:rsidRPr="00402A80">
        <w:rPr>
          <w:rFonts w:ascii="Arial" w:hAnsi="Arial" w:cs="Arial"/>
          <w:b/>
          <w:bCs/>
        </w:rPr>
        <w:t>Economic Factors</w:t>
      </w:r>
    </w:p>
    <w:p w14:paraId="5F0A0CD7" w14:textId="0F18B256" w:rsidR="009A569E" w:rsidRPr="009A569E" w:rsidRDefault="009C7BCE" w:rsidP="009A569E">
      <w:pPr>
        <w:spacing w:line="360" w:lineRule="auto"/>
        <w:ind w:left="360"/>
        <w:rPr>
          <w:rFonts w:ascii="Arial" w:hAnsi="Arial" w:cs="Arial"/>
          <w:lang w:val="en-GB"/>
        </w:rPr>
      </w:pPr>
      <w:r w:rsidRPr="00402A80">
        <w:rPr>
          <w:rFonts w:ascii="Arial" w:hAnsi="Arial" w:cs="Arial"/>
        </w:rPr>
        <w:t xml:space="preserve">Romania's economy has grown strongly and steadily over the past few years thanks to rising consumer spending and resurgent industry. The nation experienced the best rate of GDP expansion since the fall of communist control in 1989 after managing to resolve its </w:t>
      </w:r>
      <w:r w:rsidRPr="00402A80">
        <w:rPr>
          <w:rFonts w:ascii="Arial" w:hAnsi="Arial" w:cs="Arial"/>
        </w:rPr>
        <w:lastRenderedPageBreak/>
        <w:t xml:space="preserve">economic issues in 2007 and the first quarter of 2008. The country's GDP expanded by around 8.2 percent in 2008, reaching $24.5 billion. Since </w:t>
      </w:r>
      <w:r w:rsidR="004C31E1" w:rsidRPr="00402A80">
        <w:rPr>
          <w:rFonts w:ascii="Arial" w:hAnsi="Arial" w:cs="Arial"/>
        </w:rPr>
        <w:t>then,</w:t>
      </w:r>
      <w:r w:rsidRPr="00402A80">
        <w:rPr>
          <w:rFonts w:ascii="Arial" w:hAnsi="Arial" w:cs="Arial"/>
        </w:rPr>
        <w:t xml:space="preserve"> Romania’s economy has grown</w:t>
      </w:r>
      <w:r w:rsidR="00253A3F">
        <w:rPr>
          <w:rFonts w:ascii="Arial" w:hAnsi="Arial" w:cs="Arial"/>
        </w:rPr>
        <w:t xml:space="preserve"> to $</w:t>
      </w:r>
      <w:r w:rsidR="009A569E" w:rsidRPr="009A569E">
        <w:rPr>
          <w:rFonts w:ascii="Arial" w:hAnsi="Arial" w:cs="Arial"/>
          <w:lang w:val="en-GB"/>
        </w:rPr>
        <w:t>284.09 billion in 2021, according to official data from the World Bank</w:t>
      </w:r>
      <w:r w:rsidR="00253A3F">
        <w:rPr>
          <w:rFonts w:ascii="Arial" w:hAnsi="Arial" w:cs="Arial"/>
          <w:lang w:val="en-GB"/>
        </w:rPr>
        <w:t>.</w:t>
      </w:r>
    </w:p>
    <w:p w14:paraId="4A84AAF1" w14:textId="379D9E54" w:rsidR="009C7BCE" w:rsidRPr="00402A80" w:rsidRDefault="009C7BCE" w:rsidP="009C7BCE">
      <w:pPr>
        <w:spacing w:line="360" w:lineRule="auto"/>
        <w:ind w:left="360"/>
        <w:jc w:val="both"/>
        <w:rPr>
          <w:rFonts w:ascii="Arial" w:hAnsi="Arial" w:cs="Arial"/>
        </w:rPr>
      </w:pPr>
      <w:r w:rsidRPr="00402A80">
        <w:rPr>
          <w:rFonts w:ascii="Arial" w:hAnsi="Arial" w:cs="Arial"/>
        </w:rPr>
        <w:t xml:space="preserve">The large growth in the country's GDP may be ascribed to efficient </w:t>
      </w:r>
      <w:r w:rsidR="00324235">
        <w:rPr>
          <w:rFonts w:ascii="Arial" w:hAnsi="Arial" w:cs="Arial"/>
        </w:rPr>
        <w:t>tax-collecting</w:t>
      </w:r>
      <w:r w:rsidRPr="00402A80">
        <w:rPr>
          <w:rFonts w:ascii="Arial" w:hAnsi="Arial" w:cs="Arial"/>
        </w:rPr>
        <w:t xml:space="preserve"> mechanisms, greater private spending, and increased investments both domestically and abroad. Despite strong GDP growth, the nation faces a recession in 2020 as a result of the coronavirus pandemic's effect (Verbeke,</w:t>
      </w:r>
      <w:r w:rsidR="00615B5C">
        <w:rPr>
          <w:rFonts w:ascii="Arial" w:hAnsi="Arial" w:cs="Arial"/>
        </w:rPr>
        <w:t xml:space="preserve"> </w:t>
      </w:r>
      <w:r w:rsidRPr="00402A80">
        <w:rPr>
          <w:rFonts w:ascii="Arial" w:hAnsi="Arial" w:cs="Arial"/>
        </w:rPr>
        <w:t>2020).</w:t>
      </w:r>
    </w:p>
    <w:p w14:paraId="5E9EAAB4" w14:textId="4D80D058" w:rsidR="009C7BCE" w:rsidRPr="00402A80" w:rsidRDefault="009C7BCE" w:rsidP="009C7BCE">
      <w:pPr>
        <w:spacing w:line="360" w:lineRule="auto"/>
        <w:ind w:left="360"/>
        <w:jc w:val="both"/>
        <w:rPr>
          <w:rFonts w:ascii="Arial" w:hAnsi="Arial" w:cs="Arial"/>
        </w:rPr>
      </w:pPr>
      <w:r w:rsidRPr="00402A80">
        <w:rPr>
          <w:rFonts w:ascii="Arial" w:hAnsi="Arial" w:cs="Arial"/>
        </w:rPr>
        <w:t xml:space="preserve">Inflation is another factor that affects a nation's economy, and Romania is known for having high inflation rates. Romania's inflation rate has increased since the end of 2016 following a time of negative inflation brought on by a decline in crude oil prices and home tax reductions in 2015-2016. By 2019, the nation's inflation rate had risen to 3.8%. A number of factors, along with a 15% rise in energy expenses, including fuel and electricity, as well as increasing demand for household goods, can be blamed for the nation's inflation rate rising. The price of living, taking loans, and mortgages </w:t>
      </w:r>
      <w:r w:rsidR="009D7EF7">
        <w:rPr>
          <w:rFonts w:ascii="Arial" w:hAnsi="Arial" w:cs="Arial"/>
        </w:rPr>
        <w:t>have</w:t>
      </w:r>
      <w:r w:rsidRPr="00402A80">
        <w:rPr>
          <w:rFonts w:ascii="Arial" w:hAnsi="Arial" w:cs="Arial"/>
        </w:rPr>
        <w:t xml:space="preserve"> increased in Romania due to the country's high inflation rate (</w:t>
      </w:r>
      <w:proofErr w:type="spellStart"/>
      <w:r w:rsidRPr="00402A80">
        <w:rPr>
          <w:rFonts w:ascii="Arial" w:hAnsi="Arial" w:cs="Arial"/>
        </w:rPr>
        <w:t>Maiz</w:t>
      </w:r>
      <w:proofErr w:type="spellEnd"/>
      <w:r w:rsidRPr="00402A80">
        <w:rPr>
          <w:rFonts w:ascii="Arial" w:hAnsi="Arial" w:cs="Arial"/>
        </w:rPr>
        <w:t>,</w:t>
      </w:r>
      <w:r w:rsidR="009D7EF7">
        <w:rPr>
          <w:rFonts w:ascii="Arial" w:hAnsi="Arial" w:cs="Arial"/>
        </w:rPr>
        <w:t xml:space="preserve"> </w:t>
      </w:r>
      <w:r w:rsidRPr="00402A80">
        <w:rPr>
          <w:rFonts w:ascii="Arial" w:hAnsi="Arial" w:cs="Arial"/>
        </w:rPr>
        <w:t>2021).</w:t>
      </w:r>
    </w:p>
    <w:p w14:paraId="08079C5A" w14:textId="441C0ED0" w:rsidR="009C7BCE" w:rsidRDefault="009C7BCE" w:rsidP="009C7BCE">
      <w:pPr>
        <w:spacing w:line="360" w:lineRule="auto"/>
        <w:ind w:left="360"/>
        <w:jc w:val="both"/>
        <w:rPr>
          <w:rFonts w:ascii="Arial" w:hAnsi="Arial" w:cs="Arial"/>
        </w:rPr>
      </w:pPr>
      <w:r w:rsidRPr="00402A80">
        <w:rPr>
          <w:rFonts w:ascii="Arial" w:hAnsi="Arial" w:cs="Arial"/>
        </w:rPr>
        <w:t xml:space="preserve">Another thing that should </w:t>
      </w:r>
      <w:r w:rsidR="002E2D65">
        <w:rPr>
          <w:rFonts w:ascii="Arial" w:hAnsi="Arial" w:cs="Arial"/>
        </w:rPr>
        <w:t>be considered</w:t>
      </w:r>
      <w:r w:rsidRPr="00402A80">
        <w:rPr>
          <w:rFonts w:ascii="Arial" w:hAnsi="Arial" w:cs="Arial"/>
        </w:rPr>
        <w:t xml:space="preserve"> is Romania’s economic rating, as the country is in the first 15 in the EU and is </w:t>
      </w:r>
      <w:r w:rsidR="00EC2D3E">
        <w:rPr>
          <w:rFonts w:ascii="Arial" w:hAnsi="Arial" w:cs="Arial"/>
        </w:rPr>
        <w:t>in</w:t>
      </w:r>
      <w:r w:rsidRPr="00402A80">
        <w:rPr>
          <w:rFonts w:ascii="Arial" w:hAnsi="Arial" w:cs="Arial"/>
        </w:rPr>
        <w:t xml:space="preserve"> 40</w:t>
      </w:r>
      <w:r w:rsidRPr="00402A80">
        <w:rPr>
          <w:rFonts w:ascii="Arial" w:hAnsi="Arial" w:cs="Arial"/>
          <w:vertAlign w:val="superscript"/>
        </w:rPr>
        <w:t>th</w:t>
      </w:r>
      <w:r w:rsidRPr="00402A80">
        <w:rPr>
          <w:rFonts w:ascii="Arial" w:hAnsi="Arial" w:cs="Arial"/>
        </w:rPr>
        <w:t xml:space="preserve"> place </w:t>
      </w:r>
      <w:r w:rsidR="005D6E6B">
        <w:rPr>
          <w:rFonts w:ascii="Arial" w:hAnsi="Arial" w:cs="Arial"/>
        </w:rPr>
        <w:t xml:space="preserve">at the time of </w:t>
      </w:r>
      <w:r w:rsidR="00772430">
        <w:rPr>
          <w:rFonts w:ascii="Arial" w:hAnsi="Arial" w:cs="Arial"/>
        </w:rPr>
        <w:t>making</w:t>
      </w:r>
      <w:r w:rsidRPr="00402A80">
        <w:rPr>
          <w:rFonts w:ascii="Arial" w:hAnsi="Arial" w:cs="Arial"/>
        </w:rPr>
        <w:t xml:space="preserve"> global charts. Romania’s annual output is approximately $559 billion with is a growth over the past few years</w:t>
      </w:r>
      <w:r w:rsidR="009D7F27">
        <w:rPr>
          <w:rFonts w:ascii="Arial" w:hAnsi="Arial" w:cs="Arial"/>
        </w:rPr>
        <w:t xml:space="preserve"> </w:t>
      </w:r>
      <w:r w:rsidR="009D7F27" w:rsidRPr="009D7F27">
        <w:rPr>
          <w:rFonts w:ascii="Arial" w:hAnsi="Arial" w:cs="Arial"/>
        </w:rPr>
        <w:t>(Monteiro,</w:t>
      </w:r>
      <w:r w:rsidR="009D7F27">
        <w:rPr>
          <w:rFonts w:ascii="Arial" w:hAnsi="Arial" w:cs="Arial"/>
        </w:rPr>
        <w:t xml:space="preserve"> </w:t>
      </w:r>
      <w:r w:rsidR="009D7F27" w:rsidRPr="009D7F27">
        <w:rPr>
          <w:rFonts w:ascii="Arial" w:hAnsi="Arial" w:cs="Arial"/>
        </w:rPr>
        <w:t>2022).</w:t>
      </w:r>
    </w:p>
    <w:p w14:paraId="6682F828" w14:textId="77777777" w:rsidR="009D7EF7" w:rsidRPr="00402A80" w:rsidRDefault="009D7EF7" w:rsidP="009C7BCE">
      <w:pPr>
        <w:spacing w:line="360" w:lineRule="auto"/>
        <w:ind w:left="360"/>
        <w:jc w:val="both"/>
        <w:rPr>
          <w:rFonts w:ascii="Arial" w:hAnsi="Arial" w:cs="Arial"/>
        </w:rPr>
      </w:pPr>
    </w:p>
    <w:p w14:paraId="2705DDD2" w14:textId="77777777" w:rsidR="009C7BCE" w:rsidRPr="00402A80" w:rsidRDefault="009C7BCE" w:rsidP="009C7BCE">
      <w:pPr>
        <w:pStyle w:val="ListParagraph"/>
        <w:numPr>
          <w:ilvl w:val="1"/>
          <w:numId w:val="4"/>
        </w:numPr>
        <w:spacing w:line="360" w:lineRule="auto"/>
        <w:jc w:val="both"/>
        <w:rPr>
          <w:rFonts w:ascii="Arial" w:hAnsi="Arial" w:cs="Arial"/>
        </w:rPr>
      </w:pPr>
      <w:r w:rsidRPr="00402A80">
        <w:rPr>
          <w:rFonts w:ascii="Arial" w:hAnsi="Arial" w:cs="Arial"/>
          <w:b/>
          <w:bCs/>
        </w:rPr>
        <w:t>Social Factors</w:t>
      </w:r>
    </w:p>
    <w:p w14:paraId="271B92D0" w14:textId="6816D83B" w:rsidR="009C7BCE" w:rsidRPr="00402A80" w:rsidRDefault="009C7BCE" w:rsidP="009C7BCE">
      <w:pPr>
        <w:spacing w:line="360" w:lineRule="auto"/>
        <w:ind w:left="360"/>
        <w:jc w:val="both"/>
        <w:rPr>
          <w:rFonts w:ascii="Arial" w:hAnsi="Arial" w:cs="Arial"/>
        </w:rPr>
      </w:pPr>
      <w:r w:rsidRPr="00402A80">
        <w:rPr>
          <w:rFonts w:ascii="Arial" w:hAnsi="Arial" w:cs="Arial"/>
        </w:rPr>
        <w:t xml:space="preserve">Individuals of various ages, genders, and </w:t>
      </w:r>
      <w:r w:rsidR="005B5A2A" w:rsidRPr="00402A80">
        <w:rPr>
          <w:rFonts w:ascii="Arial" w:hAnsi="Arial" w:cs="Arial"/>
        </w:rPr>
        <w:t>ethnics</w:t>
      </w:r>
      <w:r w:rsidRPr="00402A80">
        <w:rPr>
          <w:rFonts w:ascii="Arial" w:hAnsi="Arial" w:cs="Arial"/>
        </w:rPr>
        <w:t xml:space="preserve"> can be found in Romania: Romanians (71.9%), Hungarians (7.9%), Germans (4.1%), Jews (4.0%), and Ukrainians (3.2%) are some of the respective </w:t>
      </w:r>
      <w:r w:rsidR="009D7EF7" w:rsidRPr="00402A80">
        <w:rPr>
          <w:rFonts w:ascii="Arial" w:hAnsi="Arial" w:cs="Arial"/>
        </w:rPr>
        <w:t>societies</w:t>
      </w:r>
      <w:r w:rsidRPr="00402A80">
        <w:rPr>
          <w:rFonts w:ascii="Arial" w:hAnsi="Arial" w:cs="Arial"/>
        </w:rPr>
        <w:t>. In 1990, there were 24.49 million individuals living in the nation at its highest numbers. Nevertheless, that figure has now dropped as a consequence of many people escaping corruption and extreme poverty. With a predicted demographic of 19.24 million in 2019 and a predicted decline to 11.88 million by the end of this century due to factors including its high migration rate, Romania's existing population growth rate is expected to be negative 0.66 percent (Dahlstrom,</w:t>
      </w:r>
      <w:r w:rsidR="006D36D2">
        <w:rPr>
          <w:rFonts w:ascii="Arial" w:hAnsi="Arial" w:cs="Arial"/>
        </w:rPr>
        <w:t xml:space="preserve"> </w:t>
      </w:r>
      <w:r w:rsidRPr="00402A80">
        <w:rPr>
          <w:rFonts w:ascii="Arial" w:hAnsi="Arial" w:cs="Arial"/>
        </w:rPr>
        <w:t>2021).</w:t>
      </w:r>
    </w:p>
    <w:p w14:paraId="67DC0103" w14:textId="5F0A1479" w:rsidR="009C7BCE" w:rsidRPr="00402A80" w:rsidRDefault="009C7BCE" w:rsidP="009C7BCE">
      <w:pPr>
        <w:spacing w:line="360" w:lineRule="auto"/>
        <w:ind w:left="360"/>
        <w:jc w:val="both"/>
        <w:rPr>
          <w:rFonts w:ascii="Arial" w:hAnsi="Arial" w:cs="Arial"/>
        </w:rPr>
      </w:pPr>
      <w:r w:rsidRPr="00402A80">
        <w:rPr>
          <w:rFonts w:ascii="Arial" w:hAnsi="Arial" w:cs="Arial"/>
        </w:rPr>
        <w:t xml:space="preserve">The country's economy has suffered as a result of the </w:t>
      </w:r>
      <w:r w:rsidR="0084155B">
        <w:rPr>
          <w:rFonts w:ascii="Arial" w:hAnsi="Arial" w:cs="Arial"/>
        </w:rPr>
        <w:t>above</w:t>
      </w:r>
      <w:r w:rsidRPr="00402A80">
        <w:rPr>
          <w:rFonts w:ascii="Arial" w:hAnsi="Arial" w:cs="Arial"/>
        </w:rPr>
        <w:t xml:space="preserve"> tendency, as highly educated Romanians migrate to pursue </w:t>
      </w:r>
      <w:r w:rsidR="00630944">
        <w:rPr>
          <w:rFonts w:ascii="Arial" w:hAnsi="Arial" w:cs="Arial"/>
        </w:rPr>
        <w:t>higher</w:t>
      </w:r>
      <w:r w:rsidRPr="00402A80">
        <w:rPr>
          <w:rFonts w:ascii="Arial" w:hAnsi="Arial" w:cs="Arial"/>
        </w:rPr>
        <w:t xml:space="preserve">-paying positions in </w:t>
      </w:r>
      <w:r w:rsidR="00A34584">
        <w:rPr>
          <w:rFonts w:ascii="Arial" w:hAnsi="Arial" w:cs="Arial"/>
        </w:rPr>
        <w:t>developed countries</w:t>
      </w:r>
      <w:r w:rsidRPr="00402A80">
        <w:rPr>
          <w:rFonts w:ascii="Arial" w:hAnsi="Arial" w:cs="Arial"/>
        </w:rPr>
        <w:t>. Th</w:t>
      </w:r>
      <w:r w:rsidR="00554647">
        <w:rPr>
          <w:rFonts w:ascii="Arial" w:hAnsi="Arial" w:cs="Arial"/>
        </w:rPr>
        <w:t xml:space="preserve">is migration </w:t>
      </w:r>
      <w:r w:rsidRPr="00402A80">
        <w:rPr>
          <w:rFonts w:ascii="Arial" w:hAnsi="Arial" w:cs="Arial"/>
        </w:rPr>
        <w:t xml:space="preserve">has also </w:t>
      </w:r>
      <w:r w:rsidR="00554647">
        <w:rPr>
          <w:rFonts w:ascii="Arial" w:hAnsi="Arial" w:cs="Arial"/>
        </w:rPr>
        <w:t>caused</w:t>
      </w:r>
      <w:r w:rsidRPr="00402A80">
        <w:rPr>
          <w:rFonts w:ascii="Arial" w:hAnsi="Arial" w:cs="Arial"/>
        </w:rPr>
        <w:t xml:space="preserve"> a labor </w:t>
      </w:r>
      <w:r w:rsidR="00554647">
        <w:rPr>
          <w:rFonts w:ascii="Arial" w:hAnsi="Arial" w:cs="Arial"/>
        </w:rPr>
        <w:t>deficit</w:t>
      </w:r>
      <w:r w:rsidRPr="00402A80">
        <w:rPr>
          <w:rFonts w:ascii="Arial" w:hAnsi="Arial" w:cs="Arial"/>
        </w:rPr>
        <w:t xml:space="preserve">, which has </w:t>
      </w:r>
      <w:r w:rsidR="00554647">
        <w:rPr>
          <w:rFonts w:ascii="Arial" w:hAnsi="Arial" w:cs="Arial"/>
        </w:rPr>
        <w:t>affected</w:t>
      </w:r>
      <w:r w:rsidRPr="00402A80">
        <w:rPr>
          <w:rFonts w:ascii="Arial" w:hAnsi="Arial" w:cs="Arial"/>
        </w:rPr>
        <w:t xml:space="preserve"> the country's already </w:t>
      </w:r>
      <w:r w:rsidR="00E144C2">
        <w:rPr>
          <w:rFonts w:ascii="Arial" w:hAnsi="Arial" w:cs="Arial"/>
        </w:rPr>
        <w:t>weakened</w:t>
      </w:r>
      <w:r w:rsidRPr="00402A80">
        <w:rPr>
          <w:rFonts w:ascii="Arial" w:hAnsi="Arial" w:cs="Arial"/>
        </w:rPr>
        <w:t xml:space="preserve"> economy. </w:t>
      </w:r>
      <w:r w:rsidRPr="00402A80">
        <w:rPr>
          <w:rFonts w:ascii="Arial" w:hAnsi="Arial" w:cs="Arial"/>
        </w:rPr>
        <w:lastRenderedPageBreak/>
        <w:t xml:space="preserve">The age structure of the nation is as follows: 0-14 years (14.31%), 15-24 years (10.45%), 25-54 years (46.11%), 55-64 years (12.37%), and 65 years and above (16.76). The overall reliance ratio in Romania is 48, the youth dependency ratio is 22.8, the senior dependency ratio is 25.2, and the potential support ratio is 4. As a result, a higher proportion of Romania's population is extremely reliant on </w:t>
      </w:r>
      <w:r w:rsidR="00C70EB5">
        <w:rPr>
          <w:rFonts w:ascii="Arial" w:hAnsi="Arial" w:cs="Arial"/>
        </w:rPr>
        <w:t>a</w:t>
      </w:r>
      <w:r w:rsidRPr="00402A80">
        <w:rPr>
          <w:rFonts w:ascii="Arial" w:hAnsi="Arial" w:cs="Arial"/>
        </w:rPr>
        <w:t xml:space="preserve"> few working people (Yuan,</w:t>
      </w:r>
      <w:r w:rsidR="00C70EB5">
        <w:rPr>
          <w:rFonts w:ascii="Arial" w:hAnsi="Arial" w:cs="Arial"/>
        </w:rPr>
        <w:t xml:space="preserve"> </w:t>
      </w:r>
      <w:r w:rsidRPr="00402A80">
        <w:rPr>
          <w:rFonts w:ascii="Arial" w:hAnsi="Arial" w:cs="Arial"/>
        </w:rPr>
        <w:t>2021).</w:t>
      </w:r>
    </w:p>
    <w:p w14:paraId="7E1FCCEB" w14:textId="77777777" w:rsidR="009C7BCE" w:rsidRPr="00402A80" w:rsidRDefault="009C7BCE" w:rsidP="009C7BCE">
      <w:pPr>
        <w:pStyle w:val="ListParagraph"/>
        <w:numPr>
          <w:ilvl w:val="1"/>
          <w:numId w:val="4"/>
        </w:numPr>
        <w:spacing w:line="360" w:lineRule="auto"/>
        <w:jc w:val="both"/>
        <w:rPr>
          <w:rFonts w:ascii="Arial" w:hAnsi="Arial" w:cs="Arial"/>
        </w:rPr>
      </w:pPr>
      <w:r w:rsidRPr="00402A80">
        <w:rPr>
          <w:rFonts w:ascii="Arial" w:hAnsi="Arial" w:cs="Arial"/>
          <w:b/>
          <w:bCs/>
        </w:rPr>
        <w:t xml:space="preserve">Technological Factors </w:t>
      </w:r>
    </w:p>
    <w:p w14:paraId="6B5B2071" w14:textId="2E4BE37F" w:rsidR="006D36D2" w:rsidRDefault="009C7BCE" w:rsidP="0008182C">
      <w:pPr>
        <w:spacing w:line="360" w:lineRule="auto"/>
        <w:ind w:left="360"/>
        <w:jc w:val="both"/>
        <w:rPr>
          <w:rFonts w:ascii="Arial" w:hAnsi="Arial" w:cs="Arial"/>
        </w:rPr>
      </w:pPr>
      <w:r w:rsidRPr="00402A80">
        <w:rPr>
          <w:rFonts w:ascii="Arial" w:hAnsi="Arial" w:cs="Arial"/>
        </w:rPr>
        <w:t xml:space="preserve">The use of information systems is gradually increasing even if many Romanians have limited </w:t>
      </w:r>
      <w:r w:rsidR="000031E9">
        <w:rPr>
          <w:rFonts w:ascii="Arial" w:hAnsi="Arial" w:cs="Arial"/>
        </w:rPr>
        <w:t>technical</w:t>
      </w:r>
      <w:r w:rsidRPr="00402A80">
        <w:rPr>
          <w:rFonts w:ascii="Arial" w:hAnsi="Arial" w:cs="Arial"/>
        </w:rPr>
        <w:t xml:space="preserve"> capabilities. One-tenth of Romanians between the ages of 16 and 74 are stated to have adequate computer skills, compared to nearly half who have subpar digital skills. The percentage of Romanians who owned and used internet increased with time, from around 24.6 percent in 2007 to 61.9 percent in 2015. Approximately 61 percent of Romanian households had internet access in 2015, and 67 percent of people lived in urban areas. Despite this, Serbia and Hungary are among Romania's borders with the fastest internet speeds. The Republic of Romania spent more than $10 million on online advertising in 2007, and from that year to 2019</w:t>
      </w:r>
      <w:r w:rsidR="008950EB">
        <w:rPr>
          <w:rFonts w:ascii="Arial" w:hAnsi="Arial" w:cs="Arial"/>
        </w:rPr>
        <w:t>,</w:t>
      </w:r>
      <w:r w:rsidRPr="00402A80">
        <w:rPr>
          <w:rFonts w:ascii="Arial" w:hAnsi="Arial" w:cs="Arial"/>
        </w:rPr>
        <w:t xml:space="preserve"> it increased significantly, with an estimated $346.3 million invested. Additionally, the adoption of mobile phones has increased significantly, going from 42.44 percent in 2016 to 52.76 percent in 2020 (Dahlstrom,</w:t>
      </w:r>
      <w:r w:rsidR="00A6070C">
        <w:rPr>
          <w:rFonts w:ascii="Arial" w:hAnsi="Arial" w:cs="Arial"/>
        </w:rPr>
        <w:t xml:space="preserve"> </w:t>
      </w:r>
      <w:r w:rsidRPr="00402A80">
        <w:rPr>
          <w:rFonts w:ascii="Arial" w:hAnsi="Arial" w:cs="Arial"/>
        </w:rPr>
        <w:t>2021).</w:t>
      </w:r>
    </w:p>
    <w:p w14:paraId="5FCB4C62" w14:textId="77777777" w:rsidR="00A13929" w:rsidRDefault="00EA7D49" w:rsidP="0088293F">
      <w:pPr>
        <w:pStyle w:val="ListParagraph"/>
        <w:numPr>
          <w:ilvl w:val="1"/>
          <w:numId w:val="4"/>
        </w:numPr>
        <w:spacing w:line="360" w:lineRule="auto"/>
        <w:jc w:val="both"/>
        <w:rPr>
          <w:rFonts w:ascii="Arial" w:hAnsi="Arial" w:cs="Arial"/>
          <w:b/>
          <w:bCs/>
        </w:rPr>
      </w:pPr>
      <w:r w:rsidRPr="006D36D2">
        <w:rPr>
          <w:rFonts w:ascii="Arial" w:hAnsi="Arial" w:cs="Arial"/>
          <w:b/>
          <w:bCs/>
        </w:rPr>
        <w:t>Ecological factors</w:t>
      </w:r>
    </w:p>
    <w:p w14:paraId="0D4B208E" w14:textId="42C02153" w:rsidR="0088293F" w:rsidRPr="00A13929" w:rsidRDefault="00AD2101" w:rsidP="00155BCB">
      <w:pPr>
        <w:spacing w:line="360" w:lineRule="auto"/>
        <w:ind w:left="360"/>
        <w:jc w:val="both"/>
        <w:rPr>
          <w:rFonts w:ascii="Arial" w:hAnsi="Arial" w:cs="Arial"/>
          <w:b/>
          <w:bCs/>
        </w:rPr>
      </w:pPr>
      <w:r w:rsidRPr="00A13929">
        <w:rPr>
          <w:rFonts w:ascii="Arial" w:hAnsi="Arial" w:cs="Arial"/>
        </w:rPr>
        <w:t xml:space="preserve">Romania is still facing </w:t>
      </w:r>
      <w:r w:rsidR="007C53E2" w:rsidRPr="00A13929">
        <w:rPr>
          <w:rFonts w:ascii="Arial" w:hAnsi="Arial" w:cs="Arial"/>
        </w:rPr>
        <w:t xml:space="preserve">environmental </w:t>
      </w:r>
      <w:r w:rsidRPr="00A13929">
        <w:rPr>
          <w:rFonts w:ascii="Arial" w:hAnsi="Arial" w:cs="Arial"/>
        </w:rPr>
        <w:t xml:space="preserve">problems </w:t>
      </w:r>
      <w:r w:rsidR="007C53E2" w:rsidRPr="00A13929">
        <w:rPr>
          <w:rFonts w:ascii="Arial" w:hAnsi="Arial" w:cs="Arial"/>
        </w:rPr>
        <w:t xml:space="preserve">due to use of fossil fuels </w:t>
      </w:r>
      <w:r w:rsidR="0094711D" w:rsidRPr="00A13929">
        <w:rPr>
          <w:rFonts w:ascii="Arial" w:hAnsi="Arial" w:cs="Arial"/>
        </w:rPr>
        <w:t xml:space="preserve">in many of </w:t>
      </w:r>
      <w:r w:rsidR="000E0E6D" w:rsidRPr="00A13929">
        <w:rPr>
          <w:rFonts w:ascii="Arial" w:hAnsi="Arial" w:cs="Arial"/>
        </w:rPr>
        <w:t>its</w:t>
      </w:r>
      <w:r w:rsidR="0094711D" w:rsidRPr="00A13929">
        <w:rPr>
          <w:rFonts w:ascii="Arial" w:hAnsi="Arial" w:cs="Arial"/>
        </w:rPr>
        <w:t xml:space="preserve"> industries.</w:t>
      </w:r>
      <w:r w:rsidR="000E0E6D" w:rsidRPr="00A13929">
        <w:rPr>
          <w:rFonts w:ascii="Arial" w:hAnsi="Arial" w:cs="Arial"/>
        </w:rPr>
        <w:t xml:space="preserve"> </w:t>
      </w:r>
      <w:r w:rsidR="00B27EA5" w:rsidRPr="00A13929">
        <w:rPr>
          <w:rFonts w:ascii="Arial" w:hAnsi="Arial" w:cs="Arial"/>
        </w:rPr>
        <w:t xml:space="preserve">Production plants often </w:t>
      </w:r>
      <w:r w:rsidR="00F64EAD" w:rsidRPr="00A13929">
        <w:rPr>
          <w:rFonts w:ascii="Arial" w:hAnsi="Arial" w:cs="Arial"/>
        </w:rPr>
        <w:t xml:space="preserve">allow for industrial waste to </w:t>
      </w:r>
      <w:r w:rsidR="009F700A" w:rsidRPr="00A13929">
        <w:rPr>
          <w:rFonts w:ascii="Arial" w:hAnsi="Arial" w:cs="Arial"/>
        </w:rPr>
        <w:t>reach river Danube</w:t>
      </w:r>
      <w:r w:rsidR="004A0805" w:rsidRPr="00A13929">
        <w:rPr>
          <w:rFonts w:ascii="Arial" w:hAnsi="Arial" w:cs="Arial"/>
        </w:rPr>
        <w:t xml:space="preserve">, affecting the water quality and destroying the </w:t>
      </w:r>
      <w:r w:rsidR="00EE574C" w:rsidRPr="00A13929">
        <w:rPr>
          <w:rFonts w:ascii="Arial" w:hAnsi="Arial" w:cs="Arial"/>
        </w:rPr>
        <w:t xml:space="preserve">rivers’ ecosystem. </w:t>
      </w:r>
    </w:p>
    <w:p w14:paraId="5800427D" w14:textId="1C92C394" w:rsidR="00160E14" w:rsidRDefault="00B31701" w:rsidP="00155BCB">
      <w:pPr>
        <w:spacing w:line="360" w:lineRule="auto"/>
        <w:ind w:left="360"/>
        <w:jc w:val="both"/>
        <w:rPr>
          <w:rFonts w:ascii="Arial" w:hAnsi="Arial" w:cs="Arial"/>
        </w:rPr>
      </w:pPr>
      <w:r>
        <w:rPr>
          <w:rFonts w:ascii="Arial" w:hAnsi="Arial" w:cs="Arial"/>
        </w:rPr>
        <w:t xml:space="preserve">Past practices for creating agricultural terrains </w:t>
      </w:r>
      <w:r w:rsidR="002F0F22">
        <w:rPr>
          <w:rFonts w:ascii="Arial" w:hAnsi="Arial" w:cs="Arial"/>
        </w:rPr>
        <w:t>have le</w:t>
      </w:r>
      <w:r w:rsidR="00B936C4">
        <w:rPr>
          <w:rFonts w:ascii="Arial" w:hAnsi="Arial" w:cs="Arial"/>
        </w:rPr>
        <w:t>d</w:t>
      </w:r>
      <w:r w:rsidR="002F0F22">
        <w:rPr>
          <w:rFonts w:ascii="Arial" w:hAnsi="Arial" w:cs="Arial"/>
        </w:rPr>
        <w:t xml:space="preserve"> to </w:t>
      </w:r>
      <w:r w:rsidR="00B936C4">
        <w:rPr>
          <w:rFonts w:ascii="Arial" w:hAnsi="Arial" w:cs="Arial"/>
        </w:rPr>
        <w:t xml:space="preserve">deterioration and erosion of </w:t>
      </w:r>
      <w:r w:rsidR="00C41522">
        <w:rPr>
          <w:rFonts w:ascii="Arial" w:hAnsi="Arial" w:cs="Arial"/>
        </w:rPr>
        <w:t xml:space="preserve">the soil along the Danube basin. </w:t>
      </w:r>
    </w:p>
    <w:p w14:paraId="4BC00EAE" w14:textId="78C1BB4A" w:rsidR="000C309B" w:rsidRPr="00682381" w:rsidRDefault="00BA41BE" w:rsidP="00155BCB">
      <w:pPr>
        <w:spacing w:line="360" w:lineRule="auto"/>
        <w:ind w:left="360"/>
        <w:jc w:val="both"/>
        <w:rPr>
          <w:rFonts w:ascii="Arial" w:hAnsi="Arial" w:cs="Arial"/>
          <w:sz w:val="28"/>
          <w:szCs w:val="28"/>
        </w:rPr>
      </w:pPr>
      <w:r>
        <w:rPr>
          <w:rFonts w:ascii="Arial" w:hAnsi="Arial" w:cs="Arial"/>
        </w:rPr>
        <w:t xml:space="preserve">Romania has created </w:t>
      </w:r>
      <w:r w:rsidR="00A6159E">
        <w:rPr>
          <w:rFonts w:ascii="Arial" w:hAnsi="Arial" w:cs="Arial"/>
        </w:rPr>
        <w:t xml:space="preserve">policies for reducing the </w:t>
      </w:r>
      <w:r w:rsidR="00B01F84">
        <w:rPr>
          <w:rFonts w:ascii="Arial" w:hAnsi="Arial" w:cs="Arial"/>
        </w:rPr>
        <w:t xml:space="preserve">environmental impact of production </w:t>
      </w:r>
      <w:r w:rsidR="001B3F89">
        <w:rPr>
          <w:rFonts w:ascii="Arial" w:hAnsi="Arial" w:cs="Arial"/>
        </w:rPr>
        <w:t>since becoming a member of the European Union, however</w:t>
      </w:r>
      <w:r w:rsidR="00ED721F">
        <w:rPr>
          <w:rFonts w:ascii="Arial" w:hAnsi="Arial" w:cs="Arial"/>
        </w:rPr>
        <w:t xml:space="preserve">, environmental protection has not </w:t>
      </w:r>
      <w:r w:rsidR="008359BE">
        <w:rPr>
          <w:rFonts w:ascii="Arial" w:hAnsi="Arial" w:cs="Arial"/>
        </w:rPr>
        <w:t>yet</w:t>
      </w:r>
      <w:r w:rsidR="00237B1C">
        <w:rPr>
          <w:rFonts w:ascii="Arial" w:hAnsi="Arial" w:cs="Arial"/>
        </w:rPr>
        <w:t xml:space="preserve"> been made a priority</w:t>
      </w:r>
      <w:r w:rsidR="00163067">
        <w:rPr>
          <w:rFonts w:ascii="Arial" w:hAnsi="Arial" w:cs="Arial"/>
        </w:rPr>
        <w:t xml:space="preserve"> </w:t>
      </w:r>
      <w:r w:rsidR="00DF6201">
        <w:rPr>
          <w:rFonts w:ascii="Arial" w:hAnsi="Arial" w:cs="Arial"/>
        </w:rPr>
        <w:t>(Smith, B. 2015)</w:t>
      </w:r>
      <w:r w:rsidR="00007FBC">
        <w:rPr>
          <w:rFonts w:ascii="Arial" w:hAnsi="Arial" w:cs="Arial"/>
        </w:rPr>
        <w:t xml:space="preserve">. </w:t>
      </w:r>
    </w:p>
    <w:p w14:paraId="38D6EB43" w14:textId="2458ABC0" w:rsidR="00790535" w:rsidRPr="00360A6A" w:rsidRDefault="00B16626" w:rsidP="006753C4">
      <w:pPr>
        <w:pStyle w:val="Heading1"/>
        <w:numPr>
          <w:ilvl w:val="0"/>
          <w:numId w:val="4"/>
        </w:numPr>
        <w:spacing w:line="360" w:lineRule="auto"/>
        <w:jc w:val="both"/>
        <w:rPr>
          <w:rFonts w:ascii="Arial" w:hAnsi="Arial" w:cs="Arial"/>
          <w:sz w:val="27"/>
          <w:szCs w:val="27"/>
        </w:rPr>
      </w:pPr>
      <w:bookmarkStart w:id="20" w:name="_Toc119402164"/>
      <w:bookmarkStart w:id="21" w:name="_Toc119402321"/>
      <w:bookmarkStart w:id="22" w:name="_Toc119402513"/>
      <w:bookmarkStart w:id="23" w:name="_Toc119766508"/>
      <w:bookmarkStart w:id="24" w:name="_Toc120222118"/>
      <w:bookmarkStart w:id="25" w:name="_Toc120222145"/>
      <w:bookmarkStart w:id="26" w:name="_Toc120222279"/>
      <w:r w:rsidRPr="00360A6A">
        <w:rPr>
          <w:rFonts w:ascii="Arial" w:hAnsi="Arial" w:cs="Arial"/>
        </w:rPr>
        <w:t>O</w:t>
      </w:r>
      <w:r w:rsidR="00427067" w:rsidRPr="00360A6A">
        <w:rPr>
          <w:rFonts w:ascii="Arial" w:hAnsi="Arial" w:cs="Arial"/>
        </w:rPr>
        <w:t>pportunities and challenges</w:t>
      </w:r>
      <w:bookmarkEnd w:id="20"/>
      <w:bookmarkEnd w:id="21"/>
      <w:bookmarkEnd w:id="22"/>
      <w:bookmarkEnd w:id="23"/>
      <w:bookmarkEnd w:id="24"/>
      <w:bookmarkEnd w:id="25"/>
      <w:bookmarkEnd w:id="26"/>
    </w:p>
    <w:p w14:paraId="7EAFC999" w14:textId="011D8779" w:rsidR="00DF4FAA" w:rsidRDefault="00B21F75" w:rsidP="006753C4">
      <w:pPr>
        <w:spacing w:line="360" w:lineRule="auto"/>
        <w:jc w:val="both"/>
        <w:rPr>
          <w:rFonts w:ascii="Arial" w:hAnsi="Arial" w:cs="Arial"/>
        </w:rPr>
      </w:pPr>
      <w:r w:rsidRPr="009A7A6D">
        <w:rPr>
          <w:rFonts w:ascii="Arial" w:hAnsi="Arial" w:cs="Arial"/>
        </w:rPr>
        <w:t xml:space="preserve">Since joining the European </w:t>
      </w:r>
      <w:r w:rsidR="0082672D" w:rsidRPr="009A7A6D">
        <w:rPr>
          <w:rFonts w:ascii="Arial" w:hAnsi="Arial" w:cs="Arial"/>
        </w:rPr>
        <w:t>Union</w:t>
      </w:r>
      <w:r w:rsidRPr="009A7A6D">
        <w:rPr>
          <w:rFonts w:ascii="Arial" w:hAnsi="Arial" w:cs="Arial"/>
        </w:rPr>
        <w:t xml:space="preserve"> in 2007, many improvements have been made in Romania</w:t>
      </w:r>
      <w:r w:rsidR="00524D88" w:rsidRPr="009A7A6D">
        <w:rPr>
          <w:rFonts w:ascii="Arial" w:hAnsi="Arial" w:cs="Arial"/>
        </w:rPr>
        <w:t xml:space="preserve">. However, </w:t>
      </w:r>
      <w:r w:rsidR="0009699A" w:rsidRPr="009A7A6D">
        <w:rPr>
          <w:rFonts w:ascii="Arial" w:hAnsi="Arial" w:cs="Arial"/>
        </w:rPr>
        <w:t xml:space="preserve">reforms are still necessary </w:t>
      </w:r>
      <w:r w:rsidR="0082602C">
        <w:rPr>
          <w:rFonts w:ascii="Arial" w:hAnsi="Arial" w:cs="Arial"/>
        </w:rPr>
        <w:t>for</w:t>
      </w:r>
      <w:r w:rsidR="0009699A" w:rsidRPr="009A7A6D">
        <w:rPr>
          <w:rFonts w:ascii="Arial" w:hAnsi="Arial" w:cs="Arial"/>
        </w:rPr>
        <w:t xml:space="preserve"> areas such as corruption, political instability, </w:t>
      </w:r>
      <w:r w:rsidR="00E85657" w:rsidRPr="009A7A6D">
        <w:rPr>
          <w:rFonts w:ascii="Arial" w:hAnsi="Arial" w:cs="Arial"/>
        </w:rPr>
        <w:t>bureaucracy</w:t>
      </w:r>
      <w:r w:rsidR="0082602C">
        <w:rPr>
          <w:rFonts w:ascii="Arial" w:hAnsi="Arial" w:cs="Arial"/>
        </w:rPr>
        <w:t>,</w:t>
      </w:r>
      <w:r w:rsidR="00E85657" w:rsidRPr="009A7A6D">
        <w:rPr>
          <w:rFonts w:ascii="Arial" w:hAnsi="Arial" w:cs="Arial"/>
        </w:rPr>
        <w:t xml:space="preserve"> and </w:t>
      </w:r>
      <w:r w:rsidR="0082672D" w:rsidRPr="009A7A6D">
        <w:rPr>
          <w:rFonts w:ascii="Arial" w:hAnsi="Arial" w:cs="Arial"/>
        </w:rPr>
        <w:t xml:space="preserve">law application and system. </w:t>
      </w:r>
      <w:r w:rsidR="0018205E" w:rsidRPr="009A7A6D">
        <w:rPr>
          <w:rFonts w:ascii="Arial" w:hAnsi="Arial" w:cs="Arial"/>
        </w:rPr>
        <w:t xml:space="preserve">The countries’ </w:t>
      </w:r>
      <w:r w:rsidR="00B97321" w:rsidRPr="009A7A6D">
        <w:rPr>
          <w:rFonts w:ascii="Arial" w:hAnsi="Arial" w:cs="Arial"/>
        </w:rPr>
        <w:t xml:space="preserve">insufficient infrastructure </w:t>
      </w:r>
      <w:r w:rsidR="00661E88" w:rsidRPr="009A7A6D">
        <w:rPr>
          <w:rFonts w:ascii="Arial" w:hAnsi="Arial" w:cs="Arial"/>
        </w:rPr>
        <w:t xml:space="preserve">has a </w:t>
      </w:r>
      <w:r w:rsidR="00661E88" w:rsidRPr="009A7A6D">
        <w:rPr>
          <w:rFonts w:ascii="Arial" w:hAnsi="Arial" w:cs="Arial"/>
        </w:rPr>
        <w:lastRenderedPageBreak/>
        <w:t xml:space="preserve">negative impact </w:t>
      </w:r>
      <w:r w:rsidR="008C56A1" w:rsidRPr="009A7A6D">
        <w:rPr>
          <w:rFonts w:ascii="Arial" w:hAnsi="Arial" w:cs="Arial"/>
        </w:rPr>
        <w:t xml:space="preserve">on </w:t>
      </w:r>
      <w:r w:rsidR="000E4904" w:rsidRPr="009A7A6D">
        <w:rPr>
          <w:rFonts w:ascii="Arial" w:hAnsi="Arial" w:cs="Arial"/>
        </w:rPr>
        <w:t>safety of people, commercial expenses</w:t>
      </w:r>
      <w:r w:rsidR="006442D7" w:rsidRPr="009A7A6D">
        <w:rPr>
          <w:rFonts w:ascii="Arial" w:hAnsi="Arial" w:cs="Arial"/>
        </w:rPr>
        <w:t xml:space="preserve">, </w:t>
      </w:r>
      <w:r w:rsidR="007700AE" w:rsidRPr="009A7A6D">
        <w:rPr>
          <w:rFonts w:ascii="Arial" w:hAnsi="Arial" w:cs="Arial"/>
        </w:rPr>
        <w:t xml:space="preserve">and </w:t>
      </w:r>
      <w:r w:rsidR="0035679A" w:rsidRPr="009A7A6D">
        <w:rPr>
          <w:rFonts w:ascii="Arial" w:hAnsi="Arial" w:cs="Arial"/>
        </w:rPr>
        <w:t>production</w:t>
      </w:r>
      <w:r w:rsidR="00C71AC0" w:rsidRPr="009A7A6D">
        <w:rPr>
          <w:rFonts w:ascii="Arial" w:hAnsi="Arial" w:cs="Arial"/>
        </w:rPr>
        <w:t xml:space="preserve">, thus </w:t>
      </w:r>
      <w:r w:rsidR="00353E7D" w:rsidRPr="009A7A6D">
        <w:rPr>
          <w:rFonts w:ascii="Arial" w:hAnsi="Arial" w:cs="Arial"/>
        </w:rPr>
        <w:t>discouraging</w:t>
      </w:r>
      <w:r w:rsidR="00434207" w:rsidRPr="009A7A6D">
        <w:rPr>
          <w:rFonts w:ascii="Arial" w:hAnsi="Arial" w:cs="Arial"/>
        </w:rPr>
        <w:t xml:space="preserve"> interest </w:t>
      </w:r>
      <w:r w:rsidR="00353E7D" w:rsidRPr="009A7A6D">
        <w:rPr>
          <w:rFonts w:ascii="Arial" w:hAnsi="Arial" w:cs="Arial"/>
        </w:rPr>
        <w:t xml:space="preserve">from global investors. </w:t>
      </w:r>
      <w:r w:rsidR="0001139B" w:rsidRPr="009A7A6D">
        <w:rPr>
          <w:rFonts w:ascii="Arial" w:hAnsi="Arial" w:cs="Arial"/>
        </w:rPr>
        <w:t xml:space="preserve">To </w:t>
      </w:r>
      <w:r w:rsidR="00F61B09" w:rsidRPr="009A7A6D">
        <w:rPr>
          <w:rFonts w:ascii="Arial" w:hAnsi="Arial" w:cs="Arial"/>
        </w:rPr>
        <w:t>fulfill</w:t>
      </w:r>
      <w:r w:rsidR="0001139B" w:rsidRPr="009A7A6D">
        <w:rPr>
          <w:rFonts w:ascii="Arial" w:hAnsi="Arial" w:cs="Arial"/>
        </w:rPr>
        <w:t xml:space="preserve"> </w:t>
      </w:r>
      <w:r w:rsidR="00C420CE">
        <w:rPr>
          <w:rFonts w:ascii="Arial" w:hAnsi="Arial" w:cs="Arial"/>
        </w:rPr>
        <w:t>its</w:t>
      </w:r>
      <w:r w:rsidR="001D2DBF" w:rsidRPr="009A7A6D">
        <w:rPr>
          <w:rFonts w:ascii="Arial" w:hAnsi="Arial" w:cs="Arial"/>
        </w:rPr>
        <w:t xml:space="preserve"> full </w:t>
      </w:r>
      <w:r w:rsidR="00D97A18">
        <w:rPr>
          <w:rFonts w:ascii="Arial" w:hAnsi="Arial" w:cs="Arial"/>
        </w:rPr>
        <w:t>business potential</w:t>
      </w:r>
      <w:r w:rsidR="00814FE5" w:rsidRPr="009A7A6D">
        <w:rPr>
          <w:rFonts w:ascii="Arial" w:hAnsi="Arial" w:cs="Arial"/>
        </w:rPr>
        <w:t xml:space="preserve">, Romania should </w:t>
      </w:r>
      <w:r w:rsidR="008A57B8" w:rsidRPr="009A7A6D">
        <w:rPr>
          <w:rFonts w:ascii="Arial" w:hAnsi="Arial" w:cs="Arial"/>
        </w:rPr>
        <w:t xml:space="preserve">work on improving </w:t>
      </w:r>
      <w:r w:rsidR="00737EE8">
        <w:rPr>
          <w:rFonts w:ascii="Arial" w:hAnsi="Arial" w:cs="Arial"/>
        </w:rPr>
        <w:t>its</w:t>
      </w:r>
      <w:r w:rsidR="008A57B8" w:rsidRPr="009A7A6D">
        <w:rPr>
          <w:rFonts w:ascii="Arial" w:hAnsi="Arial" w:cs="Arial"/>
        </w:rPr>
        <w:t xml:space="preserve"> </w:t>
      </w:r>
      <w:r w:rsidR="00F07686" w:rsidRPr="009A7A6D">
        <w:rPr>
          <w:rFonts w:ascii="Arial" w:hAnsi="Arial" w:cs="Arial"/>
        </w:rPr>
        <w:t xml:space="preserve">transport links </w:t>
      </w:r>
      <w:r w:rsidR="00CD74FF">
        <w:rPr>
          <w:rFonts w:ascii="Arial" w:hAnsi="Arial" w:cs="Arial"/>
        </w:rPr>
        <w:t>to the rest</w:t>
      </w:r>
      <w:r w:rsidR="00F07686" w:rsidRPr="009A7A6D">
        <w:rPr>
          <w:rFonts w:ascii="Arial" w:hAnsi="Arial" w:cs="Arial"/>
        </w:rPr>
        <w:t xml:space="preserve"> </w:t>
      </w:r>
      <w:r w:rsidR="009A7A6D" w:rsidRPr="009A7A6D">
        <w:rPr>
          <w:rFonts w:ascii="Arial" w:hAnsi="Arial" w:cs="Arial"/>
        </w:rPr>
        <w:t>of the EU.</w:t>
      </w:r>
    </w:p>
    <w:p w14:paraId="1C94AD15" w14:textId="6A687303" w:rsidR="00AE20BB" w:rsidRDefault="003F3A62" w:rsidP="006753C4">
      <w:pPr>
        <w:spacing w:line="360" w:lineRule="auto"/>
        <w:jc w:val="both"/>
        <w:rPr>
          <w:rFonts w:ascii="Arial" w:hAnsi="Arial" w:cs="Arial"/>
        </w:rPr>
      </w:pPr>
      <w:r>
        <w:rPr>
          <w:rFonts w:ascii="Arial" w:hAnsi="Arial" w:cs="Arial"/>
        </w:rPr>
        <w:t>A further</w:t>
      </w:r>
      <w:r w:rsidR="001E4431">
        <w:rPr>
          <w:rFonts w:ascii="Arial" w:hAnsi="Arial" w:cs="Arial"/>
        </w:rPr>
        <w:t xml:space="preserve"> negati</w:t>
      </w:r>
      <w:r w:rsidR="00DA324A">
        <w:rPr>
          <w:rFonts w:ascii="Arial" w:hAnsi="Arial" w:cs="Arial"/>
        </w:rPr>
        <w:t>ve point is the fact that Romania is not yet part of the “Euro Zone”</w:t>
      </w:r>
      <w:r w:rsidR="00124DC3">
        <w:rPr>
          <w:rFonts w:ascii="Arial" w:hAnsi="Arial" w:cs="Arial"/>
        </w:rPr>
        <w:t xml:space="preserve"> and transactions are </w:t>
      </w:r>
      <w:r w:rsidR="008D35E3">
        <w:rPr>
          <w:rFonts w:ascii="Arial" w:hAnsi="Arial" w:cs="Arial"/>
        </w:rPr>
        <w:t xml:space="preserve">made in </w:t>
      </w:r>
      <w:r>
        <w:rPr>
          <w:rFonts w:ascii="Arial" w:hAnsi="Arial" w:cs="Arial"/>
        </w:rPr>
        <w:t xml:space="preserve">the </w:t>
      </w:r>
      <w:r w:rsidR="008D35E3">
        <w:rPr>
          <w:rFonts w:ascii="Arial" w:hAnsi="Arial" w:cs="Arial"/>
        </w:rPr>
        <w:t>local currency – Romanian Lei</w:t>
      </w:r>
      <w:r w:rsidR="00C71366">
        <w:rPr>
          <w:rFonts w:ascii="Arial" w:hAnsi="Arial" w:cs="Arial"/>
        </w:rPr>
        <w:t xml:space="preserve">. As some </w:t>
      </w:r>
      <w:r w:rsidR="00DF2750">
        <w:rPr>
          <w:rFonts w:ascii="Arial" w:hAnsi="Arial" w:cs="Arial"/>
        </w:rPr>
        <w:t>products and services as we</w:t>
      </w:r>
      <w:r w:rsidR="0036373C">
        <w:rPr>
          <w:rFonts w:ascii="Arial" w:hAnsi="Arial" w:cs="Arial"/>
        </w:rPr>
        <w:t xml:space="preserve">ll as </w:t>
      </w:r>
      <w:r w:rsidR="0084254B">
        <w:rPr>
          <w:rFonts w:ascii="Arial" w:hAnsi="Arial" w:cs="Arial"/>
        </w:rPr>
        <w:t xml:space="preserve">some commercial and consumer </w:t>
      </w:r>
      <w:r w:rsidR="00627844">
        <w:rPr>
          <w:rFonts w:ascii="Arial" w:hAnsi="Arial" w:cs="Arial"/>
        </w:rPr>
        <w:t xml:space="preserve">credits are </w:t>
      </w:r>
      <w:r w:rsidR="00217DCF">
        <w:rPr>
          <w:rFonts w:ascii="Arial" w:hAnsi="Arial" w:cs="Arial"/>
        </w:rPr>
        <w:t>denoted in Euro</w:t>
      </w:r>
      <w:r w:rsidR="006E6DDE">
        <w:rPr>
          <w:rFonts w:ascii="Arial" w:hAnsi="Arial" w:cs="Arial"/>
        </w:rPr>
        <w:t xml:space="preserve">, price discrepancies </w:t>
      </w:r>
      <w:r w:rsidR="00241767">
        <w:rPr>
          <w:rFonts w:ascii="Arial" w:hAnsi="Arial" w:cs="Arial"/>
        </w:rPr>
        <w:t xml:space="preserve">could occur leading to higher cost and </w:t>
      </w:r>
      <w:r w:rsidR="007D75CA">
        <w:rPr>
          <w:rFonts w:ascii="Arial" w:hAnsi="Arial" w:cs="Arial"/>
        </w:rPr>
        <w:t xml:space="preserve">currency rate variation. </w:t>
      </w:r>
      <w:r w:rsidR="001A0607">
        <w:rPr>
          <w:rFonts w:ascii="Arial" w:hAnsi="Arial" w:cs="Arial"/>
        </w:rPr>
        <w:t xml:space="preserve">The </w:t>
      </w:r>
      <w:r w:rsidR="006319A3">
        <w:rPr>
          <w:rFonts w:ascii="Arial" w:hAnsi="Arial" w:cs="Arial"/>
        </w:rPr>
        <w:t xml:space="preserve">Ukrainian </w:t>
      </w:r>
      <w:r w:rsidR="003E3C2F">
        <w:rPr>
          <w:rFonts w:ascii="Arial" w:hAnsi="Arial" w:cs="Arial"/>
        </w:rPr>
        <w:t xml:space="preserve">war has caused </w:t>
      </w:r>
      <w:r w:rsidR="006D3F8F">
        <w:rPr>
          <w:rFonts w:ascii="Arial" w:hAnsi="Arial" w:cs="Arial"/>
        </w:rPr>
        <w:t>increased</w:t>
      </w:r>
      <w:r w:rsidR="003E3C2F">
        <w:rPr>
          <w:rFonts w:ascii="Arial" w:hAnsi="Arial" w:cs="Arial"/>
        </w:rPr>
        <w:t xml:space="preserve"> variation </w:t>
      </w:r>
      <w:r w:rsidR="006D3F8F">
        <w:rPr>
          <w:rFonts w:ascii="Arial" w:hAnsi="Arial" w:cs="Arial"/>
        </w:rPr>
        <w:t xml:space="preserve">in the currency rates </w:t>
      </w:r>
      <w:r w:rsidR="00BB39EF">
        <w:rPr>
          <w:rFonts w:ascii="Arial" w:hAnsi="Arial" w:cs="Arial"/>
        </w:rPr>
        <w:t xml:space="preserve">affecting those involved in global trade. </w:t>
      </w:r>
    </w:p>
    <w:p w14:paraId="7E218164" w14:textId="36C67C39" w:rsidR="00A55BF5" w:rsidRDefault="00AE20BB" w:rsidP="006753C4">
      <w:pPr>
        <w:spacing w:line="360" w:lineRule="auto"/>
        <w:jc w:val="both"/>
        <w:rPr>
          <w:rFonts w:ascii="Arial" w:hAnsi="Arial" w:cs="Arial"/>
        </w:rPr>
      </w:pPr>
      <w:r>
        <w:rPr>
          <w:rFonts w:ascii="Arial" w:hAnsi="Arial" w:cs="Arial"/>
        </w:rPr>
        <w:t xml:space="preserve">There are several factors affecting the </w:t>
      </w:r>
      <w:r w:rsidR="0062701C">
        <w:rPr>
          <w:rFonts w:ascii="Arial" w:hAnsi="Arial" w:cs="Arial"/>
        </w:rPr>
        <w:t xml:space="preserve">sourcing and </w:t>
      </w:r>
      <w:r w:rsidR="003F3A62">
        <w:rPr>
          <w:rFonts w:ascii="Arial" w:hAnsi="Arial" w:cs="Arial"/>
        </w:rPr>
        <w:t>engagement</w:t>
      </w:r>
      <w:r w:rsidR="008D4882">
        <w:rPr>
          <w:rFonts w:ascii="Arial" w:hAnsi="Arial" w:cs="Arial"/>
        </w:rPr>
        <w:t xml:space="preserve"> of</w:t>
      </w:r>
      <w:r w:rsidR="00C55B1C">
        <w:rPr>
          <w:rFonts w:ascii="Arial" w:hAnsi="Arial" w:cs="Arial"/>
        </w:rPr>
        <w:t xml:space="preserve"> employees – the higher </w:t>
      </w:r>
      <w:r w:rsidR="00B56990">
        <w:rPr>
          <w:rFonts w:ascii="Arial" w:hAnsi="Arial" w:cs="Arial"/>
        </w:rPr>
        <w:t xml:space="preserve">workforce </w:t>
      </w:r>
      <w:r w:rsidR="00C55B1C">
        <w:rPr>
          <w:rFonts w:ascii="Arial" w:hAnsi="Arial" w:cs="Arial"/>
        </w:rPr>
        <w:t xml:space="preserve">demand from </w:t>
      </w:r>
      <w:r w:rsidR="00B56990">
        <w:rPr>
          <w:rFonts w:ascii="Arial" w:hAnsi="Arial" w:cs="Arial"/>
        </w:rPr>
        <w:t>the developing economy</w:t>
      </w:r>
      <w:r w:rsidR="004F4385">
        <w:rPr>
          <w:rFonts w:ascii="Arial" w:hAnsi="Arial" w:cs="Arial"/>
        </w:rPr>
        <w:t xml:space="preserve"> and work </w:t>
      </w:r>
      <w:r w:rsidR="00AE4EF0">
        <w:rPr>
          <w:rFonts w:ascii="Arial" w:hAnsi="Arial" w:cs="Arial"/>
        </w:rPr>
        <w:t>emigration</w:t>
      </w:r>
      <w:r w:rsidR="000A0EA6">
        <w:rPr>
          <w:rFonts w:ascii="Arial" w:hAnsi="Arial" w:cs="Arial"/>
        </w:rPr>
        <w:t xml:space="preserve">. </w:t>
      </w:r>
      <w:r w:rsidR="00D33360">
        <w:rPr>
          <w:rFonts w:ascii="Arial" w:hAnsi="Arial" w:cs="Arial"/>
        </w:rPr>
        <w:t xml:space="preserve">In some </w:t>
      </w:r>
      <w:r w:rsidR="006A17E3">
        <w:rPr>
          <w:rFonts w:ascii="Arial" w:hAnsi="Arial" w:cs="Arial"/>
        </w:rPr>
        <w:t>lesser</w:t>
      </w:r>
      <w:r w:rsidR="00D33360">
        <w:rPr>
          <w:rFonts w:ascii="Arial" w:hAnsi="Arial" w:cs="Arial"/>
        </w:rPr>
        <w:t xml:space="preserve"> developed regions of the country</w:t>
      </w:r>
      <w:r w:rsidR="003F3A62">
        <w:rPr>
          <w:rFonts w:ascii="Arial" w:hAnsi="Arial" w:cs="Arial"/>
        </w:rPr>
        <w:t>,</w:t>
      </w:r>
      <w:r w:rsidR="00D33360">
        <w:rPr>
          <w:rFonts w:ascii="Arial" w:hAnsi="Arial" w:cs="Arial"/>
        </w:rPr>
        <w:t xml:space="preserve"> this poses a </w:t>
      </w:r>
      <w:r w:rsidR="006A17E3">
        <w:rPr>
          <w:rFonts w:ascii="Arial" w:hAnsi="Arial" w:cs="Arial"/>
        </w:rPr>
        <w:t>drawback for companies</w:t>
      </w:r>
      <w:r w:rsidR="004D52DB">
        <w:rPr>
          <w:rFonts w:ascii="Arial" w:hAnsi="Arial" w:cs="Arial"/>
        </w:rPr>
        <w:t xml:space="preserve"> to settle, making international enterprises </w:t>
      </w:r>
      <w:r w:rsidR="00461116">
        <w:rPr>
          <w:rFonts w:ascii="Arial" w:hAnsi="Arial" w:cs="Arial"/>
        </w:rPr>
        <w:t>concentrate in bigger cities</w:t>
      </w:r>
      <w:r w:rsidR="00083F44">
        <w:rPr>
          <w:rFonts w:ascii="Arial" w:hAnsi="Arial" w:cs="Arial"/>
        </w:rPr>
        <w:t xml:space="preserve"> </w:t>
      </w:r>
      <w:r w:rsidR="001335AC">
        <w:rPr>
          <w:rFonts w:ascii="Arial" w:hAnsi="Arial" w:cs="Arial"/>
        </w:rPr>
        <w:t>where skilled workforce is available</w:t>
      </w:r>
      <w:r w:rsidR="00D86C27">
        <w:rPr>
          <w:rFonts w:ascii="Arial" w:hAnsi="Arial" w:cs="Arial"/>
        </w:rPr>
        <w:t xml:space="preserve"> </w:t>
      </w:r>
      <w:r w:rsidR="00AA6630">
        <w:rPr>
          <w:rFonts w:ascii="Arial" w:hAnsi="Arial" w:cs="Arial"/>
        </w:rPr>
        <w:t xml:space="preserve">(International Trade </w:t>
      </w:r>
      <w:r w:rsidR="003427A5">
        <w:rPr>
          <w:rFonts w:ascii="Arial" w:hAnsi="Arial" w:cs="Arial"/>
        </w:rPr>
        <w:t>Administration, 2022).</w:t>
      </w:r>
    </w:p>
    <w:p w14:paraId="02C763EF" w14:textId="453D350E" w:rsidR="00B13BB2" w:rsidRDefault="00B13BB2" w:rsidP="006753C4">
      <w:pPr>
        <w:spacing w:line="360" w:lineRule="auto"/>
        <w:jc w:val="both"/>
        <w:rPr>
          <w:rFonts w:ascii="Arial" w:hAnsi="Arial" w:cs="Arial"/>
        </w:rPr>
      </w:pPr>
      <w:r>
        <w:rPr>
          <w:rFonts w:ascii="Arial" w:hAnsi="Arial" w:cs="Arial"/>
        </w:rPr>
        <w:t xml:space="preserve">Regardless of the above, International Trade </w:t>
      </w:r>
      <w:r w:rsidR="005727D8">
        <w:rPr>
          <w:rFonts w:ascii="Arial" w:hAnsi="Arial" w:cs="Arial"/>
        </w:rPr>
        <w:t>Administration</w:t>
      </w:r>
      <w:r w:rsidR="00D335CC">
        <w:rPr>
          <w:rFonts w:ascii="Arial" w:hAnsi="Arial" w:cs="Arial"/>
        </w:rPr>
        <w:t xml:space="preserve"> (2022)</w:t>
      </w:r>
      <w:r w:rsidR="005727D8">
        <w:rPr>
          <w:rFonts w:ascii="Arial" w:hAnsi="Arial" w:cs="Arial"/>
        </w:rPr>
        <w:t xml:space="preserve"> suggests that </w:t>
      </w:r>
      <w:r w:rsidR="008D3AE4">
        <w:rPr>
          <w:rFonts w:ascii="Arial" w:hAnsi="Arial" w:cs="Arial"/>
        </w:rPr>
        <w:t>Romania</w:t>
      </w:r>
      <w:r w:rsidR="0034103F">
        <w:rPr>
          <w:rFonts w:ascii="Arial" w:hAnsi="Arial" w:cs="Arial"/>
        </w:rPr>
        <w:t xml:space="preserve"> still has potential when it comes to global and national trade. </w:t>
      </w:r>
    </w:p>
    <w:p w14:paraId="3036F2FB" w14:textId="4033A0BC" w:rsidR="000D2FA8" w:rsidRDefault="00B66D85" w:rsidP="006753C4">
      <w:pPr>
        <w:spacing w:line="360" w:lineRule="auto"/>
        <w:jc w:val="both"/>
        <w:rPr>
          <w:rFonts w:ascii="Arial" w:hAnsi="Arial" w:cs="Arial"/>
        </w:rPr>
      </w:pPr>
      <w:r>
        <w:rPr>
          <w:rFonts w:ascii="Arial" w:hAnsi="Arial" w:cs="Arial"/>
        </w:rPr>
        <w:t>As a member of the EU</w:t>
      </w:r>
      <w:r w:rsidR="001E1BE1">
        <w:rPr>
          <w:rFonts w:ascii="Arial" w:hAnsi="Arial" w:cs="Arial"/>
        </w:rPr>
        <w:t xml:space="preserve">, Romania </w:t>
      </w:r>
      <w:r w:rsidR="00384282">
        <w:rPr>
          <w:rFonts w:ascii="Arial" w:hAnsi="Arial" w:cs="Arial"/>
        </w:rPr>
        <w:t>has a vast local market and</w:t>
      </w:r>
      <w:r w:rsidR="007269CB">
        <w:rPr>
          <w:rFonts w:ascii="Arial" w:hAnsi="Arial" w:cs="Arial"/>
        </w:rPr>
        <w:t xml:space="preserve"> </w:t>
      </w:r>
      <w:r w:rsidR="00384282">
        <w:rPr>
          <w:rFonts w:ascii="Arial" w:hAnsi="Arial" w:cs="Arial"/>
        </w:rPr>
        <w:t xml:space="preserve">offers </w:t>
      </w:r>
      <w:r w:rsidR="00CA05A8">
        <w:rPr>
          <w:rFonts w:ascii="Arial" w:hAnsi="Arial" w:cs="Arial"/>
        </w:rPr>
        <w:t xml:space="preserve">an affordable </w:t>
      </w:r>
      <w:r w:rsidR="00CA4284">
        <w:rPr>
          <w:rFonts w:ascii="Arial" w:hAnsi="Arial" w:cs="Arial"/>
        </w:rPr>
        <w:t xml:space="preserve">stand for access to the European markets. </w:t>
      </w:r>
      <w:r w:rsidR="005F42C8">
        <w:rPr>
          <w:rFonts w:ascii="Arial" w:hAnsi="Arial" w:cs="Arial"/>
        </w:rPr>
        <w:t xml:space="preserve">Romania’s location also provides </w:t>
      </w:r>
      <w:r w:rsidR="00915965">
        <w:rPr>
          <w:rFonts w:ascii="Arial" w:hAnsi="Arial" w:cs="Arial"/>
        </w:rPr>
        <w:t xml:space="preserve">good access to markets beyond Europe </w:t>
      </w:r>
      <w:r w:rsidR="000D2FA8">
        <w:rPr>
          <w:rFonts w:ascii="Arial" w:hAnsi="Arial" w:cs="Arial"/>
        </w:rPr>
        <w:t>–</w:t>
      </w:r>
      <w:r w:rsidR="00915965">
        <w:rPr>
          <w:rFonts w:ascii="Arial" w:hAnsi="Arial" w:cs="Arial"/>
        </w:rPr>
        <w:t xml:space="preserve"> </w:t>
      </w:r>
      <w:r w:rsidR="000D2FA8">
        <w:rPr>
          <w:rFonts w:ascii="Arial" w:hAnsi="Arial" w:cs="Arial"/>
        </w:rPr>
        <w:t xml:space="preserve">Turkey, </w:t>
      </w:r>
      <w:r w:rsidR="00BC1FB0">
        <w:rPr>
          <w:rFonts w:ascii="Arial" w:hAnsi="Arial" w:cs="Arial"/>
        </w:rPr>
        <w:t xml:space="preserve">the </w:t>
      </w:r>
      <w:r w:rsidR="000D2FA8">
        <w:rPr>
          <w:rFonts w:ascii="Arial" w:hAnsi="Arial" w:cs="Arial"/>
        </w:rPr>
        <w:t>Middle East</w:t>
      </w:r>
      <w:r w:rsidR="00BC1FB0">
        <w:rPr>
          <w:rFonts w:ascii="Arial" w:hAnsi="Arial" w:cs="Arial"/>
        </w:rPr>
        <w:t>,</w:t>
      </w:r>
      <w:r w:rsidR="000D2FA8">
        <w:rPr>
          <w:rFonts w:ascii="Arial" w:hAnsi="Arial" w:cs="Arial"/>
        </w:rPr>
        <w:t xml:space="preserve"> etc. </w:t>
      </w:r>
    </w:p>
    <w:p w14:paraId="757685EE" w14:textId="408B6A8A" w:rsidR="00962F90" w:rsidRDefault="00962F90" w:rsidP="006753C4">
      <w:pPr>
        <w:spacing w:line="360" w:lineRule="auto"/>
        <w:jc w:val="both"/>
        <w:rPr>
          <w:rFonts w:ascii="Arial" w:hAnsi="Arial" w:cs="Arial"/>
        </w:rPr>
      </w:pPr>
      <w:r>
        <w:rPr>
          <w:rFonts w:ascii="Arial" w:hAnsi="Arial" w:cs="Arial"/>
        </w:rPr>
        <w:t xml:space="preserve">Following the conflict </w:t>
      </w:r>
      <w:r w:rsidR="00951CEE">
        <w:rPr>
          <w:rFonts w:ascii="Arial" w:hAnsi="Arial" w:cs="Arial"/>
        </w:rPr>
        <w:t xml:space="preserve">in Ukraine, many European countries were affected by gas </w:t>
      </w:r>
      <w:r w:rsidR="00BC1FB0">
        <w:rPr>
          <w:rFonts w:ascii="Arial" w:hAnsi="Arial" w:cs="Arial"/>
        </w:rPr>
        <w:t>shortages</w:t>
      </w:r>
      <w:r w:rsidR="00FB1677">
        <w:rPr>
          <w:rFonts w:ascii="Arial" w:hAnsi="Arial" w:cs="Arial"/>
        </w:rPr>
        <w:t xml:space="preserve"> being mostly reliant on gas imports from Russia. </w:t>
      </w:r>
      <w:r w:rsidR="00D95904">
        <w:rPr>
          <w:rFonts w:ascii="Arial" w:hAnsi="Arial" w:cs="Arial"/>
        </w:rPr>
        <w:t xml:space="preserve">Romania, however, was </w:t>
      </w:r>
      <w:r w:rsidR="00956EE8">
        <w:rPr>
          <w:rFonts w:ascii="Arial" w:hAnsi="Arial" w:cs="Arial"/>
        </w:rPr>
        <w:t>found</w:t>
      </w:r>
      <w:r w:rsidR="00D95904">
        <w:rPr>
          <w:rFonts w:ascii="Arial" w:hAnsi="Arial" w:cs="Arial"/>
        </w:rPr>
        <w:t xml:space="preserve"> to be only 20 percent reliant on imported</w:t>
      </w:r>
      <w:r w:rsidR="00451E4A">
        <w:rPr>
          <w:rFonts w:ascii="Arial" w:hAnsi="Arial" w:cs="Arial"/>
        </w:rPr>
        <w:t xml:space="preserve"> energy making it the </w:t>
      </w:r>
      <w:r w:rsidR="00956EE8">
        <w:rPr>
          <w:rFonts w:ascii="Arial" w:hAnsi="Arial" w:cs="Arial"/>
        </w:rPr>
        <w:t>top energy-independent country in the European Union</w:t>
      </w:r>
      <w:r w:rsidR="00FF75A3">
        <w:rPr>
          <w:rFonts w:ascii="Arial" w:hAnsi="Arial" w:cs="Arial"/>
        </w:rPr>
        <w:t xml:space="preserve"> – one of the reasons for </w:t>
      </w:r>
      <w:r w:rsidR="00917FBC">
        <w:rPr>
          <w:rFonts w:ascii="Arial" w:hAnsi="Arial" w:cs="Arial"/>
        </w:rPr>
        <w:t>increased</w:t>
      </w:r>
      <w:r w:rsidR="00FF75A3">
        <w:rPr>
          <w:rFonts w:ascii="Arial" w:hAnsi="Arial" w:cs="Arial"/>
        </w:rPr>
        <w:t xml:space="preserve"> foreign investment </w:t>
      </w:r>
      <w:r w:rsidR="00917FBC">
        <w:rPr>
          <w:rFonts w:ascii="Arial" w:hAnsi="Arial" w:cs="Arial"/>
        </w:rPr>
        <w:t>interest</w:t>
      </w:r>
      <w:r w:rsidR="00760CCE">
        <w:rPr>
          <w:rFonts w:ascii="Arial" w:hAnsi="Arial" w:cs="Arial"/>
        </w:rPr>
        <w:t xml:space="preserve"> (FDA raise by 141% in 2021 </w:t>
      </w:r>
      <w:r w:rsidR="00023DAC">
        <w:rPr>
          <w:rFonts w:ascii="Arial" w:hAnsi="Arial" w:cs="Arial"/>
        </w:rPr>
        <w:t xml:space="preserve">as </w:t>
      </w:r>
      <w:r w:rsidR="00955A9D">
        <w:rPr>
          <w:rFonts w:ascii="Arial" w:hAnsi="Arial" w:cs="Arial"/>
        </w:rPr>
        <w:t>opposed to 2020)</w:t>
      </w:r>
      <w:r w:rsidR="00023DAC">
        <w:rPr>
          <w:rFonts w:ascii="Arial" w:hAnsi="Arial" w:cs="Arial"/>
        </w:rPr>
        <w:t>.</w:t>
      </w:r>
      <w:r w:rsidR="004F46FD">
        <w:rPr>
          <w:rFonts w:ascii="Arial" w:hAnsi="Arial" w:cs="Arial"/>
        </w:rPr>
        <w:t xml:space="preserve"> </w:t>
      </w:r>
      <w:r w:rsidR="005245E6">
        <w:rPr>
          <w:rFonts w:ascii="Arial" w:hAnsi="Arial" w:cs="Arial"/>
        </w:rPr>
        <w:t xml:space="preserve">The availability of </w:t>
      </w:r>
      <w:r w:rsidR="00BC1FB0">
        <w:rPr>
          <w:rFonts w:ascii="Arial" w:hAnsi="Arial" w:cs="Arial"/>
        </w:rPr>
        <w:t xml:space="preserve">a </w:t>
      </w:r>
      <w:r w:rsidR="005245E6">
        <w:rPr>
          <w:rFonts w:ascii="Arial" w:hAnsi="Arial" w:cs="Arial"/>
        </w:rPr>
        <w:t>quality, highly skilled workforce further a</w:t>
      </w:r>
      <w:r w:rsidR="00BB43D2">
        <w:rPr>
          <w:rFonts w:ascii="Arial" w:hAnsi="Arial" w:cs="Arial"/>
        </w:rPr>
        <w:t xml:space="preserve">ttracts </w:t>
      </w:r>
      <w:r w:rsidR="00E075C8">
        <w:rPr>
          <w:rFonts w:ascii="Arial" w:hAnsi="Arial" w:cs="Arial"/>
        </w:rPr>
        <w:t xml:space="preserve">foreign investors. </w:t>
      </w:r>
    </w:p>
    <w:p w14:paraId="2956603A" w14:textId="444648FD" w:rsidR="00A91ECA" w:rsidRPr="00D335CC" w:rsidRDefault="00A91ECA" w:rsidP="00A91ECA">
      <w:pPr>
        <w:rPr>
          <w:rFonts w:ascii="Arial" w:hAnsi="Arial" w:cs="Arial"/>
        </w:rPr>
      </w:pPr>
    </w:p>
    <w:p w14:paraId="64930ADD" w14:textId="327BE45B" w:rsidR="00D71CC9" w:rsidRDefault="0096002B" w:rsidP="009E4EB1">
      <w:pPr>
        <w:pStyle w:val="Heading1"/>
        <w:numPr>
          <w:ilvl w:val="0"/>
          <w:numId w:val="4"/>
        </w:numPr>
        <w:spacing w:line="360" w:lineRule="auto"/>
        <w:jc w:val="both"/>
        <w:rPr>
          <w:rFonts w:ascii="Arial" w:hAnsi="Arial" w:cs="Arial"/>
        </w:rPr>
      </w:pPr>
      <w:bookmarkStart w:id="27" w:name="_Toc119402165"/>
      <w:bookmarkStart w:id="28" w:name="_Toc119402322"/>
      <w:bookmarkStart w:id="29" w:name="_Toc119402514"/>
      <w:bookmarkStart w:id="30" w:name="_Toc119766509"/>
      <w:bookmarkStart w:id="31" w:name="_Toc120222119"/>
      <w:bookmarkStart w:id="32" w:name="_Toc120222146"/>
      <w:bookmarkStart w:id="33" w:name="_Toc120222280"/>
      <w:r>
        <w:rPr>
          <w:rFonts w:ascii="Arial" w:hAnsi="Arial" w:cs="Arial"/>
        </w:rPr>
        <w:t>Possible</w:t>
      </w:r>
      <w:r w:rsidR="00D71CC9" w:rsidRPr="00FD3247">
        <w:rPr>
          <w:rFonts w:ascii="Arial" w:hAnsi="Arial" w:cs="Arial"/>
        </w:rPr>
        <w:t xml:space="preserve"> barriers</w:t>
      </w:r>
      <w:bookmarkEnd w:id="27"/>
      <w:bookmarkEnd w:id="28"/>
      <w:bookmarkEnd w:id="29"/>
      <w:bookmarkEnd w:id="30"/>
      <w:bookmarkEnd w:id="31"/>
      <w:bookmarkEnd w:id="32"/>
      <w:bookmarkEnd w:id="33"/>
      <w:r w:rsidR="00D71CC9" w:rsidRPr="00FD3247">
        <w:rPr>
          <w:rFonts w:ascii="Arial" w:hAnsi="Arial" w:cs="Arial"/>
        </w:rPr>
        <w:t xml:space="preserve"> </w:t>
      </w:r>
    </w:p>
    <w:p w14:paraId="546D9B37" w14:textId="1DF3E264" w:rsidR="00B63881" w:rsidRPr="00897647" w:rsidRDefault="007D13DB" w:rsidP="00897647">
      <w:pPr>
        <w:spacing w:line="360" w:lineRule="auto"/>
        <w:jc w:val="both"/>
        <w:rPr>
          <w:rFonts w:ascii="Arial" w:hAnsi="Arial" w:cs="Arial"/>
          <w:shd w:val="clear" w:color="auto" w:fill="FFFFFF"/>
        </w:rPr>
      </w:pPr>
      <w:r w:rsidRPr="00897647">
        <w:rPr>
          <w:rFonts w:ascii="Arial" w:hAnsi="Arial" w:cs="Arial"/>
          <w:shd w:val="clear" w:color="auto" w:fill="FFFFFF"/>
        </w:rPr>
        <w:t xml:space="preserve">One of the most common problems in Romania is corruption. </w:t>
      </w:r>
      <w:r w:rsidR="00A95168" w:rsidRPr="00897647">
        <w:rPr>
          <w:rFonts w:ascii="Arial" w:hAnsi="Arial" w:cs="Arial"/>
          <w:shd w:val="clear" w:color="auto" w:fill="FFFFFF"/>
        </w:rPr>
        <w:t xml:space="preserve">Since the </w:t>
      </w:r>
      <w:r w:rsidR="00C01AB3" w:rsidRPr="00897647">
        <w:rPr>
          <w:rFonts w:ascii="Arial" w:hAnsi="Arial" w:cs="Arial"/>
          <w:shd w:val="clear" w:color="auto" w:fill="FFFFFF"/>
        </w:rPr>
        <w:t>fall</w:t>
      </w:r>
      <w:r w:rsidR="00A95168" w:rsidRPr="00897647">
        <w:rPr>
          <w:rFonts w:ascii="Arial" w:hAnsi="Arial" w:cs="Arial"/>
          <w:shd w:val="clear" w:color="auto" w:fill="FFFFFF"/>
        </w:rPr>
        <w:t xml:space="preserve"> of the </w:t>
      </w:r>
      <w:r w:rsidR="00333FC0" w:rsidRPr="00897647">
        <w:rPr>
          <w:rFonts w:ascii="Arial" w:hAnsi="Arial" w:cs="Arial"/>
          <w:shd w:val="clear" w:color="auto" w:fill="FFFFFF"/>
        </w:rPr>
        <w:t xml:space="preserve">communist regime in 1989, corruption has been gradually developing to a point where </w:t>
      </w:r>
      <w:r w:rsidR="004822B7" w:rsidRPr="00897647">
        <w:rPr>
          <w:rFonts w:ascii="Arial" w:hAnsi="Arial" w:cs="Arial"/>
          <w:shd w:val="clear" w:color="auto" w:fill="FFFFFF"/>
        </w:rPr>
        <w:t>“giving a gift of money</w:t>
      </w:r>
      <w:r w:rsidR="00A1228A" w:rsidRPr="00897647">
        <w:rPr>
          <w:rFonts w:ascii="Arial" w:hAnsi="Arial" w:cs="Arial"/>
          <w:shd w:val="clear" w:color="auto" w:fill="FFFFFF"/>
        </w:rPr>
        <w:t xml:space="preserve"> or doing a </w:t>
      </w:r>
      <w:r w:rsidR="00897647" w:rsidRPr="00897647">
        <w:rPr>
          <w:rFonts w:ascii="Arial" w:hAnsi="Arial" w:cs="Arial"/>
          <w:shd w:val="clear" w:color="auto" w:fill="FFFFFF"/>
        </w:rPr>
        <w:t>favor</w:t>
      </w:r>
      <w:r w:rsidR="00A1228A" w:rsidRPr="00897647">
        <w:rPr>
          <w:rFonts w:ascii="Arial" w:hAnsi="Arial" w:cs="Arial"/>
          <w:shd w:val="clear" w:color="auto" w:fill="FFFFFF"/>
        </w:rPr>
        <w:t xml:space="preserve"> </w:t>
      </w:r>
      <w:r w:rsidR="007E4EBE" w:rsidRPr="00897647">
        <w:rPr>
          <w:rFonts w:ascii="Arial" w:hAnsi="Arial" w:cs="Arial"/>
          <w:shd w:val="clear" w:color="auto" w:fill="FFFFFF"/>
        </w:rPr>
        <w:t xml:space="preserve">in order to </w:t>
      </w:r>
      <w:r w:rsidR="00295061" w:rsidRPr="00897647">
        <w:rPr>
          <w:rFonts w:ascii="Arial" w:hAnsi="Arial" w:cs="Arial"/>
          <w:shd w:val="clear" w:color="auto" w:fill="FFFFFF"/>
        </w:rPr>
        <w:t xml:space="preserve">achieve </w:t>
      </w:r>
      <w:r w:rsidR="007F7E76" w:rsidRPr="00897647">
        <w:rPr>
          <w:rFonts w:ascii="Arial" w:hAnsi="Arial" w:cs="Arial"/>
          <w:shd w:val="clear" w:color="auto" w:fill="FFFFFF"/>
        </w:rPr>
        <w:t xml:space="preserve">something from </w:t>
      </w:r>
      <w:r w:rsidR="00DB72C9" w:rsidRPr="00897647">
        <w:rPr>
          <w:rFonts w:ascii="Arial" w:hAnsi="Arial" w:cs="Arial"/>
          <w:shd w:val="clear" w:color="auto" w:fill="FFFFFF"/>
        </w:rPr>
        <w:t xml:space="preserve">local authorities” is considered </w:t>
      </w:r>
      <w:r w:rsidR="00AE6128" w:rsidRPr="00897647">
        <w:rPr>
          <w:rFonts w:ascii="Arial" w:hAnsi="Arial" w:cs="Arial"/>
          <w:shd w:val="clear" w:color="auto" w:fill="FFFFFF"/>
        </w:rPr>
        <w:t xml:space="preserve">normal in the business culture. </w:t>
      </w:r>
    </w:p>
    <w:p w14:paraId="43230119" w14:textId="0CA68928" w:rsidR="00C01AB3" w:rsidRDefault="00C01AB3" w:rsidP="00897647">
      <w:pPr>
        <w:spacing w:line="360" w:lineRule="auto"/>
        <w:jc w:val="both"/>
        <w:rPr>
          <w:rFonts w:ascii="Arial" w:hAnsi="Arial" w:cs="Arial"/>
        </w:rPr>
      </w:pPr>
      <w:r w:rsidRPr="00897647">
        <w:rPr>
          <w:rFonts w:ascii="Arial" w:hAnsi="Arial" w:cs="Arial"/>
        </w:rPr>
        <w:lastRenderedPageBreak/>
        <w:t xml:space="preserve">The Romanian economy has been </w:t>
      </w:r>
      <w:r w:rsidR="00A917CE">
        <w:rPr>
          <w:rFonts w:ascii="Arial" w:hAnsi="Arial" w:cs="Arial"/>
        </w:rPr>
        <w:t>troubled</w:t>
      </w:r>
      <w:r w:rsidRPr="00897647">
        <w:rPr>
          <w:rFonts w:ascii="Arial" w:hAnsi="Arial" w:cs="Arial"/>
        </w:rPr>
        <w:t xml:space="preserve"> by political instability and corruption for </w:t>
      </w:r>
      <w:proofErr w:type="spellStart"/>
      <w:r w:rsidR="009A479E">
        <w:rPr>
          <w:rFonts w:ascii="Arial" w:hAnsi="Arial" w:cs="Arial"/>
        </w:rPr>
        <w:t>for</w:t>
      </w:r>
      <w:proofErr w:type="spellEnd"/>
      <w:r w:rsidR="009A479E">
        <w:rPr>
          <w:rFonts w:ascii="Arial" w:hAnsi="Arial" w:cs="Arial"/>
        </w:rPr>
        <w:t xml:space="preserve"> many years</w:t>
      </w:r>
      <w:r w:rsidRPr="00897647">
        <w:rPr>
          <w:rFonts w:ascii="Arial" w:hAnsi="Arial" w:cs="Arial"/>
        </w:rPr>
        <w:t>.</w:t>
      </w:r>
      <w:r w:rsidR="009A479E">
        <w:rPr>
          <w:rFonts w:ascii="Arial" w:hAnsi="Arial" w:cs="Arial"/>
        </w:rPr>
        <w:t xml:space="preserve"> </w:t>
      </w:r>
      <w:r w:rsidRPr="00897647">
        <w:rPr>
          <w:rFonts w:ascii="Arial" w:hAnsi="Arial" w:cs="Arial"/>
        </w:rPr>
        <w:t>There really are four sorts of corruption in the nation: fraud, thievery, fraudulent, and blackmail. Aside from political uncertainty, crime has been a major problem for the nation's overall economy. When we dig deeper into the issue, we discover that traditions, an absence of political willpower, and the frailty of governmental bodies have been the main causes of corruption. Corruption in Romania has led to poor distribution of public resources and hindered the pace of economic progress in the country (Rao, 2021).</w:t>
      </w:r>
    </w:p>
    <w:p w14:paraId="7309A2E2" w14:textId="7966248A" w:rsidR="0062494C" w:rsidRDefault="004870CE" w:rsidP="00897647">
      <w:pPr>
        <w:spacing w:line="360" w:lineRule="auto"/>
        <w:jc w:val="both"/>
        <w:rPr>
          <w:rFonts w:ascii="Arial" w:hAnsi="Arial" w:cs="Arial"/>
        </w:rPr>
      </w:pPr>
      <w:r>
        <w:rPr>
          <w:rFonts w:ascii="Arial" w:hAnsi="Arial" w:cs="Arial"/>
        </w:rPr>
        <w:t xml:space="preserve">According to World </w:t>
      </w:r>
      <w:r w:rsidR="00294DF6">
        <w:rPr>
          <w:rFonts w:ascii="Arial" w:hAnsi="Arial" w:cs="Arial"/>
        </w:rPr>
        <w:t>Bank</w:t>
      </w:r>
      <w:r>
        <w:rPr>
          <w:rFonts w:ascii="Arial" w:hAnsi="Arial" w:cs="Arial"/>
        </w:rPr>
        <w:t xml:space="preserve"> “Markets and people</w:t>
      </w:r>
      <w:r w:rsidR="00B220A5">
        <w:rPr>
          <w:rFonts w:ascii="Arial" w:hAnsi="Arial" w:cs="Arial"/>
        </w:rPr>
        <w:t>:</w:t>
      </w:r>
      <w:r w:rsidR="00FC22CE">
        <w:rPr>
          <w:rFonts w:ascii="Arial" w:hAnsi="Arial" w:cs="Arial"/>
        </w:rPr>
        <w:t xml:space="preserve"> </w:t>
      </w:r>
      <w:r w:rsidR="00B220A5">
        <w:rPr>
          <w:rFonts w:ascii="Arial" w:hAnsi="Arial" w:cs="Arial"/>
        </w:rPr>
        <w:t>Romania Country economic memorandum</w:t>
      </w:r>
      <w:r>
        <w:rPr>
          <w:rFonts w:ascii="Arial" w:hAnsi="Arial" w:cs="Arial"/>
        </w:rPr>
        <w:t>”</w:t>
      </w:r>
      <w:r w:rsidR="00734900">
        <w:rPr>
          <w:rFonts w:ascii="Arial" w:hAnsi="Arial" w:cs="Arial"/>
        </w:rPr>
        <w:t xml:space="preserve"> (2020)</w:t>
      </w:r>
      <w:r w:rsidR="003D1BF1">
        <w:rPr>
          <w:rFonts w:ascii="Arial" w:hAnsi="Arial" w:cs="Arial"/>
        </w:rPr>
        <w:t xml:space="preserve">, another barrier </w:t>
      </w:r>
      <w:r w:rsidR="0018014F">
        <w:rPr>
          <w:rFonts w:ascii="Arial" w:hAnsi="Arial" w:cs="Arial"/>
        </w:rPr>
        <w:t>to</w:t>
      </w:r>
      <w:r w:rsidR="003D1BF1">
        <w:rPr>
          <w:rFonts w:ascii="Arial" w:hAnsi="Arial" w:cs="Arial"/>
        </w:rPr>
        <w:t xml:space="preserve"> business development in Romania is the </w:t>
      </w:r>
      <w:r w:rsidR="0018014F">
        <w:rPr>
          <w:rFonts w:ascii="Arial" w:hAnsi="Arial" w:cs="Arial"/>
        </w:rPr>
        <w:t>decreasing human capital. Romania has a decreasing demogr</w:t>
      </w:r>
      <w:r w:rsidR="00B317A2">
        <w:rPr>
          <w:rFonts w:ascii="Arial" w:hAnsi="Arial" w:cs="Arial"/>
        </w:rPr>
        <w:t xml:space="preserve">aphic growth along with work emigration which may lead to </w:t>
      </w:r>
      <w:r w:rsidR="00294DF6">
        <w:rPr>
          <w:rFonts w:ascii="Arial" w:hAnsi="Arial" w:cs="Arial"/>
        </w:rPr>
        <w:t xml:space="preserve">some regions being short of human resources. </w:t>
      </w:r>
      <w:r w:rsidR="00D73DED">
        <w:rPr>
          <w:rFonts w:ascii="Arial" w:hAnsi="Arial" w:cs="Arial"/>
        </w:rPr>
        <w:t xml:space="preserve">There has been a demographic decline of 3 million </w:t>
      </w:r>
      <w:r w:rsidR="00102AE4">
        <w:rPr>
          <w:rFonts w:ascii="Arial" w:hAnsi="Arial" w:cs="Arial"/>
        </w:rPr>
        <w:t xml:space="preserve">people between the years 2000 – 2018, 75 percent of which </w:t>
      </w:r>
      <w:r w:rsidR="003F28AD">
        <w:rPr>
          <w:rFonts w:ascii="Arial" w:hAnsi="Arial" w:cs="Arial"/>
        </w:rPr>
        <w:t xml:space="preserve">accounts to emigration. </w:t>
      </w:r>
    </w:p>
    <w:p w14:paraId="094F8D41" w14:textId="1377A80D" w:rsidR="00734900" w:rsidRDefault="00207A46" w:rsidP="00897647">
      <w:pPr>
        <w:spacing w:line="360" w:lineRule="auto"/>
        <w:jc w:val="both"/>
        <w:rPr>
          <w:rFonts w:ascii="Arial" w:hAnsi="Arial" w:cs="Arial"/>
        </w:rPr>
      </w:pPr>
      <w:r>
        <w:rPr>
          <w:rFonts w:ascii="Arial" w:hAnsi="Arial" w:cs="Arial"/>
        </w:rPr>
        <w:t xml:space="preserve">Romania’s dual business sector </w:t>
      </w:r>
      <w:r w:rsidR="00D504D5">
        <w:rPr>
          <w:rFonts w:ascii="Arial" w:hAnsi="Arial" w:cs="Arial"/>
        </w:rPr>
        <w:t xml:space="preserve">tends to have a growing gap between large, </w:t>
      </w:r>
      <w:r w:rsidR="00056495">
        <w:rPr>
          <w:rFonts w:ascii="Arial" w:hAnsi="Arial" w:cs="Arial"/>
        </w:rPr>
        <w:t>well-developed</w:t>
      </w:r>
      <w:r w:rsidR="00D504D5">
        <w:rPr>
          <w:rFonts w:ascii="Arial" w:hAnsi="Arial" w:cs="Arial"/>
        </w:rPr>
        <w:t xml:space="preserve"> enterprises and smaller</w:t>
      </w:r>
      <w:r w:rsidR="00164B2E">
        <w:rPr>
          <w:rFonts w:ascii="Arial" w:hAnsi="Arial" w:cs="Arial"/>
        </w:rPr>
        <w:t xml:space="preserve">, </w:t>
      </w:r>
      <w:r w:rsidR="00D40CAA">
        <w:rPr>
          <w:rFonts w:ascii="Arial" w:hAnsi="Arial" w:cs="Arial"/>
        </w:rPr>
        <w:t>not-so-well-performing</w:t>
      </w:r>
      <w:r w:rsidR="009B027D">
        <w:rPr>
          <w:rFonts w:ascii="Arial" w:hAnsi="Arial" w:cs="Arial"/>
        </w:rPr>
        <w:t xml:space="preserve"> companies. </w:t>
      </w:r>
      <w:r w:rsidR="00840D53">
        <w:rPr>
          <w:rFonts w:ascii="Arial" w:hAnsi="Arial" w:cs="Arial"/>
        </w:rPr>
        <w:t xml:space="preserve">State-owned enterprises are treated </w:t>
      </w:r>
      <w:r w:rsidR="00092A80">
        <w:rPr>
          <w:rFonts w:ascii="Arial" w:hAnsi="Arial" w:cs="Arial"/>
        </w:rPr>
        <w:t>preferentially</w:t>
      </w:r>
      <w:r w:rsidR="00206468">
        <w:rPr>
          <w:rFonts w:ascii="Arial" w:hAnsi="Arial" w:cs="Arial"/>
        </w:rPr>
        <w:t>,</w:t>
      </w:r>
      <w:r w:rsidR="00FE38D6">
        <w:rPr>
          <w:rFonts w:ascii="Arial" w:hAnsi="Arial" w:cs="Arial"/>
        </w:rPr>
        <w:t xml:space="preserve"> using exemptions from corporate government law, </w:t>
      </w:r>
      <w:proofErr w:type="spellStart"/>
      <w:r w:rsidR="00B46C1D">
        <w:rPr>
          <w:rFonts w:ascii="Arial" w:hAnsi="Arial" w:cs="Arial"/>
        </w:rPr>
        <w:t>andbeing</w:t>
      </w:r>
      <w:proofErr w:type="spellEnd"/>
      <w:r w:rsidR="00B46C1D">
        <w:rPr>
          <w:rFonts w:ascii="Arial" w:hAnsi="Arial" w:cs="Arial"/>
        </w:rPr>
        <w:t xml:space="preserve"> given priority to using public funds and resources. </w:t>
      </w:r>
    </w:p>
    <w:p w14:paraId="00C64E0A" w14:textId="77777777" w:rsidR="00F85AF0" w:rsidRPr="00897647" w:rsidRDefault="00F85AF0" w:rsidP="00897647">
      <w:pPr>
        <w:spacing w:line="360" w:lineRule="auto"/>
        <w:jc w:val="both"/>
        <w:rPr>
          <w:rFonts w:ascii="Arial" w:hAnsi="Arial" w:cs="Arial"/>
        </w:rPr>
      </w:pPr>
    </w:p>
    <w:p w14:paraId="4CF502E4" w14:textId="118A1397" w:rsidR="00A04D27" w:rsidRPr="00AA61F8" w:rsidRDefault="0096002B" w:rsidP="007A4AE4">
      <w:pPr>
        <w:pStyle w:val="Heading1"/>
        <w:numPr>
          <w:ilvl w:val="0"/>
          <w:numId w:val="4"/>
        </w:numPr>
        <w:shd w:val="clear" w:color="auto" w:fill="FFFFFF"/>
        <w:spacing w:line="360" w:lineRule="auto"/>
        <w:jc w:val="both"/>
        <w:textAlignment w:val="baseline"/>
        <w:rPr>
          <w:rFonts w:ascii="Roboto" w:eastAsia="Times New Roman" w:hAnsi="Roboto" w:cs="Times New Roman"/>
          <w:sz w:val="27"/>
          <w:szCs w:val="27"/>
          <w:lang w:eastAsia="en-GB"/>
        </w:rPr>
      </w:pPr>
      <w:bookmarkStart w:id="34" w:name="_Toc119402166"/>
      <w:bookmarkStart w:id="35" w:name="_Toc119402323"/>
      <w:bookmarkStart w:id="36" w:name="_Toc119402515"/>
      <w:bookmarkStart w:id="37" w:name="_Toc119766510"/>
      <w:bookmarkStart w:id="38" w:name="_Toc120222120"/>
      <w:bookmarkStart w:id="39" w:name="_Toc120222147"/>
      <w:bookmarkStart w:id="40" w:name="_Toc120222281"/>
      <w:r w:rsidRPr="00AA61F8">
        <w:rPr>
          <w:rFonts w:ascii="Arial" w:hAnsi="Arial" w:cs="Arial"/>
        </w:rPr>
        <w:t>S</w:t>
      </w:r>
      <w:r w:rsidR="00D71CC9" w:rsidRPr="00AA61F8">
        <w:rPr>
          <w:rFonts w:ascii="Arial" w:hAnsi="Arial" w:cs="Arial"/>
        </w:rPr>
        <w:t>trategies and recommendations</w:t>
      </w:r>
      <w:bookmarkEnd w:id="34"/>
      <w:bookmarkEnd w:id="35"/>
      <w:bookmarkEnd w:id="36"/>
      <w:bookmarkEnd w:id="37"/>
      <w:bookmarkEnd w:id="38"/>
      <w:bookmarkEnd w:id="39"/>
      <w:bookmarkEnd w:id="40"/>
      <w:r w:rsidR="00D71CC9" w:rsidRPr="00AA61F8">
        <w:rPr>
          <w:rFonts w:ascii="Arial" w:hAnsi="Arial" w:cs="Arial"/>
        </w:rPr>
        <w:t xml:space="preserve"> </w:t>
      </w:r>
    </w:p>
    <w:p w14:paraId="6C5375E9" w14:textId="6B46831E" w:rsidR="00927E0E" w:rsidRPr="007764A1" w:rsidRDefault="00A04D27" w:rsidP="007A4AE4">
      <w:pPr>
        <w:shd w:val="clear" w:color="auto" w:fill="FFFFFF"/>
        <w:spacing w:after="0" w:line="360" w:lineRule="auto"/>
        <w:textAlignment w:val="baseline"/>
        <w:rPr>
          <w:rFonts w:ascii="Arial" w:eastAsia="Times New Roman" w:hAnsi="Arial" w:cs="Arial"/>
          <w:color w:val="000000"/>
          <w:lang w:eastAsia="en-GB"/>
        </w:rPr>
      </w:pPr>
      <w:r w:rsidRPr="007764A1">
        <w:rPr>
          <w:rFonts w:ascii="Arial" w:eastAsia="Times New Roman" w:hAnsi="Arial" w:cs="Arial"/>
          <w:color w:val="000000"/>
          <w:lang w:eastAsia="en-GB"/>
        </w:rPr>
        <w:t>Expan</w:t>
      </w:r>
      <w:r w:rsidR="00580E75" w:rsidRPr="007764A1">
        <w:rPr>
          <w:rFonts w:ascii="Arial" w:eastAsia="Times New Roman" w:hAnsi="Arial" w:cs="Arial"/>
          <w:color w:val="000000"/>
          <w:lang w:eastAsia="en-GB"/>
        </w:rPr>
        <w:t xml:space="preserve">sion strategies are used when an enterprise is looking to </w:t>
      </w:r>
      <w:r w:rsidR="00B24C4C" w:rsidRPr="007764A1">
        <w:rPr>
          <w:rFonts w:ascii="Arial" w:eastAsia="Times New Roman" w:hAnsi="Arial" w:cs="Arial"/>
          <w:color w:val="000000"/>
          <w:lang w:eastAsia="en-GB"/>
        </w:rPr>
        <w:t xml:space="preserve">grow its operations </w:t>
      </w:r>
      <w:r w:rsidR="00927E0E" w:rsidRPr="007764A1">
        <w:rPr>
          <w:rFonts w:ascii="Arial" w:eastAsia="Times New Roman" w:hAnsi="Arial" w:cs="Arial"/>
          <w:color w:val="000000"/>
          <w:lang w:eastAsia="en-GB"/>
        </w:rPr>
        <w:t xml:space="preserve">internationally. </w:t>
      </w:r>
      <w:r w:rsidR="0060105C" w:rsidRPr="007764A1">
        <w:rPr>
          <w:rFonts w:ascii="Arial" w:eastAsia="Times New Roman" w:hAnsi="Arial" w:cs="Arial"/>
          <w:color w:val="000000"/>
          <w:lang w:eastAsia="en-GB"/>
        </w:rPr>
        <w:t>To create a</w:t>
      </w:r>
      <w:r w:rsidR="002B1EA2" w:rsidRPr="007764A1">
        <w:rPr>
          <w:rFonts w:ascii="Arial" w:eastAsia="Times New Roman" w:hAnsi="Arial" w:cs="Arial"/>
          <w:color w:val="000000"/>
          <w:lang w:eastAsia="en-GB"/>
        </w:rPr>
        <w:t xml:space="preserve">n adequate expansion </w:t>
      </w:r>
      <w:r w:rsidR="00F17DAF" w:rsidRPr="007764A1">
        <w:rPr>
          <w:rFonts w:ascii="Arial" w:eastAsia="Times New Roman" w:hAnsi="Arial" w:cs="Arial"/>
          <w:color w:val="000000"/>
          <w:lang w:eastAsia="en-GB"/>
        </w:rPr>
        <w:t xml:space="preserve">plan, </w:t>
      </w:r>
      <w:r w:rsidR="00247769" w:rsidRPr="007764A1">
        <w:rPr>
          <w:rFonts w:ascii="Arial" w:eastAsia="Times New Roman" w:hAnsi="Arial" w:cs="Arial"/>
          <w:color w:val="000000"/>
          <w:lang w:eastAsia="en-GB"/>
        </w:rPr>
        <w:t>the company</w:t>
      </w:r>
      <w:r w:rsidR="00AA4EFF" w:rsidRPr="007764A1">
        <w:rPr>
          <w:rFonts w:ascii="Arial" w:eastAsia="Times New Roman" w:hAnsi="Arial" w:cs="Arial"/>
          <w:color w:val="000000"/>
          <w:lang w:eastAsia="en-GB"/>
        </w:rPr>
        <w:t xml:space="preserve"> should </w:t>
      </w:r>
      <w:r w:rsidR="00483BB5" w:rsidRPr="007764A1">
        <w:rPr>
          <w:rFonts w:ascii="Arial" w:eastAsia="Times New Roman" w:hAnsi="Arial" w:cs="Arial"/>
          <w:color w:val="000000"/>
          <w:lang w:eastAsia="en-GB"/>
        </w:rPr>
        <w:t xml:space="preserve">perform </w:t>
      </w:r>
      <w:r w:rsidR="00CC3854" w:rsidRPr="007764A1">
        <w:rPr>
          <w:rFonts w:ascii="Arial" w:eastAsia="Times New Roman" w:hAnsi="Arial" w:cs="Arial"/>
          <w:color w:val="000000"/>
          <w:lang w:eastAsia="en-GB"/>
        </w:rPr>
        <w:t>comprehensive</w:t>
      </w:r>
      <w:r w:rsidR="00247769" w:rsidRPr="007764A1">
        <w:rPr>
          <w:rFonts w:ascii="Arial" w:eastAsia="Times New Roman" w:hAnsi="Arial" w:cs="Arial"/>
          <w:color w:val="000000"/>
          <w:lang w:eastAsia="en-GB"/>
        </w:rPr>
        <w:t xml:space="preserve"> </w:t>
      </w:r>
      <w:r w:rsidR="006133EB" w:rsidRPr="007764A1">
        <w:rPr>
          <w:rFonts w:ascii="Arial" w:eastAsia="Times New Roman" w:hAnsi="Arial" w:cs="Arial"/>
          <w:color w:val="000000"/>
          <w:lang w:eastAsia="en-GB"/>
        </w:rPr>
        <w:t xml:space="preserve">research </w:t>
      </w:r>
      <w:r w:rsidR="00950302" w:rsidRPr="007764A1">
        <w:rPr>
          <w:rFonts w:ascii="Arial" w:eastAsia="Times New Roman" w:hAnsi="Arial" w:cs="Arial"/>
          <w:color w:val="000000"/>
          <w:lang w:eastAsia="en-GB"/>
        </w:rPr>
        <w:t>on</w:t>
      </w:r>
      <w:r w:rsidR="00CC3854" w:rsidRPr="007764A1">
        <w:rPr>
          <w:rFonts w:ascii="Arial" w:eastAsia="Times New Roman" w:hAnsi="Arial" w:cs="Arial"/>
          <w:color w:val="000000"/>
          <w:lang w:eastAsia="en-GB"/>
        </w:rPr>
        <w:t xml:space="preserve"> the</w:t>
      </w:r>
      <w:r w:rsidR="00AA4EFF" w:rsidRPr="007764A1">
        <w:rPr>
          <w:rFonts w:ascii="Arial" w:eastAsia="Times New Roman" w:hAnsi="Arial" w:cs="Arial"/>
          <w:color w:val="000000"/>
          <w:lang w:eastAsia="en-GB"/>
        </w:rPr>
        <w:t xml:space="preserve"> </w:t>
      </w:r>
      <w:r w:rsidR="00483BB5" w:rsidRPr="007764A1">
        <w:rPr>
          <w:rFonts w:ascii="Arial" w:eastAsia="Times New Roman" w:hAnsi="Arial" w:cs="Arial"/>
          <w:color w:val="000000"/>
          <w:lang w:eastAsia="en-GB"/>
        </w:rPr>
        <w:t xml:space="preserve">chosen </w:t>
      </w:r>
      <w:r w:rsidR="00950302" w:rsidRPr="007764A1">
        <w:rPr>
          <w:rFonts w:ascii="Arial" w:eastAsia="Times New Roman" w:hAnsi="Arial" w:cs="Arial"/>
          <w:color w:val="000000"/>
          <w:lang w:eastAsia="en-GB"/>
        </w:rPr>
        <w:t xml:space="preserve">countries’ </w:t>
      </w:r>
      <w:r w:rsidR="005A5A87" w:rsidRPr="007764A1">
        <w:rPr>
          <w:rFonts w:ascii="Arial" w:eastAsia="Times New Roman" w:hAnsi="Arial" w:cs="Arial"/>
          <w:color w:val="000000"/>
          <w:lang w:eastAsia="en-GB"/>
        </w:rPr>
        <w:t>econom</w:t>
      </w:r>
      <w:r w:rsidR="00E4256A" w:rsidRPr="007764A1">
        <w:rPr>
          <w:rFonts w:ascii="Arial" w:eastAsia="Times New Roman" w:hAnsi="Arial" w:cs="Arial"/>
          <w:color w:val="000000"/>
          <w:lang w:eastAsia="en-GB"/>
        </w:rPr>
        <w:t xml:space="preserve">ic, political, social and other factors. </w:t>
      </w:r>
    </w:p>
    <w:p w14:paraId="0BDE9D49" w14:textId="252B07F5" w:rsidR="00E4256A" w:rsidRPr="007764A1" w:rsidRDefault="00E4256A" w:rsidP="007A4AE4">
      <w:pPr>
        <w:shd w:val="clear" w:color="auto" w:fill="FFFFFF"/>
        <w:spacing w:after="0" w:line="360" w:lineRule="auto"/>
        <w:textAlignment w:val="baseline"/>
        <w:rPr>
          <w:rFonts w:ascii="Arial" w:eastAsia="Times New Roman" w:hAnsi="Arial" w:cs="Arial"/>
          <w:color w:val="000000"/>
          <w:lang w:eastAsia="en-GB"/>
        </w:rPr>
      </w:pPr>
      <w:r w:rsidRPr="007764A1">
        <w:rPr>
          <w:rFonts w:ascii="Arial" w:eastAsia="Times New Roman" w:hAnsi="Arial" w:cs="Arial"/>
          <w:color w:val="000000"/>
          <w:lang w:eastAsia="en-GB"/>
        </w:rPr>
        <w:t xml:space="preserve">Based on the findings </w:t>
      </w:r>
      <w:r w:rsidR="00D62850" w:rsidRPr="007764A1">
        <w:rPr>
          <w:rFonts w:ascii="Arial" w:eastAsia="Times New Roman" w:hAnsi="Arial" w:cs="Arial"/>
          <w:color w:val="000000"/>
          <w:lang w:eastAsia="en-GB"/>
        </w:rPr>
        <w:t xml:space="preserve">one of the following strategies can be used: </w:t>
      </w:r>
    </w:p>
    <w:p w14:paraId="6666AD26" w14:textId="5FBB2C7B" w:rsidR="00DB47A4" w:rsidRDefault="00855B63" w:rsidP="007A4AE4">
      <w:pPr>
        <w:pStyle w:val="ListParagraph"/>
        <w:numPr>
          <w:ilvl w:val="1"/>
          <w:numId w:val="1"/>
        </w:numPr>
        <w:shd w:val="clear" w:color="auto" w:fill="FFFFFF"/>
        <w:spacing w:after="0" w:line="360" w:lineRule="auto"/>
        <w:jc w:val="both"/>
        <w:textAlignment w:val="baseline"/>
        <w:rPr>
          <w:rFonts w:ascii="Arial" w:eastAsia="Times New Roman" w:hAnsi="Arial" w:cs="Arial"/>
          <w:color w:val="000000"/>
          <w:lang w:eastAsia="en-GB"/>
        </w:rPr>
      </w:pPr>
      <w:r w:rsidRPr="00370B53">
        <w:rPr>
          <w:rFonts w:ascii="Arial" w:eastAsia="Times New Roman" w:hAnsi="Arial" w:cs="Arial"/>
          <w:color w:val="000000"/>
          <w:lang w:eastAsia="en-GB"/>
        </w:rPr>
        <w:t>Partly owned subsidiary</w:t>
      </w:r>
      <w:r w:rsidR="008C7B65" w:rsidRPr="00370B53">
        <w:rPr>
          <w:rFonts w:ascii="Arial" w:eastAsia="Times New Roman" w:hAnsi="Arial" w:cs="Arial"/>
          <w:color w:val="000000"/>
          <w:lang w:eastAsia="en-GB"/>
        </w:rPr>
        <w:t>/ joined venture</w:t>
      </w:r>
      <w:r w:rsidRPr="00370B53">
        <w:rPr>
          <w:rFonts w:ascii="Arial" w:eastAsia="Times New Roman" w:hAnsi="Arial" w:cs="Arial"/>
          <w:color w:val="000000"/>
          <w:lang w:eastAsia="en-GB"/>
        </w:rPr>
        <w:t xml:space="preserve"> </w:t>
      </w:r>
      <w:r w:rsidR="009A25DF" w:rsidRPr="00370B53">
        <w:rPr>
          <w:rFonts w:ascii="Arial" w:eastAsia="Times New Roman" w:hAnsi="Arial" w:cs="Arial"/>
          <w:color w:val="000000"/>
          <w:lang w:eastAsia="en-GB"/>
        </w:rPr>
        <w:t>–</w:t>
      </w:r>
      <w:r w:rsidRPr="00370B53">
        <w:rPr>
          <w:rFonts w:ascii="Arial" w:eastAsia="Times New Roman" w:hAnsi="Arial" w:cs="Arial"/>
          <w:color w:val="000000"/>
          <w:lang w:eastAsia="en-GB"/>
        </w:rPr>
        <w:t xml:space="preserve"> </w:t>
      </w:r>
      <w:r w:rsidR="009A25DF" w:rsidRPr="00370B53">
        <w:rPr>
          <w:rFonts w:ascii="Arial" w:eastAsia="Times New Roman" w:hAnsi="Arial" w:cs="Arial"/>
          <w:color w:val="000000"/>
          <w:lang w:eastAsia="en-GB"/>
        </w:rPr>
        <w:t xml:space="preserve">when the parent company </w:t>
      </w:r>
      <w:r w:rsidR="002E4D61" w:rsidRPr="00370B53">
        <w:rPr>
          <w:rFonts w:ascii="Arial" w:eastAsia="Times New Roman" w:hAnsi="Arial" w:cs="Arial"/>
          <w:color w:val="000000"/>
          <w:lang w:eastAsia="en-GB"/>
        </w:rPr>
        <w:t xml:space="preserve">owns at least 50% </w:t>
      </w:r>
      <w:r w:rsidR="003D3B48" w:rsidRPr="00370B53">
        <w:rPr>
          <w:rFonts w:ascii="Arial" w:eastAsia="Times New Roman" w:hAnsi="Arial" w:cs="Arial"/>
          <w:color w:val="000000"/>
          <w:lang w:eastAsia="en-GB"/>
        </w:rPr>
        <w:t>but less than 100%.</w:t>
      </w:r>
      <w:r w:rsidR="00370B53" w:rsidRPr="00370B53">
        <w:rPr>
          <w:rFonts w:ascii="Arial" w:eastAsia="Times New Roman" w:hAnsi="Arial" w:cs="Arial"/>
          <w:color w:val="000000"/>
          <w:lang w:eastAsia="en-GB"/>
        </w:rPr>
        <w:t xml:space="preserve"> </w:t>
      </w:r>
      <w:r w:rsidR="00895C81" w:rsidRPr="00370B53">
        <w:rPr>
          <w:rFonts w:ascii="Arial" w:eastAsia="Times New Roman" w:hAnsi="Arial" w:cs="Arial"/>
          <w:color w:val="000000"/>
          <w:lang w:eastAsia="en-GB"/>
        </w:rPr>
        <w:t xml:space="preserve">Despite </w:t>
      </w:r>
      <w:r w:rsidR="009E00CD" w:rsidRPr="00370B53">
        <w:rPr>
          <w:rFonts w:ascii="Arial" w:eastAsia="Times New Roman" w:hAnsi="Arial" w:cs="Arial"/>
          <w:color w:val="000000"/>
          <w:lang w:eastAsia="en-GB"/>
        </w:rPr>
        <w:t xml:space="preserve">parents’ company share in the subsidiary, both companies </w:t>
      </w:r>
      <w:r w:rsidR="00E459F0" w:rsidRPr="00370B53">
        <w:rPr>
          <w:rFonts w:ascii="Arial" w:eastAsia="Times New Roman" w:hAnsi="Arial" w:cs="Arial"/>
          <w:color w:val="000000"/>
          <w:lang w:eastAsia="en-GB"/>
        </w:rPr>
        <w:t>remain</w:t>
      </w:r>
      <w:r w:rsidR="009E00CD" w:rsidRPr="00370B53">
        <w:rPr>
          <w:rFonts w:ascii="Arial" w:eastAsia="Times New Roman" w:hAnsi="Arial" w:cs="Arial"/>
          <w:color w:val="000000"/>
          <w:lang w:eastAsia="en-GB"/>
        </w:rPr>
        <w:t xml:space="preserve"> separate legal entities</w:t>
      </w:r>
      <w:r w:rsidR="00E459F0" w:rsidRPr="00370B53">
        <w:rPr>
          <w:rFonts w:ascii="Arial" w:eastAsia="Times New Roman" w:hAnsi="Arial" w:cs="Arial"/>
          <w:color w:val="000000"/>
          <w:lang w:eastAsia="en-GB"/>
        </w:rPr>
        <w:t xml:space="preserve">. </w:t>
      </w:r>
      <w:r w:rsidR="002F44AF">
        <w:rPr>
          <w:rFonts w:ascii="Arial" w:eastAsia="Times New Roman" w:hAnsi="Arial" w:cs="Arial"/>
          <w:color w:val="000000"/>
          <w:lang w:eastAsia="en-GB"/>
        </w:rPr>
        <w:t>The parent</w:t>
      </w:r>
      <w:r w:rsidR="009E2A80" w:rsidRPr="00370B53">
        <w:rPr>
          <w:rFonts w:ascii="Arial" w:eastAsia="Times New Roman" w:hAnsi="Arial" w:cs="Arial"/>
          <w:color w:val="000000"/>
          <w:lang w:eastAsia="en-GB"/>
        </w:rPr>
        <w:t xml:space="preserve"> firm </w:t>
      </w:r>
      <w:r w:rsidR="0042474D" w:rsidRPr="00370B53">
        <w:rPr>
          <w:rFonts w:ascii="Arial" w:eastAsia="Times New Roman" w:hAnsi="Arial" w:cs="Arial"/>
          <w:color w:val="000000"/>
          <w:lang w:eastAsia="en-GB"/>
        </w:rPr>
        <w:t xml:space="preserve">has partial control over </w:t>
      </w:r>
      <w:r w:rsidR="009E4EF8" w:rsidRPr="00370B53">
        <w:rPr>
          <w:rFonts w:ascii="Arial" w:eastAsia="Times New Roman" w:hAnsi="Arial" w:cs="Arial"/>
          <w:color w:val="000000"/>
          <w:lang w:eastAsia="en-GB"/>
        </w:rPr>
        <w:t xml:space="preserve">the subsidiary. </w:t>
      </w:r>
      <w:r w:rsidR="0064458D">
        <w:rPr>
          <w:rFonts w:ascii="Arial" w:eastAsia="Times New Roman" w:hAnsi="Arial" w:cs="Arial"/>
          <w:color w:val="000000"/>
          <w:lang w:eastAsia="en-GB"/>
        </w:rPr>
        <w:t xml:space="preserve">These establishments are often used </w:t>
      </w:r>
      <w:r w:rsidR="008D06B1">
        <w:rPr>
          <w:rFonts w:ascii="Arial" w:eastAsia="Times New Roman" w:hAnsi="Arial" w:cs="Arial"/>
          <w:color w:val="000000"/>
          <w:lang w:eastAsia="en-GB"/>
        </w:rPr>
        <w:t>as a means of entering into a market of interest</w:t>
      </w:r>
      <w:r w:rsidR="00834123">
        <w:rPr>
          <w:rFonts w:ascii="Arial" w:eastAsia="Times New Roman" w:hAnsi="Arial" w:cs="Arial"/>
          <w:color w:val="000000"/>
          <w:lang w:eastAsia="en-GB"/>
        </w:rPr>
        <w:t xml:space="preserve"> and can be set up by either </w:t>
      </w:r>
      <w:r w:rsidR="008D0553">
        <w:rPr>
          <w:rFonts w:ascii="Arial" w:eastAsia="Times New Roman" w:hAnsi="Arial" w:cs="Arial"/>
          <w:color w:val="000000"/>
          <w:lang w:eastAsia="en-GB"/>
        </w:rPr>
        <w:t xml:space="preserve">registering a new entity or purchasing an existing </w:t>
      </w:r>
      <w:r w:rsidR="00B5327B">
        <w:rPr>
          <w:rFonts w:ascii="Arial" w:eastAsia="Times New Roman" w:hAnsi="Arial" w:cs="Arial"/>
          <w:color w:val="000000"/>
          <w:lang w:eastAsia="en-GB"/>
        </w:rPr>
        <w:t>business, established in the market of interest</w:t>
      </w:r>
      <w:r w:rsidR="003D6DE9">
        <w:rPr>
          <w:rFonts w:ascii="Arial" w:eastAsia="Times New Roman" w:hAnsi="Arial" w:cs="Arial"/>
          <w:color w:val="000000"/>
          <w:lang w:eastAsia="en-GB"/>
        </w:rPr>
        <w:t>.</w:t>
      </w:r>
    </w:p>
    <w:p w14:paraId="7346998F" w14:textId="165240B9" w:rsidR="00BB1C3D" w:rsidRDefault="00855B63" w:rsidP="005A0BDF">
      <w:pPr>
        <w:pStyle w:val="ListParagraph"/>
        <w:numPr>
          <w:ilvl w:val="1"/>
          <w:numId w:val="1"/>
        </w:numPr>
        <w:shd w:val="clear" w:color="auto" w:fill="FFFFFF"/>
        <w:spacing w:after="0" w:line="360" w:lineRule="auto"/>
        <w:jc w:val="both"/>
        <w:textAlignment w:val="baseline"/>
        <w:rPr>
          <w:rFonts w:ascii="Arial" w:eastAsia="Times New Roman" w:hAnsi="Arial" w:cs="Arial"/>
          <w:color w:val="000000"/>
          <w:lang w:eastAsia="en-GB"/>
        </w:rPr>
      </w:pPr>
      <w:r w:rsidRPr="00DB47A4">
        <w:rPr>
          <w:rFonts w:ascii="Arial" w:eastAsia="Times New Roman" w:hAnsi="Arial" w:cs="Arial"/>
          <w:color w:val="000000"/>
          <w:lang w:eastAsia="en-GB"/>
        </w:rPr>
        <w:t>Wholly</w:t>
      </w:r>
      <w:r w:rsidR="00537AB9">
        <w:rPr>
          <w:rFonts w:ascii="Arial" w:eastAsia="Times New Roman" w:hAnsi="Arial" w:cs="Arial"/>
          <w:color w:val="000000"/>
          <w:lang w:eastAsia="en-GB"/>
        </w:rPr>
        <w:t>-</w:t>
      </w:r>
      <w:r w:rsidRPr="00DB47A4">
        <w:rPr>
          <w:rFonts w:ascii="Arial" w:eastAsia="Times New Roman" w:hAnsi="Arial" w:cs="Arial"/>
          <w:color w:val="000000"/>
          <w:lang w:eastAsia="en-GB"/>
        </w:rPr>
        <w:t>owned subsidiary</w:t>
      </w:r>
      <w:r w:rsidR="00952308">
        <w:rPr>
          <w:rFonts w:ascii="Arial" w:eastAsia="Times New Roman" w:hAnsi="Arial" w:cs="Arial"/>
          <w:color w:val="000000"/>
          <w:lang w:eastAsia="en-GB"/>
        </w:rPr>
        <w:t xml:space="preserve"> (branches)</w:t>
      </w:r>
      <w:r w:rsidR="000C4C94">
        <w:rPr>
          <w:rFonts w:ascii="Arial" w:eastAsia="Times New Roman" w:hAnsi="Arial" w:cs="Arial"/>
          <w:color w:val="000000"/>
          <w:lang w:eastAsia="en-GB"/>
        </w:rPr>
        <w:t xml:space="preserve"> </w:t>
      </w:r>
      <w:r w:rsidR="00E926F2">
        <w:rPr>
          <w:rFonts w:ascii="Arial" w:eastAsia="Times New Roman" w:hAnsi="Arial" w:cs="Arial"/>
          <w:color w:val="000000"/>
          <w:lang w:eastAsia="en-GB"/>
        </w:rPr>
        <w:t>–</w:t>
      </w:r>
      <w:r w:rsidR="000C4C94">
        <w:rPr>
          <w:rFonts w:ascii="Arial" w:eastAsia="Times New Roman" w:hAnsi="Arial" w:cs="Arial"/>
          <w:color w:val="000000"/>
          <w:lang w:eastAsia="en-GB"/>
        </w:rPr>
        <w:t xml:space="preserve"> </w:t>
      </w:r>
      <w:r w:rsidR="00E926F2">
        <w:rPr>
          <w:rFonts w:ascii="Arial" w:eastAsia="Times New Roman" w:hAnsi="Arial" w:cs="Arial"/>
          <w:color w:val="000000"/>
          <w:lang w:eastAsia="en-GB"/>
        </w:rPr>
        <w:t xml:space="preserve">owned fully by the parent company which </w:t>
      </w:r>
      <w:r w:rsidR="00CA2219">
        <w:rPr>
          <w:rFonts w:ascii="Arial" w:eastAsia="Times New Roman" w:hAnsi="Arial" w:cs="Arial"/>
          <w:color w:val="000000"/>
          <w:lang w:eastAsia="en-GB"/>
        </w:rPr>
        <w:t xml:space="preserve">is a sole shareholder. </w:t>
      </w:r>
      <w:r w:rsidR="00AD5EF2">
        <w:rPr>
          <w:rFonts w:ascii="Arial" w:eastAsia="Times New Roman" w:hAnsi="Arial" w:cs="Arial"/>
          <w:color w:val="000000"/>
          <w:lang w:eastAsia="en-GB"/>
        </w:rPr>
        <w:t xml:space="preserve">Despite being a separate legal </w:t>
      </w:r>
      <w:r w:rsidR="008C476F">
        <w:rPr>
          <w:rFonts w:ascii="Arial" w:eastAsia="Times New Roman" w:hAnsi="Arial" w:cs="Arial"/>
          <w:color w:val="000000"/>
          <w:lang w:eastAsia="en-GB"/>
        </w:rPr>
        <w:t xml:space="preserve">entity, </w:t>
      </w:r>
      <w:r w:rsidR="00182A7E">
        <w:rPr>
          <w:rFonts w:ascii="Arial" w:eastAsia="Times New Roman" w:hAnsi="Arial" w:cs="Arial"/>
          <w:color w:val="000000"/>
          <w:lang w:eastAsia="en-GB"/>
        </w:rPr>
        <w:t>fully owned</w:t>
      </w:r>
      <w:r w:rsidR="009F4264">
        <w:rPr>
          <w:rFonts w:ascii="Arial" w:eastAsia="Times New Roman" w:hAnsi="Arial" w:cs="Arial"/>
          <w:color w:val="000000"/>
          <w:lang w:eastAsia="en-GB"/>
        </w:rPr>
        <w:t xml:space="preserve"> subsidiary has </w:t>
      </w:r>
      <w:r w:rsidR="00182A7E">
        <w:rPr>
          <w:rFonts w:ascii="Arial" w:eastAsia="Times New Roman" w:hAnsi="Arial" w:cs="Arial"/>
          <w:color w:val="000000"/>
          <w:lang w:eastAsia="en-GB"/>
        </w:rPr>
        <w:t>its</w:t>
      </w:r>
      <w:r w:rsidR="009F4264">
        <w:rPr>
          <w:rFonts w:ascii="Arial" w:eastAsia="Times New Roman" w:hAnsi="Arial" w:cs="Arial"/>
          <w:color w:val="000000"/>
          <w:lang w:eastAsia="en-GB"/>
        </w:rPr>
        <w:t xml:space="preserve"> operations controlled by the parent </w:t>
      </w:r>
      <w:r w:rsidR="00CD3CCD">
        <w:rPr>
          <w:rFonts w:ascii="Arial" w:eastAsia="Times New Roman" w:hAnsi="Arial" w:cs="Arial"/>
          <w:color w:val="000000"/>
          <w:lang w:eastAsia="en-GB"/>
        </w:rPr>
        <w:t xml:space="preserve">enterprise. </w:t>
      </w:r>
      <w:r w:rsidR="00182A7E">
        <w:rPr>
          <w:rFonts w:ascii="Arial" w:eastAsia="Times New Roman" w:hAnsi="Arial" w:cs="Arial"/>
          <w:color w:val="000000"/>
          <w:lang w:eastAsia="en-GB"/>
        </w:rPr>
        <w:t xml:space="preserve">They are also used as </w:t>
      </w:r>
      <w:r w:rsidR="00F62185">
        <w:rPr>
          <w:rFonts w:ascii="Arial" w:eastAsia="Times New Roman" w:hAnsi="Arial" w:cs="Arial"/>
          <w:color w:val="000000"/>
          <w:lang w:eastAsia="en-GB"/>
        </w:rPr>
        <w:t xml:space="preserve">a </w:t>
      </w:r>
      <w:r w:rsidR="00182A7E">
        <w:rPr>
          <w:rFonts w:ascii="Arial" w:eastAsia="Times New Roman" w:hAnsi="Arial" w:cs="Arial"/>
          <w:color w:val="000000"/>
          <w:lang w:eastAsia="en-GB"/>
        </w:rPr>
        <w:t xml:space="preserve">way to enter a new market and can be established by </w:t>
      </w:r>
      <w:r w:rsidR="00121F01">
        <w:rPr>
          <w:rFonts w:ascii="Arial" w:eastAsia="Times New Roman" w:hAnsi="Arial" w:cs="Arial"/>
          <w:color w:val="000000"/>
          <w:lang w:eastAsia="en-GB"/>
        </w:rPr>
        <w:t xml:space="preserve">building from scratch </w:t>
      </w:r>
      <w:r w:rsidR="004E2E2B">
        <w:rPr>
          <w:rFonts w:ascii="Arial" w:eastAsia="Times New Roman" w:hAnsi="Arial" w:cs="Arial"/>
          <w:color w:val="000000"/>
          <w:lang w:eastAsia="en-GB"/>
        </w:rPr>
        <w:t xml:space="preserve">(involving </w:t>
      </w:r>
      <w:r w:rsidR="000F5424">
        <w:rPr>
          <w:rFonts w:ascii="Arial" w:eastAsia="Times New Roman" w:hAnsi="Arial" w:cs="Arial"/>
          <w:color w:val="000000"/>
          <w:lang w:eastAsia="en-GB"/>
        </w:rPr>
        <w:t xml:space="preserve">the </w:t>
      </w:r>
      <w:r w:rsidR="00B04C63">
        <w:rPr>
          <w:rFonts w:ascii="Arial" w:eastAsia="Times New Roman" w:hAnsi="Arial" w:cs="Arial"/>
          <w:color w:val="000000"/>
          <w:lang w:eastAsia="en-GB"/>
        </w:rPr>
        <w:t>acquisition</w:t>
      </w:r>
      <w:r w:rsidR="000C3B71">
        <w:rPr>
          <w:rFonts w:ascii="Arial" w:eastAsia="Times New Roman" w:hAnsi="Arial" w:cs="Arial"/>
          <w:color w:val="000000"/>
          <w:lang w:eastAsia="en-GB"/>
        </w:rPr>
        <w:t xml:space="preserve"> </w:t>
      </w:r>
      <w:r w:rsidR="000C3B71">
        <w:rPr>
          <w:rFonts w:ascii="Arial" w:eastAsia="Times New Roman" w:hAnsi="Arial" w:cs="Arial"/>
          <w:color w:val="000000"/>
          <w:lang w:eastAsia="en-GB"/>
        </w:rPr>
        <w:lastRenderedPageBreak/>
        <w:t xml:space="preserve">of premises, sourcing local workforce, </w:t>
      </w:r>
      <w:r w:rsidR="00F62185">
        <w:rPr>
          <w:rFonts w:ascii="Arial" w:eastAsia="Times New Roman" w:hAnsi="Arial" w:cs="Arial"/>
          <w:color w:val="000000"/>
          <w:lang w:eastAsia="en-GB"/>
        </w:rPr>
        <w:t>meeting legal requirements, etc.</w:t>
      </w:r>
      <w:r w:rsidR="00D2377F">
        <w:rPr>
          <w:rFonts w:ascii="Arial" w:eastAsia="Times New Roman" w:hAnsi="Arial" w:cs="Arial"/>
          <w:color w:val="000000"/>
          <w:lang w:eastAsia="en-GB"/>
        </w:rPr>
        <w:t>)</w:t>
      </w:r>
      <w:r w:rsidR="00185C7F">
        <w:rPr>
          <w:rFonts w:ascii="Arial" w:eastAsia="Times New Roman" w:hAnsi="Arial" w:cs="Arial"/>
          <w:color w:val="000000"/>
          <w:lang w:eastAsia="en-GB"/>
        </w:rPr>
        <w:t xml:space="preserve">. Alternatively, </w:t>
      </w:r>
      <w:r w:rsidR="00393151">
        <w:rPr>
          <w:rFonts w:ascii="Arial" w:eastAsia="Times New Roman" w:hAnsi="Arial" w:cs="Arial"/>
          <w:color w:val="000000"/>
          <w:lang w:eastAsia="en-GB"/>
        </w:rPr>
        <w:t xml:space="preserve">an existing, established business </w:t>
      </w:r>
      <w:r w:rsidR="00811A2F">
        <w:rPr>
          <w:rFonts w:ascii="Arial" w:eastAsia="Times New Roman" w:hAnsi="Arial" w:cs="Arial"/>
          <w:color w:val="000000"/>
          <w:lang w:eastAsia="en-GB"/>
        </w:rPr>
        <w:t>in the target market can be absorbed</w:t>
      </w:r>
      <w:r w:rsidR="003D6DE9">
        <w:rPr>
          <w:rFonts w:ascii="Arial" w:eastAsia="Times New Roman" w:hAnsi="Arial" w:cs="Arial"/>
          <w:color w:val="000000"/>
          <w:lang w:eastAsia="en-GB"/>
        </w:rPr>
        <w:t xml:space="preserve"> (</w:t>
      </w:r>
      <w:proofErr w:type="spellStart"/>
      <w:r w:rsidR="003D6DE9">
        <w:rPr>
          <w:rFonts w:ascii="Arial" w:eastAsia="Times New Roman" w:hAnsi="Arial" w:cs="Arial"/>
          <w:color w:val="000000"/>
          <w:lang w:eastAsia="en-GB"/>
        </w:rPr>
        <w:t>Majaski</w:t>
      </w:r>
      <w:proofErr w:type="spellEnd"/>
      <w:r w:rsidR="003D6DE9">
        <w:rPr>
          <w:rFonts w:ascii="Arial" w:eastAsia="Times New Roman" w:hAnsi="Arial" w:cs="Arial"/>
          <w:color w:val="000000"/>
          <w:lang w:eastAsia="en-GB"/>
        </w:rPr>
        <w:t>, C. 2020).</w:t>
      </w:r>
    </w:p>
    <w:p w14:paraId="4FAD7271" w14:textId="52D93EAF" w:rsidR="00D114B4" w:rsidRPr="00BB1C3D" w:rsidRDefault="00415C15" w:rsidP="007A4AE4">
      <w:pPr>
        <w:shd w:val="clear" w:color="auto" w:fill="FFFFFF"/>
        <w:spacing w:after="0" w:line="360" w:lineRule="auto"/>
        <w:jc w:val="both"/>
        <w:textAlignment w:val="baseline"/>
        <w:rPr>
          <w:rFonts w:ascii="Arial" w:eastAsia="Times New Roman" w:hAnsi="Arial" w:cs="Arial"/>
          <w:color w:val="000000"/>
          <w:lang w:eastAsia="en-GB"/>
        </w:rPr>
      </w:pPr>
      <w:r w:rsidRPr="00BB1C3D">
        <w:rPr>
          <w:rFonts w:ascii="Arial" w:eastAsia="Times New Roman" w:hAnsi="Arial" w:cs="Arial"/>
          <w:color w:val="000000"/>
          <w:lang w:eastAsia="en-GB"/>
        </w:rPr>
        <w:t xml:space="preserve">In consideration </w:t>
      </w:r>
      <w:r w:rsidR="006A5B7F" w:rsidRPr="00BB1C3D">
        <w:rPr>
          <w:rFonts w:ascii="Arial" w:eastAsia="Times New Roman" w:hAnsi="Arial" w:cs="Arial"/>
          <w:color w:val="000000"/>
          <w:lang w:eastAsia="en-GB"/>
        </w:rPr>
        <w:t>of</w:t>
      </w:r>
      <w:r w:rsidRPr="00BB1C3D">
        <w:rPr>
          <w:rFonts w:ascii="Arial" w:eastAsia="Times New Roman" w:hAnsi="Arial" w:cs="Arial"/>
          <w:color w:val="000000"/>
          <w:lang w:eastAsia="en-GB"/>
        </w:rPr>
        <w:t xml:space="preserve"> the Romanian economic, political and social situation</w:t>
      </w:r>
      <w:r w:rsidR="00305295" w:rsidRPr="00BB1C3D">
        <w:rPr>
          <w:rFonts w:ascii="Arial" w:eastAsia="Times New Roman" w:hAnsi="Arial" w:cs="Arial"/>
          <w:color w:val="000000"/>
          <w:lang w:eastAsia="en-GB"/>
        </w:rPr>
        <w:t>, using a joint venture strategy</w:t>
      </w:r>
      <w:r w:rsidR="00802C62" w:rsidRPr="00BB1C3D">
        <w:rPr>
          <w:rFonts w:ascii="Arial" w:eastAsia="Times New Roman" w:hAnsi="Arial" w:cs="Arial"/>
          <w:color w:val="000000"/>
          <w:lang w:eastAsia="en-GB"/>
        </w:rPr>
        <w:t xml:space="preserve"> or purchasing an existing business</w:t>
      </w:r>
      <w:r w:rsidR="00305295" w:rsidRPr="00BB1C3D">
        <w:rPr>
          <w:rFonts w:ascii="Arial" w:eastAsia="Times New Roman" w:hAnsi="Arial" w:cs="Arial"/>
          <w:color w:val="000000"/>
          <w:lang w:eastAsia="en-GB"/>
        </w:rPr>
        <w:t xml:space="preserve"> would </w:t>
      </w:r>
      <w:r w:rsidR="00A6342A" w:rsidRPr="00BB1C3D">
        <w:rPr>
          <w:rFonts w:ascii="Arial" w:eastAsia="Times New Roman" w:hAnsi="Arial" w:cs="Arial"/>
          <w:color w:val="000000"/>
          <w:lang w:eastAsia="en-GB"/>
        </w:rPr>
        <w:t xml:space="preserve">significantly accelerate the setting-up process and help avoid barriers </w:t>
      </w:r>
      <w:r w:rsidR="00C67733" w:rsidRPr="00BB1C3D">
        <w:rPr>
          <w:rFonts w:ascii="Arial" w:eastAsia="Times New Roman" w:hAnsi="Arial" w:cs="Arial"/>
          <w:color w:val="000000"/>
          <w:lang w:eastAsia="en-GB"/>
        </w:rPr>
        <w:t xml:space="preserve">such as </w:t>
      </w:r>
      <w:r w:rsidR="00BF1ACA" w:rsidRPr="00BB1C3D">
        <w:rPr>
          <w:rFonts w:ascii="Arial" w:eastAsia="Times New Roman" w:hAnsi="Arial" w:cs="Arial"/>
          <w:color w:val="000000"/>
          <w:lang w:eastAsia="en-GB"/>
        </w:rPr>
        <w:t>bureaucracy</w:t>
      </w:r>
      <w:r w:rsidR="00C67733" w:rsidRPr="00BB1C3D">
        <w:rPr>
          <w:rFonts w:ascii="Arial" w:eastAsia="Times New Roman" w:hAnsi="Arial" w:cs="Arial"/>
          <w:color w:val="000000"/>
          <w:lang w:eastAsia="en-GB"/>
        </w:rPr>
        <w:t xml:space="preserve"> and </w:t>
      </w:r>
      <w:r w:rsidR="00A36617" w:rsidRPr="00BB1C3D">
        <w:rPr>
          <w:rFonts w:ascii="Arial" w:eastAsia="Times New Roman" w:hAnsi="Arial" w:cs="Arial"/>
          <w:color w:val="000000"/>
          <w:lang w:eastAsia="en-GB"/>
        </w:rPr>
        <w:t>delays caused by loca</w:t>
      </w:r>
      <w:r w:rsidR="005A0BDF" w:rsidRPr="00BB1C3D">
        <w:rPr>
          <w:rFonts w:ascii="Arial" w:eastAsia="Times New Roman" w:hAnsi="Arial" w:cs="Arial"/>
          <w:color w:val="000000"/>
          <w:lang w:eastAsia="en-GB"/>
        </w:rPr>
        <w:t xml:space="preserve">l legislations. </w:t>
      </w:r>
    </w:p>
    <w:p w14:paraId="4D2A0110" w14:textId="67068524" w:rsidR="00D71CC9" w:rsidRPr="0096002B" w:rsidRDefault="00D71CC9" w:rsidP="009E4EB1">
      <w:pPr>
        <w:pStyle w:val="Heading1"/>
        <w:numPr>
          <w:ilvl w:val="0"/>
          <w:numId w:val="4"/>
        </w:numPr>
        <w:spacing w:line="360" w:lineRule="auto"/>
        <w:jc w:val="both"/>
        <w:rPr>
          <w:rFonts w:ascii="Arial" w:hAnsi="Arial" w:cs="Arial"/>
        </w:rPr>
      </w:pPr>
      <w:bookmarkStart w:id="41" w:name="_Toc119402167"/>
      <w:bookmarkStart w:id="42" w:name="_Toc119402324"/>
      <w:bookmarkStart w:id="43" w:name="_Toc119402516"/>
      <w:bookmarkStart w:id="44" w:name="_Toc119766511"/>
      <w:bookmarkStart w:id="45" w:name="_Toc120222121"/>
      <w:bookmarkStart w:id="46" w:name="_Toc120222148"/>
      <w:bookmarkStart w:id="47" w:name="_Toc120222282"/>
      <w:r w:rsidRPr="0096002B">
        <w:rPr>
          <w:rFonts w:ascii="Arial" w:hAnsi="Arial" w:cs="Arial"/>
        </w:rPr>
        <w:t>Conclusion</w:t>
      </w:r>
      <w:bookmarkEnd w:id="41"/>
      <w:bookmarkEnd w:id="42"/>
      <w:bookmarkEnd w:id="43"/>
      <w:bookmarkEnd w:id="44"/>
      <w:bookmarkEnd w:id="45"/>
      <w:bookmarkEnd w:id="46"/>
      <w:bookmarkEnd w:id="47"/>
    </w:p>
    <w:p w14:paraId="1064D1B7" w14:textId="413DC8A6" w:rsidR="00D71CC9" w:rsidRPr="0096002B" w:rsidRDefault="00222375" w:rsidP="009E4EB1">
      <w:pPr>
        <w:spacing w:line="360" w:lineRule="auto"/>
        <w:jc w:val="both"/>
        <w:rPr>
          <w:rFonts w:ascii="Arial" w:hAnsi="Arial" w:cs="Arial"/>
        </w:rPr>
      </w:pPr>
      <w:r w:rsidRPr="0096002B">
        <w:rPr>
          <w:rFonts w:ascii="Arial" w:hAnsi="Arial" w:cs="Arial"/>
        </w:rPr>
        <w:t xml:space="preserve">Romania has a diverse economy with rapid growth and high wealth. The country is regarded as one of the best in terms of GDP expansion rate and has a highly developed manpower and social progress index. Romania's annual output is rising swiftly, and its GDP per person in terms of purchasing capacity is now virtually equal to the average for the EU. Additionally, the nation has become the top location for foreign investors in Central and Eastern Europe. Romania has benefited from the arrival of foreign direct investment from nations like Germany and Italy, which has helped the </w:t>
      </w:r>
      <w:r w:rsidR="002E3E90">
        <w:rPr>
          <w:rFonts w:ascii="Arial" w:hAnsi="Arial" w:cs="Arial"/>
        </w:rPr>
        <w:t>economy’s growth</w:t>
      </w:r>
      <w:r w:rsidRPr="0096002B">
        <w:rPr>
          <w:rFonts w:ascii="Arial" w:hAnsi="Arial" w:cs="Arial"/>
        </w:rPr>
        <w:t>. Nevertheless, issues like a sharp decline in population expansion, political unrest and dishonesty, and rising inflation levels have all threatened the nation's economic advancement. Because of factors like political unrest and high inflation rates, expanding a business to Romania is a sign that it might face sluggish growth before finally failing</w:t>
      </w:r>
      <w:r w:rsidR="001B7097" w:rsidRPr="0096002B">
        <w:rPr>
          <w:rFonts w:ascii="Arial" w:hAnsi="Arial" w:cs="Arial"/>
        </w:rPr>
        <w:t xml:space="preserve"> (Zhang,</w:t>
      </w:r>
      <w:r w:rsidR="00933707">
        <w:rPr>
          <w:rFonts w:ascii="Arial" w:hAnsi="Arial" w:cs="Arial"/>
        </w:rPr>
        <w:t xml:space="preserve"> </w:t>
      </w:r>
      <w:r w:rsidR="008171E2">
        <w:rPr>
          <w:rFonts w:ascii="Arial" w:hAnsi="Arial" w:cs="Arial"/>
        </w:rPr>
        <w:t xml:space="preserve"> </w:t>
      </w:r>
      <w:r w:rsidR="001B7097" w:rsidRPr="0096002B">
        <w:rPr>
          <w:rFonts w:ascii="Arial" w:hAnsi="Arial" w:cs="Arial"/>
        </w:rPr>
        <w:t>2022).</w:t>
      </w:r>
    </w:p>
    <w:p w14:paraId="31E7E45F" w14:textId="77777777" w:rsidR="00007FBC" w:rsidRDefault="00007FBC" w:rsidP="009E4EB1">
      <w:pPr>
        <w:pStyle w:val="Heading1"/>
        <w:spacing w:line="360" w:lineRule="auto"/>
        <w:jc w:val="both"/>
        <w:rPr>
          <w:rFonts w:ascii="Arial" w:hAnsi="Arial" w:cs="Arial"/>
          <w:sz w:val="28"/>
          <w:szCs w:val="28"/>
        </w:rPr>
      </w:pPr>
      <w:bookmarkStart w:id="48" w:name="_Toc119402168"/>
      <w:bookmarkStart w:id="49" w:name="_Toc119402325"/>
      <w:bookmarkStart w:id="50" w:name="_Toc119402517"/>
      <w:bookmarkStart w:id="51" w:name="_Toc119766512"/>
    </w:p>
    <w:p w14:paraId="1C83FE75" w14:textId="77777777" w:rsidR="00155BCB" w:rsidRDefault="00155BCB" w:rsidP="009E4EB1">
      <w:pPr>
        <w:pStyle w:val="Heading1"/>
        <w:spacing w:line="360" w:lineRule="auto"/>
        <w:jc w:val="both"/>
        <w:rPr>
          <w:rFonts w:ascii="Arial" w:hAnsi="Arial" w:cs="Arial"/>
          <w:sz w:val="28"/>
          <w:szCs w:val="28"/>
        </w:rPr>
      </w:pPr>
      <w:bookmarkStart w:id="52" w:name="_Toc120222122"/>
      <w:bookmarkStart w:id="53" w:name="_Toc120222149"/>
      <w:bookmarkStart w:id="54" w:name="_Toc120222283"/>
    </w:p>
    <w:p w14:paraId="73EF4A9E" w14:textId="77777777" w:rsidR="00DF0D4C" w:rsidRDefault="00DF0D4C" w:rsidP="00DF0D4C"/>
    <w:p w14:paraId="4EDEA1BF" w14:textId="77777777" w:rsidR="00DF0D4C" w:rsidRPr="00DF0D4C" w:rsidRDefault="00DF0D4C" w:rsidP="00DF0D4C"/>
    <w:p w14:paraId="4A91066C" w14:textId="77777777" w:rsidR="00155BCB" w:rsidRDefault="00155BCB" w:rsidP="009E4EB1">
      <w:pPr>
        <w:pStyle w:val="Heading1"/>
        <w:spacing w:line="360" w:lineRule="auto"/>
        <w:jc w:val="both"/>
        <w:rPr>
          <w:rFonts w:ascii="Arial" w:hAnsi="Arial" w:cs="Arial"/>
          <w:sz w:val="28"/>
          <w:szCs w:val="28"/>
        </w:rPr>
      </w:pPr>
    </w:p>
    <w:p w14:paraId="5DFB0604" w14:textId="77777777" w:rsidR="00155BCB" w:rsidRDefault="00155BCB" w:rsidP="009E4EB1">
      <w:pPr>
        <w:pStyle w:val="Heading1"/>
        <w:spacing w:line="360" w:lineRule="auto"/>
        <w:jc w:val="both"/>
        <w:rPr>
          <w:rFonts w:ascii="Arial" w:hAnsi="Arial" w:cs="Arial"/>
          <w:sz w:val="28"/>
          <w:szCs w:val="28"/>
        </w:rPr>
      </w:pPr>
    </w:p>
    <w:p w14:paraId="0A0A9873" w14:textId="77777777" w:rsidR="00155BCB" w:rsidRDefault="00155BCB" w:rsidP="009E4EB1">
      <w:pPr>
        <w:pStyle w:val="Heading1"/>
        <w:spacing w:line="360" w:lineRule="auto"/>
        <w:jc w:val="both"/>
        <w:rPr>
          <w:rFonts w:ascii="Arial" w:hAnsi="Arial" w:cs="Arial"/>
          <w:sz w:val="28"/>
          <w:szCs w:val="28"/>
        </w:rPr>
      </w:pPr>
    </w:p>
    <w:p w14:paraId="27DE22E9" w14:textId="77777777" w:rsidR="00DF0D4C" w:rsidRDefault="00DF0D4C" w:rsidP="009E4EB1">
      <w:pPr>
        <w:pStyle w:val="Heading1"/>
        <w:spacing w:line="360" w:lineRule="auto"/>
        <w:jc w:val="both"/>
        <w:rPr>
          <w:rFonts w:ascii="Arial" w:hAnsi="Arial" w:cs="Arial"/>
          <w:sz w:val="28"/>
          <w:szCs w:val="28"/>
        </w:rPr>
      </w:pPr>
    </w:p>
    <w:bookmarkEnd w:id="48"/>
    <w:bookmarkEnd w:id="49"/>
    <w:bookmarkEnd w:id="50"/>
    <w:bookmarkEnd w:id="51"/>
    <w:bookmarkEnd w:id="52"/>
    <w:bookmarkEnd w:id="53"/>
    <w:bookmarkEnd w:id="54"/>
    <w:p w14:paraId="2C7862EE" w14:textId="77777777" w:rsidR="00007FBC" w:rsidRPr="00007FBC" w:rsidRDefault="00007FBC" w:rsidP="00007FBC"/>
    <w:p w14:paraId="2CBB27E5" w14:textId="36DDEC06" w:rsidR="001E4BDC" w:rsidRPr="00B04ED6" w:rsidRDefault="00B04ED6" w:rsidP="00151804">
      <w:pPr>
        <w:spacing w:line="360" w:lineRule="auto"/>
        <w:ind w:left="720"/>
        <w:jc w:val="both"/>
        <w:rPr>
          <w:rFonts w:ascii="Arial" w:hAnsi="Arial" w:cs="Arial"/>
          <w:color w:val="2F5496" w:themeColor="accent1" w:themeShade="BF"/>
          <w:sz w:val="32"/>
          <w:szCs w:val="32"/>
        </w:rPr>
      </w:pPr>
      <w:r w:rsidRPr="00B04ED6">
        <w:rPr>
          <w:rFonts w:ascii="Arial" w:hAnsi="Arial" w:cs="Arial"/>
          <w:color w:val="2F5496" w:themeColor="accent1" w:themeShade="BF"/>
          <w:sz w:val="32"/>
          <w:szCs w:val="32"/>
        </w:rPr>
        <w:lastRenderedPageBreak/>
        <w:t>References</w:t>
      </w:r>
    </w:p>
    <w:p w14:paraId="5C1C076F" w14:textId="77777777" w:rsidR="001E4BDC" w:rsidRDefault="001E4BDC" w:rsidP="00151804">
      <w:pPr>
        <w:spacing w:line="360" w:lineRule="auto"/>
        <w:ind w:left="720"/>
        <w:jc w:val="both"/>
        <w:rPr>
          <w:rFonts w:ascii="Arial" w:hAnsi="Arial" w:cs="Arial"/>
        </w:rPr>
      </w:pPr>
    </w:p>
    <w:p w14:paraId="583107C5" w14:textId="22F640AE" w:rsidR="007653E8" w:rsidRPr="00151804" w:rsidRDefault="007653E8" w:rsidP="00151804">
      <w:pPr>
        <w:spacing w:line="360" w:lineRule="auto"/>
        <w:ind w:left="720"/>
        <w:jc w:val="both"/>
        <w:rPr>
          <w:rFonts w:ascii="Arial" w:hAnsi="Arial" w:cs="Arial"/>
        </w:rPr>
      </w:pPr>
      <w:r w:rsidRPr="00151804">
        <w:rPr>
          <w:rFonts w:ascii="Arial" w:hAnsi="Arial" w:cs="Arial"/>
        </w:rPr>
        <w:t xml:space="preserve">Abraha, D. and </w:t>
      </w:r>
      <w:proofErr w:type="spellStart"/>
      <w:r w:rsidRPr="00151804">
        <w:rPr>
          <w:rFonts w:ascii="Arial" w:hAnsi="Arial" w:cs="Arial"/>
        </w:rPr>
        <w:t>Hyder</w:t>
      </w:r>
      <w:proofErr w:type="spellEnd"/>
      <w:r w:rsidRPr="00151804">
        <w:rPr>
          <w:rFonts w:ascii="Arial" w:hAnsi="Arial" w:cs="Arial"/>
        </w:rPr>
        <w:t xml:space="preserve">, A.S., </w:t>
      </w:r>
      <w:r w:rsidR="00F31E1B" w:rsidRPr="00151804">
        <w:rPr>
          <w:rFonts w:ascii="Arial" w:hAnsi="Arial" w:cs="Arial"/>
        </w:rPr>
        <w:t>(</w:t>
      </w:r>
      <w:r w:rsidRPr="00151804">
        <w:rPr>
          <w:rFonts w:ascii="Arial" w:hAnsi="Arial" w:cs="Arial"/>
        </w:rPr>
        <w:t>2021</w:t>
      </w:r>
      <w:r w:rsidR="00F31E1B" w:rsidRPr="00151804">
        <w:rPr>
          <w:rFonts w:ascii="Arial" w:hAnsi="Arial" w:cs="Arial"/>
        </w:rPr>
        <w:t>)</w:t>
      </w:r>
      <w:r w:rsidR="004E1712" w:rsidRPr="00151804">
        <w:rPr>
          <w:rFonts w:ascii="Arial" w:hAnsi="Arial" w:cs="Arial"/>
        </w:rPr>
        <w:t>,</w:t>
      </w:r>
      <w:r w:rsidRPr="00151804">
        <w:rPr>
          <w:rFonts w:ascii="Arial" w:hAnsi="Arial" w:cs="Arial"/>
        </w:rPr>
        <w:t xml:space="preserve"> </w:t>
      </w:r>
      <w:r w:rsidRPr="00151804">
        <w:rPr>
          <w:rFonts w:ascii="Arial" w:hAnsi="Arial" w:cs="Arial"/>
          <w:i/>
          <w:iCs/>
        </w:rPr>
        <w:t>Institutional Factors in Emerging Markets. In Transformation of Strategic Alliances in Emerging Markets</w:t>
      </w:r>
      <w:r w:rsidRPr="00151804">
        <w:rPr>
          <w:rFonts w:ascii="Arial" w:hAnsi="Arial" w:cs="Arial"/>
        </w:rPr>
        <w:t>, Volume I</w:t>
      </w:r>
      <w:r w:rsidR="004E1712" w:rsidRPr="00151804">
        <w:rPr>
          <w:rFonts w:ascii="Arial" w:hAnsi="Arial" w:cs="Arial"/>
        </w:rPr>
        <w:t>, Bingley:</w:t>
      </w:r>
      <w:r w:rsidRPr="00151804">
        <w:rPr>
          <w:rFonts w:ascii="Arial" w:hAnsi="Arial" w:cs="Arial"/>
        </w:rPr>
        <w:t xml:space="preserve"> Emerald Publishing Limited.</w:t>
      </w:r>
    </w:p>
    <w:p w14:paraId="7DFBC72C" w14:textId="65943D4A" w:rsidR="00626767" w:rsidRPr="00151804" w:rsidRDefault="00000000" w:rsidP="00151804">
      <w:pPr>
        <w:spacing w:line="360" w:lineRule="auto"/>
        <w:ind w:left="720"/>
        <w:jc w:val="both"/>
        <w:rPr>
          <w:rFonts w:ascii="Arial" w:hAnsi="Arial" w:cs="Arial"/>
          <w:shd w:val="clear" w:color="auto" w:fill="FFFFFF"/>
        </w:rPr>
      </w:pPr>
      <w:hyperlink r:id="rId12" w:tooltip="Umar Burki" w:history="1">
        <w:r w:rsidR="00626767" w:rsidRPr="00151804">
          <w:rPr>
            <w:rStyle w:val="Hyperlink"/>
            <w:rFonts w:ascii="Arial" w:hAnsi="Arial" w:cs="Arial"/>
            <w:color w:val="auto"/>
            <w:u w:val="none"/>
            <w:shd w:val="clear" w:color="auto" w:fill="FFFFFF"/>
          </w:rPr>
          <w:t>Burki, U.</w:t>
        </w:r>
      </w:hyperlink>
      <w:r w:rsidR="00626767" w:rsidRPr="00151804">
        <w:rPr>
          <w:rFonts w:ascii="Arial" w:hAnsi="Arial" w:cs="Arial"/>
          <w:shd w:val="clear" w:color="auto" w:fill="FFFFFF"/>
        </w:rPr>
        <w:t>, </w:t>
      </w:r>
      <w:hyperlink r:id="rId13" w:tooltip="Usama Najam" w:history="1">
        <w:r w:rsidR="00626767" w:rsidRPr="00151804">
          <w:rPr>
            <w:rStyle w:val="Hyperlink"/>
            <w:rFonts w:ascii="Arial" w:hAnsi="Arial" w:cs="Arial"/>
            <w:color w:val="auto"/>
            <w:u w:val="none"/>
            <w:shd w:val="clear" w:color="auto" w:fill="FFFFFF"/>
          </w:rPr>
          <w:t>Najam, U.</w:t>
        </w:r>
      </w:hyperlink>
      <w:r w:rsidR="00626767" w:rsidRPr="00151804">
        <w:rPr>
          <w:rFonts w:ascii="Arial" w:hAnsi="Arial" w:cs="Arial"/>
          <w:shd w:val="clear" w:color="auto" w:fill="FFFFFF"/>
        </w:rPr>
        <w:t> and </w:t>
      </w:r>
      <w:hyperlink r:id="rId14" w:tooltip="Robert Dahlstrom" w:history="1">
        <w:r w:rsidR="00626767" w:rsidRPr="00151804">
          <w:rPr>
            <w:rStyle w:val="Hyperlink"/>
            <w:rFonts w:ascii="Arial" w:hAnsi="Arial" w:cs="Arial"/>
            <w:color w:val="auto"/>
            <w:u w:val="none"/>
            <w:shd w:val="clear" w:color="auto" w:fill="FFFFFF"/>
          </w:rPr>
          <w:t>Dahlstrom, R.</w:t>
        </w:r>
      </w:hyperlink>
      <w:r w:rsidR="00626767" w:rsidRPr="00151804">
        <w:rPr>
          <w:rFonts w:ascii="Arial" w:hAnsi="Arial" w:cs="Arial"/>
          <w:shd w:val="clear" w:color="auto" w:fill="FFFFFF"/>
        </w:rPr>
        <w:t> (2022), "Measuring environmental performance in business to business relationships: a bibliometric review", </w:t>
      </w:r>
      <w:hyperlink r:id="rId15" w:history="1">
        <w:r w:rsidR="00626767" w:rsidRPr="00151804">
          <w:rPr>
            <w:rStyle w:val="Hyperlink"/>
            <w:rFonts w:ascii="Arial" w:hAnsi="Arial" w:cs="Arial"/>
            <w:i/>
            <w:iCs/>
            <w:color w:val="auto"/>
            <w:u w:val="none"/>
          </w:rPr>
          <w:t>Marketing Intelligence &amp; Planning</w:t>
        </w:r>
      </w:hyperlink>
      <w:r w:rsidR="00626767" w:rsidRPr="00151804">
        <w:rPr>
          <w:rFonts w:ascii="Arial" w:hAnsi="Arial" w:cs="Arial"/>
          <w:shd w:val="clear" w:color="auto" w:fill="FFFFFF"/>
        </w:rPr>
        <w:t xml:space="preserve">, Vol. 40 No. 2, </w:t>
      </w:r>
      <w:r w:rsidR="0041036C" w:rsidRPr="00151804">
        <w:rPr>
          <w:rFonts w:ascii="Arial" w:hAnsi="Arial" w:cs="Arial"/>
          <w:shd w:val="clear" w:color="auto" w:fill="FFFFFF"/>
        </w:rPr>
        <w:t xml:space="preserve">Emerald Publishing Limited </w:t>
      </w:r>
    </w:p>
    <w:p w14:paraId="60D0052C" w14:textId="34A18A5C" w:rsidR="00BE15BA" w:rsidRPr="00151804" w:rsidRDefault="00BE15BA" w:rsidP="00151804">
      <w:pPr>
        <w:spacing w:line="360" w:lineRule="auto"/>
        <w:ind w:left="720"/>
        <w:jc w:val="both"/>
        <w:rPr>
          <w:rFonts w:ascii="Arial" w:hAnsi="Arial" w:cs="Arial"/>
          <w:shd w:val="clear" w:color="auto" w:fill="FFFFFF"/>
        </w:rPr>
      </w:pPr>
      <w:r w:rsidRPr="00151804">
        <w:rPr>
          <w:rFonts w:ascii="Arial" w:hAnsi="Arial" w:cs="Arial"/>
          <w:shd w:val="clear" w:color="auto" w:fill="FFFFFF"/>
        </w:rPr>
        <w:t>Mason Carpenter (2011) International business. Saylor Foundation (Online access: Center for Open Education Open Textbook Library). Available at: http://search.ebscohost.com/login.aspx?direct=true&amp;site=edspub-live&amp;scope=site&amp;type=44&amp;db=edspub&amp;authtype=ip,guest&amp;custid=ns011247&amp;groupid=main&amp;profile=eds&amp;bquery=AN 11760050 (Accessed: November 24, 2022).</w:t>
      </w:r>
    </w:p>
    <w:p w14:paraId="222BC7A3" w14:textId="77777777" w:rsidR="001F637B" w:rsidRPr="00151804" w:rsidRDefault="001F637B" w:rsidP="00151804">
      <w:pPr>
        <w:spacing w:line="360" w:lineRule="auto"/>
        <w:ind w:left="720"/>
        <w:jc w:val="both"/>
        <w:rPr>
          <w:rStyle w:val="rynqvb"/>
          <w:rFonts w:ascii="Arial" w:hAnsi="Arial" w:cs="Arial"/>
          <w:lang w:val="en"/>
        </w:rPr>
      </w:pPr>
      <w:r w:rsidRPr="00151804">
        <w:rPr>
          <w:rStyle w:val="rynqvb"/>
          <w:rFonts w:ascii="Arial" w:hAnsi="Arial" w:cs="Arial"/>
          <w:lang w:val="en"/>
        </w:rPr>
        <w:t xml:space="preserve">European Union (2022) </w:t>
      </w:r>
      <w:r w:rsidRPr="00151804">
        <w:rPr>
          <w:rStyle w:val="rynqvb"/>
          <w:rFonts w:ascii="Arial" w:hAnsi="Arial" w:cs="Arial"/>
          <w:i/>
          <w:iCs/>
          <w:lang w:val="en"/>
        </w:rPr>
        <w:t xml:space="preserve">Romania, </w:t>
      </w:r>
      <w:r w:rsidRPr="00151804">
        <w:rPr>
          <w:rStyle w:val="rynqvb"/>
          <w:rFonts w:ascii="Arial" w:hAnsi="Arial" w:cs="Arial"/>
          <w:lang w:val="en"/>
        </w:rPr>
        <w:t xml:space="preserve">Available at: </w:t>
      </w:r>
      <w:hyperlink r:id="rId16" w:history="1">
        <w:r w:rsidRPr="00151804">
          <w:rPr>
            <w:rStyle w:val="Hyperlink"/>
            <w:rFonts w:ascii="Arial" w:hAnsi="Arial" w:cs="Arial"/>
            <w:color w:val="auto"/>
            <w:lang w:val="en"/>
          </w:rPr>
          <w:t>https://european-union.europa.eu/principles-countries-history/country-profiles/romania_en</w:t>
        </w:r>
      </w:hyperlink>
      <w:r w:rsidRPr="00151804">
        <w:rPr>
          <w:rStyle w:val="rynqvb"/>
          <w:rFonts w:ascii="Arial" w:hAnsi="Arial" w:cs="Arial"/>
          <w:lang w:val="en"/>
        </w:rPr>
        <w:t>, Accesses on 15 Nov 2022</w:t>
      </w:r>
    </w:p>
    <w:p w14:paraId="7126FCB4" w14:textId="6AFDDAF3" w:rsidR="007653E8" w:rsidRPr="00151804" w:rsidRDefault="007653E8" w:rsidP="00151804">
      <w:pPr>
        <w:spacing w:line="360" w:lineRule="auto"/>
        <w:ind w:left="720"/>
        <w:jc w:val="both"/>
        <w:rPr>
          <w:rFonts w:ascii="Arial" w:hAnsi="Arial" w:cs="Arial"/>
        </w:rPr>
      </w:pPr>
      <w:proofErr w:type="spellStart"/>
      <w:r w:rsidRPr="00151804">
        <w:rPr>
          <w:rFonts w:ascii="Arial" w:hAnsi="Arial" w:cs="Arial"/>
        </w:rPr>
        <w:t>Fainshmidt</w:t>
      </w:r>
      <w:proofErr w:type="spellEnd"/>
      <w:r w:rsidRPr="00151804">
        <w:rPr>
          <w:rFonts w:ascii="Arial" w:hAnsi="Arial" w:cs="Arial"/>
        </w:rPr>
        <w:t xml:space="preserve">, S., Witt, M.A., Aguilera, R.V. and Verbeke, A., </w:t>
      </w:r>
      <w:r w:rsidR="006C3EA2" w:rsidRPr="00151804">
        <w:rPr>
          <w:rFonts w:ascii="Arial" w:hAnsi="Arial" w:cs="Arial"/>
        </w:rPr>
        <w:t>(</w:t>
      </w:r>
      <w:r w:rsidRPr="00151804">
        <w:rPr>
          <w:rFonts w:ascii="Arial" w:hAnsi="Arial" w:cs="Arial"/>
        </w:rPr>
        <w:t>2020</w:t>
      </w:r>
      <w:r w:rsidR="006C3EA2" w:rsidRPr="00151804">
        <w:rPr>
          <w:rFonts w:ascii="Arial" w:hAnsi="Arial" w:cs="Arial"/>
        </w:rPr>
        <w:t>),</w:t>
      </w:r>
      <w:r w:rsidRPr="00151804">
        <w:rPr>
          <w:rFonts w:ascii="Arial" w:hAnsi="Arial" w:cs="Arial"/>
        </w:rPr>
        <w:t xml:space="preserve"> </w:t>
      </w:r>
      <w:r w:rsidR="000B4DD6" w:rsidRPr="00151804">
        <w:rPr>
          <w:rFonts w:ascii="Arial" w:hAnsi="Arial" w:cs="Arial"/>
        </w:rPr>
        <w:t>“</w:t>
      </w:r>
      <w:r w:rsidRPr="00151804">
        <w:rPr>
          <w:rFonts w:ascii="Arial" w:hAnsi="Arial" w:cs="Arial"/>
        </w:rPr>
        <w:t>The contributions of qualitative comparative analysis (QCA) to international business research</w:t>
      </w:r>
      <w:r w:rsidR="000B4DD6" w:rsidRPr="00151804">
        <w:rPr>
          <w:rFonts w:ascii="Arial" w:hAnsi="Arial" w:cs="Arial"/>
        </w:rPr>
        <w:t>”</w:t>
      </w:r>
      <w:r w:rsidRPr="00151804">
        <w:rPr>
          <w:rFonts w:ascii="Arial" w:hAnsi="Arial" w:cs="Arial"/>
        </w:rPr>
        <w:t xml:space="preserve">. </w:t>
      </w:r>
      <w:r w:rsidRPr="00151804">
        <w:rPr>
          <w:rFonts w:ascii="Arial" w:hAnsi="Arial" w:cs="Arial"/>
          <w:i/>
          <w:iCs/>
        </w:rPr>
        <w:t>Journal of International Business Studies</w:t>
      </w:r>
      <w:r w:rsidRPr="00151804">
        <w:rPr>
          <w:rFonts w:ascii="Arial" w:hAnsi="Arial" w:cs="Arial"/>
        </w:rPr>
        <w:t>, 51(4), pp.455-466</w:t>
      </w:r>
      <w:r w:rsidR="006C2D1B" w:rsidRPr="00151804">
        <w:rPr>
          <w:rFonts w:ascii="Arial" w:hAnsi="Arial" w:cs="Arial"/>
        </w:rPr>
        <w:t xml:space="preserve">, </w:t>
      </w:r>
      <w:r w:rsidR="006C2D1B" w:rsidRPr="00151804">
        <w:rPr>
          <w:rFonts w:ascii="Segoe UI" w:hAnsi="Segoe UI" w:cs="Segoe UI"/>
          <w:shd w:val="clear" w:color="auto" w:fill="FCFCFC"/>
        </w:rPr>
        <w:t>https://doi.org/10.1057/s41267-020-00313-1</w:t>
      </w:r>
    </w:p>
    <w:p w14:paraId="7FB97EB2" w14:textId="5E9B49CC" w:rsidR="007653E8" w:rsidRPr="00151804" w:rsidRDefault="007653E8" w:rsidP="00151804">
      <w:pPr>
        <w:spacing w:line="360" w:lineRule="auto"/>
        <w:ind w:left="720"/>
        <w:jc w:val="both"/>
        <w:rPr>
          <w:rFonts w:ascii="Arial" w:hAnsi="Arial" w:cs="Arial"/>
        </w:rPr>
      </w:pPr>
      <w:r w:rsidRPr="00151804">
        <w:rPr>
          <w:rFonts w:ascii="Arial" w:hAnsi="Arial" w:cs="Arial"/>
        </w:rPr>
        <w:t>Garrido-</w:t>
      </w:r>
      <w:proofErr w:type="spellStart"/>
      <w:r w:rsidRPr="00151804">
        <w:rPr>
          <w:rFonts w:ascii="Arial" w:hAnsi="Arial" w:cs="Arial"/>
        </w:rPr>
        <w:t>Ruso</w:t>
      </w:r>
      <w:proofErr w:type="spellEnd"/>
      <w:r w:rsidRPr="00151804">
        <w:rPr>
          <w:rFonts w:ascii="Arial" w:hAnsi="Arial" w:cs="Arial"/>
        </w:rPr>
        <w:t xml:space="preserve">, M., </w:t>
      </w:r>
      <w:proofErr w:type="spellStart"/>
      <w:r w:rsidRPr="00151804">
        <w:rPr>
          <w:rFonts w:ascii="Arial" w:hAnsi="Arial" w:cs="Arial"/>
        </w:rPr>
        <w:t>Aibar</w:t>
      </w:r>
      <w:proofErr w:type="spellEnd"/>
      <w:r w:rsidRPr="00151804">
        <w:rPr>
          <w:rFonts w:ascii="Arial" w:hAnsi="Arial" w:cs="Arial"/>
        </w:rPr>
        <w:t xml:space="preserve">-Guzmán, B. and Monteiro, A.P., </w:t>
      </w:r>
      <w:r w:rsidR="00B82FE2" w:rsidRPr="00151804">
        <w:rPr>
          <w:rFonts w:ascii="Arial" w:hAnsi="Arial" w:cs="Arial"/>
        </w:rPr>
        <w:t>(</w:t>
      </w:r>
      <w:r w:rsidRPr="00151804">
        <w:rPr>
          <w:rFonts w:ascii="Arial" w:hAnsi="Arial" w:cs="Arial"/>
        </w:rPr>
        <w:t>2022</w:t>
      </w:r>
      <w:r w:rsidR="00B82FE2" w:rsidRPr="00151804">
        <w:rPr>
          <w:rFonts w:ascii="Arial" w:hAnsi="Arial" w:cs="Arial"/>
        </w:rPr>
        <w:t>).</w:t>
      </w:r>
      <w:r w:rsidRPr="00151804">
        <w:rPr>
          <w:rFonts w:ascii="Arial" w:hAnsi="Arial" w:cs="Arial"/>
        </w:rPr>
        <w:t xml:space="preserve"> Businesses’ Role in the Fulfillment of the 2030 Agenda: A Bibliometric Analysis. Sustainability, 14(14), p.875</w:t>
      </w:r>
      <w:r w:rsidR="002B3F13" w:rsidRPr="00151804">
        <w:rPr>
          <w:rFonts w:ascii="Arial" w:hAnsi="Arial" w:cs="Arial"/>
        </w:rPr>
        <w:t xml:space="preserve">4, </w:t>
      </w:r>
      <w:hyperlink r:id="rId17" w:history="1">
        <w:r w:rsidR="002B3F13" w:rsidRPr="00151804">
          <w:rPr>
            <w:rStyle w:val="Hyperlink"/>
            <w:rFonts w:ascii="Arial" w:hAnsi="Arial" w:cs="Arial"/>
            <w:color w:val="auto"/>
            <w:u w:val="none"/>
          </w:rPr>
          <w:t>https://doi.org/10.3390/su14148754</w:t>
        </w:r>
      </w:hyperlink>
    </w:p>
    <w:p w14:paraId="6A460D0D" w14:textId="51B57C59" w:rsidR="00CE35FB" w:rsidRPr="00151804" w:rsidRDefault="00CE35FB" w:rsidP="00151804">
      <w:pPr>
        <w:spacing w:line="360" w:lineRule="auto"/>
        <w:ind w:left="720"/>
        <w:jc w:val="both"/>
        <w:rPr>
          <w:rFonts w:ascii="Arial" w:hAnsi="Arial" w:cs="Arial"/>
        </w:rPr>
      </w:pPr>
      <w:proofErr w:type="spellStart"/>
      <w:r w:rsidRPr="00151804">
        <w:rPr>
          <w:rFonts w:ascii="Arial" w:hAnsi="Arial" w:cs="Arial"/>
        </w:rPr>
        <w:t>Ghauri</w:t>
      </w:r>
      <w:proofErr w:type="spellEnd"/>
      <w:r w:rsidRPr="00151804">
        <w:rPr>
          <w:rFonts w:ascii="Arial" w:hAnsi="Arial" w:cs="Arial"/>
        </w:rPr>
        <w:t>, P, Strange, R &amp; Cooke, FL</w:t>
      </w:r>
      <w:r w:rsidR="000C781E" w:rsidRPr="00151804">
        <w:rPr>
          <w:rFonts w:ascii="Arial" w:hAnsi="Arial" w:cs="Arial"/>
        </w:rPr>
        <w:t>.,</w:t>
      </w:r>
      <w:r w:rsidRPr="00151804">
        <w:rPr>
          <w:rFonts w:ascii="Arial" w:hAnsi="Arial" w:cs="Arial"/>
        </w:rPr>
        <w:t xml:space="preserve"> </w:t>
      </w:r>
      <w:r w:rsidR="000C781E" w:rsidRPr="00151804">
        <w:rPr>
          <w:rFonts w:ascii="Arial" w:hAnsi="Arial" w:cs="Arial"/>
        </w:rPr>
        <w:t>(</w:t>
      </w:r>
      <w:r w:rsidRPr="00151804">
        <w:rPr>
          <w:rFonts w:ascii="Arial" w:hAnsi="Arial" w:cs="Arial"/>
        </w:rPr>
        <w:t>2021</w:t>
      </w:r>
      <w:r w:rsidR="000C781E" w:rsidRPr="00151804">
        <w:rPr>
          <w:rFonts w:ascii="Arial" w:hAnsi="Arial" w:cs="Arial"/>
        </w:rPr>
        <w:t>)</w:t>
      </w:r>
      <w:r w:rsidRPr="00151804">
        <w:rPr>
          <w:rFonts w:ascii="Arial" w:hAnsi="Arial" w:cs="Arial"/>
        </w:rPr>
        <w:t xml:space="preserve">, Research on international business: the new </w:t>
      </w:r>
      <w:r w:rsidR="00F86748" w:rsidRPr="00151804">
        <w:rPr>
          <w:rFonts w:ascii="Arial" w:hAnsi="Arial" w:cs="Arial"/>
        </w:rPr>
        <w:t>realities</w:t>
      </w:r>
      <w:r w:rsidRPr="00151804">
        <w:rPr>
          <w:rFonts w:ascii="Arial" w:hAnsi="Arial" w:cs="Arial"/>
        </w:rPr>
        <w:t xml:space="preserve">, </w:t>
      </w:r>
      <w:r w:rsidRPr="00151804">
        <w:rPr>
          <w:rFonts w:ascii="Arial" w:hAnsi="Arial" w:cs="Arial"/>
          <w:i/>
          <w:iCs/>
        </w:rPr>
        <w:t>International Business Review</w:t>
      </w:r>
      <w:r w:rsidRPr="00151804">
        <w:rPr>
          <w:rFonts w:ascii="Arial" w:hAnsi="Arial" w:cs="Arial"/>
        </w:rPr>
        <w:t>, vol. 30, no. 2, 101794</w:t>
      </w:r>
      <w:r w:rsidR="000618CC" w:rsidRPr="00151804">
        <w:rPr>
          <w:rFonts w:ascii="Arial" w:hAnsi="Arial" w:cs="Arial"/>
        </w:rPr>
        <w:t xml:space="preserve">, </w:t>
      </w:r>
      <w:r w:rsidRPr="00151804">
        <w:rPr>
          <w:rFonts w:ascii="Arial" w:hAnsi="Arial" w:cs="Arial"/>
        </w:rPr>
        <w:t>https://doi.org/10.1016/j.ibusrev.2021.101794</w:t>
      </w:r>
    </w:p>
    <w:p w14:paraId="246B5C3E" w14:textId="6728F765" w:rsidR="00734BB2" w:rsidRPr="00151804" w:rsidRDefault="00734BB2" w:rsidP="00151804">
      <w:pPr>
        <w:spacing w:line="360" w:lineRule="auto"/>
        <w:ind w:left="720"/>
        <w:jc w:val="both"/>
        <w:rPr>
          <w:rFonts w:ascii="Arial" w:hAnsi="Arial" w:cs="Arial"/>
          <w:shd w:val="clear" w:color="auto" w:fill="FFFFFF"/>
        </w:rPr>
      </w:pPr>
      <w:r w:rsidRPr="00151804">
        <w:rPr>
          <w:rFonts w:ascii="Arial" w:hAnsi="Arial" w:cs="Arial"/>
          <w:shd w:val="clear" w:color="auto" w:fill="FFFFFF"/>
        </w:rPr>
        <w:t>Harrison</w:t>
      </w:r>
      <w:r w:rsidRPr="00151804">
        <w:rPr>
          <w:rStyle w:val="Emphasis"/>
          <w:rFonts w:ascii="Arial" w:hAnsi="Arial" w:cs="Arial"/>
          <w:shd w:val="clear" w:color="auto" w:fill="FFFFFF"/>
        </w:rPr>
        <w:t>, A., (2013), Business Environment in a Global Context</w:t>
      </w:r>
      <w:r w:rsidRPr="00151804">
        <w:rPr>
          <w:rFonts w:ascii="Arial" w:hAnsi="Arial" w:cs="Arial"/>
          <w:shd w:val="clear" w:color="auto" w:fill="FFFFFF"/>
        </w:rPr>
        <w:t>,</w:t>
      </w:r>
      <w:r w:rsidR="00F07588" w:rsidRPr="00151804">
        <w:rPr>
          <w:rFonts w:ascii="Arial" w:hAnsi="Arial" w:cs="Arial"/>
          <w:shd w:val="clear" w:color="auto" w:fill="FFFFFF"/>
        </w:rPr>
        <w:t xml:space="preserve"> </w:t>
      </w:r>
      <w:r w:rsidRPr="00151804">
        <w:rPr>
          <w:rStyle w:val="Emphasis"/>
          <w:rFonts w:ascii="Arial" w:hAnsi="Arial" w:cs="Arial"/>
          <w:shd w:val="clear" w:color="auto" w:fill="FFFFFF"/>
        </w:rPr>
        <w:t xml:space="preserve">2nd </w:t>
      </w:r>
      <w:r w:rsidR="00DD0952" w:rsidRPr="00151804">
        <w:rPr>
          <w:rStyle w:val="Emphasis"/>
          <w:rFonts w:ascii="Arial" w:hAnsi="Arial" w:cs="Arial"/>
          <w:shd w:val="clear" w:color="auto" w:fill="FFFFFF"/>
        </w:rPr>
        <w:t>ed</w:t>
      </w:r>
      <w:r w:rsidR="0089440D" w:rsidRPr="00151804">
        <w:rPr>
          <w:rFonts w:ascii="Arial" w:hAnsi="Arial" w:cs="Arial"/>
          <w:shd w:val="clear" w:color="auto" w:fill="FFFFFF"/>
        </w:rPr>
        <w:t>.</w:t>
      </w:r>
      <w:r w:rsidR="00FD0DF2" w:rsidRPr="00151804">
        <w:rPr>
          <w:rFonts w:ascii="Arial" w:hAnsi="Arial" w:cs="Arial"/>
          <w:shd w:val="clear" w:color="auto" w:fill="FFFFFF"/>
        </w:rPr>
        <w:t>,</w:t>
      </w:r>
      <w:r w:rsidR="0089440D" w:rsidRPr="00151804">
        <w:rPr>
          <w:rFonts w:ascii="Arial" w:hAnsi="Arial" w:cs="Arial"/>
          <w:shd w:val="clear" w:color="auto" w:fill="FFFFFF"/>
        </w:rPr>
        <w:t xml:space="preserve"> Oxford</w:t>
      </w:r>
      <w:r w:rsidRPr="00151804">
        <w:rPr>
          <w:rFonts w:ascii="Arial" w:hAnsi="Arial" w:cs="Arial"/>
          <w:shd w:val="clear" w:color="auto" w:fill="FFFFFF"/>
        </w:rPr>
        <w:t>: OUP Oxford</w:t>
      </w:r>
    </w:p>
    <w:p w14:paraId="33836AC9" w14:textId="13D8BCF1" w:rsidR="00A27CFE" w:rsidRPr="00151804" w:rsidRDefault="00A27CFE" w:rsidP="00151804">
      <w:pPr>
        <w:spacing w:before="100" w:beforeAutospacing="1" w:after="100" w:afterAutospacing="1" w:line="240" w:lineRule="auto"/>
        <w:ind w:left="720"/>
        <w:jc w:val="both"/>
        <w:rPr>
          <w:rFonts w:ascii="Arial" w:eastAsia="Times New Roman" w:hAnsi="Arial" w:cs="Arial"/>
          <w:lang w:val="en-GB" w:eastAsia="en-GB"/>
        </w:rPr>
      </w:pPr>
      <w:r w:rsidRPr="00151804">
        <w:rPr>
          <w:rFonts w:ascii="Arial" w:eastAsia="Times New Roman" w:hAnsi="Arial" w:cs="Arial"/>
          <w:lang w:val="en-GB" w:eastAsia="en-GB"/>
        </w:rPr>
        <w:lastRenderedPageBreak/>
        <w:t xml:space="preserve">International Trade Administration, (2022) Romania – country commercial guide, Available at: </w:t>
      </w:r>
      <w:hyperlink r:id="rId18" w:history="1">
        <w:r w:rsidRPr="00151804">
          <w:rPr>
            <w:rStyle w:val="Hyperlink"/>
            <w:rFonts w:ascii="Arial" w:eastAsia="Times New Roman" w:hAnsi="Arial" w:cs="Arial"/>
            <w:color w:val="auto"/>
            <w:lang w:val="en-GB" w:eastAsia="en-GB"/>
          </w:rPr>
          <w:t>https://www.trade.gov/country-commercial-guides/romania-market-opportunities</w:t>
        </w:r>
      </w:hyperlink>
      <w:r w:rsidRPr="00151804">
        <w:rPr>
          <w:rFonts w:ascii="Arial" w:eastAsia="Times New Roman" w:hAnsi="Arial" w:cs="Arial"/>
          <w:lang w:val="en-GB" w:eastAsia="en-GB"/>
        </w:rPr>
        <w:t xml:space="preserve"> (Accessed: 22/11/22)</w:t>
      </w:r>
    </w:p>
    <w:p w14:paraId="193C7B3A" w14:textId="2CBC0EB2" w:rsidR="007653E8" w:rsidRPr="00151804" w:rsidRDefault="007653E8" w:rsidP="00151804">
      <w:pPr>
        <w:spacing w:line="360" w:lineRule="auto"/>
        <w:ind w:left="720"/>
        <w:jc w:val="both"/>
        <w:rPr>
          <w:rFonts w:ascii="Arial" w:hAnsi="Arial" w:cs="Arial"/>
        </w:rPr>
      </w:pPr>
      <w:r w:rsidRPr="00151804">
        <w:rPr>
          <w:rFonts w:ascii="Arial" w:hAnsi="Arial" w:cs="Arial"/>
        </w:rPr>
        <w:t xml:space="preserve">Jiménez </w:t>
      </w:r>
      <w:proofErr w:type="spellStart"/>
      <w:r w:rsidRPr="00151804">
        <w:rPr>
          <w:rFonts w:ascii="Arial" w:hAnsi="Arial" w:cs="Arial"/>
        </w:rPr>
        <w:t>Maiz</w:t>
      </w:r>
      <w:proofErr w:type="spellEnd"/>
      <w:r w:rsidRPr="00151804">
        <w:rPr>
          <w:rFonts w:ascii="Arial" w:hAnsi="Arial" w:cs="Arial"/>
        </w:rPr>
        <w:t>, S.G., 2021. Analysis of the Sustainable Development Goals (SDG) in a selected group of European countries.</w:t>
      </w:r>
      <w:r w:rsidR="007C3C72" w:rsidRPr="00151804">
        <w:rPr>
          <w:rFonts w:ascii="Arial" w:hAnsi="Arial" w:cs="Arial"/>
        </w:rPr>
        <w:t xml:space="preserve"> Available at:</w:t>
      </w:r>
      <w:r w:rsidR="00986DE6" w:rsidRPr="00151804">
        <w:rPr>
          <w:rFonts w:ascii="Arial" w:hAnsi="Arial" w:cs="Arial"/>
        </w:rPr>
        <w:t xml:space="preserve"> </w:t>
      </w:r>
      <w:hyperlink r:id="rId19" w:history="1">
        <w:r w:rsidR="00986DE6" w:rsidRPr="00151804">
          <w:rPr>
            <w:rStyle w:val="Hyperlink"/>
            <w:rFonts w:ascii="Arial" w:hAnsi="Arial" w:cs="Arial"/>
            <w:color w:val="auto"/>
          </w:rPr>
          <w:t>https://addi.ehu.es/handle/10810/51861?show=full</w:t>
        </w:r>
      </w:hyperlink>
      <w:r w:rsidR="00986DE6" w:rsidRPr="00151804">
        <w:rPr>
          <w:rFonts w:ascii="Arial" w:hAnsi="Arial" w:cs="Arial"/>
        </w:rPr>
        <w:t xml:space="preserve"> (Accessed: 19</w:t>
      </w:r>
      <w:r w:rsidR="00986DE6" w:rsidRPr="00151804">
        <w:rPr>
          <w:rFonts w:ascii="Arial" w:hAnsi="Arial" w:cs="Arial"/>
          <w:vertAlign w:val="superscript"/>
        </w:rPr>
        <w:t>th</w:t>
      </w:r>
      <w:r w:rsidR="00986DE6" w:rsidRPr="00151804">
        <w:rPr>
          <w:rFonts w:ascii="Arial" w:hAnsi="Arial" w:cs="Arial"/>
        </w:rPr>
        <w:t xml:space="preserve"> Nov 2022)</w:t>
      </w:r>
    </w:p>
    <w:p w14:paraId="3A652B66" w14:textId="77777777" w:rsidR="007C6397" w:rsidRPr="00151804" w:rsidRDefault="007C6397" w:rsidP="00151804">
      <w:pPr>
        <w:spacing w:line="360" w:lineRule="auto"/>
        <w:ind w:left="720"/>
        <w:jc w:val="both"/>
        <w:textAlignment w:val="baseline"/>
        <w:rPr>
          <w:rFonts w:ascii="Arial" w:eastAsia="Times New Roman" w:hAnsi="Arial" w:cs="Arial"/>
          <w:lang w:val="en-GB" w:eastAsia="en-GB"/>
        </w:rPr>
      </w:pPr>
      <w:proofErr w:type="spellStart"/>
      <w:r w:rsidRPr="00151804">
        <w:rPr>
          <w:rFonts w:ascii="Arial" w:eastAsia="Times New Roman" w:hAnsi="Arial" w:cs="Arial"/>
          <w:lang w:eastAsia="en-GB"/>
        </w:rPr>
        <w:t>Majaski</w:t>
      </w:r>
      <w:proofErr w:type="spellEnd"/>
      <w:r w:rsidRPr="00151804">
        <w:rPr>
          <w:rFonts w:ascii="Arial" w:eastAsia="Times New Roman" w:hAnsi="Arial" w:cs="Arial"/>
          <w:lang w:eastAsia="en-GB"/>
        </w:rPr>
        <w:t xml:space="preserve">, C (2020) </w:t>
      </w:r>
      <w:r w:rsidRPr="00151804">
        <w:rPr>
          <w:rFonts w:ascii="Arial" w:eastAsia="Times New Roman" w:hAnsi="Arial" w:cs="Arial"/>
          <w:lang w:val="en-GB" w:eastAsia="en-GB"/>
        </w:rPr>
        <w:t>Subsidiary vs. Wholly-Owned Subsidiary: What's the Difference?, Available at: https://www.investopedia.com/ask/answers/032615/what-difference-between-subsidiary-and-wholly-owned-subsidiary.asp#:~:text=The%20difference%20between%20a%20joint%20venture%20(JV)%20and%20a%20wholly,owned%20by%20a%20single%20entity. (Accessed on: 22</w:t>
      </w:r>
      <w:r w:rsidRPr="00151804">
        <w:rPr>
          <w:rFonts w:ascii="Arial" w:eastAsia="Times New Roman" w:hAnsi="Arial" w:cs="Arial"/>
          <w:vertAlign w:val="superscript"/>
          <w:lang w:val="en-GB" w:eastAsia="en-GB"/>
        </w:rPr>
        <w:t>nd</w:t>
      </w:r>
      <w:r w:rsidRPr="00151804">
        <w:rPr>
          <w:rFonts w:ascii="Arial" w:eastAsia="Times New Roman" w:hAnsi="Arial" w:cs="Arial"/>
          <w:lang w:val="en-GB" w:eastAsia="en-GB"/>
        </w:rPr>
        <w:t xml:space="preserve"> Nov 2022)</w:t>
      </w:r>
    </w:p>
    <w:p w14:paraId="40500EAD" w14:textId="6C48160E" w:rsidR="007653E8" w:rsidRPr="00151804" w:rsidRDefault="007653E8" w:rsidP="00151804">
      <w:pPr>
        <w:spacing w:line="360" w:lineRule="auto"/>
        <w:ind w:left="720"/>
        <w:jc w:val="both"/>
        <w:rPr>
          <w:rFonts w:ascii="Arial" w:hAnsi="Arial" w:cs="Arial"/>
        </w:rPr>
      </w:pPr>
      <w:r w:rsidRPr="00151804">
        <w:rPr>
          <w:rFonts w:ascii="Arial" w:hAnsi="Arial" w:cs="Arial"/>
        </w:rPr>
        <w:t>Peng, X. and Zhang, R., 2022. Corporate governance, environmental sustainability performance, and normative isomorphic force of national culture. Environmental Science and Pollution Research, 29(22), pp.33443-33473.</w:t>
      </w:r>
      <w:r w:rsidR="000D7000" w:rsidRPr="00151804">
        <w:rPr>
          <w:rFonts w:ascii="Arial" w:hAnsi="Arial" w:cs="Arial"/>
        </w:rPr>
        <w:t xml:space="preserve"> DOI: 10.1080/13504851.2022.2097628</w:t>
      </w:r>
    </w:p>
    <w:p w14:paraId="45CBBEB6" w14:textId="77777777" w:rsidR="001E4BDC" w:rsidRDefault="007653E8" w:rsidP="00151804">
      <w:pPr>
        <w:spacing w:line="360" w:lineRule="auto"/>
        <w:ind w:left="720"/>
        <w:jc w:val="both"/>
        <w:rPr>
          <w:rFonts w:ascii="Arial" w:hAnsi="Arial" w:cs="Arial"/>
        </w:rPr>
      </w:pPr>
      <w:r w:rsidRPr="00151804">
        <w:rPr>
          <w:rFonts w:ascii="Arial" w:hAnsi="Arial" w:cs="Arial"/>
        </w:rPr>
        <w:t xml:space="preserve">Rao, S., </w:t>
      </w:r>
      <w:r w:rsidR="0069214F" w:rsidRPr="00151804">
        <w:rPr>
          <w:rFonts w:ascii="Arial" w:hAnsi="Arial" w:cs="Arial"/>
        </w:rPr>
        <w:t>(</w:t>
      </w:r>
      <w:r w:rsidRPr="00151804">
        <w:rPr>
          <w:rFonts w:ascii="Arial" w:hAnsi="Arial" w:cs="Arial"/>
        </w:rPr>
        <w:t>2021</w:t>
      </w:r>
      <w:r w:rsidR="0069214F" w:rsidRPr="00151804">
        <w:rPr>
          <w:rFonts w:ascii="Arial" w:hAnsi="Arial" w:cs="Arial"/>
        </w:rPr>
        <w:t>)</w:t>
      </w:r>
      <w:r w:rsidRPr="00151804">
        <w:rPr>
          <w:rFonts w:ascii="Arial" w:hAnsi="Arial" w:cs="Arial"/>
        </w:rPr>
        <w:t xml:space="preserve">. International Business Environment. </w:t>
      </w:r>
      <w:r w:rsidR="00C13F4B" w:rsidRPr="00151804">
        <w:rPr>
          <w:rFonts w:ascii="Arial" w:hAnsi="Arial" w:cs="Arial"/>
        </w:rPr>
        <w:t>Mumbai</w:t>
      </w:r>
      <w:r w:rsidR="00FF5B33" w:rsidRPr="00151804">
        <w:rPr>
          <w:rFonts w:ascii="Arial" w:hAnsi="Arial" w:cs="Arial"/>
        </w:rPr>
        <w:t xml:space="preserve">, </w:t>
      </w:r>
      <w:r w:rsidRPr="00151804">
        <w:rPr>
          <w:rFonts w:ascii="Arial" w:hAnsi="Arial" w:cs="Arial"/>
        </w:rPr>
        <w:t>Himalaya Publishing House.</w:t>
      </w:r>
    </w:p>
    <w:p w14:paraId="7114B033" w14:textId="614F99CA" w:rsidR="00F83A06" w:rsidRPr="00151804" w:rsidRDefault="000D3899" w:rsidP="00151804">
      <w:pPr>
        <w:spacing w:line="360" w:lineRule="auto"/>
        <w:ind w:left="720"/>
        <w:jc w:val="both"/>
        <w:rPr>
          <w:rStyle w:val="Hyperlink"/>
          <w:rFonts w:ascii="Arial" w:hAnsi="Arial" w:cs="Arial"/>
          <w:color w:val="auto"/>
        </w:rPr>
      </w:pPr>
      <w:proofErr w:type="spellStart"/>
      <w:r w:rsidRPr="00151804">
        <w:rPr>
          <w:rFonts w:ascii="Arial" w:hAnsi="Arial" w:cs="Arial"/>
        </w:rPr>
        <w:t>Shulla</w:t>
      </w:r>
      <w:proofErr w:type="spellEnd"/>
      <w:r w:rsidRPr="00151804">
        <w:rPr>
          <w:rFonts w:ascii="Arial" w:hAnsi="Arial" w:cs="Arial"/>
        </w:rPr>
        <w:t xml:space="preserve">, K., Voigt, BF., </w:t>
      </w:r>
      <w:proofErr w:type="spellStart"/>
      <w:r w:rsidRPr="00151804">
        <w:rPr>
          <w:rFonts w:ascii="Arial" w:hAnsi="Arial" w:cs="Arial"/>
        </w:rPr>
        <w:t>Cibian</w:t>
      </w:r>
      <w:proofErr w:type="spellEnd"/>
      <w:r w:rsidRPr="00151804">
        <w:rPr>
          <w:rFonts w:ascii="Arial" w:hAnsi="Arial" w:cs="Arial"/>
        </w:rPr>
        <w:t xml:space="preserve">, S. et al. Effects of COVID-19 on the Sustainable Development Goals (SDGs). Discover Sustainability 2, 15 (2021). </w:t>
      </w:r>
      <w:hyperlink r:id="rId20" w:history="1">
        <w:r w:rsidR="00F83A06" w:rsidRPr="00151804">
          <w:rPr>
            <w:rStyle w:val="Hyperlink"/>
            <w:rFonts w:ascii="Arial" w:hAnsi="Arial" w:cs="Arial"/>
            <w:color w:val="auto"/>
          </w:rPr>
          <w:t>https://doi.org/10.1007/s43621-021-00026-x</w:t>
        </w:r>
      </w:hyperlink>
    </w:p>
    <w:p w14:paraId="5322CA1B" w14:textId="167938C3" w:rsidR="00725123" w:rsidRPr="00E34F9C" w:rsidRDefault="00725123" w:rsidP="00E34F9C">
      <w:pPr>
        <w:spacing w:line="360" w:lineRule="auto"/>
        <w:ind w:left="720"/>
        <w:jc w:val="both"/>
        <w:rPr>
          <w:rFonts w:ascii="Arial" w:hAnsi="Arial" w:cs="Arial"/>
        </w:rPr>
      </w:pPr>
      <w:r w:rsidRPr="00E34F9C">
        <w:rPr>
          <w:rFonts w:ascii="Arial" w:hAnsi="Arial" w:cs="Arial"/>
        </w:rPr>
        <w:t xml:space="preserve">World Bank (2020). Markets and People: </w:t>
      </w:r>
      <w:r w:rsidRPr="00E34F9C">
        <w:rPr>
          <w:rFonts w:ascii="Arial" w:hAnsi="Arial" w:cs="Arial"/>
          <w:i/>
          <w:iCs/>
        </w:rPr>
        <w:t>Romania Country. Economic Memorandum</w:t>
      </w:r>
      <w:r w:rsidRPr="00E34F9C">
        <w:rPr>
          <w:rFonts w:ascii="Arial" w:hAnsi="Arial" w:cs="Arial"/>
        </w:rPr>
        <w:t xml:space="preserve">. International Development in Focus. Washington, DC: World Bank. </w:t>
      </w:r>
    </w:p>
    <w:p w14:paraId="17C73BB5" w14:textId="257E15BD" w:rsidR="004B25FA" w:rsidRPr="00151804" w:rsidRDefault="004B25FA" w:rsidP="00151804">
      <w:pPr>
        <w:spacing w:line="360" w:lineRule="auto"/>
        <w:ind w:left="720"/>
        <w:jc w:val="both"/>
        <w:rPr>
          <w:rFonts w:ascii="Arial" w:hAnsi="Arial" w:cs="Arial"/>
        </w:rPr>
      </w:pPr>
      <w:r w:rsidRPr="00151804">
        <w:rPr>
          <w:rFonts w:ascii="Arial" w:hAnsi="Arial" w:cs="Arial"/>
        </w:rPr>
        <w:t xml:space="preserve">Smith, </w:t>
      </w:r>
      <w:r w:rsidR="00F142B3" w:rsidRPr="00151804">
        <w:rPr>
          <w:rFonts w:ascii="Arial" w:hAnsi="Arial" w:cs="Arial"/>
        </w:rPr>
        <w:t xml:space="preserve">B., </w:t>
      </w:r>
      <w:r w:rsidR="0015327D" w:rsidRPr="00151804">
        <w:rPr>
          <w:rFonts w:ascii="Arial" w:hAnsi="Arial" w:cs="Arial"/>
        </w:rPr>
        <w:t>(</w:t>
      </w:r>
      <w:r w:rsidR="00F142B3" w:rsidRPr="00151804">
        <w:rPr>
          <w:rFonts w:ascii="Arial" w:hAnsi="Arial" w:cs="Arial"/>
        </w:rPr>
        <w:t>2015</w:t>
      </w:r>
      <w:r w:rsidR="0015327D" w:rsidRPr="00151804">
        <w:rPr>
          <w:rFonts w:ascii="Arial" w:hAnsi="Arial" w:cs="Arial"/>
        </w:rPr>
        <w:t>)</w:t>
      </w:r>
      <w:r w:rsidR="008D6ADB" w:rsidRPr="00151804">
        <w:rPr>
          <w:rFonts w:ascii="Arial" w:hAnsi="Arial" w:cs="Arial"/>
        </w:rPr>
        <w:t>, How clean Is your country</w:t>
      </w:r>
      <w:r w:rsidR="0015327D" w:rsidRPr="00151804">
        <w:rPr>
          <w:rFonts w:ascii="Arial" w:hAnsi="Arial" w:cs="Arial"/>
        </w:rPr>
        <w:t>. Available at:</w:t>
      </w:r>
      <w:r w:rsidR="007A4AE4" w:rsidRPr="00151804">
        <w:t xml:space="preserve"> </w:t>
      </w:r>
      <w:hyperlink r:id="rId21" w:anchor=":~:text=Environmental%20Issues%20of%20Romania,acid%20rain%2Dproducing%20sulfur%20dioxide" w:history="1">
        <w:r w:rsidR="007A4AE4" w:rsidRPr="00151804">
          <w:rPr>
            <w:rStyle w:val="Hyperlink"/>
            <w:rFonts w:ascii="Arial" w:hAnsi="Arial" w:cs="Arial"/>
            <w:color w:val="auto"/>
          </w:rPr>
          <w:t>https://www.azocleantech.com/article.aspx?ArticleID=562#:~:text=Environmental%20Issues%20of%20Romania,acid%20rain%2Dproducing%20sulfur%20dioxide</w:t>
        </w:r>
      </w:hyperlink>
      <w:r w:rsidR="007A4AE4" w:rsidRPr="00151804">
        <w:rPr>
          <w:rFonts w:ascii="Arial" w:hAnsi="Arial" w:cs="Arial"/>
        </w:rPr>
        <w:t xml:space="preserve">. </w:t>
      </w:r>
      <w:r w:rsidR="00D324C7" w:rsidRPr="00151804">
        <w:rPr>
          <w:rFonts w:ascii="Arial" w:hAnsi="Arial" w:cs="Arial"/>
        </w:rPr>
        <w:t>(</w:t>
      </w:r>
      <w:r w:rsidR="007A4AE4" w:rsidRPr="00151804">
        <w:rPr>
          <w:rFonts w:ascii="Arial" w:hAnsi="Arial" w:cs="Arial"/>
        </w:rPr>
        <w:t>Accessed: 22</w:t>
      </w:r>
      <w:r w:rsidR="007A4AE4" w:rsidRPr="00151804">
        <w:rPr>
          <w:rFonts w:ascii="Arial" w:hAnsi="Arial" w:cs="Arial"/>
          <w:vertAlign w:val="superscript"/>
        </w:rPr>
        <w:t>nd</w:t>
      </w:r>
      <w:r w:rsidR="007A4AE4" w:rsidRPr="00151804">
        <w:rPr>
          <w:rFonts w:ascii="Arial" w:hAnsi="Arial" w:cs="Arial"/>
        </w:rPr>
        <w:t xml:space="preserve"> Nov 2022</w:t>
      </w:r>
      <w:r w:rsidR="00D324C7" w:rsidRPr="00151804">
        <w:rPr>
          <w:rFonts w:ascii="Arial" w:hAnsi="Arial" w:cs="Arial"/>
        </w:rPr>
        <w:t>)</w:t>
      </w:r>
    </w:p>
    <w:p w14:paraId="1FD0F209" w14:textId="364E906B" w:rsidR="009C7BCE" w:rsidRPr="00151804" w:rsidRDefault="00E435AC" w:rsidP="00151804">
      <w:pPr>
        <w:spacing w:line="360" w:lineRule="auto"/>
        <w:ind w:left="720"/>
        <w:jc w:val="both"/>
        <w:rPr>
          <w:rFonts w:ascii="Arial" w:hAnsi="Arial" w:cs="Arial"/>
        </w:rPr>
      </w:pPr>
      <w:r w:rsidRPr="00151804">
        <w:rPr>
          <w:rFonts w:ascii="Arial" w:hAnsi="Arial" w:cs="Arial"/>
        </w:rPr>
        <w:t>Verbeke, A. and Yuan, W. (2021), A Few Implications of the COVID-19 Pandemic for International Business Strategy Research. J. Manage. Stud., 58: 597-601. </w:t>
      </w:r>
      <w:hyperlink r:id="rId22" w:history="1">
        <w:r w:rsidRPr="00151804">
          <w:rPr>
            <w:rStyle w:val="Hyperlink"/>
            <w:rFonts w:ascii="Arial" w:hAnsi="Arial" w:cs="Arial"/>
            <w:color w:val="auto"/>
          </w:rPr>
          <w:t>https://doi.org/10.1111/joms.12665</w:t>
        </w:r>
      </w:hyperlink>
    </w:p>
    <w:p w14:paraId="5AD2635E" w14:textId="49EDA59E" w:rsidR="007522A1" w:rsidRPr="003B7693" w:rsidRDefault="007522A1" w:rsidP="009E4EB1">
      <w:pPr>
        <w:spacing w:line="360" w:lineRule="auto"/>
        <w:jc w:val="both"/>
        <w:rPr>
          <w:rFonts w:ascii="Arial" w:hAnsi="Arial" w:cs="Arial"/>
        </w:rPr>
      </w:pPr>
    </w:p>
    <w:sectPr w:rsidR="007522A1" w:rsidRPr="003B7693" w:rsidSect="0046701D">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38B32" w14:textId="77777777" w:rsidR="00A23D5E" w:rsidRDefault="00A23D5E" w:rsidP="0046701D">
      <w:pPr>
        <w:spacing w:after="0" w:line="240" w:lineRule="auto"/>
      </w:pPr>
      <w:r>
        <w:separator/>
      </w:r>
    </w:p>
  </w:endnote>
  <w:endnote w:type="continuationSeparator" w:id="0">
    <w:p w14:paraId="381FE566" w14:textId="77777777" w:rsidR="00A23D5E" w:rsidRDefault="00A23D5E" w:rsidP="00467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0176548"/>
      <w:docPartObj>
        <w:docPartGallery w:val="Page Numbers (Bottom of Page)"/>
        <w:docPartUnique/>
      </w:docPartObj>
    </w:sdtPr>
    <w:sdtContent>
      <w:p w14:paraId="2E378B52" w14:textId="5E38C0ED" w:rsidR="00EE7B17" w:rsidRDefault="00EE7B17">
        <w:pPr>
          <w:pStyle w:val="Footer"/>
          <w:jc w:val="center"/>
        </w:pPr>
        <w:r>
          <w:fldChar w:fldCharType="begin"/>
        </w:r>
        <w:r>
          <w:instrText>PAGE   \* MERGEFORMAT</w:instrText>
        </w:r>
        <w:r>
          <w:fldChar w:fldCharType="separate"/>
        </w:r>
        <w:r w:rsidR="00140480" w:rsidRPr="00140480">
          <w:rPr>
            <w:noProof/>
            <w:lang w:val="bg-BG"/>
          </w:rPr>
          <w:t>1</w:t>
        </w:r>
        <w:r>
          <w:fldChar w:fldCharType="end"/>
        </w:r>
      </w:p>
    </w:sdtContent>
  </w:sdt>
  <w:p w14:paraId="5F54D79F" w14:textId="77777777" w:rsidR="00EE7B17" w:rsidRDefault="00EE7B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8DBDE" w14:textId="77777777" w:rsidR="00694A34" w:rsidRDefault="00694A34">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E31F403" w14:textId="77777777" w:rsidR="00EE7B17" w:rsidRDefault="00EE7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18AA1" w14:textId="77777777" w:rsidR="00A23D5E" w:rsidRDefault="00A23D5E" w:rsidP="0046701D">
      <w:pPr>
        <w:spacing w:after="0" w:line="240" w:lineRule="auto"/>
      </w:pPr>
      <w:r>
        <w:separator/>
      </w:r>
    </w:p>
  </w:footnote>
  <w:footnote w:type="continuationSeparator" w:id="0">
    <w:p w14:paraId="66DBFBC2" w14:textId="77777777" w:rsidR="00A23D5E" w:rsidRDefault="00A23D5E" w:rsidP="00467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C422A" w14:textId="018B88B0" w:rsidR="00682381" w:rsidRDefault="00682381">
    <w:pPr>
      <w:pStyle w:val="Header"/>
    </w:pPr>
    <w:r w:rsidRPr="00925717">
      <w:rPr>
        <w:noProof/>
      </w:rPr>
      <w:drawing>
        <wp:inline distT="0" distB="0" distL="0" distR="0" wp14:anchorId="266DF0F5" wp14:editId="62C19E13">
          <wp:extent cx="2857500" cy="571500"/>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16609D39" w14:textId="77777777" w:rsidR="00682381" w:rsidRDefault="006823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96869"/>
    <w:multiLevelType w:val="multilevel"/>
    <w:tmpl w:val="9324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27187"/>
    <w:multiLevelType w:val="multilevel"/>
    <w:tmpl w:val="1B16730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3654F98"/>
    <w:multiLevelType w:val="hybridMultilevel"/>
    <w:tmpl w:val="2744B9CE"/>
    <w:lvl w:ilvl="0" w:tplc="15F6EFC0">
      <w:start w:val="1"/>
      <w:numFmt w:val="decimal"/>
      <w:lvlText w:val="%1."/>
      <w:lvlJc w:val="left"/>
      <w:pPr>
        <w:ind w:left="720" w:hanging="360"/>
      </w:pPr>
      <w:rPr>
        <w:rFonts w:eastAsiaTheme="minorHAnsi"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4E00B8"/>
    <w:multiLevelType w:val="hybridMultilevel"/>
    <w:tmpl w:val="9FB8C370"/>
    <w:lvl w:ilvl="0" w:tplc="D7EE5E9A">
      <w:start w:val="1"/>
      <w:numFmt w:val="decimal"/>
      <w:lvlText w:val="%1."/>
      <w:lvlJc w:val="left"/>
      <w:pPr>
        <w:ind w:left="720" w:hanging="360"/>
      </w:pPr>
      <w:rPr>
        <w:rFonts w:ascii="Arial" w:eastAsiaTheme="minorHAnsi" w:hAnsi="Arial" w:cs="Arial"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EF3074"/>
    <w:multiLevelType w:val="multilevel"/>
    <w:tmpl w:val="1A58F1E0"/>
    <w:lvl w:ilvl="0">
      <w:start w:val="4"/>
      <w:numFmt w:val="decimal"/>
      <w:lvlText w:val="%1"/>
      <w:lvlJc w:val="left"/>
      <w:pPr>
        <w:ind w:left="360" w:hanging="360"/>
      </w:pPr>
      <w:rPr>
        <w:rFonts w:hint="default"/>
        <w:b/>
      </w:rPr>
    </w:lvl>
    <w:lvl w:ilvl="1">
      <w:start w:val="5"/>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 w15:restartNumberingAfterBreak="0">
    <w:nsid w:val="37E929C4"/>
    <w:multiLevelType w:val="hybridMultilevel"/>
    <w:tmpl w:val="3E5EE4FC"/>
    <w:lvl w:ilvl="0" w:tplc="218EA7E4">
      <w:start w:val="1"/>
      <w:numFmt w:val="decimal"/>
      <w:lvlText w:val="%1."/>
      <w:lvlJc w:val="left"/>
      <w:pPr>
        <w:ind w:left="720" w:hanging="360"/>
      </w:pPr>
      <w:rPr>
        <w:rFonts w:eastAsiaTheme="minorHAnsi"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2E1E2C"/>
    <w:multiLevelType w:val="hybridMultilevel"/>
    <w:tmpl w:val="BB9858FA"/>
    <w:lvl w:ilvl="0" w:tplc="D6B691AA">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3334B2D"/>
    <w:multiLevelType w:val="hybridMultilevel"/>
    <w:tmpl w:val="982E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C61947"/>
    <w:multiLevelType w:val="hybridMultilevel"/>
    <w:tmpl w:val="F1E472EC"/>
    <w:lvl w:ilvl="0" w:tplc="66C030F0">
      <w:start w:val="1"/>
      <w:numFmt w:val="bullet"/>
      <w:lvlText w:val="•"/>
      <w:lvlJc w:val="left"/>
      <w:pPr>
        <w:tabs>
          <w:tab w:val="num" w:pos="720"/>
        </w:tabs>
        <w:ind w:left="720" w:hanging="360"/>
      </w:pPr>
      <w:rPr>
        <w:rFonts w:ascii="Arial" w:hAnsi="Arial" w:hint="default"/>
      </w:rPr>
    </w:lvl>
    <w:lvl w:ilvl="1" w:tplc="B78E6B2C" w:tentative="1">
      <w:start w:val="1"/>
      <w:numFmt w:val="bullet"/>
      <w:lvlText w:val="•"/>
      <w:lvlJc w:val="left"/>
      <w:pPr>
        <w:tabs>
          <w:tab w:val="num" w:pos="1440"/>
        </w:tabs>
        <w:ind w:left="1440" w:hanging="360"/>
      </w:pPr>
      <w:rPr>
        <w:rFonts w:ascii="Arial" w:hAnsi="Arial" w:hint="default"/>
      </w:rPr>
    </w:lvl>
    <w:lvl w:ilvl="2" w:tplc="F91EA04C" w:tentative="1">
      <w:start w:val="1"/>
      <w:numFmt w:val="bullet"/>
      <w:lvlText w:val="•"/>
      <w:lvlJc w:val="left"/>
      <w:pPr>
        <w:tabs>
          <w:tab w:val="num" w:pos="2160"/>
        </w:tabs>
        <w:ind w:left="2160" w:hanging="360"/>
      </w:pPr>
      <w:rPr>
        <w:rFonts w:ascii="Arial" w:hAnsi="Arial" w:hint="default"/>
      </w:rPr>
    </w:lvl>
    <w:lvl w:ilvl="3" w:tplc="0B6EF47E" w:tentative="1">
      <w:start w:val="1"/>
      <w:numFmt w:val="bullet"/>
      <w:lvlText w:val="•"/>
      <w:lvlJc w:val="left"/>
      <w:pPr>
        <w:tabs>
          <w:tab w:val="num" w:pos="2880"/>
        </w:tabs>
        <w:ind w:left="2880" w:hanging="360"/>
      </w:pPr>
      <w:rPr>
        <w:rFonts w:ascii="Arial" w:hAnsi="Arial" w:hint="default"/>
      </w:rPr>
    </w:lvl>
    <w:lvl w:ilvl="4" w:tplc="16C83686" w:tentative="1">
      <w:start w:val="1"/>
      <w:numFmt w:val="bullet"/>
      <w:lvlText w:val="•"/>
      <w:lvlJc w:val="left"/>
      <w:pPr>
        <w:tabs>
          <w:tab w:val="num" w:pos="3600"/>
        </w:tabs>
        <w:ind w:left="3600" w:hanging="360"/>
      </w:pPr>
      <w:rPr>
        <w:rFonts w:ascii="Arial" w:hAnsi="Arial" w:hint="default"/>
      </w:rPr>
    </w:lvl>
    <w:lvl w:ilvl="5" w:tplc="0C38224A" w:tentative="1">
      <w:start w:val="1"/>
      <w:numFmt w:val="bullet"/>
      <w:lvlText w:val="•"/>
      <w:lvlJc w:val="left"/>
      <w:pPr>
        <w:tabs>
          <w:tab w:val="num" w:pos="4320"/>
        </w:tabs>
        <w:ind w:left="4320" w:hanging="360"/>
      </w:pPr>
      <w:rPr>
        <w:rFonts w:ascii="Arial" w:hAnsi="Arial" w:hint="default"/>
      </w:rPr>
    </w:lvl>
    <w:lvl w:ilvl="6" w:tplc="C4A6C9BA" w:tentative="1">
      <w:start w:val="1"/>
      <w:numFmt w:val="bullet"/>
      <w:lvlText w:val="•"/>
      <w:lvlJc w:val="left"/>
      <w:pPr>
        <w:tabs>
          <w:tab w:val="num" w:pos="5040"/>
        </w:tabs>
        <w:ind w:left="5040" w:hanging="360"/>
      </w:pPr>
      <w:rPr>
        <w:rFonts w:ascii="Arial" w:hAnsi="Arial" w:hint="default"/>
      </w:rPr>
    </w:lvl>
    <w:lvl w:ilvl="7" w:tplc="A26A2D30" w:tentative="1">
      <w:start w:val="1"/>
      <w:numFmt w:val="bullet"/>
      <w:lvlText w:val="•"/>
      <w:lvlJc w:val="left"/>
      <w:pPr>
        <w:tabs>
          <w:tab w:val="num" w:pos="5760"/>
        </w:tabs>
        <w:ind w:left="5760" w:hanging="360"/>
      </w:pPr>
      <w:rPr>
        <w:rFonts w:ascii="Arial" w:hAnsi="Arial" w:hint="default"/>
      </w:rPr>
    </w:lvl>
    <w:lvl w:ilvl="8" w:tplc="E700A62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96F5EC3"/>
    <w:multiLevelType w:val="hybridMultilevel"/>
    <w:tmpl w:val="049AC5C8"/>
    <w:lvl w:ilvl="0" w:tplc="BA001E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91545594">
    <w:abstractNumId w:val="6"/>
  </w:num>
  <w:num w:numId="2" w16cid:durableId="553662123">
    <w:abstractNumId w:val="3"/>
  </w:num>
  <w:num w:numId="3" w16cid:durableId="1937905013">
    <w:abstractNumId w:val="9"/>
  </w:num>
  <w:num w:numId="4" w16cid:durableId="189806842">
    <w:abstractNumId w:val="1"/>
  </w:num>
  <w:num w:numId="5" w16cid:durableId="1961758455">
    <w:abstractNumId w:val="7"/>
  </w:num>
  <w:num w:numId="6" w16cid:durableId="1711681351">
    <w:abstractNumId w:val="4"/>
  </w:num>
  <w:num w:numId="7" w16cid:durableId="1416902510">
    <w:abstractNumId w:val="0"/>
  </w:num>
  <w:num w:numId="8" w16cid:durableId="1610816250">
    <w:abstractNumId w:val="5"/>
  </w:num>
  <w:num w:numId="9" w16cid:durableId="1127552324">
    <w:abstractNumId w:val="2"/>
  </w:num>
  <w:num w:numId="10" w16cid:durableId="16346013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C7"/>
    <w:rsid w:val="00001547"/>
    <w:rsid w:val="000015DE"/>
    <w:rsid w:val="000031E9"/>
    <w:rsid w:val="00007FBC"/>
    <w:rsid w:val="0001139B"/>
    <w:rsid w:val="00023DAC"/>
    <w:rsid w:val="00035764"/>
    <w:rsid w:val="00042490"/>
    <w:rsid w:val="0004794E"/>
    <w:rsid w:val="00056495"/>
    <w:rsid w:val="00060AC4"/>
    <w:rsid w:val="000618CC"/>
    <w:rsid w:val="000656B3"/>
    <w:rsid w:val="00071E26"/>
    <w:rsid w:val="0007651F"/>
    <w:rsid w:val="0008182C"/>
    <w:rsid w:val="00083F44"/>
    <w:rsid w:val="00092A80"/>
    <w:rsid w:val="00092F2D"/>
    <w:rsid w:val="0009699A"/>
    <w:rsid w:val="000A0EA6"/>
    <w:rsid w:val="000A3314"/>
    <w:rsid w:val="000B1C72"/>
    <w:rsid w:val="000B4DD6"/>
    <w:rsid w:val="000B7F9E"/>
    <w:rsid w:val="000C04F8"/>
    <w:rsid w:val="000C309B"/>
    <w:rsid w:val="000C3B71"/>
    <w:rsid w:val="000C4C94"/>
    <w:rsid w:val="000C777C"/>
    <w:rsid w:val="000C781E"/>
    <w:rsid w:val="000D2FA8"/>
    <w:rsid w:val="000D3899"/>
    <w:rsid w:val="000D5E10"/>
    <w:rsid w:val="000D7000"/>
    <w:rsid w:val="000E0E6D"/>
    <w:rsid w:val="000E4904"/>
    <w:rsid w:val="000F19B7"/>
    <w:rsid w:val="000F3A50"/>
    <w:rsid w:val="000F5424"/>
    <w:rsid w:val="00102AE4"/>
    <w:rsid w:val="00105EF0"/>
    <w:rsid w:val="00121F01"/>
    <w:rsid w:val="00124DC3"/>
    <w:rsid w:val="001335AC"/>
    <w:rsid w:val="00137BBC"/>
    <w:rsid w:val="00137CA4"/>
    <w:rsid w:val="00140480"/>
    <w:rsid w:val="00145613"/>
    <w:rsid w:val="00147602"/>
    <w:rsid w:val="00151804"/>
    <w:rsid w:val="0015327D"/>
    <w:rsid w:val="00155BCB"/>
    <w:rsid w:val="00160E14"/>
    <w:rsid w:val="00163067"/>
    <w:rsid w:val="00164B2E"/>
    <w:rsid w:val="0018014F"/>
    <w:rsid w:val="0018205E"/>
    <w:rsid w:val="00182A7E"/>
    <w:rsid w:val="001834E3"/>
    <w:rsid w:val="00185C7F"/>
    <w:rsid w:val="001A0607"/>
    <w:rsid w:val="001A653E"/>
    <w:rsid w:val="001A7863"/>
    <w:rsid w:val="001B3F89"/>
    <w:rsid w:val="001B7097"/>
    <w:rsid w:val="001D2DBF"/>
    <w:rsid w:val="001E1BE1"/>
    <w:rsid w:val="001E2CB8"/>
    <w:rsid w:val="001E4431"/>
    <w:rsid w:val="001E4BDC"/>
    <w:rsid w:val="001E6352"/>
    <w:rsid w:val="001F3674"/>
    <w:rsid w:val="001F637B"/>
    <w:rsid w:val="00206468"/>
    <w:rsid w:val="00207A46"/>
    <w:rsid w:val="00217DCF"/>
    <w:rsid w:val="00222375"/>
    <w:rsid w:val="0022766C"/>
    <w:rsid w:val="00237B1C"/>
    <w:rsid w:val="00237C95"/>
    <w:rsid w:val="00241767"/>
    <w:rsid w:val="002460C2"/>
    <w:rsid w:val="0024740B"/>
    <w:rsid w:val="00247769"/>
    <w:rsid w:val="00253A3F"/>
    <w:rsid w:val="002653F0"/>
    <w:rsid w:val="00273227"/>
    <w:rsid w:val="00280704"/>
    <w:rsid w:val="002844A9"/>
    <w:rsid w:val="00294DF6"/>
    <w:rsid w:val="00295061"/>
    <w:rsid w:val="00297AE3"/>
    <w:rsid w:val="002A5531"/>
    <w:rsid w:val="002B1EA2"/>
    <w:rsid w:val="002B3F13"/>
    <w:rsid w:val="002E2D65"/>
    <w:rsid w:val="002E3E90"/>
    <w:rsid w:val="002E4D61"/>
    <w:rsid w:val="002E63E3"/>
    <w:rsid w:val="002F0F22"/>
    <w:rsid w:val="002F44AF"/>
    <w:rsid w:val="002F5DAD"/>
    <w:rsid w:val="00305295"/>
    <w:rsid w:val="0031698E"/>
    <w:rsid w:val="00324235"/>
    <w:rsid w:val="00333FC0"/>
    <w:rsid w:val="0034103F"/>
    <w:rsid w:val="003427A5"/>
    <w:rsid w:val="00343A39"/>
    <w:rsid w:val="00353E7D"/>
    <w:rsid w:val="003543C7"/>
    <w:rsid w:val="00355988"/>
    <w:rsid w:val="0035679A"/>
    <w:rsid w:val="00360A6A"/>
    <w:rsid w:val="0036373C"/>
    <w:rsid w:val="00370B53"/>
    <w:rsid w:val="003712FB"/>
    <w:rsid w:val="00383246"/>
    <w:rsid w:val="00384282"/>
    <w:rsid w:val="00393151"/>
    <w:rsid w:val="003939CD"/>
    <w:rsid w:val="003A2E87"/>
    <w:rsid w:val="003A302D"/>
    <w:rsid w:val="003B7693"/>
    <w:rsid w:val="003C4D15"/>
    <w:rsid w:val="003C6519"/>
    <w:rsid w:val="003C7275"/>
    <w:rsid w:val="003D1BF1"/>
    <w:rsid w:val="003D3B48"/>
    <w:rsid w:val="003D6AFB"/>
    <w:rsid w:val="003D6DE9"/>
    <w:rsid w:val="003D6F03"/>
    <w:rsid w:val="003E3C2F"/>
    <w:rsid w:val="003E528F"/>
    <w:rsid w:val="003E7CDB"/>
    <w:rsid w:val="003F28AD"/>
    <w:rsid w:val="003F3A62"/>
    <w:rsid w:val="00402A80"/>
    <w:rsid w:val="00403C58"/>
    <w:rsid w:val="004100B1"/>
    <w:rsid w:val="0041036C"/>
    <w:rsid w:val="004117FB"/>
    <w:rsid w:val="00415C15"/>
    <w:rsid w:val="0042474D"/>
    <w:rsid w:val="00426CF6"/>
    <w:rsid w:val="00427067"/>
    <w:rsid w:val="00434207"/>
    <w:rsid w:val="00442B63"/>
    <w:rsid w:val="00451E4A"/>
    <w:rsid w:val="00453CD8"/>
    <w:rsid w:val="00461116"/>
    <w:rsid w:val="00461B0A"/>
    <w:rsid w:val="00464325"/>
    <w:rsid w:val="0046701D"/>
    <w:rsid w:val="00467BF6"/>
    <w:rsid w:val="0047023F"/>
    <w:rsid w:val="004822B7"/>
    <w:rsid w:val="00483BB5"/>
    <w:rsid w:val="004870CE"/>
    <w:rsid w:val="004A0805"/>
    <w:rsid w:val="004B085E"/>
    <w:rsid w:val="004B25FA"/>
    <w:rsid w:val="004B7283"/>
    <w:rsid w:val="004C0A1C"/>
    <w:rsid w:val="004C31E1"/>
    <w:rsid w:val="004C38B1"/>
    <w:rsid w:val="004C61BC"/>
    <w:rsid w:val="004D52DB"/>
    <w:rsid w:val="004E1712"/>
    <w:rsid w:val="004E2E2B"/>
    <w:rsid w:val="004F2DC0"/>
    <w:rsid w:val="004F4385"/>
    <w:rsid w:val="004F46FD"/>
    <w:rsid w:val="004F4B66"/>
    <w:rsid w:val="00503925"/>
    <w:rsid w:val="0052102C"/>
    <w:rsid w:val="005226F1"/>
    <w:rsid w:val="00524260"/>
    <w:rsid w:val="005245E6"/>
    <w:rsid w:val="00524D88"/>
    <w:rsid w:val="00531E79"/>
    <w:rsid w:val="00537AB9"/>
    <w:rsid w:val="00542FF7"/>
    <w:rsid w:val="00554647"/>
    <w:rsid w:val="00556F08"/>
    <w:rsid w:val="005727D8"/>
    <w:rsid w:val="00580E75"/>
    <w:rsid w:val="0059449C"/>
    <w:rsid w:val="005959BF"/>
    <w:rsid w:val="005A0BDF"/>
    <w:rsid w:val="005A4E6F"/>
    <w:rsid w:val="005A5A87"/>
    <w:rsid w:val="005B1A86"/>
    <w:rsid w:val="005B5A2A"/>
    <w:rsid w:val="005C04A5"/>
    <w:rsid w:val="005C2D9C"/>
    <w:rsid w:val="005D6E6B"/>
    <w:rsid w:val="005D7C26"/>
    <w:rsid w:val="005F2651"/>
    <w:rsid w:val="005F3F21"/>
    <w:rsid w:val="005F42C8"/>
    <w:rsid w:val="005F7C7B"/>
    <w:rsid w:val="0060053F"/>
    <w:rsid w:val="0060105C"/>
    <w:rsid w:val="00601417"/>
    <w:rsid w:val="006062B2"/>
    <w:rsid w:val="006133EB"/>
    <w:rsid w:val="00615B5C"/>
    <w:rsid w:val="00620061"/>
    <w:rsid w:val="00621F1C"/>
    <w:rsid w:val="0062494C"/>
    <w:rsid w:val="00626767"/>
    <w:rsid w:val="0062701C"/>
    <w:rsid w:val="00627844"/>
    <w:rsid w:val="00627B7D"/>
    <w:rsid w:val="00630480"/>
    <w:rsid w:val="00630944"/>
    <w:rsid w:val="006319A3"/>
    <w:rsid w:val="006442D7"/>
    <w:rsid w:val="0064458D"/>
    <w:rsid w:val="00655BD4"/>
    <w:rsid w:val="006577BB"/>
    <w:rsid w:val="00661E88"/>
    <w:rsid w:val="00672AF9"/>
    <w:rsid w:val="00674EE9"/>
    <w:rsid w:val="006753C4"/>
    <w:rsid w:val="00682381"/>
    <w:rsid w:val="00682BAA"/>
    <w:rsid w:val="00684AF7"/>
    <w:rsid w:val="00685E5C"/>
    <w:rsid w:val="00690C78"/>
    <w:rsid w:val="00690E47"/>
    <w:rsid w:val="0069214F"/>
    <w:rsid w:val="00694A34"/>
    <w:rsid w:val="006A17E3"/>
    <w:rsid w:val="006A5936"/>
    <w:rsid w:val="006A5B7F"/>
    <w:rsid w:val="006B7E46"/>
    <w:rsid w:val="006C2D1B"/>
    <w:rsid w:val="006C3EA2"/>
    <w:rsid w:val="006D36D2"/>
    <w:rsid w:val="006D3F8F"/>
    <w:rsid w:val="006E6DDE"/>
    <w:rsid w:val="006F457B"/>
    <w:rsid w:val="0071385F"/>
    <w:rsid w:val="00725123"/>
    <w:rsid w:val="007269CB"/>
    <w:rsid w:val="00734900"/>
    <w:rsid w:val="00734BB2"/>
    <w:rsid w:val="00737EE8"/>
    <w:rsid w:val="007522A1"/>
    <w:rsid w:val="00760CCE"/>
    <w:rsid w:val="00761ABC"/>
    <w:rsid w:val="007638CB"/>
    <w:rsid w:val="007653E8"/>
    <w:rsid w:val="00767A55"/>
    <w:rsid w:val="007700AE"/>
    <w:rsid w:val="00772430"/>
    <w:rsid w:val="007764A1"/>
    <w:rsid w:val="007879A5"/>
    <w:rsid w:val="00790535"/>
    <w:rsid w:val="00796041"/>
    <w:rsid w:val="007A4AE4"/>
    <w:rsid w:val="007A5508"/>
    <w:rsid w:val="007B3FF1"/>
    <w:rsid w:val="007B4987"/>
    <w:rsid w:val="007B5F2D"/>
    <w:rsid w:val="007C3C72"/>
    <w:rsid w:val="007C53E2"/>
    <w:rsid w:val="007C6397"/>
    <w:rsid w:val="007C735A"/>
    <w:rsid w:val="007D13DB"/>
    <w:rsid w:val="007D75CA"/>
    <w:rsid w:val="007E4EBE"/>
    <w:rsid w:val="007F7E76"/>
    <w:rsid w:val="00802C62"/>
    <w:rsid w:val="008044A5"/>
    <w:rsid w:val="00804C55"/>
    <w:rsid w:val="008057E7"/>
    <w:rsid w:val="0081077E"/>
    <w:rsid w:val="00811A2F"/>
    <w:rsid w:val="00814FE5"/>
    <w:rsid w:val="008171E2"/>
    <w:rsid w:val="008201F9"/>
    <w:rsid w:val="008208B4"/>
    <w:rsid w:val="0082602C"/>
    <w:rsid w:val="0082672D"/>
    <w:rsid w:val="008320A9"/>
    <w:rsid w:val="00834123"/>
    <w:rsid w:val="008359BE"/>
    <w:rsid w:val="00835CBD"/>
    <w:rsid w:val="00840D53"/>
    <w:rsid w:val="0084155B"/>
    <w:rsid w:val="0084254B"/>
    <w:rsid w:val="00842A91"/>
    <w:rsid w:val="00855B63"/>
    <w:rsid w:val="008628BD"/>
    <w:rsid w:val="00864E3C"/>
    <w:rsid w:val="00871474"/>
    <w:rsid w:val="00875F2F"/>
    <w:rsid w:val="0088293F"/>
    <w:rsid w:val="0089440D"/>
    <w:rsid w:val="008950EB"/>
    <w:rsid w:val="00895C81"/>
    <w:rsid w:val="00897647"/>
    <w:rsid w:val="00897BA1"/>
    <w:rsid w:val="008A1EB6"/>
    <w:rsid w:val="008A226F"/>
    <w:rsid w:val="008A4B28"/>
    <w:rsid w:val="008A57B8"/>
    <w:rsid w:val="008B3355"/>
    <w:rsid w:val="008C476F"/>
    <w:rsid w:val="008C56A1"/>
    <w:rsid w:val="008C7B65"/>
    <w:rsid w:val="008D0553"/>
    <w:rsid w:val="008D06B1"/>
    <w:rsid w:val="008D35E3"/>
    <w:rsid w:val="008D3AE4"/>
    <w:rsid w:val="008D4882"/>
    <w:rsid w:val="008D6ADB"/>
    <w:rsid w:val="008E021C"/>
    <w:rsid w:val="008E7AD9"/>
    <w:rsid w:val="00906409"/>
    <w:rsid w:val="009134B4"/>
    <w:rsid w:val="00915965"/>
    <w:rsid w:val="00917FBC"/>
    <w:rsid w:val="009261C4"/>
    <w:rsid w:val="00926C48"/>
    <w:rsid w:val="00927D8A"/>
    <w:rsid w:val="00927E0E"/>
    <w:rsid w:val="00933707"/>
    <w:rsid w:val="00944F6F"/>
    <w:rsid w:val="0094711D"/>
    <w:rsid w:val="00950302"/>
    <w:rsid w:val="00951CEE"/>
    <w:rsid w:val="00952308"/>
    <w:rsid w:val="00955A9D"/>
    <w:rsid w:val="009565AF"/>
    <w:rsid w:val="00956EE8"/>
    <w:rsid w:val="0096002B"/>
    <w:rsid w:val="00962F90"/>
    <w:rsid w:val="009638B8"/>
    <w:rsid w:val="00964603"/>
    <w:rsid w:val="00974107"/>
    <w:rsid w:val="00975546"/>
    <w:rsid w:val="00984410"/>
    <w:rsid w:val="00986DE6"/>
    <w:rsid w:val="009875AC"/>
    <w:rsid w:val="009A1B9A"/>
    <w:rsid w:val="009A25DF"/>
    <w:rsid w:val="009A479E"/>
    <w:rsid w:val="009A569E"/>
    <w:rsid w:val="009A7A6D"/>
    <w:rsid w:val="009B027D"/>
    <w:rsid w:val="009B233C"/>
    <w:rsid w:val="009B75F3"/>
    <w:rsid w:val="009B7961"/>
    <w:rsid w:val="009C06C0"/>
    <w:rsid w:val="009C5A43"/>
    <w:rsid w:val="009C72A9"/>
    <w:rsid w:val="009C7BCE"/>
    <w:rsid w:val="009D7EF7"/>
    <w:rsid w:val="009D7F27"/>
    <w:rsid w:val="009E00CD"/>
    <w:rsid w:val="009E21FF"/>
    <w:rsid w:val="009E2A80"/>
    <w:rsid w:val="009E42D9"/>
    <w:rsid w:val="009E4EB1"/>
    <w:rsid w:val="009E4EF8"/>
    <w:rsid w:val="009F4264"/>
    <w:rsid w:val="009F700A"/>
    <w:rsid w:val="00A04D27"/>
    <w:rsid w:val="00A1228A"/>
    <w:rsid w:val="00A13929"/>
    <w:rsid w:val="00A14C4E"/>
    <w:rsid w:val="00A22F75"/>
    <w:rsid w:val="00A23D5E"/>
    <w:rsid w:val="00A27CFE"/>
    <w:rsid w:val="00A34584"/>
    <w:rsid w:val="00A36617"/>
    <w:rsid w:val="00A415BA"/>
    <w:rsid w:val="00A454A2"/>
    <w:rsid w:val="00A51ACB"/>
    <w:rsid w:val="00A525BB"/>
    <w:rsid w:val="00A55BF5"/>
    <w:rsid w:val="00A6070C"/>
    <w:rsid w:val="00A6159E"/>
    <w:rsid w:val="00A62BCB"/>
    <w:rsid w:val="00A6342A"/>
    <w:rsid w:val="00A63928"/>
    <w:rsid w:val="00A660FA"/>
    <w:rsid w:val="00A750E1"/>
    <w:rsid w:val="00A77027"/>
    <w:rsid w:val="00A917CE"/>
    <w:rsid w:val="00A91ECA"/>
    <w:rsid w:val="00A95168"/>
    <w:rsid w:val="00AA048E"/>
    <w:rsid w:val="00AA0541"/>
    <w:rsid w:val="00AA4EFF"/>
    <w:rsid w:val="00AA61F8"/>
    <w:rsid w:val="00AA6630"/>
    <w:rsid w:val="00AC0097"/>
    <w:rsid w:val="00AC249A"/>
    <w:rsid w:val="00AD2101"/>
    <w:rsid w:val="00AD5EF2"/>
    <w:rsid w:val="00AE20BB"/>
    <w:rsid w:val="00AE4EF0"/>
    <w:rsid w:val="00AE6128"/>
    <w:rsid w:val="00AE6CA6"/>
    <w:rsid w:val="00AF1E37"/>
    <w:rsid w:val="00AF5CDB"/>
    <w:rsid w:val="00B01F84"/>
    <w:rsid w:val="00B04C63"/>
    <w:rsid w:val="00B04ED6"/>
    <w:rsid w:val="00B1134E"/>
    <w:rsid w:val="00B13BB2"/>
    <w:rsid w:val="00B16626"/>
    <w:rsid w:val="00B209A2"/>
    <w:rsid w:val="00B21F75"/>
    <w:rsid w:val="00B220A5"/>
    <w:rsid w:val="00B22D3D"/>
    <w:rsid w:val="00B24C4C"/>
    <w:rsid w:val="00B26BC2"/>
    <w:rsid w:val="00B27EA5"/>
    <w:rsid w:val="00B31701"/>
    <w:rsid w:val="00B317A2"/>
    <w:rsid w:val="00B32AE9"/>
    <w:rsid w:val="00B42BFA"/>
    <w:rsid w:val="00B46C1D"/>
    <w:rsid w:val="00B530A7"/>
    <w:rsid w:val="00B5327B"/>
    <w:rsid w:val="00B53919"/>
    <w:rsid w:val="00B54443"/>
    <w:rsid w:val="00B56990"/>
    <w:rsid w:val="00B63384"/>
    <w:rsid w:val="00B63881"/>
    <w:rsid w:val="00B661AF"/>
    <w:rsid w:val="00B66D85"/>
    <w:rsid w:val="00B82FE2"/>
    <w:rsid w:val="00B835F3"/>
    <w:rsid w:val="00B936C4"/>
    <w:rsid w:val="00B97321"/>
    <w:rsid w:val="00B97E62"/>
    <w:rsid w:val="00BA41BE"/>
    <w:rsid w:val="00BB044B"/>
    <w:rsid w:val="00BB0CE7"/>
    <w:rsid w:val="00BB0DC5"/>
    <w:rsid w:val="00BB1C3D"/>
    <w:rsid w:val="00BB2365"/>
    <w:rsid w:val="00BB39EF"/>
    <w:rsid w:val="00BB43D2"/>
    <w:rsid w:val="00BB471B"/>
    <w:rsid w:val="00BC1FB0"/>
    <w:rsid w:val="00BC2DE1"/>
    <w:rsid w:val="00BC6AC6"/>
    <w:rsid w:val="00BE15BA"/>
    <w:rsid w:val="00BE5236"/>
    <w:rsid w:val="00BE5995"/>
    <w:rsid w:val="00BF1ACA"/>
    <w:rsid w:val="00C01AB3"/>
    <w:rsid w:val="00C0473D"/>
    <w:rsid w:val="00C05E81"/>
    <w:rsid w:val="00C13F4B"/>
    <w:rsid w:val="00C14C1E"/>
    <w:rsid w:val="00C25C5F"/>
    <w:rsid w:val="00C353F6"/>
    <w:rsid w:val="00C41522"/>
    <w:rsid w:val="00C420CE"/>
    <w:rsid w:val="00C512A8"/>
    <w:rsid w:val="00C52E1E"/>
    <w:rsid w:val="00C53F7C"/>
    <w:rsid w:val="00C55B1C"/>
    <w:rsid w:val="00C56639"/>
    <w:rsid w:val="00C578DA"/>
    <w:rsid w:val="00C67733"/>
    <w:rsid w:val="00C70EB5"/>
    <w:rsid w:val="00C71366"/>
    <w:rsid w:val="00C71AC0"/>
    <w:rsid w:val="00C84151"/>
    <w:rsid w:val="00C968A3"/>
    <w:rsid w:val="00CA05A8"/>
    <w:rsid w:val="00CA0FD5"/>
    <w:rsid w:val="00CA2219"/>
    <w:rsid w:val="00CA3F02"/>
    <w:rsid w:val="00CA4284"/>
    <w:rsid w:val="00CB5378"/>
    <w:rsid w:val="00CC037D"/>
    <w:rsid w:val="00CC3854"/>
    <w:rsid w:val="00CC7B47"/>
    <w:rsid w:val="00CD3CCD"/>
    <w:rsid w:val="00CD74FF"/>
    <w:rsid w:val="00CD799C"/>
    <w:rsid w:val="00CE05AC"/>
    <w:rsid w:val="00CE35FB"/>
    <w:rsid w:val="00D02416"/>
    <w:rsid w:val="00D04A74"/>
    <w:rsid w:val="00D114B4"/>
    <w:rsid w:val="00D17AB1"/>
    <w:rsid w:val="00D20B5E"/>
    <w:rsid w:val="00D21C9D"/>
    <w:rsid w:val="00D2377F"/>
    <w:rsid w:val="00D324C7"/>
    <w:rsid w:val="00D33360"/>
    <w:rsid w:val="00D335CC"/>
    <w:rsid w:val="00D40CAA"/>
    <w:rsid w:val="00D504D5"/>
    <w:rsid w:val="00D50F6A"/>
    <w:rsid w:val="00D5270D"/>
    <w:rsid w:val="00D62850"/>
    <w:rsid w:val="00D70AEB"/>
    <w:rsid w:val="00D71CC9"/>
    <w:rsid w:val="00D721F9"/>
    <w:rsid w:val="00D73DED"/>
    <w:rsid w:val="00D76A92"/>
    <w:rsid w:val="00D86C27"/>
    <w:rsid w:val="00D95904"/>
    <w:rsid w:val="00D97A18"/>
    <w:rsid w:val="00DA324A"/>
    <w:rsid w:val="00DB47A4"/>
    <w:rsid w:val="00DB72C9"/>
    <w:rsid w:val="00DD0952"/>
    <w:rsid w:val="00DE48EF"/>
    <w:rsid w:val="00DF0D4C"/>
    <w:rsid w:val="00DF2750"/>
    <w:rsid w:val="00DF4FAA"/>
    <w:rsid w:val="00DF6201"/>
    <w:rsid w:val="00E05B18"/>
    <w:rsid w:val="00E075C8"/>
    <w:rsid w:val="00E144C2"/>
    <w:rsid w:val="00E16D61"/>
    <w:rsid w:val="00E34F9C"/>
    <w:rsid w:val="00E4256A"/>
    <w:rsid w:val="00E435AC"/>
    <w:rsid w:val="00E45703"/>
    <w:rsid w:val="00E459F0"/>
    <w:rsid w:val="00E476FE"/>
    <w:rsid w:val="00E579B0"/>
    <w:rsid w:val="00E60741"/>
    <w:rsid w:val="00E662F2"/>
    <w:rsid w:val="00E84264"/>
    <w:rsid w:val="00E85657"/>
    <w:rsid w:val="00E926F2"/>
    <w:rsid w:val="00EA49EA"/>
    <w:rsid w:val="00EA7BC8"/>
    <w:rsid w:val="00EA7D49"/>
    <w:rsid w:val="00EB3730"/>
    <w:rsid w:val="00EC2D3E"/>
    <w:rsid w:val="00EC335F"/>
    <w:rsid w:val="00ED07B6"/>
    <w:rsid w:val="00ED721F"/>
    <w:rsid w:val="00EE574C"/>
    <w:rsid w:val="00EE7B17"/>
    <w:rsid w:val="00F07588"/>
    <w:rsid w:val="00F07686"/>
    <w:rsid w:val="00F142B3"/>
    <w:rsid w:val="00F17DAF"/>
    <w:rsid w:val="00F31BFB"/>
    <w:rsid w:val="00F31E1B"/>
    <w:rsid w:val="00F61B09"/>
    <w:rsid w:val="00F62185"/>
    <w:rsid w:val="00F64EAD"/>
    <w:rsid w:val="00F83A06"/>
    <w:rsid w:val="00F85AF0"/>
    <w:rsid w:val="00F86748"/>
    <w:rsid w:val="00F92097"/>
    <w:rsid w:val="00FA69E9"/>
    <w:rsid w:val="00FB1677"/>
    <w:rsid w:val="00FC1B1C"/>
    <w:rsid w:val="00FC22CE"/>
    <w:rsid w:val="00FC7F65"/>
    <w:rsid w:val="00FD0DF2"/>
    <w:rsid w:val="00FD3247"/>
    <w:rsid w:val="00FE37CA"/>
    <w:rsid w:val="00FE38D6"/>
    <w:rsid w:val="00FE5CE3"/>
    <w:rsid w:val="00FF02FA"/>
    <w:rsid w:val="00FF5B33"/>
    <w:rsid w:val="00FF5B37"/>
    <w:rsid w:val="00FF7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DC8D9"/>
  <w15:docId w15:val="{5C796AD2-9888-4350-8B08-DB3BEFE60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0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A7B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3E528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0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60FA"/>
    <w:pPr>
      <w:outlineLvl w:val="9"/>
    </w:pPr>
  </w:style>
  <w:style w:type="paragraph" w:styleId="TOC1">
    <w:name w:val="toc 1"/>
    <w:basedOn w:val="Normal"/>
    <w:next w:val="Normal"/>
    <w:autoRedefine/>
    <w:uiPriority w:val="39"/>
    <w:unhideWhenUsed/>
    <w:rsid w:val="00343A39"/>
    <w:pPr>
      <w:tabs>
        <w:tab w:val="right" w:leader="dot" w:pos="9350"/>
      </w:tabs>
      <w:spacing w:after="100" w:line="360" w:lineRule="auto"/>
    </w:pPr>
    <w:rPr>
      <w:lang w:val="bg-BG"/>
    </w:rPr>
  </w:style>
  <w:style w:type="character" w:styleId="Hyperlink">
    <w:name w:val="Hyperlink"/>
    <w:basedOn w:val="DefaultParagraphFont"/>
    <w:uiPriority w:val="99"/>
    <w:unhideWhenUsed/>
    <w:rsid w:val="00A660FA"/>
    <w:rPr>
      <w:color w:val="0563C1" w:themeColor="hyperlink"/>
      <w:u w:val="single"/>
    </w:rPr>
  </w:style>
  <w:style w:type="character" w:customStyle="1" w:styleId="rynqvb">
    <w:name w:val="rynqvb"/>
    <w:basedOn w:val="DefaultParagraphFont"/>
    <w:rsid w:val="00FF5B37"/>
  </w:style>
  <w:style w:type="paragraph" w:styleId="ListParagraph">
    <w:name w:val="List Paragraph"/>
    <w:basedOn w:val="Normal"/>
    <w:uiPriority w:val="34"/>
    <w:qFormat/>
    <w:rsid w:val="002460C2"/>
    <w:pPr>
      <w:ind w:left="720"/>
      <w:contextualSpacing/>
    </w:pPr>
  </w:style>
  <w:style w:type="character" w:customStyle="1" w:styleId="Heading4Char">
    <w:name w:val="Heading 4 Char"/>
    <w:basedOn w:val="DefaultParagraphFont"/>
    <w:link w:val="Heading4"/>
    <w:uiPriority w:val="9"/>
    <w:semiHidden/>
    <w:rsid w:val="003E528F"/>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3E528F"/>
    <w:rPr>
      <w:i/>
      <w:iCs/>
    </w:rPr>
  </w:style>
  <w:style w:type="character" w:styleId="Strong">
    <w:name w:val="Strong"/>
    <w:basedOn w:val="DefaultParagraphFont"/>
    <w:uiPriority w:val="22"/>
    <w:qFormat/>
    <w:rsid w:val="00D71CC9"/>
    <w:rPr>
      <w:b/>
      <w:bCs/>
    </w:rPr>
  </w:style>
  <w:style w:type="paragraph" w:styleId="Header">
    <w:name w:val="header"/>
    <w:basedOn w:val="Normal"/>
    <w:link w:val="HeaderChar"/>
    <w:uiPriority w:val="99"/>
    <w:unhideWhenUsed/>
    <w:rsid w:val="004670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01D"/>
  </w:style>
  <w:style w:type="paragraph" w:styleId="Footer">
    <w:name w:val="footer"/>
    <w:basedOn w:val="Normal"/>
    <w:link w:val="FooterChar"/>
    <w:uiPriority w:val="99"/>
    <w:unhideWhenUsed/>
    <w:rsid w:val="004670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01D"/>
  </w:style>
  <w:style w:type="paragraph" w:styleId="BalloonText">
    <w:name w:val="Balloon Text"/>
    <w:basedOn w:val="Normal"/>
    <w:link w:val="BalloonTextChar"/>
    <w:uiPriority w:val="99"/>
    <w:semiHidden/>
    <w:unhideWhenUsed/>
    <w:rsid w:val="00EE7B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B17"/>
    <w:rPr>
      <w:rFonts w:ascii="Tahoma" w:hAnsi="Tahoma" w:cs="Tahoma"/>
      <w:sz w:val="16"/>
      <w:szCs w:val="16"/>
    </w:rPr>
  </w:style>
  <w:style w:type="character" w:styleId="UnresolvedMention">
    <w:name w:val="Unresolved Mention"/>
    <w:basedOn w:val="DefaultParagraphFont"/>
    <w:uiPriority w:val="99"/>
    <w:semiHidden/>
    <w:unhideWhenUsed/>
    <w:rsid w:val="009565AF"/>
    <w:rPr>
      <w:color w:val="605E5C"/>
      <w:shd w:val="clear" w:color="auto" w:fill="E1DFDD"/>
    </w:rPr>
  </w:style>
  <w:style w:type="character" w:styleId="CommentReference">
    <w:name w:val="annotation reference"/>
    <w:basedOn w:val="DefaultParagraphFont"/>
    <w:uiPriority w:val="99"/>
    <w:semiHidden/>
    <w:unhideWhenUsed/>
    <w:rsid w:val="004E1712"/>
    <w:rPr>
      <w:sz w:val="16"/>
      <w:szCs w:val="16"/>
    </w:rPr>
  </w:style>
  <w:style w:type="paragraph" w:styleId="CommentText">
    <w:name w:val="annotation text"/>
    <w:basedOn w:val="Normal"/>
    <w:link w:val="CommentTextChar"/>
    <w:uiPriority w:val="99"/>
    <w:unhideWhenUsed/>
    <w:rsid w:val="004E1712"/>
    <w:pPr>
      <w:spacing w:line="240" w:lineRule="auto"/>
    </w:pPr>
    <w:rPr>
      <w:sz w:val="20"/>
      <w:szCs w:val="20"/>
    </w:rPr>
  </w:style>
  <w:style w:type="character" w:customStyle="1" w:styleId="CommentTextChar">
    <w:name w:val="Comment Text Char"/>
    <w:basedOn w:val="DefaultParagraphFont"/>
    <w:link w:val="CommentText"/>
    <w:uiPriority w:val="99"/>
    <w:rsid w:val="004E1712"/>
    <w:rPr>
      <w:sz w:val="20"/>
      <w:szCs w:val="20"/>
    </w:rPr>
  </w:style>
  <w:style w:type="paragraph" w:styleId="CommentSubject">
    <w:name w:val="annotation subject"/>
    <w:basedOn w:val="CommentText"/>
    <w:next w:val="CommentText"/>
    <w:link w:val="CommentSubjectChar"/>
    <w:uiPriority w:val="99"/>
    <w:semiHidden/>
    <w:unhideWhenUsed/>
    <w:rsid w:val="004E1712"/>
    <w:rPr>
      <w:b/>
      <w:bCs/>
    </w:rPr>
  </w:style>
  <w:style w:type="character" w:customStyle="1" w:styleId="CommentSubjectChar">
    <w:name w:val="Comment Subject Char"/>
    <w:basedOn w:val="CommentTextChar"/>
    <w:link w:val="CommentSubject"/>
    <w:uiPriority w:val="99"/>
    <w:semiHidden/>
    <w:rsid w:val="004E1712"/>
    <w:rPr>
      <w:b/>
      <w:bCs/>
      <w:sz w:val="20"/>
      <w:szCs w:val="20"/>
    </w:rPr>
  </w:style>
  <w:style w:type="character" w:styleId="FollowedHyperlink">
    <w:name w:val="FollowedHyperlink"/>
    <w:basedOn w:val="DefaultParagraphFont"/>
    <w:uiPriority w:val="99"/>
    <w:semiHidden/>
    <w:unhideWhenUsed/>
    <w:rsid w:val="001F637B"/>
    <w:rPr>
      <w:color w:val="954F72" w:themeColor="followedHyperlink"/>
      <w:u w:val="single"/>
    </w:rPr>
  </w:style>
  <w:style w:type="paragraph" w:styleId="NormalWeb">
    <w:name w:val="Normal (Web)"/>
    <w:basedOn w:val="Normal"/>
    <w:uiPriority w:val="99"/>
    <w:semiHidden/>
    <w:unhideWhenUsed/>
    <w:rsid w:val="0087147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semiHidden/>
    <w:rsid w:val="00EA7BC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B5F2D"/>
    <w:pPr>
      <w:spacing w:after="100"/>
      <w:ind w:left="220"/>
    </w:pPr>
    <w:rPr>
      <w:rFonts w:eastAsiaTheme="minorEastAsia" w:cs="Times New Roman"/>
    </w:rPr>
  </w:style>
  <w:style w:type="paragraph" w:styleId="TOC3">
    <w:name w:val="toc 3"/>
    <w:basedOn w:val="Normal"/>
    <w:next w:val="Normal"/>
    <w:autoRedefine/>
    <w:uiPriority w:val="39"/>
    <w:unhideWhenUsed/>
    <w:rsid w:val="007B5F2D"/>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81158">
      <w:bodyDiv w:val="1"/>
      <w:marLeft w:val="0"/>
      <w:marRight w:val="0"/>
      <w:marTop w:val="0"/>
      <w:marBottom w:val="0"/>
      <w:divBdr>
        <w:top w:val="none" w:sz="0" w:space="0" w:color="auto"/>
        <w:left w:val="none" w:sz="0" w:space="0" w:color="auto"/>
        <w:bottom w:val="none" w:sz="0" w:space="0" w:color="auto"/>
        <w:right w:val="none" w:sz="0" w:space="0" w:color="auto"/>
      </w:divBdr>
    </w:div>
    <w:div w:id="317268934">
      <w:bodyDiv w:val="1"/>
      <w:marLeft w:val="0"/>
      <w:marRight w:val="0"/>
      <w:marTop w:val="0"/>
      <w:marBottom w:val="0"/>
      <w:divBdr>
        <w:top w:val="none" w:sz="0" w:space="0" w:color="auto"/>
        <w:left w:val="none" w:sz="0" w:space="0" w:color="auto"/>
        <w:bottom w:val="none" w:sz="0" w:space="0" w:color="auto"/>
        <w:right w:val="none" w:sz="0" w:space="0" w:color="auto"/>
      </w:divBdr>
      <w:divsChild>
        <w:div w:id="443768799">
          <w:marLeft w:val="360"/>
          <w:marRight w:val="0"/>
          <w:marTop w:val="200"/>
          <w:marBottom w:val="0"/>
          <w:divBdr>
            <w:top w:val="none" w:sz="0" w:space="0" w:color="auto"/>
            <w:left w:val="none" w:sz="0" w:space="0" w:color="auto"/>
            <w:bottom w:val="none" w:sz="0" w:space="0" w:color="auto"/>
            <w:right w:val="none" w:sz="0" w:space="0" w:color="auto"/>
          </w:divBdr>
        </w:div>
      </w:divsChild>
    </w:div>
    <w:div w:id="549462524">
      <w:bodyDiv w:val="1"/>
      <w:marLeft w:val="0"/>
      <w:marRight w:val="0"/>
      <w:marTop w:val="0"/>
      <w:marBottom w:val="0"/>
      <w:divBdr>
        <w:top w:val="none" w:sz="0" w:space="0" w:color="auto"/>
        <w:left w:val="none" w:sz="0" w:space="0" w:color="auto"/>
        <w:bottom w:val="none" w:sz="0" w:space="0" w:color="auto"/>
        <w:right w:val="none" w:sz="0" w:space="0" w:color="auto"/>
      </w:divBdr>
    </w:div>
    <w:div w:id="630406945">
      <w:bodyDiv w:val="1"/>
      <w:marLeft w:val="0"/>
      <w:marRight w:val="0"/>
      <w:marTop w:val="0"/>
      <w:marBottom w:val="0"/>
      <w:divBdr>
        <w:top w:val="none" w:sz="0" w:space="0" w:color="auto"/>
        <w:left w:val="none" w:sz="0" w:space="0" w:color="auto"/>
        <w:bottom w:val="none" w:sz="0" w:space="0" w:color="auto"/>
        <w:right w:val="none" w:sz="0" w:space="0" w:color="auto"/>
      </w:divBdr>
    </w:div>
    <w:div w:id="896822373">
      <w:bodyDiv w:val="1"/>
      <w:marLeft w:val="0"/>
      <w:marRight w:val="0"/>
      <w:marTop w:val="0"/>
      <w:marBottom w:val="0"/>
      <w:divBdr>
        <w:top w:val="none" w:sz="0" w:space="0" w:color="auto"/>
        <w:left w:val="none" w:sz="0" w:space="0" w:color="auto"/>
        <w:bottom w:val="none" w:sz="0" w:space="0" w:color="auto"/>
        <w:right w:val="none" w:sz="0" w:space="0" w:color="auto"/>
      </w:divBdr>
    </w:div>
    <w:div w:id="919674725">
      <w:bodyDiv w:val="1"/>
      <w:marLeft w:val="0"/>
      <w:marRight w:val="0"/>
      <w:marTop w:val="0"/>
      <w:marBottom w:val="0"/>
      <w:divBdr>
        <w:top w:val="none" w:sz="0" w:space="0" w:color="auto"/>
        <w:left w:val="none" w:sz="0" w:space="0" w:color="auto"/>
        <w:bottom w:val="none" w:sz="0" w:space="0" w:color="auto"/>
        <w:right w:val="none" w:sz="0" w:space="0" w:color="auto"/>
      </w:divBdr>
    </w:div>
    <w:div w:id="930041395">
      <w:bodyDiv w:val="1"/>
      <w:marLeft w:val="0"/>
      <w:marRight w:val="0"/>
      <w:marTop w:val="0"/>
      <w:marBottom w:val="0"/>
      <w:divBdr>
        <w:top w:val="none" w:sz="0" w:space="0" w:color="auto"/>
        <w:left w:val="none" w:sz="0" w:space="0" w:color="auto"/>
        <w:bottom w:val="none" w:sz="0" w:space="0" w:color="auto"/>
        <w:right w:val="none" w:sz="0" w:space="0" w:color="auto"/>
      </w:divBdr>
    </w:div>
    <w:div w:id="971053387">
      <w:bodyDiv w:val="1"/>
      <w:marLeft w:val="0"/>
      <w:marRight w:val="0"/>
      <w:marTop w:val="0"/>
      <w:marBottom w:val="0"/>
      <w:divBdr>
        <w:top w:val="none" w:sz="0" w:space="0" w:color="auto"/>
        <w:left w:val="none" w:sz="0" w:space="0" w:color="auto"/>
        <w:bottom w:val="none" w:sz="0" w:space="0" w:color="auto"/>
        <w:right w:val="none" w:sz="0" w:space="0" w:color="auto"/>
      </w:divBdr>
    </w:div>
    <w:div w:id="1293051928">
      <w:bodyDiv w:val="1"/>
      <w:marLeft w:val="0"/>
      <w:marRight w:val="0"/>
      <w:marTop w:val="0"/>
      <w:marBottom w:val="0"/>
      <w:divBdr>
        <w:top w:val="none" w:sz="0" w:space="0" w:color="auto"/>
        <w:left w:val="none" w:sz="0" w:space="0" w:color="auto"/>
        <w:bottom w:val="none" w:sz="0" w:space="0" w:color="auto"/>
        <w:right w:val="none" w:sz="0" w:space="0" w:color="auto"/>
      </w:divBdr>
      <w:divsChild>
        <w:div w:id="631519832">
          <w:marLeft w:val="0"/>
          <w:marRight w:val="0"/>
          <w:marTop w:val="0"/>
          <w:marBottom w:val="0"/>
          <w:divBdr>
            <w:top w:val="none" w:sz="0" w:space="0" w:color="auto"/>
            <w:left w:val="none" w:sz="0" w:space="0" w:color="auto"/>
            <w:bottom w:val="none" w:sz="0" w:space="0" w:color="auto"/>
            <w:right w:val="none" w:sz="0" w:space="0" w:color="auto"/>
          </w:divBdr>
          <w:divsChild>
            <w:div w:id="182046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329174">
      <w:bodyDiv w:val="1"/>
      <w:marLeft w:val="0"/>
      <w:marRight w:val="0"/>
      <w:marTop w:val="0"/>
      <w:marBottom w:val="0"/>
      <w:divBdr>
        <w:top w:val="none" w:sz="0" w:space="0" w:color="auto"/>
        <w:left w:val="none" w:sz="0" w:space="0" w:color="auto"/>
        <w:bottom w:val="none" w:sz="0" w:space="0" w:color="auto"/>
        <w:right w:val="none" w:sz="0" w:space="0" w:color="auto"/>
      </w:divBdr>
    </w:div>
    <w:div w:id="1651472654">
      <w:bodyDiv w:val="1"/>
      <w:marLeft w:val="0"/>
      <w:marRight w:val="0"/>
      <w:marTop w:val="0"/>
      <w:marBottom w:val="0"/>
      <w:divBdr>
        <w:top w:val="none" w:sz="0" w:space="0" w:color="auto"/>
        <w:left w:val="none" w:sz="0" w:space="0" w:color="auto"/>
        <w:bottom w:val="none" w:sz="0" w:space="0" w:color="auto"/>
        <w:right w:val="none" w:sz="0" w:space="0" w:color="auto"/>
      </w:divBdr>
    </w:div>
    <w:div w:id="1659071254">
      <w:bodyDiv w:val="1"/>
      <w:marLeft w:val="0"/>
      <w:marRight w:val="0"/>
      <w:marTop w:val="0"/>
      <w:marBottom w:val="0"/>
      <w:divBdr>
        <w:top w:val="none" w:sz="0" w:space="0" w:color="auto"/>
        <w:left w:val="none" w:sz="0" w:space="0" w:color="auto"/>
        <w:bottom w:val="none" w:sz="0" w:space="0" w:color="auto"/>
        <w:right w:val="none" w:sz="0" w:space="0" w:color="auto"/>
      </w:divBdr>
    </w:div>
    <w:div w:id="1839152819">
      <w:bodyDiv w:val="1"/>
      <w:marLeft w:val="0"/>
      <w:marRight w:val="0"/>
      <w:marTop w:val="0"/>
      <w:marBottom w:val="0"/>
      <w:divBdr>
        <w:top w:val="none" w:sz="0" w:space="0" w:color="auto"/>
        <w:left w:val="none" w:sz="0" w:space="0" w:color="auto"/>
        <w:bottom w:val="none" w:sz="0" w:space="0" w:color="auto"/>
        <w:right w:val="none" w:sz="0" w:space="0" w:color="auto"/>
      </w:divBdr>
    </w:div>
    <w:div w:id="190359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merald.com/insight/search?q=Usama%20Najam" TargetMode="External"/><Relationship Id="rId18" Type="http://schemas.openxmlformats.org/officeDocument/2006/relationships/hyperlink" Target="https://www.trade.gov/country-commercial-guides/romania-market-opportunities" TargetMode="External"/><Relationship Id="rId3" Type="http://schemas.openxmlformats.org/officeDocument/2006/relationships/styles" Target="styles.xml"/><Relationship Id="rId21" Type="http://schemas.openxmlformats.org/officeDocument/2006/relationships/hyperlink" Target="https://www.azocleantech.com/article.aspx?ArticleID=562" TargetMode="External"/><Relationship Id="rId7" Type="http://schemas.openxmlformats.org/officeDocument/2006/relationships/endnotes" Target="endnotes.xml"/><Relationship Id="rId12" Type="http://schemas.openxmlformats.org/officeDocument/2006/relationships/hyperlink" Target="https://www.emerald.com/insight/search?q=Umar%20Burki" TargetMode="External"/><Relationship Id="rId17" Type="http://schemas.openxmlformats.org/officeDocument/2006/relationships/hyperlink" Target="https://doi.org/10.3390/su14148754" TargetMode="External"/><Relationship Id="rId2" Type="http://schemas.openxmlformats.org/officeDocument/2006/relationships/numbering" Target="numbering.xml"/><Relationship Id="rId16" Type="http://schemas.openxmlformats.org/officeDocument/2006/relationships/hyperlink" Target="https://european-union.europa.eu/principles-countries-history/country-profiles/romania_en" TargetMode="External"/><Relationship Id="rId20" Type="http://schemas.openxmlformats.org/officeDocument/2006/relationships/hyperlink" Target="https://doi.org/10.1007/s43621-021-00026-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merald.com/insight/publication/issn/0263-4503"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addi.ehu.es/handle/10810/51861?show=ful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emerald.com/insight/search?q=Robert%20Dahlstrom" TargetMode="External"/><Relationship Id="rId22" Type="http://schemas.openxmlformats.org/officeDocument/2006/relationships/hyperlink" Target="https://doi.org/10.1111/joms.1266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A7330-3D3D-4223-904A-71D6A87BE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6458</TotalTime>
  <Pages>13</Pages>
  <Words>3469</Words>
  <Characters>19779</Characters>
  <Application>Microsoft Office Word</Application>
  <DocSecurity>0</DocSecurity>
  <Lines>164</Lines>
  <Paragraphs>46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23202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funny face</dc:creator>
  <cp:lastModifiedBy>Antoaneta Andreeva-Metodieva</cp:lastModifiedBy>
  <cp:revision>508</cp:revision>
  <cp:lastPrinted>2022-11-26T15:20:00Z</cp:lastPrinted>
  <dcterms:created xsi:type="dcterms:W3CDTF">2022-11-18T10:00:00Z</dcterms:created>
  <dcterms:modified xsi:type="dcterms:W3CDTF">2022-11-26T16:00:00Z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2cdea9bd56237819a9d468cc820a110533eef73c73fafa4655a7113280c92f3a</vt:lpwstr>
  </property>
</Properties>
</file>