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spacing w:after="120" w:before="120" w:lineRule="auto"/>
        <w:ind w:right="-426"/>
        <w:rPr>
          <w:rFonts w:ascii="Arial" w:cs="Arial" w:eastAsia="Arial" w:hAnsi="Arial"/>
          <w:b w:val="1"/>
          <w:sz w:val="32"/>
          <w:szCs w:val="32"/>
        </w:rPr>
      </w:pPr>
      <w:r w:rsidDel="00000000" w:rsidR="00000000" w:rsidRPr="00000000">
        <w:rPr>
          <w:rFonts w:ascii="Arial" w:cs="Arial" w:eastAsia="Arial" w:hAnsi="Arial"/>
          <w:b w:val="1"/>
          <w:sz w:val="32"/>
          <w:szCs w:val="32"/>
          <w:rtl w:val="0"/>
        </w:rPr>
        <w:t xml:space="preserve">SGEL6000 Independent Project</w:t>
        <w:tab/>
        <w:tab/>
        <w:tab/>
        <w:t xml:space="preserve">        </w:t>
        <w:tab/>
        <w:tab/>
        <w:tab/>
        <w:t xml:space="preserve">2023-2024</w:t>
      </w:r>
    </w:p>
    <w:p w:rsidR="00000000" w:rsidDel="00000000" w:rsidP="00000000" w:rsidRDefault="00000000" w:rsidRPr="00000000" w14:paraId="00000002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DOUBLE MARKING SHEET AND COMBINED STUDENT FEEDBACK</w:t>
      </w:r>
      <w:r w:rsidDel="00000000" w:rsidR="00000000" w:rsidRPr="00000000">
        <mc:AlternateContent>
          <mc:Choice Requires="wpg"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5321300</wp:posOffset>
                </wp:positionH>
                <wp:positionV relativeFrom="paragraph">
                  <wp:posOffset>0</wp:posOffset>
                </wp:positionV>
                <wp:extent cx="1206894" cy="1042756"/>
                <wp:effectExtent b="0" l="0" r="0" t="0"/>
                <wp:wrapNone/>
                <wp:docPr id="2" name=""/>
                <a:graphic>
                  <a:graphicData uri="http://schemas.microsoft.com/office/word/2010/wordprocessingShape">
                    <wps:wsp>
                      <wps:cNvSpPr/>
                      <wps:cNvPr id="2" name="Shape 2"/>
                      <wps:spPr>
                        <a:xfrm>
                          <a:off x="4761603" y="3275175"/>
                          <a:ext cx="1168794" cy="1009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cap="flat" cmpd="sng" w="38100">
                          <a:solidFill>
                            <a:srgbClr val="000000"/>
                          </a:solidFill>
                          <a:prstDash val="solid"/>
                          <a:round/>
                          <a:headEnd len="sm" w="sm" type="none"/>
                          <a:tailEnd len="sm" w="sm" type="none"/>
                        </a:ln>
                      </wps:spPr>
                      <wps:txbx>
                        <w:txbxContent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left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  <w:t xml:space="preserve">Agreed mark</w:t>
                            </w:r>
                          </w:p>
                          <w:p w:rsidR="00000000" w:rsidDel="00000000" w:rsidP="00000000" w:rsidRDefault="00000000" w:rsidRPr="00000000">
                            <w:pPr>
                              <w:spacing w:after="0" w:before="0" w:line="240"/>
                              <w:ind w:left="0" w:right="0" w:firstLine="0"/>
                              <w:jc w:val="center"/>
                              <w:textDirection w:val="btLr"/>
                            </w:pP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0"/>
                                <w:i w:val="0"/>
                                <w:smallCaps w:val="0"/>
                                <w:strike w:val="0"/>
                                <w:color w:val="000000"/>
                                <w:sz w:val="22"/>
                                <w:vertAlign w:val="baseline"/>
                              </w:rPr>
                            </w:r>
                            <w:r w:rsidDel="00000000" w:rsidR="00000000" w:rsidRPr="00000000">
                              <w:rPr>
                                <w:rFonts w:ascii="Calibri" w:cs="Calibri" w:eastAsia="Calibri" w:hAnsi="Calibri"/>
                                <w:b w:val="1"/>
                                <w:i w:val="0"/>
                                <w:smallCaps w:val="0"/>
                                <w:strike w:val="0"/>
                                <w:color w:val="4a86e8"/>
                                <w:sz w:val="74"/>
                                <w:vertAlign w:val="baseline"/>
                              </w:rPr>
                              <w:t xml:space="preserve">46</w:t>
                            </w:r>
                          </w:p>
                        </w:txbxContent>
                      </wps:txbx>
                      <wps:bodyPr anchorCtr="0" anchor="t" bIns="45700" lIns="91425" spcFirstLastPara="1" rIns="91425" wrap="square" tIns="4570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drawing>
              <wp:anchor allowOverlap="1" behindDoc="0" distB="0" distT="0" distL="114300" distR="114300" hidden="0" layoutInCell="1" locked="0" relativeHeight="0" simplePos="0">
                <wp:simplePos x="0" y="0"/>
                <wp:positionH relativeFrom="column">
                  <wp:posOffset>5321300</wp:posOffset>
                </wp:positionH>
                <wp:positionV relativeFrom="paragraph">
                  <wp:posOffset>0</wp:posOffset>
                </wp:positionV>
                <wp:extent cx="1206894" cy="1042756"/>
                <wp:effectExtent b="0" l="0" r="0" t="0"/>
                <wp:wrapNone/>
                <wp:docPr id="2" name="image1.png"/>
                <a:graphic>
                  <a:graphicData uri="http://schemas.openxmlformats.org/drawingml/2006/picture">
                    <pic:pic>
                      <pic:nvPicPr>
                        <pic:cNvPr id="0" name="image1.png"/>
                        <pic:cNvPicPr preferRelativeResize="0"/>
                      </pic:nvPicPr>
                      <pic:blipFill>
                        <a:blip r:embed="rId7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06894" cy="1042756"/>
                        </a:xfrm>
                        <a:prstGeom prst="rect"/>
                        <a:ln/>
                      </pic:spPr>
                    </pic:pic>
                  </a:graphicData>
                </a:graphic>
              </wp:anchor>
            </w:drawing>
          </mc:Fallback>
        </mc:AlternateContent>
      </w:r>
    </w:p>
    <w:p w:rsidR="00000000" w:rsidDel="00000000" w:rsidP="00000000" w:rsidRDefault="00000000" w:rsidRPr="00000000" w14:paraId="00000003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Assessment 4 of 4</w:t>
      </w:r>
    </w:p>
    <w:p w:rsidR="00000000" w:rsidDel="00000000" w:rsidP="00000000" w:rsidRDefault="00000000" w:rsidRPr="00000000" w14:paraId="00000004">
      <w:pPr>
        <w:spacing w:after="120" w:before="120" w:lineRule="auto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 2: Project Design, Implementation and Evaluation</w:t>
      </w:r>
    </w:p>
    <w:p w:rsidR="00000000" w:rsidDel="00000000" w:rsidP="00000000" w:rsidRDefault="00000000" w:rsidRPr="00000000" w14:paraId="00000005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ind w:right="-568"/>
        <w:rPr>
          <w:rFonts w:ascii="Arial" w:cs="Arial" w:eastAsia="Arial" w:hAnsi="Arial"/>
          <w:b w:val="1"/>
          <w:color w:val="2f5496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Student Number </w:t>
      </w:r>
      <w:r w:rsidDel="00000000" w:rsidR="00000000" w:rsidRPr="00000000">
        <w:rPr>
          <w:rFonts w:ascii="Arial" w:cs="Arial" w:eastAsia="Arial" w:hAnsi="Arial"/>
          <w:b w:val="1"/>
          <w:color w:val="2f5496"/>
          <w:sz w:val="24"/>
          <w:szCs w:val="24"/>
          <w:rtl w:val="0"/>
        </w:rPr>
        <w:t xml:space="preserve">1102216</w:t>
      </w:r>
    </w:p>
    <w:p w:rsidR="00000000" w:rsidDel="00000000" w:rsidP="00000000" w:rsidRDefault="00000000" w:rsidRPr="00000000" w14:paraId="00000007">
      <w:pPr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ind w:right="-568"/>
        <w:rPr>
          <w:rFonts w:ascii="Arial" w:cs="Arial" w:eastAsia="Arial" w:hAnsi="Arial"/>
          <w:b w:val="1"/>
          <w:sz w:val="24"/>
          <w:szCs w:val="24"/>
        </w:rPr>
      </w:pP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Presentation: </w:t>
      </w:r>
      <w:r w:rsidDel="00000000" w:rsidR="00000000" w:rsidRPr="00000000">
        <w:rPr>
          <w:rFonts w:ascii="Arial" w:cs="Arial" w:eastAsia="Arial" w:hAnsi="Arial"/>
          <w:b w:val="1"/>
          <w:color w:val="0070c0"/>
          <w:sz w:val="24"/>
          <w:szCs w:val="24"/>
          <w:rtl w:val="0"/>
        </w:rPr>
        <w:t xml:space="preserve">https://youtu.be/trm87n9Ms3o</w:t>
      </w:r>
      <w:r w:rsidDel="00000000" w:rsidR="00000000" w:rsidRPr="00000000">
        <w:rPr>
          <w:rFonts w:ascii="Arial" w:cs="Arial" w:eastAsia="Arial" w:hAnsi="Arial"/>
          <w:b w:val="1"/>
          <w:sz w:val="24"/>
          <w:szCs w:val="24"/>
          <w:rtl w:val="0"/>
        </w:rPr>
        <w:t xml:space="preserve">    Questions: </w:t>
      </w:r>
      <w:r w:rsidDel="00000000" w:rsidR="00000000" w:rsidRPr="00000000">
        <w:rPr>
          <w:rFonts w:ascii="Arial" w:cs="Arial" w:eastAsia="Arial" w:hAnsi="Arial"/>
          <w:b w:val="1"/>
          <w:color w:val="0070c0"/>
          <w:sz w:val="24"/>
          <w:szCs w:val="24"/>
          <w:rtl w:val="0"/>
        </w:rPr>
        <w:t xml:space="preserve">https://youtu.be/1ZmY0-CGq48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rPr>
          <w:b w:val="1"/>
        </w:rPr>
      </w:pPr>
      <w:bookmarkStart w:colFirst="0" w:colLast="0" w:name="_heading=h.gjdgxs" w:id="0"/>
      <w:bookmarkEnd w:id="0"/>
      <w:r w:rsidDel="00000000" w:rsidR="00000000" w:rsidRPr="00000000">
        <w:rPr>
          <w:rtl w:val="0"/>
        </w:rPr>
      </w:r>
    </w:p>
    <w:tbl>
      <w:tblPr>
        <w:tblStyle w:val="Table1"/>
        <w:tblW w:w="9809.0" w:type="dxa"/>
        <w:jc w:val="left"/>
        <w:tblLayout w:type="fixed"/>
        <w:tblLook w:val="0400"/>
      </w:tblPr>
      <w:tblGrid>
        <w:gridCol w:w="6640"/>
        <w:gridCol w:w="794"/>
        <w:gridCol w:w="795"/>
        <w:gridCol w:w="795"/>
        <w:gridCol w:w="785"/>
        <w:tblGridChange w:id="0">
          <w:tblGrid>
            <w:gridCol w:w="6640"/>
            <w:gridCol w:w="794"/>
            <w:gridCol w:w="795"/>
            <w:gridCol w:w="795"/>
            <w:gridCol w:w="785"/>
          </w:tblGrid>
        </w:tblGridChange>
      </w:tblGrid>
      <w:tr>
        <w:trPr>
          <w:cantSplit w:val="0"/>
          <w:trHeight w:val="1002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B">
            <w:pPr>
              <w:rPr>
                <w:b w:val="1"/>
                <w:sz w:val="32"/>
                <w:szCs w:val="32"/>
              </w:rPr>
            </w:pPr>
            <w:r w:rsidDel="00000000" w:rsidR="00000000" w:rsidRPr="00000000">
              <w:rPr>
                <w:b w:val="1"/>
                <w:sz w:val="32"/>
                <w:szCs w:val="32"/>
                <w:rtl w:val="0"/>
              </w:rPr>
              <w:t xml:space="preserve">Generic Assessment Criteria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C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Marks available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D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Ist </w:t>
            </w:r>
          </w:p>
          <w:p w:rsidR="00000000" w:rsidDel="00000000" w:rsidP="00000000" w:rsidRDefault="00000000" w:rsidRPr="00000000" w14:paraId="0000000E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0F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2</w:t>
            </w:r>
            <w:r w:rsidDel="00000000" w:rsidR="00000000" w:rsidRPr="00000000">
              <w:rPr>
                <w:b w:val="1"/>
                <w:sz w:val="18"/>
                <w:szCs w:val="18"/>
                <w:vertAlign w:val="superscript"/>
                <w:rtl w:val="0"/>
              </w:rPr>
              <w:t xml:space="preserve">nd</w:t>
            </w: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 Marker 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bfbfbf" w:val="clear"/>
            <w:vAlign w:val="center"/>
          </w:tcPr>
          <w:p w:rsidR="00000000" w:rsidDel="00000000" w:rsidP="00000000" w:rsidRDefault="00000000" w:rsidRPr="00000000" w14:paraId="00000010">
            <w:pPr>
              <w:ind w:left="34" w:right="113" w:firstLine="0"/>
              <w:jc w:val="center"/>
              <w:rPr>
                <w:b w:val="1"/>
                <w:sz w:val="18"/>
                <w:szCs w:val="18"/>
              </w:rPr>
            </w:pPr>
            <w:r w:rsidDel="00000000" w:rsidR="00000000" w:rsidRPr="00000000">
              <w:rPr>
                <w:b w:val="1"/>
                <w:sz w:val="18"/>
                <w:szCs w:val="18"/>
                <w:rtl w:val="0"/>
              </w:rPr>
              <w:t xml:space="preserve">Agreed Mark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1">
            <w:pPr>
              <w:rPr>
                <w:sz w:val="14"/>
                <w:szCs w:val="14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1. Engagement with Literature Skills</w:t>
            </w:r>
            <w:r w:rsidDel="00000000" w:rsidR="00000000" w:rsidRPr="00000000">
              <w:rPr>
                <w:sz w:val="14"/>
                <w:szCs w:val="14"/>
                <w:rtl w:val="0"/>
              </w:rPr>
              <w:t xml:space="preserve">.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4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5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6">
            <w:pPr>
              <w:spacing w:after="120" w:lineRule="auto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N/A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7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8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9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A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B">
            <w:pPr>
              <w:rPr>
                <w:sz w:val="14"/>
                <w:szCs w:val="14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2. Knowledge and Understanding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C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D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E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1F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0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bookmarkStart w:colFirst="0" w:colLast="0" w:name="_heading=h.30j0zll" w:id="1"/>
            <w:bookmarkEnd w:id="1"/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Project design</w:t>
            </w:r>
          </w:p>
          <w:p w:rsidR="00000000" w:rsidDel="00000000" w:rsidP="00000000" w:rsidRDefault="00000000" w:rsidRPr="00000000" w14:paraId="00000021">
            <w:pPr>
              <w:spacing w:after="120" w:lineRule="auto"/>
              <w:rPr>
                <w:rFonts w:ascii="Calibri" w:cs="Calibri" w:eastAsia="Calibri" w:hAnsi="Calibri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There were good slides included, however, the PLC program slides were missing. Some of the explanations were not accurate. The FDS requirements were identified with the process.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2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Little evidence presented. (4/10)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4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5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4.5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6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4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7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Project implementation</w:t>
            </w:r>
          </w:p>
          <w:p w:rsidR="00000000" w:rsidDel="00000000" w:rsidP="00000000" w:rsidRDefault="00000000" w:rsidRPr="00000000" w14:paraId="00000028">
            <w:pPr>
              <w:spacing w:after="120" w:lineRule="auto"/>
              <w:rPr>
                <w:rFonts w:ascii="Calibri" w:cs="Calibri" w:eastAsia="Calibri" w:hAnsi="Calibri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Slides only partially indicated the implementation, although the explanation did include significant points.  The PLC program networks were not included in the explanations.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Some explanation given. (5/10)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A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B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C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D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5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2E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Response to questions </w:t>
            </w:r>
          </w:p>
          <w:p w:rsidR="00000000" w:rsidDel="00000000" w:rsidP="00000000" w:rsidRDefault="00000000" w:rsidRPr="00000000" w14:paraId="0000002F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Some understanding demonstrated. </w:t>
            </w:r>
          </w:p>
          <w:p w:rsidR="00000000" w:rsidDel="00000000" w:rsidP="00000000" w:rsidRDefault="00000000" w:rsidRPr="00000000" w14:paraId="00000030">
            <w:pPr>
              <w:spacing w:after="120" w:lineRule="auto"/>
              <w:rPr>
                <w:rFonts w:ascii="Calibri" w:cs="Calibri" w:eastAsia="Calibri" w:hAnsi="Calibri"/>
                <w:i w:val="1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Response to some questions was inaccurate and lacked confidence especially for the deadband purpose. There were good answers to the interlocks for the system. </w:t>
            </w:r>
          </w:p>
          <w:p w:rsidR="00000000" w:rsidDel="00000000" w:rsidP="00000000" w:rsidRDefault="00000000" w:rsidRPr="00000000" w14:paraId="00000031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(5/10)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3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4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5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5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6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7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8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9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14.5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3A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14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B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3. Cognitive and Intellectual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C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D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E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3F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0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Testing and analysis of results</w:t>
            </w:r>
          </w:p>
          <w:p w:rsidR="00000000" w:rsidDel="00000000" w:rsidP="00000000" w:rsidRDefault="00000000" w:rsidRPr="00000000" w14:paraId="00000041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Good list and analysis. </w:t>
            </w:r>
          </w:p>
          <w:p w:rsidR="00000000" w:rsidDel="00000000" w:rsidP="00000000" w:rsidRDefault="00000000" w:rsidRPr="00000000" w14:paraId="00000042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Test results were explained, but there were some inaccuracies included.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5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4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5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6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5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7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Critical evaluation of the project outcomes relating to FDS and constraints</w:t>
            </w:r>
          </w:p>
          <w:p w:rsidR="00000000" w:rsidDel="00000000" w:rsidP="00000000" w:rsidRDefault="00000000" w:rsidRPr="00000000" w14:paraId="00000048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Some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explanation given.</w:t>
            </w:r>
          </w:p>
          <w:p w:rsidR="00000000" w:rsidDel="00000000" w:rsidP="00000000" w:rsidRDefault="00000000" w:rsidRPr="00000000" w14:paraId="00000049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Outcomes were compared with original FDS requirements but with some inaccuracies with the tanks and deadband purpose.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4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A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B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C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D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4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4E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Conclusions and recommendations</w:t>
            </w:r>
          </w:p>
          <w:p w:rsidR="00000000" w:rsidDel="00000000" w:rsidP="00000000" w:rsidRDefault="00000000" w:rsidRPr="00000000" w14:paraId="0000004F">
            <w:pPr>
              <w:spacing w:after="120" w:lineRule="auto"/>
              <w:rPr>
                <w:rFonts w:ascii="Calibri" w:cs="Calibri" w:eastAsia="Calibri" w:hAnsi="Calibri"/>
                <w:i w:val="1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Some explanation given.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Conclusion only discussed the success with ref to FDS</w:t>
            </w:r>
          </w:p>
          <w:p w:rsidR="00000000" w:rsidDel="00000000" w:rsidP="00000000" w:rsidRDefault="00000000" w:rsidRPr="00000000" w14:paraId="00000050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No recommendations offered.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3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1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2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3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4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3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5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6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7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13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8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12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9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12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A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4. Practical Application Skills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B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C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D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5E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5F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Deployment method, use of material, tools, equipment and techniques in the construction of the project.</w:t>
            </w:r>
          </w:p>
          <w:p w:rsidR="00000000" w:rsidDel="00000000" w:rsidP="00000000" w:rsidRDefault="00000000" w:rsidRPr="00000000" w14:paraId="00000060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Good methods used and material. Program not shown in presentation.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Project development was explained, but lacked details of components used. No logical order of development was explained. Simulation relevance was explained.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(5/10</w:t>
            </w: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1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2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3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4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5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5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final product or system</w:t>
            </w:r>
          </w:p>
          <w:p w:rsidR="00000000" w:rsidDel="00000000" w:rsidP="00000000" w:rsidRDefault="00000000" w:rsidRPr="00000000" w14:paraId="00000066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Good quality of product.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The system was built and tested even though the explanations lack detail.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6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7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8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6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9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A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6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B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Management of the design process including use of plans, costing spreadsheet</w:t>
            </w:r>
          </w:p>
          <w:p w:rsidR="00000000" w:rsidDel="00000000" w:rsidP="00000000" w:rsidRDefault="00000000" w:rsidRPr="00000000" w14:paraId="0000006C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Some explanation given.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Gantt chart was explained with ref to issues caused by the industry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3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/10)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D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E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6F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0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3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1">
            <w:pPr>
              <w:spacing w:after="120" w:lineRule="auto"/>
              <w:jc w:val="right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2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30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3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14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4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13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5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14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6">
            <w:pPr>
              <w:rPr>
                <w:rFonts w:ascii="Calibri" w:cs="Calibri" w:eastAsia="Calibri" w:hAnsi="Calibri"/>
                <w:color w:val="000000"/>
                <w:sz w:val="14"/>
                <w:szCs w:val="14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000000"/>
                <w:rtl w:val="0"/>
              </w:rPr>
              <w:t xml:space="preserve">5. Transferable Skills for Life and Professional Practice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7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8">
            <w:pPr>
              <w:jc w:val="center"/>
              <w:rPr>
                <w:rFonts w:ascii="Calibri" w:cs="Calibri" w:eastAsia="Calibri" w:hAnsi="Calibri"/>
                <w:b w:val="1"/>
                <w:color w:val="0070c0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9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7A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B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presentation slides</w:t>
            </w:r>
          </w:p>
          <w:p w:rsidR="00000000" w:rsidDel="00000000" w:rsidP="00000000" w:rsidRDefault="00000000" w:rsidRPr="00000000" w14:paraId="0000007C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Some slides included relevant details, however, significant sections such as the main PLC program was missing.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 (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3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D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E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7F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0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3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1">
            <w:pPr>
              <w:spacing w:after="120" w:lineRule="auto"/>
              <w:rPr>
                <w:rFonts w:ascii="Calibri" w:cs="Calibri" w:eastAsia="Calibri" w:hAnsi="Calibri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color w:val="000000"/>
                <w:sz w:val="18"/>
                <w:szCs w:val="18"/>
                <w:rtl w:val="0"/>
              </w:rPr>
              <w:t xml:space="preserve">Quality of the delivery style </w:t>
            </w:r>
          </w:p>
          <w:p w:rsidR="00000000" w:rsidDel="00000000" w:rsidP="00000000" w:rsidRDefault="00000000" w:rsidRPr="00000000" w14:paraId="00000082">
            <w:pPr>
              <w:spacing w:after="120" w:lineRule="auto"/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</w:rPr>
            </w:pP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Good but sometimes hesitant. </w:t>
            </w:r>
            <w:r w:rsidDel="00000000" w:rsidR="00000000" w:rsidRPr="00000000">
              <w:rPr>
                <w:rFonts w:ascii="Calibri" w:cs="Calibri" w:eastAsia="Calibri" w:hAnsi="Calibri"/>
                <w:i w:val="1"/>
                <w:sz w:val="18"/>
                <w:szCs w:val="18"/>
                <w:rtl w:val="0"/>
              </w:rPr>
              <w:t xml:space="preserve">Some good points covered, but there were inaccuracies in the delivery.</w:t>
            </w:r>
            <w:r w:rsidDel="00000000" w:rsidR="00000000" w:rsidRPr="00000000">
              <w:rPr>
                <w:rFonts w:ascii="Calibri" w:cs="Calibri" w:eastAsia="Calibri" w:hAnsi="Calibri"/>
                <w:i w:val="1"/>
                <w:color w:val="000000"/>
                <w:sz w:val="18"/>
                <w:szCs w:val="18"/>
                <w:rtl w:val="0"/>
              </w:rPr>
              <w:t xml:space="preserve"> (3/5)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3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4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3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5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2.5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6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3</w:t>
            </w:r>
          </w:p>
        </w:tc>
      </w:tr>
      <w:tr>
        <w:trPr>
          <w:cantSplit w:val="0"/>
          <w:trHeight w:val="425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7">
            <w:pPr>
              <w:spacing w:after="120" w:lineRule="auto"/>
              <w:jc w:val="right"/>
              <w:rPr>
                <w:sz w:val="18"/>
                <w:szCs w:val="18"/>
              </w:rPr>
            </w:pPr>
            <w:r w:rsidDel="00000000" w:rsidR="00000000" w:rsidRPr="00000000">
              <w:rPr>
                <w:sz w:val="18"/>
                <w:szCs w:val="18"/>
                <w:rtl w:val="0"/>
              </w:rPr>
              <w:t xml:space="preserve">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8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Fonts w:ascii="Calibri" w:cs="Calibri" w:eastAsia="Calibri" w:hAnsi="Calibri"/>
                <w:rtl w:val="0"/>
              </w:rPr>
              <w:t xml:space="preserve">10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9">
            <w:pPr>
              <w:jc w:val="center"/>
              <w:rPr>
                <w:rFonts w:ascii="Calibri" w:cs="Calibri" w:eastAsia="Calibri" w:hAnsi="Calibri"/>
                <w:b w:val="1"/>
                <w:color w:val="ff0000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rtl w:val="0"/>
              </w:rPr>
              <w:t xml:space="preserve">7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A">
            <w:pPr>
              <w:jc w:val="center"/>
              <w:rPr>
                <w:rFonts w:ascii="Calibri" w:cs="Calibri" w:eastAsia="Calibri" w:hAnsi="Calibri"/>
                <w:b w:val="1"/>
                <w:color w:val="538135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rtl w:val="0"/>
              </w:rPr>
              <w:t xml:space="preserve">4.5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8B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rtl w:val="0"/>
              </w:rPr>
              <w:t xml:space="preserve">6</w:t>
            </w:r>
          </w:p>
        </w:tc>
      </w:tr>
      <w:tr>
        <w:trPr>
          <w:cantSplit w:val="0"/>
          <w:trHeight w:val="20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C">
            <w:pPr>
              <w:spacing w:after="120" w:lineRule="auto"/>
              <w:jc w:val="right"/>
              <w:rPr>
                <w:sz w:val="18"/>
                <w:szCs w:val="18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D">
            <w:pPr>
              <w:jc w:val="center"/>
              <w:rPr>
                <w:rFonts w:ascii="Calibri" w:cs="Calibri" w:eastAsia="Calibri" w:hAnsi="Calibri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E">
            <w:pPr>
              <w:jc w:val="center"/>
              <w:rPr>
                <w:rFonts w:ascii="Calibri" w:cs="Calibri" w:eastAsia="Calibri" w:hAnsi="Calibri"/>
                <w:b w:val="1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8F">
            <w:pPr>
              <w:jc w:val="center"/>
              <w:rPr>
                <w:rFonts w:ascii="Calibri" w:cs="Calibri" w:eastAsia="Calibri" w:hAnsi="Calibri"/>
                <w:color w:val="538135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shd w:fill="d9d9d9" w:val="clear"/>
            <w:vAlign w:val="center"/>
          </w:tcPr>
          <w:p w:rsidR="00000000" w:rsidDel="00000000" w:rsidP="00000000" w:rsidRDefault="00000000" w:rsidRPr="00000000" w14:paraId="00000090">
            <w:pPr>
              <w:jc w:val="center"/>
              <w:rPr>
                <w:rFonts w:ascii="Calibri" w:cs="Calibri" w:eastAsia="Calibri" w:hAnsi="Calibri"/>
                <w:b w:val="1"/>
                <w:color w:val="1155cc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89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1">
            <w:pPr>
              <w:jc w:val="right"/>
              <w:rPr>
                <w:rFonts w:ascii="Calibri" w:cs="Calibri" w:eastAsia="Calibri" w:hAnsi="Calibri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sz w:val="32"/>
                <w:szCs w:val="32"/>
                <w:rtl w:val="0"/>
              </w:rPr>
              <w:t xml:space="preserve">Grand Total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2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sz w:val="32"/>
                <w:szCs w:val="32"/>
                <w:rtl w:val="0"/>
              </w:rPr>
              <w:t xml:space="preserve">100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3">
            <w:pPr>
              <w:jc w:val="center"/>
              <w:rPr>
                <w:rFonts w:ascii="Calibri" w:cs="Calibri" w:eastAsia="Calibri" w:hAnsi="Calibri"/>
                <w:b w:val="1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ff0000"/>
                <w:sz w:val="32"/>
                <w:szCs w:val="32"/>
                <w:rtl w:val="0"/>
              </w:rPr>
              <w:t xml:space="preserve">48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4">
            <w:pPr>
              <w:jc w:val="center"/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538135"/>
                <w:sz w:val="32"/>
                <w:szCs w:val="32"/>
                <w:rtl w:val="0"/>
              </w:rPr>
              <w:t xml:space="preserve">44</w:t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95">
            <w:pPr>
              <w:jc w:val="center"/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</w:rPr>
            </w:pPr>
            <w:r w:rsidDel="00000000" w:rsidR="00000000" w:rsidRPr="00000000">
              <w:rPr>
                <w:rFonts w:ascii="Calibri" w:cs="Calibri" w:eastAsia="Calibri" w:hAnsi="Calibri"/>
                <w:b w:val="1"/>
                <w:color w:val="1155cc"/>
                <w:sz w:val="32"/>
                <w:szCs w:val="32"/>
                <w:rtl w:val="0"/>
              </w:rPr>
              <w:t xml:space="preserve">46</w:t>
            </w:r>
          </w:p>
        </w:tc>
      </w:tr>
    </w:tbl>
    <w:p w:rsidR="00000000" w:rsidDel="00000000" w:rsidP="00000000" w:rsidRDefault="00000000" w:rsidRPr="00000000" w14:paraId="00000096">
      <w:pPr>
        <w:rPr>
          <w:rFonts w:ascii="Arial" w:cs="Arial" w:eastAsia="Arial" w:hAnsi="Arial"/>
          <w:b w:val="1"/>
          <w:sz w:val="22"/>
          <w:szCs w:val="22"/>
        </w:rPr>
      </w:pPr>
      <w:r w:rsidDel="00000000" w:rsidR="00000000" w:rsidRPr="00000000">
        <w:rPr>
          <w:rtl w:val="0"/>
        </w:rPr>
      </w:r>
    </w:p>
    <w:sectPr>
      <w:footerReference r:id="rId8" w:type="default"/>
      <w:pgSz w:h="16838" w:w="11906" w:orient="portrait"/>
      <w:pgMar w:bottom="1134" w:top="851" w:left="993" w:right="1133" w:header="708" w:footer="551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Georgia"/>
  <w:font w:name="Arial"/>
  <w:font w:name="Calibri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p w:rsidR="00000000" w:rsidDel="00000000" w:rsidP="00000000" w:rsidRDefault="00000000" w:rsidRPr="00000000" w14:paraId="00000097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center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</w:rPr>
    </w:pP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Page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20"/>
        <w:szCs w:val="20"/>
        <w:u w:val="none"/>
        <w:shd w:fill="auto" w:val="clear"/>
        <w:vertAlign w:val="baseline"/>
        <w:rtl w:val="0"/>
      </w:rPr>
      <w:t xml:space="preserve"> of </w:t>
    </w:r>
    <w:r w:rsidDel="00000000" w:rsidR="00000000" w:rsidRPr="00000000">
      <w:rPr>
        <w:rFonts w:ascii="Times New Roman" w:cs="Times New Roman" w:eastAsia="Times New Roman" w:hAnsi="Times New Roman"/>
        <w:b w:val="1"/>
        <w:i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  <w:fldChar w:fldCharType="begin"/>
      <w:instrText xml:space="preserve">NUMPAGES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98">
    <w:pPr>
      <w:keepNext w:val="0"/>
      <w:keepLines w:val="0"/>
      <w:pageBreakBefore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153"/>
        <w:tab w:val="right" w:leader="none" w:pos="8306"/>
      </w:tabs>
      <w:spacing w:after="0" w:before="0" w:line="240" w:lineRule="auto"/>
      <w:ind w:left="0" w:right="0" w:firstLine="0"/>
      <w:jc w:val="right"/>
      <w:rPr>
        <w:rFonts w:ascii="Times New Roman" w:cs="Times New Roman" w:eastAsia="Times New Roman" w:hAnsi="Times New Roman"/>
        <w:b w:val="0"/>
        <w:i w:val="0"/>
        <w:smallCaps w:val="0"/>
        <w:strike w:val="0"/>
        <w:color w:val="000000"/>
        <w:sz w:val="16"/>
        <w:szCs w:val="16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  <w:rsid w:val="007136EF"/>
    <w:pPr>
      <w:spacing w:after="0" w:line="240" w:lineRule="auto"/>
    </w:pPr>
    <w:rPr>
      <w:rFonts w:ascii="Times New Roman" w:cs="Times New Roman" w:eastAsia="Times New Roman" w:hAnsi="Times New Roman"/>
      <w:sz w:val="20"/>
      <w:szCs w:val="20"/>
      <w:lang w:eastAsia="en-GB"/>
    </w:rPr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styleId="FooterChar" w:customStyle="1">
    <w:name w:val="Footer Char"/>
    <w:basedOn w:val="DefaultParagraphFont"/>
    <w:link w:val="Footer"/>
    <w:uiPriority w:val="99"/>
    <w:rsid w:val="007136EF"/>
    <w:rPr>
      <w:rFonts w:ascii="Times New Roman" w:cs="Times New Roman" w:eastAsia="Times New Roman" w:hAnsi="Times New Roman"/>
      <w:sz w:val="20"/>
      <w:szCs w:val="20"/>
      <w:lang w:eastAsia="en-GB"/>
    </w:rPr>
  </w:style>
  <w:style w:type="paragraph" w:styleId="BodyText1" w:customStyle="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 w:val="1"/>
    <w:rsid w:val="00A34AE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 w:val="1"/>
    <w:unhideWhenUsed w:val="1"/>
    <w:rsid w:val="00A34AE7"/>
    <w:rPr>
      <w:color w:val="605e5c"/>
      <w:shd w:color="auto" w:fill="e1dfdd" w:val="clear"/>
    </w:rPr>
  </w:style>
  <w:style w:type="character" w:styleId="FollowedHyperlink">
    <w:name w:val="FollowedHyperlink"/>
    <w:basedOn w:val="DefaultParagraphFont"/>
    <w:uiPriority w:val="99"/>
    <w:semiHidden w:val="1"/>
    <w:unhideWhenUsed w:val="1"/>
    <w:rsid w:val="00F0075E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 w:val="1"/>
    <w:rsid w:val="004550C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uiPriority w:val="99"/>
    <w:rsid w:val="004550C6"/>
    <w:rPr>
      <w:rFonts w:ascii="Times New Roman" w:cs="Times New Roman" w:eastAsia="Times New Roman" w:hAnsi="Times New Roman"/>
      <w:sz w:val="20"/>
      <w:szCs w:val="20"/>
      <w:lang w:eastAsia="en-GB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15.0" w:type="dxa"/>
        <w:bottom w:w="0.0" w:type="dxa"/>
        <w:right w:w="115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qyFsWtOi/nx5b/rZxG0tHCQsDwQ==">CgMxLjAyCGguZ2pkZ3hzMgloLjMwajB6bGw4AHIhMS1aSnR5RGlIT2I4c0ZGYk1veXdiaUgwd05iY2JkZmRZ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2022-05-20T14:52:00Z</dcterms:created>
  <dc:creator>RobertDa</dc:creator>
</cp:coreProperties>
</file>