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1856527"/>
        <w:docPartObj>
          <w:docPartGallery w:val="Cover Pages"/>
          <w:docPartUnique/>
        </w:docPartObj>
      </w:sdtPr>
      <w:sdtEndPr/>
      <w:sdtContent>
        <w:p w14:paraId="400E8DB3" w14:textId="250CB64B" w:rsidR="008E687A" w:rsidRDefault="008E687A">
          <w:r>
            <w:rPr>
              <w:noProof/>
            </w:rPr>
            <mc:AlternateContent>
              <mc:Choice Requires="wps">
                <w:drawing>
                  <wp:anchor distT="0" distB="0" distL="114300" distR="114300" simplePos="0" relativeHeight="251659264" behindDoc="0" locked="0" layoutInCell="1" allowOverlap="1" wp14:anchorId="52C3CAA9" wp14:editId="7B90892B">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A5644E" w:themeColor="accent2"/>
                                  </w:tblBorders>
                                  <w:tblCellMar>
                                    <w:top w:w="1296" w:type="dxa"/>
                                    <w:left w:w="360" w:type="dxa"/>
                                    <w:bottom w:w="1296" w:type="dxa"/>
                                    <w:right w:w="360" w:type="dxa"/>
                                  </w:tblCellMar>
                                  <w:tblLook w:val="04A0" w:firstRow="1" w:lastRow="0" w:firstColumn="1" w:lastColumn="0" w:noHBand="0" w:noVBand="1"/>
                                </w:tblPr>
                                <w:tblGrid>
                                  <w:gridCol w:w="5997"/>
                                  <w:gridCol w:w="1801"/>
                                </w:tblGrid>
                                <w:tr w:rsidR="008E687A" w14:paraId="2E5B2355" w14:textId="77777777">
                                  <w:trPr>
                                    <w:jc w:val="center"/>
                                  </w:trPr>
                                  <w:tc>
                                    <w:tcPr>
                                      <w:tcW w:w="2568" w:type="pct"/>
                                      <w:vAlign w:val="center"/>
                                    </w:tcPr>
                                    <w:p w14:paraId="17C51169" w14:textId="1F926FC4" w:rsidR="008E687A" w:rsidRDefault="008E687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39AAB4" w14:textId="204AD649" w:rsidR="008E687A" w:rsidRDefault="001568A6">
                                          <w:pPr>
                                            <w:pStyle w:val="NoSpacing"/>
                                            <w:spacing w:line="312" w:lineRule="auto"/>
                                            <w:jc w:val="right"/>
                                            <w:rPr>
                                              <w:caps/>
                                              <w:color w:val="191919" w:themeColor="text1" w:themeTint="E6"/>
                                              <w:sz w:val="72"/>
                                              <w:szCs w:val="72"/>
                                            </w:rPr>
                                          </w:pPr>
                                          <w:r>
                                            <w:rPr>
                                              <w:caps/>
                                              <w:color w:val="191919" w:themeColor="text1" w:themeTint="E6"/>
                                              <w:sz w:val="72"/>
                                              <w:szCs w:val="72"/>
                                            </w:rPr>
                                            <w:t>Salt mummification experiment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556B920" w14:textId="5CF1D832" w:rsidR="008E687A" w:rsidRDefault="001568A6">
                                          <w:pPr>
                                            <w:jc w:val="right"/>
                                            <w:rPr>
                                              <w:sz w:val="24"/>
                                              <w:szCs w:val="24"/>
                                            </w:rPr>
                                          </w:pPr>
                                          <w:r>
                                            <w:rPr>
                                              <w:color w:val="000000" w:themeColor="text1"/>
                                              <w:sz w:val="24"/>
                                              <w:szCs w:val="24"/>
                                            </w:rPr>
                                            <w:t xml:space="preserve">     </w:t>
                                          </w:r>
                                        </w:p>
                                      </w:sdtContent>
                                    </w:sdt>
                                  </w:tc>
                                  <w:tc>
                                    <w:tcPr>
                                      <w:tcW w:w="2432" w:type="pct"/>
                                      <w:vAlign w:val="center"/>
                                    </w:tcPr>
                                    <w:p w14:paraId="46C72891" w14:textId="4BBB0553" w:rsidR="008E687A" w:rsidRDefault="008E687A">
                                      <w:pPr>
                                        <w:rPr>
                                          <w:color w:val="000000" w:themeColor="text1"/>
                                        </w:rPr>
                                      </w:pPr>
                                    </w:p>
                                    <w:sdt>
                                      <w:sdtPr>
                                        <w:rPr>
                                          <w:color w:val="A5644E"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16C22CF" w14:textId="60C9655C" w:rsidR="008E687A" w:rsidRDefault="008E687A">
                                          <w:pPr>
                                            <w:pStyle w:val="NoSpacing"/>
                                            <w:rPr>
                                              <w:color w:val="A5644E" w:themeColor="accent2"/>
                                              <w:sz w:val="26"/>
                                              <w:szCs w:val="26"/>
                                            </w:rPr>
                                          </w:pPr>
                                          <w:r>
                                            <w:rPr>
                                              <w:color w:val="A5644E" w:themeColor="accent2"/>
                                              <w:sz w:val="26"/>
                                              <w:szCs w:val="26"/>
                                            </w:rPr>
                                            <w:t>Soli Green (2402480)</w:t>
                                          </w:r>
                                        </w:p>
                                      </w:sdtContent>
                                    </w:sdt>
                                    <w:p w14:paraId="0C803AC4" w14:textId="28A71C53" w:rsidR="008E687A" w:rsidRDefault="00EC4446">
                                      <w:pPr>
                                        <w:pStyle w:val="NoSpacing"/>
                                      </w:pPr>
                                      <w:sdt>
                                        <w:sdtPr>
                                          <w:rPr>
                                            <w:color w:val="4E3B30"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568A6">
                                            <w:rPr>
                                              <w:color w:val="4E3B30" w:themeColor="text2"/>
                                            </w:rPr>
                                            <w:t xml:space="preserve">     </w:t>
                                          </w:r>
                                        </w:sdtContent>
                                      </w:sdt>
                                    </w:p>
                                  </w:tc>
                                </w:tr>
                              </w:tbl>
                              <w:p w14:paraId="79673B35" w14:textId="77777777" w:rsidR="008E687A" w:rsidRDefault="008E687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2C3CAA9"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A5644E" w:themeColor="accent2"/>
                            </w:tblBorders>
                            <w:tblCellMar>
                              <w:top w:w="1296" w:type="dxa"/>
                              <w:left w:w="360" w:type="dxa"/>
                              <w:bottom w:w="1296" w:type="dxa"/>
                              <w:right w:w="360" w:type="dxa"/>
                            </w:tblCellMar>
                            <w:tblLook w:val="04A0" w:firstRow="1" w:lastRow="0" w:firstColumn="1" w:lastColumn="0" w:noHBand="0" w:noVBand="1"/>
                          </w:tblPr>
                          <w:tblGrid>
                            <w:gridCol w:w="5997"/>
                            <w:gridCol w:w="1801"/>
                          </w:tblGrid>
                          <w:tr w:rsidR="008E687A" w14:paraId="2E5B2355" w14:textId="77777777">
                            <w:trPr>
                              <w:jc w:val="center"/>
                            </w:trPr>
                            <w:tc>
                              <w:tcPr>
                                <w:tcW w:w="2568" w:type="pct"/>
                                <w:vAlign w:val="center"/>
                              </w:tcPr>
                              <w:p w14:paraId="17C51169" w14:textId="1F926FC4" w:rsidR="008E687A" w:rsidRDefault="008E687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39AAB4" w14:textId="204AD649" w:rsidR="008E687A" w:rsidRDefault="001568A6">
                                    <w:pPr>
                                      <w:pStyle w:val="NoSpacing"/>
                                      <w:spacing w:line="312" w:lineRule="auto"/>
                                      <w:jc w:val="right"/>
                                      <w:rPr>
                                        <w:caps/>
                                        <w:color w:val="191919" w:themeColor="text1" w:themeTint="E6"/>
                                        <w:sz w:val="72"/>
                                        <w:szCs w:val="72"/>
                                      </w:rPr>
                                    </w:pPr>
                                    <w:r>
                                      <w:rPr>
                                        <w:caps/>
                                        <w:color w:val="191919" w:themeColor="text1" w:themeTint="E6"/>
                                        <w:sz w:val="72"/>
                                        <w:szCs w:val="72"/>
                                      </w:rPr>
                                      <w:t>Salt mummification experiment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556B920" w14:textId="5CF1D832" w:rsidR="008E687A" w:rsidRDefault="001568A6">
                                    <w:pPr>
                                      <w:jc w:val="right"/>
                                      <w:rPr>
                                        <w:sz w:val="24"/>
                                        <w:szCs w:val="24"/>
                                      </w:rPr>
                                    </w:pPr>
                                    <w:r>
                                      <w:rPr>
                                        <w:color w:val="000000" w:themeColor="text1"/>
                                        <w:sz w:val="24"/>
                                        <w:szCs w:val="24"/>
                                      </w:rPr>
                                      <w:t xml:space="preserve">     </w:t>
                                    </w:r>
                                  </w:p>
                                </w:sdtContent>
                              </w:sdt>
                            </w:tc>
                            <w:tc>
                              <w:tcPr>
                                <w:tcW w:w="2432" w:type="pct"/>
                                <w:vAlign w:val="center"/>
                              </w:tcPr>
                              <w:p w14:paraId="46C72891" w14:textId="4BBB0553" w:rsidR="008E687A" w:rsidRDefault="008E687A">
                                <w:pPr>
                                  <w:rPr>
                                    <w:color w:val="000000" w:themeColor="text1"/>
                                  </w:rPr>
                                </w:pPr>
                              </w:p>
                              <w:sdt>
                                <w:sdtPr>
                                  <w:rPr>
                                    <w:color w:val="A5644E"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16C22CF" w14:textId="60C9655C" w:rsidR="008E687A" w:rsidRDefault="008E687A">
                                    <w:pPr>
                                      <w:pStyle w:val="NoSpacing"/>
                                      <w:rPr>
                                        <w:color w:val="A5644E" w:themeColor="accent2"/>
                                        <w:sz w:val="26"/>
                                        <w:szCs w:val="26"/>
                                      </w:rPr>
                                    </w:pPr>
                                    <w:r>
                                      <w:rPr>
                                        <w:color w:val="A5644E" w:themeColor="accent2"/>
                                        <w:sz w:val="26"/>
                                        <w:szCs w:val="26"/>
                                      </w:rPr>
                                      <w:t>Soli Green (2402480)</w:t>
                                    </w:r>
                                  </w:p>
                                </w:sdtContent>
                              </w:sdt>
                              <w:p w14:paraId="0C803AC4" w14:textId="28A71C53" w:rsidR="008E687A" w:rsidRDefault="00EC4446">
                                <w:pPr>
                                  <w:pStyle w:val="NoSpacing"/>
                                </w:pPr>
                                <w:sdt>
                                  <w:sdtPr>
                                    <w:rPr>
                                      <w:color w:val="4E3B30"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568A6">
                                      <w:rPr>
                                        <w:color w:val="4E3B30" w:themeColor="text2"/>
                                      </w:rPr>
                                      <w:t xml:space="preserve">     </w:t>
                                    </w:r>
                                  </w:sdtContent>
                                </w:sdt>
                              </w:p>
                            </w:tc>
                          </w:tr>
                        </w:tbl>
                        <w:p w14:paraId="79673B35" w14:textId="77777777" w:rsidR="008E687A" w:rsidRDefault="008E687A"/>
                      </w:txbxContent>
                    </v:textbox>
                    <w10:wrap anchorx="page" anchory="page"/>
                  </v:shape>
                </w:pict>
              </mc:Fallback>
            </mc:AlternateContent>
          </w:r>
          <w:r>
            <w:br w:type="page"/>
          </w:r>
        </w:p>
      </w:sdtContent>
    </w:sdt>
    <w:p w14:paraId="30819D2D" w14:textId="0CBA1912" w:rsidR="008E687A" w:rsidRDefault="00133EC5" w:rsidP="00133EC5">
      <w:pPr>
        <w:pStyle w:val="Heading2"/>
      </w:pPr>
      <w:bookmarkStart w:id="0" w:name="_Toc235656633"/>
      <w:r w:rsidRPr="00133EC5">
        <w:lastRenderedPageBreak/>
        <w:t>Abstract</w:t>
      </w:r>
      <w:bookmarkEnd w:id="0"/>
    </w:p>
    <w:p w14:paraId="4CC7478E" w14:textId="2A7FC5CE" w:rsidR="001036BC" w:rsidRDefault="00094014" w:rsidP="001036BC">
      <w:r>
        <w:t xml:space="preserve">This report </w:t>
      </w:r>
      <w:r w:rsidR="00C621F3">
        <w:t>serves as a documentation of a mummification experiment on organic material.</w:t>
      </w:r>
      <w:r w:rsidR="00CD4728">
        <w:t xml:space="preserve"> Even though the experiment </w:t>
      </w:r>
      <w:r w:rsidR="00D648CF">
        <w:t xml:space="preserve">is not </w:t>
      </w:r>
      <w:r w:rsidR="00246F56">
        <w:t>fully accurate, it follows the purpose of analysing if table salt can effectively be used as a desiccant in the process of mummification.</w:t>
      </w:r>
      <w:r w:rsidR="00210741">
        <w:t xml:space="preserve"> For this experiment we used an orange and a hotdog which we split into half, we labelled one half as the experimental, and the other half as the controlled.</w:t>
      </w:r>
      <w:r w:rsidR="00110E83">
        <w:t xml:space="preserve"> The experimental half was put into an </w:t>
      </w:r>
      <w:r w:rsidR="00FE0BD6">
        <w:t>airtight</w:t>
      </w:r>
      <w:r w:rsidR="00110E83">
        <w:t xml:space="preserve"> bag where it was submerged in salt</w:t>
      </w:r>
      <w:r w:rsidR="00834B94">
        <w:t xml:space="preserve">, whereas the controlled was just in an </w:t>
      </w:r>
      <w:r w:rsidR="00FE0BD6">
        <w:t>airtight</w:t>
      </w:r>
      <w:r w:rsidR="00834B94">
        <w:t xml:space="preserve"> bag.</w:t>
      </w:r>
    </w:p>
    <w:p w14:paraId="27BFEB31" w14:textId="3B9D51DA" w:rsidR="00FE0BD6" w:rsidRDefault="00FE0BD6" w:rsidP="001036BC">
      <w:r>
        <w:t xml:space="preserve">We recorded the changes of both the controlled and the experimental once a week, for three weeks. </w:t>
      </w:r>
      <w:r w:rsidR="00537E0C">
        <w:t>The main changes we were focused on recording was the changes in length, width,</w:t>
      </w:r>
      <w:r w:rsidR="00EE723D">
        <w:t xml:space="preserve"> weight, colou</w:t>
      </w:r>
      <w:r w:rsidR="00FE5FF5">
        <w:t xml:space="preserve">r, and other changes that we could </w:t>
      </w:r>
      <w:r w:rsidR="00067649">
        <w:t>sense (</w:t>
      </w:r>
      <w:r w:rsidR="00FE5FF5">
        <w:t>like smell and texture).</w:t>
      </w:r>
    </w:p>
    <w:p w14:paraId="1CB5CB51" w14:textId="31E612BE" w:rsidR="00067649" w:rsidRDefault="00067649" w:rsidP="001036BC">
      <w:r>
        <w:t xml:space="preserve">Overall, our experiment showed that the </w:t>
      </w:r>
      <w:r w:rsidR="00B824D9">
        <w:t>experimental</w:t>
      </w:r>
      <w:r w:rsidR="00CF7F33">
        <w:t xml:space="preserve"> showed that the process of decomposition had been halted. This would have been through the </w:t>
      </w:r>
      <w:r w:rsidR="005A0434">
        <w:t>salt absorbing the water, causing the experimental to become desiccate</w:t>
      </w:r>
      <w:r w:rsidR="002132D0">
        <w:t>. With water then becoming absent</w:t>
      </w:r>
      <w:r w:rsidR="00341964">
        <w:t>, there is no fuel for bacteria to grow and decompose the organic material</w:t>
      </w:r>
      <w:r w:rsidR="00CC2CEB">
        <w:t>. The results support the hypothesis that table salt is an effective replacement for natron when mummifying organic material, such as food.</w:t>
      </w:r>
    </w:p>
    <w:p w14:paraId="6A16CE93" w14:textId="77777777" w:rsidR="001036BC" w:rsidRDefault="001036BC" w:rsidP="001036BC"/>
    <w:p w14:paraId="123C7C9B" w14:textId="77777777" w:rsidR="00CC2CEB" w:rsidRDefault="00CC2CEB" w:rsidP="001036BC"/>
    <w:p w14:paraId="4C74A2E7" w14:textId="77777777" w:rsidR="00CC2CEB" w:rsidRDefault="00CC2CEB" w:rsidP="001036BC"/>
    <w:p w14:paraId="08C66B13" w14:textId="77777777" w:rsidR="00CC2CEB" w:rsidRDefault="00CC2CEB" w:rsidP="001036BC"/>
    <w:p w14:paraId="73F91DEB" w14:textId="77777777" w:rsidR="00CC2CEB" w:rsidRPr="001036BC" w:rsidRDefault="00CC2CEB" w:rsidP="001036BC"/>
    <w:p w14:paraId="35D7C3A9" w14:textId="1BA4A07B" w:rsidR="00DA2ED2" w:rsidRDefault="00A67936" w:rsidP="00A67936">
      <w:pPr>
        <w:pStyle w:val="Heading3"/>
      </w:pPr>
      <w:bookmarkStart w:id="1" w:name="_Toc235656634"/>
      <w:r>
        <w:t xml:space="preserve">Key Words: Mummification, </w:t>
      </w:r>
      <w:r w:rsidR="00F3111E">
        <w:t>Desiccation,</w:t>
      </w:r>
      <w:r w:rsidR="000E4578">
        <w:t xml:space="preserve"> Decomposition, </w:t>
      </w:r>
      <w:r w:rsidR="00133EC5">
        <w:t>Preservation.</w:t>
      </w:r>
      <w:bookmarkEnd w:id="1"/>
    </w:p>
    <w:p w14:paraId="1FF8C367" w14:textId="77777777" w:rsidR="008E687A" w:rsidRDefault="008E687A" w:rsidP="00E55050"/>
    <w:p w14:paraId="603FFD6C" w14:textId="77777777" w:rsidR="008E687A" w:rsidRDefault="008E687A" w:rsidP="00E55050"/>
    <w:p w14:paraId="5A768C5A" w14:textId="77777777" w:rsidR="008E687A" w:rsidRDefault="008E687A" w:rsidP="00E55050"/>
    <w:p w14:paraId="603C3D08" w14:textId="77777777" w:rsidR="008E687A" w:rsidRDefault="008E687A" w:rsidP="00E55050"/>
    <w:p w14:paraId="10DC4C80" w14:textId="77777777" w:rsidR="008E687A" w:rsidRDefault="008E687A" w:rsidP="00E55050"/>
    <w:p w14:paraId="4860100D" w14:textId="77777777" w:rsidR="008E687A" w:rsidRDefault="008E687A" w:rsidP="00E55050"/>
    <w:p w14:paraId="53A1F3FB" w14:textId="77777777" w:rsidR="008E687A" w:rsidRDefault="008E687A" w:rsidP="00E55050"/>
    <w:p w14:paraId="01FD7975" w14:textId="77777777" w:rsidR="008E687A" w:rsidRDefault="008E687A" w:rsidP="00E55050"/>
    <w:p w14:paraId="6D37489C" w14:textId="77777777" w:rsidR="008E687A" w:rsidRDefault="008E687A" w:rsidP="00E55050"/>
    <w:p w14:paraId="26DB839F" w14:textId="77777777" w:rsidR="008E687A" w:rsidRDefault="008E687A" w:rsidP="00E55050"/>
    <w:p w14:paraId="37DF5D7F" w14:textId="77777777" w:rsidR="008E687A" w:rsidRDefault="008E687A" w:rsidP="00E55050"/>
    <w:p w14:paraId="5B6C7C86" w14:textId="77777777" w:rsidR="008E687A" w:rsidRDefault="008E687A" w:rsidP="00E55050"/>
    <w:p w14:paraId="2741E25C" w14:textId="77777777" w:rsidR="008E687A" w:rsidRDefault="008E687A" w:rsidP="00E55050"/>
    <w:sdt>
      <w:sdtPr>
        <w:rPr>
          <w:rFonts w:asciiTheme="minorHAnsi" w:eastAsiaTheme="minorHAnsi" w:hAnsiTheme="minorHAnsi" w:cstheme="minorBidi"/>
          <w:color w:val="auto"/>
          <w:kern w:val="2"/>
          <w:sz w:val="22"/>
          <w:szCs w:val="22"/>
          <w:lang w:val="en-GB"/>
          <w14:ligatures w14:val="standardContextual"/>
        </w:rPr>
        <w:id w:val="-1853259478"/>
        <w:docPartObj>
          <w:docPartGallery w:val="Table of Contents"/>
          <w:docPartUnique/>
        </w:docPartObj>
      </w:sdtPr>
      <w:sdtEndPr>
        <w:rPr>
          <w:b/>
          <w:bCs/>
          <w:noProof/>
        </w:rPr>
      </w:sdtEndPr>
      <w:sdtContent>
        <w:p w14:paraId="1CD466CA" w14:textId="63AEECF1" w:rsidR="008E687A" w:rsidRDefault="008E687A">
          <w:pPr>
            <w:pStyle w:val="TOCHeading"/>
          </w:pPr>
          <w:r>
            <w:t>Contents</w:t>
          </w:r>
        </w:p>
        <w:p w14:paraId="517A04E1" w14:textId="4ED8C4EF" w:rsidR="00A22FB6" w:rsidRDefault="008E687A">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656633" w:history="1">
            <w:r w:rsidR="00A22FB6" w:rsidRPr="001B5C2F">
              <w:rPr>
                <w:rStyle w:val="Hyperlink"/>
                <w:noProof/>
              </w:rPr>
              <w:t>Abstract</w:t>
            </w:r>
            <w:r w:rsidR="00A22FB6">
              <w:rPr>
                <w:noProof/>
                <w:webHidden/>
              </w:rPr>
              <w:tab/>
            </w:r>
            <w:r w:rsidR="00A22FB6">
              <w:rPr>
                <w:noProof/>
                <w:webHidden/>
              </w:rPr>
              <w:fldChar w:fldCharType="begin"/>
            </w:r>
            <w:r w:rsidR="00A22FB6">
              <w:rPr>
                <w:noProof/>
                <w:webHidden/>
              </w:rPr>
              <w:instrText xml:space="preserve"> PAGEREF _Toc235656633 \h </w:instrText>
            </w:r>
            <w:r w:rsidR="00A22FB6">
              <w:rPr>
                <w:noProof/>
                <w:webHidden/>
              </w:rPr>
            </w:r>
            <w:r w:rsidR="00A22FB6">
              <w:rPr>
                <w:noProof/>
                <w:webHidden/>
              </w:rPr>
              <w:fldChar w:fldCharType="separate"/>
            </w:r>
            <w:r w:rsidR="00A22FB6">
              <w:rPr>
                <w:noProof/>
                <w:webHidden/>
              </w:rPr>
              <w:t>1</w:t>
            </w:r>
            <w:r w:rsidR="00A22FB6">
              <w:rPr>
                <w:noProof/>
                <w:webHidden/>
              </w:rPr>
              <w:fldChar w:fldCharType="end"/>
            </w:r>
          </w:hyperlink>
        </w:p>
        <w:p w14:paraId="511A1E9A" w14:textId="64AD9222" w:rsidR="00A22FB6" w:rsidRDefault="00A22FB6">
          <w:pPr>
            <w:pStyle w:val="TOC3"/>
            <w:tabs>
              <w:tab w:val="right" w:leader="dot" w:pos="9016"/>
            </w:tabs>
            <w:rPr>
              <w:rFonts w:eastAsiaTheme="minorEastAsia"/>
              <w:noProof/>
              <w:sz w:val="24"/>
              <w:szCs w:val="24"/>
              <w:lang w:eastAsia="en-GB"/>
            </w:rPr>
          </w:pPr>
          <w:hyperlink w:anchor="_Toc235656634" w:history="1">
            <w:r w:rsidRPr="001B5C2F">
              <w:rPr>
                <w:rStyle w:val="Hyperlink"/>
                <w:noProof/>
              </w:rPr>
              <w:t>Key Words: Mummification, Desiccation, Decomposition, Preservation.</w:t>
            </w:r>
            <w:r>
              <w:rPr>
                <w:noProof/>
                <w:webHidden/>
              </w:rPr>
              <w:tab/>
            </w:r>
            <w:r>
              <w:rPr>
                <w:noProof/>
                <w:webHidden/>
              </w:rPr>
              <w:fldChar w:fldCharType="begin"/>
            </w:r>
            <w:r>
              <w:rPr>
                <w:noProof/>
                <w:webHidden/>
              </w:rPr>
              <w:instrText xml:space="preserve"> PAGEREF _Toc235656634 \h </w:instrText>
            </w:r>
            <w:r>
              <w:rPr>
                <w:noProof/>
                <w:webHidden/>
              </w:rPr>
            </w:r>
            <w:r>
              <w:rPr>
                <w:noProof/>
                <w:webHidden/>
              </w:rPr>
              <w:fldChar w:fldCharType="separate"/>
            </w:r>
            <w:r>
              <w:rPr>
                <w:noProof/>
                <w:webHidden/>
              </w:rPr>
              <w:t>1</w:t>
            </w:r>
            <w:r>
              <w:rPr>
                <w:noProof/>
                <w:webHidden/>
              </w:rPr>
              <w:fldChar w:fldCharType="end"/>
            </w:r>
          </w:hyperlink>
        </w:p>
        <w:p w14:paraId="7214E53D" w14:textId="398B35FE" w:rsidR="00A22FB6" w:rsidRDefault="00A22FB6">
          <w:pPr>
            <w:pStyle w:val="TOC1"/>
            <w:tabs>
              <w:tab w:val="right" w:leader="dot" w:pos="9016"/>
            </w:tabs>
            <w:rPr>
              <w:rFonts w:eastAsiaTheme="minorEastAsia"/>
              <w:noProof/>
              <w:sz w:val="24"/>
              <w:szCs w:val="24"/>
              <w:lang w:eastAsia="en-GB"/>
            </w:rPr>
          </w:pPr>
          <w:hyperlink w:anchor="_Toc235656635" w:history="1">
            <w:r w:rsidRPr="001B5C2F">
              <w:rPr>
                <w:rStyle w:val="Hyperlink"/>
                <w:noProof/>
              </w:rPr>
              <w:t>Introduction</w:t>
            </w:r>
            <w:r>
              <w:rPr>
                <w:noProof/>
                <w:webHidden/>
              </w:rPr>
              <w:tab/>
            </w:r>
            <w:r>
              <w:rPr>
                <w:noProof/>
                <w:webHidden/>
              </w:rPr>
              <w:fldChar w:fldCharType="begin"/>
            </w:r>
            <w:r>
              <w:rPr>
                <w:noProof/>
                <w:webHidden/>
              </w:rPr>
              <w:instrText xml:space="preserve"> PAGEREF _Toc235656635 \h </w:instrText>
            </w:r>
            <w:r>
              <w:rPr>
                <w:noProof/>
                <w:webHidden/>
              </w:rPr>
            </w:r>
            <w:r>
              <w:rPr>
                <w:noProof/>
                <w:webHidden/>
              </w:rPr>
              <w:fldChar w:fldCharType="separate"/>
            </w:r>
            <w:r>
              <w:rPr>
                <w:noProof/>
                <w:webHidden/>
              </w:rPr>
              <w:t>3</w:t>
            </w:r>
            <w:r>
              <w:rPr>
                <w:noProof/>
                <w:webHidden/>
              </w:rPr>
              <w:fldChar w:fldCharType="end"/>
            </w:r>
          </w:hyperlink>
        </w:p>
        <w:p w14:paraId="26AB598F" w14:textId="0766EF7E" w:rsidR="00A22FB6" w:rsidRDefault="00A22FB6">
          <w:pPr>
            <w:pStyle w:val="TOC1"/>
            <w:tabs>
              <w:tab w:val="right" w:leader="dot" w:pos="9016"/>
            </w:tabs>
            <w:rPr>
              <w:rFonts w:eastAsiaTheme="minorEastAsia"/>
              <w:noProof/>
              <w:sz w:val="24"/>
              <w:szCs w:val="24"/>
              <w:lang w:eastAsia="en-GB"/>
            </w:rPr>
          </w:pPr>
          <w:hyperlink w:anchor="_Toc235656636" w:history="1">
            <w:r w:rsidRPr="001B5C2F">
              <w:rPr>
                <w:rStyle w:val="Hyperlink"/>
                <w:noProof/>
              </w:rPr>
              <w:t>Method</w:t>
            </w:r>
            <w:r>
              <w:rPr>
                <w:noProof/>
                <w:webHidden/>
              </w:rPr>
              <w:tab/>
            </w:r>
            <w:r>
              <w:rPr>
                <w:noProof/>
                <w:webHidden/>
              </w:rPr>
              <w:fldChar w:fldCharType="begin"/>
            </w:r>
            <w:r>
              <w:rPr>
                <w:noProof/>
                <w:webHidden/>
              </w:rPr>
              <w:instrText xml:space="preserve"> PAGEREF _Toc235656636 \h </w:instrText>
            </w:r>
            <w:r>
              <w:rPr>
                <w:noProof/>
                <w:webHidden/>
              </w:rPr>
            </w:r>
            <w:r>
              <w:rPr>
                <w:noProof/>
                <w:webHidden/>
              </w:rPr>
              <w:fldChar w:fldCharType="separate"/>
            </w:r>
            <w:r>
              <w:rPr>
                <w:noProof/>
                <w:webHidden/>
              </w:rPr>
              <w:t>4</w:t>
            </w:r>
            <w:r>
              <w:rPr>
                <w:noProof/>
                <w:webHidden/>
              </w:rPr>
              <w:fldChar w:fldCharType="end"/>
            </w:r>
          </w:hyperlink>
        </w:p>
        <w:p w14:paraId="16979B4B" w14:textId="43B5FF26" w:rsidR="00A22FB6" w:rsidRDefault="00A22FB6">
          <w:pPr>
            <w:pStyle w:val="TOC1"/>
            <w:tabs>
              <w:tab w:val="right" w:leader="dot" w:pos="9016"/>
            </w:tabs>
            <w:rPr>
              <w:rFonts w:eastAsiaTheme="minorEastAsia"/>
              <w:noProof/>
              <w:sz w:val="24"/>
              <w:szCs w:val="24"/>
              <w:lang w:eastAsia="en-GB"/>
            </w:rPr>
          </w:pPr>
          <w:hyperlink w:anchor="_Toc235656637" w:history="1">
            <w:r w:rsidRPr="001B5C2F">
              <w:rPr>
                <w:rStyle w:val="Hyperlink"/>
                <w:noProof/>
              </w:rPr>
              <w:t>Results</w:t>
            </w:r>
            <w:r>
              <w:rPr>
                <w:noProof/>
                <w:webHidden/>
              </w:rPr>
              <w:tab/>
            </w:r>
            <w:r>
              <w:rPr>
                <w:noProof/>
                <w:webHidden/>
              </w:rPr>
              <w:fldChar w:fldCharType="begin"/>
            </w:r>
            <w:r>
              <w:rPr>
                <w:noProof/>
                <w:webHidden/>
              </w:rPr>
              <w:instrText xml:space="preserve"> PAGEREF _Toc235656637 \h </w:instrText>
            </w:r>
            <w:r>
              <w:rPr>
                <w:noProof/>
                <w:webHidden/>
              </w:rPr>
            </w:r>
            <w:r>
              <w:rPr>
                <w:noProof/>
                <w:webHidden/>
              </w:rPr>
              <w:fldChar w:fldCharType="separate"/>
            </w:r>
            <w:r>
              <w:rPr>
                <w:noProof/>
                <w:webHidden/>
              </w:rPr>
              <w:t>6</w:t>
            </w:r>
            <w:r>
              <w:rPr>
                <w:noProof/>
                <w:webHidden/>
              </w:rPr>
              <w:fldChar w:fldCharType="end"/>
            </w:r>
          </w:hyperlink>
        </w:p>
        <w:p w14:paraId="512D45A4" w14:textId="788CCE8B" w:rsidR="00A22FB6" w:rsidRDefault="00A22FB6">
          <w:pPr>
            <w:pStyle w:val="TOC3"/>
            <w:tabs>
              <w:tab w:val="right" w:leader="dot" w:pos="9016"/>
            </w:tabs>
            <w:rPr>
              <w:rFonts w:eastAsiaTheme="minorEastAsia"/>
              <w:noProof/>
              <w:sz w:val="24"/>
              <w:szCs w:val="24"/>
              <w:lang w:eastAsia="en-GB"/>
            </w:rPr>
          </w:pPr>
          <w:hyperlink w:anchor="_Toc235656638" w:history="1">
            <w:r w:rsidRPr="001B5C2F">
              <w:rPr>
                <w:rStyle w:val="Hyperlink"/>
                <w:noProof/>
              </w:rPr>
              <w:t>Week Two Observations</w:t>
            </w:r>
            <w:r>
              <w:rPr>
                <w:noProof/>
                <w:webHidden/>
              </w:rPr>
              <w:tab/>
            </w:r>
            <w:r>
              <w:rPr>
                <w:noProof/>
                <w:webHidden/>
              </w:rPr>
              <w:fldChar w:fldCharType="begin"/>
            </w:r>
            <w:r>
              <w:rPr>
                <w:noProof/>
                <w:webHidden/>
              </w:rPr>
              <w:instrText xml:space="preserve"> PAGEREF _Toc235656638 \h </w:instrText>
            </w:r>
            <w:r>
              <w:rPr>
                <w:noProof/>
                <w:webHidden/>
              </w:rPr>
            </w:r>
            <w:r>
              <w:rPr>
                <w:noProof/>
                <w:webHidden/>
              </w:rPr>
              <w:fldChar w:fldCharType="separate"/>
            </w:r>
            <w:r>
              <w:rPr>
                <w:noProof/>
                <w:webHidden/>
              </w:rPr>
              <w:t>6</w:t>
            </w:r>
            <w:r>
              <w:rPr>
                <w:noProof/>
                <w:webHidden/>
              </w:rPr>
              <w:fldChar w:fldCharType="end"/>
            </w:r>
          </w:hyperlink>
        </w:p>
        <w:p w14:paraId="50D583A9" w14:textId="4700B89F" w:rsidR="00A22FB6" w:rsidRDefault="00A22FB6">
          <w:pPr>
            <w:pStyle w:val="TOC3"/>
            <w:tabs>
              <w:tab w:val="right" w:leader="dot" w:pos="9016"/>
            </w:tabs>
            <w:rPr>
              <w:rFonts w:eastAsiaTheme="minorEastAsia"/>
              <w:noProof/>
              <w:sz w:val="24"/>
              <w:szCs w:val="24"/>
              <w:lang w:eastAsia="en-GB"/>
            </w:rPr>
          </w:pPr>
          <w:hyperlink w:anchor="_Toc235656639" w:history="1">
            <w:r w:rsidRPr="001B5C2F">
              <w:rPr>
                <w:rStyle w:val="Hyperlink"/>
                <w:noProof/>
              </w:rPr>
              <w:t>Week Three Observations</w:t>
            </w:r>
            <w:r>
              <w:rPr>
                <w:noProof/>
                <w:webHidden/>
              </w:rPr>
              <w:tab/>
            </w:r>
            <w:r>
              <w:rPr>
                <w:noProof/>
                <w:webHidden/>
              </w:rPr>
              <w:fldChar w:fldCharType="begin"/>
            </w:r>
            <w:r>
              <w:rPr>
                <w:noProof/>
                <w:webHidden/>
              </w:rPr>
              <w:instrText xml:space="preserve"> PAGEREF _Toc235656639 \h </w:instrText>
            </w:r>
            <w:r>
              <w:rPr>
                <w:noProof/>
                <w:webHidden/>
              </w:rPr>
            </w:r>
            <w:r>
              <w:rPr>
                <w:noProof/>
                <w:webHidden/>
              </w:rPr>
              <w:fldChar w:fldCharType="separate"/>
            </w:r>
            <w:r>
              <w:rPr>
                <w:noProof/>
                <w:webHidden/>
              </w:rPr>
              <w:t>8</w:t>
            </w:r>
            <w:r>
              <w:rPr>
                <w:noProof/>
                <w:webHidden/>
              </w:rPr>
              <w:fldChar w:fldCharType="end"/>
            </w:r>
          </w:hyperlink>
        </w:p>
        <w:p w14:paraId="2A28D77E" w14:textId="78849701" w:rsidR="00A22FB6" w:rsidRDefault="00A22FB6">
          <w:pPr>
            <w:pStyle w:val="TOC3"/>
            <w:tabs>
              <w:tab w:val="right" w:leader="dot" w:pos="9016"/>
            </w:tabs>
            <w:rPr>
              <w:rFonts w:eastAsiaTheme="minorEastAsia"/>
              <w:noProof/>
              <w:sz w:val="24"/>
              <w:szCs w:val="24"/>
              <w:lang w:eastAsia="en-GB"/>
            </w:rPr>
          </w:pPr>
          <w:hyperlink w:anchor="_Toc235656640" w:history="1">
            <w:r w:rsidRPr="001B5C2F">
              <w:rPr>
                <w:rStyle w:val="Hyperlink"/>
                <w:noProof/>
              </w:rPr>
              <w:t>Visual representation of change</w:t>
            </w:r>
            <w:r>
              <w:rPr>
                <w:noProof/>
                <w:webHidden/>
              </w:rPr>
              <w:tab/>
            </w:r>
            <w:r>
              <w:rPr>
                <w:noProof/>
                <w:webHidden/>
              </w:rPr>
              <w:fldChar w:fldCharType="begin"/>
            </w:r>
            <w:r>
              <w:rPr>
                <w:noProof/>
                <w:webHidden/>
              </w:rPr>
              <w:instrText xml:space="preserve"> PAGEREF _Toc235656640 \h </w:instrText>
            </w:r>
            <w:r>
              <w:rPr>
                <w:noProof/>
                <w:webHidden/>
              </w:rPr>
            </w:r>
            <w:r>
              <w:rPr>
                <w:noProof/>
                <w:webHidden/>
              </w:rPr>
              <w:fldChar w:fldCharType="separate"/>
            </w:r>
            <w:r>
              <w:rPr>
                <w:noProof/>
                <w:webHidden/>
              </w:rPr>
              <w:t>10</w:t>
            </w:r>
            <w:r>
              <w:rPr>
                <w:noProof/>
                <w:webHidden/>
              </w:rPr>
              <w:fldChar w:fldCharType="end"/>
            </w:r>
          </w:hyperlink>
        </w:p>
        <w:p w14:paraId="7BDFC23B" w14:textId="0B2C4E15" w:rsidR="00A22FB6" w:rsidRDefault="00A22FB6">
          <w:pPr>
            <w:pStyle w:val="TOC1"/>
            <w:tabs>
              <w:tab w:val="right" w:leader="dot" w:pos="9016"/>
            </w:tabs>
            <w:rPr>
              <w:rFonts w:eastAsiaTheme="minorEastAsia"/>
              <w:noProof/>
              <w:sz w:val="24"/>
              <w:szCs w:val="24"/>
              <w:lang w:eastAsia="en-GB"/>
            </w:rPr>
          </w:pPr>
          <w:hyperlink w:anchor="_Toc235656641" w:history="1">
            <w:r w:rsidRPr="001B5C2F">
              <w:rPr>
                <w:rStyle w:val="Hyperlink"/>
                <w:noProof/>
              </w:rPr>
              <w:t>Discussion of Results</w:t>
            </w:r>
            <w:r>
              <w:rPr>
                <w:noProof/>
                <w:webHidden/>
              </w:rPr>
              <w:tab/>
            </w:r>
            <w:r>
              <w:rPr>
                <w:noProof/>
                <w:webHidden/>
              </w:rPr>
              <w:fldChar w:fldCharType="begin"/>
            </w:r>
            <w:r>
              <w:rPr>
                <w:noProof/>
                <w:webHidden/>
              </w:rPr>
              <w:instrText xml:space="preserve"> PAGEREF _Toc235656641 \h </w:instrText>
            </w:r>
            <w:r>
              <w:rPr>
                <w:noProof/>
                <w:webHidden/>
              </w:rPr>
            </w:r>
            <w:r>
              <w:rPr>
                <w:noProof/>
                <w:webHidden/>
              </w:rPr>
              <w:fldChar w:fldCharType="separate"/>
            </w:r>
            <w:r>
              <w:rPr>
                <w:noProof/>
                <w:webHidden/>
              </w:rPr>
              <w:t>11</w:t>
            </w:r>
            <w:r>
              <w:rPr>
                <w:noProof/>
                <w:webHidden/>
              </w:rPr>
              <w:fldChar w:fldCharType="end"/>
            </w:r>
          </w:hyperlink>
        </w:p>
        <w:p w14:paraId="522B39E2" w14:textId="76905A2D" w:rsidR="00A22FB6" w:rsidRDefault="00A22FB6">
          <w:pPr>
            <w:pStyle w:val="TOC1"/>
            <w:tabs>
              <w:tab w:val="right" w:leader="dot" w:pos="9016"/>
            </w:tabs>
            <w:rPr>
              <w:rFonts w:eastAsiaTheme="minorEastAsia"/>
              <w:noProof/>
              <w:sz w:val="24"/>
              <w:szCs w:val="24"/>
              <w:lang w:eastAsia="en-GB"/>
            </w:rPr>
          </w:pPr>
          <w:hyperlink w:anchor="_Toc235656642" w:history="1">
            <w:r w:rsidRPr="001B5C2F">
              <w:rPr>
                <w:rStyle w:val="Hyperlink"/>
                <w:noProof/>
              </w:rPr>
              <w:t>Conclusions</w:t>
            </w:r>
            <w:r>
              <w:rPr>
                <w:noProof/>
                <w:webHidden/>
              </w:rPr>
              <w:tab/>
            </w:r>
            <w:r>
              <w:rPr>
                <w:noProof/>
                <w:webHidden/>
              </w:rPr>
              <w:fldChar w:fldCharType="begin"/>
            </w:r>
            <w:r>
              <w:rPr>
                <w:noProof/>
                <w:webHidden/>
              </w:rPr>
              <w:instrText xml:space="preserve"> PAGEREF _Toc235656642 \h </w:instrText>
            </w:r>
            <w:r>
              <w:rPr>
                <w:noProof/>
                <w:webHidden/>
              </w:rPr>
            </w:r>
            <w:r>
              <w:rPr>
                <w:noProof/>
                <w:webHidden/>
              </w:rPr>
              <w:fldChar w:fldCharType="separate"/>
            </w:r>
            <w:r>
              <w:rPr>
                <w:noProof/>
                <w:webHidden/>
              </w:rPr>
              <w:t>11</w:t>
            </w:r>
            <w:r>
              <w:rPr>
                <w:noProof/>
                <w:webHidden/>
              </w:rPr>
              <w:fldChar w:fldCharType="end"/>
            </w:r>
          </w:hyperlink>
        </w:p>
        <w:p w14:paraId="5F587508" w14:textId="2F8CC012" w:rsidR="00A22FB6" w:rsidRDefault="00A22FB6">
          <w:pPr>
            <w:pStyle w:val="TOC1"/>
            <w:tabs>
              <w:tab w:val="right" w:leader="dot" w:pos="9016"/>
            </w:tabs>
            <w:rPr>
              <w:rFonts w:eastAsiaTheme="minorEastAsia"/>
              <w:noProof/>
              <w:sz w:val="24"/>
              <w:szCs w:val="24"/>
              <w:lang w:eastAsia="en-GB"/>
            </w:rPr>
          </w:pPr>
          <w:hyperlink w:anchor="_Toc235656643" w:history="1">
            <w:r w:rsidRPr="001B5C2F">
              <w:rPr>
                <w:rStyle w:val="Hyperlink"/>
                <w:noProof/>
              </w:rPr>
              <w:t>References List</w:t>
            </w:r>
            <w:r>
              <w:rPr>
                <w:noProof/>
                <w:webHidden/>
              </w:rPr>
              <w:tab/>
            </w:r>
            <w:r>
              <w:rPr>
                <w:noProof/>
                <w:webHidden/>
              </w:rPr>
              <w:fldChar w:fldCharType="begin"/>
            </w:r>
            <w:r>
              <w:rPr>
                <w:noProof/>
                <w:webHidden/>
              </w:rPr>
              <w:instrText xml:space="preserve"> PAGEREF _Toc235656643 \h </w:instrText>
            </w:r>
            <w:r>
              <w:rPr>
                <w:noProof/>
                <w:webHidden/>
              </w:rPr>
            </w:r>
            <w:r>
              <w:rPr>
                <w:noProof/>
                <w:webHidden/>
              </w:rPr>
              <w:fldChar w:fldCharType="separate"/>
            </w:r>
            <w:r>
              <w:rPr>
                <w:noProof/>
                <w:webHidden/>
              </w:rPr>
              <w:t>11</w:t>
            </w:r>
            <w:r>
              <w:rPr>
                <w:noProof/>
                <w:webHidden/>
              </w:rPr>
              <w:fldChar w:fldCharType="end"/>
            </w:r>
          </w:hyperlink>
        </w:p>
        <w:p w14:paraId="1B7824E8" w14:textId="5F8E9D41" w:rsidR="008E687A" w:rsidRDefault="008E687A">
          <w:r>
            <w:rPr>
              <w:b/>
              <w:bCs/>
              <w:noProof/>
            </w:rPr>
            <w:fldChar w:fldCharType="end"/>
          </w:r>
        </w:p>
      </w:sdtContent>
    </w:sdt>
    <w:p w14:paraId="527A4EE3" w14:textId="77777777" w:rsidR="00CD799D" w:rsidRDefault="00CD799D">
      <w:pPr>
        <w:rPr>
          <w:rFonts w:asciiTheme="majorHAnsi" w:eastAsiaTheme="majorEastAsia" w:hAnsiTheme="majorHAnsi" w:cstheme="majorBidi"/>
          <w:color w:val="C77C0E" w:themeColor="accent1" w:themeShade="BF"/>
          <w:sz w:val="40"/>
          <w:szCs w:val="40"/>
        </w:rPr>
      </w:pPr>
      <w:r>
        <w:br w:type="page"/>
      </w:r>
    </w:p>
    <w:p w14:paraId="6491B04B" w14:textId="3EE0D5E4" w:rsidR="00E55050" w:rsidRDefault="00E55050" w:rsidP="008E687A">
      <w:pPr>
        <w:pStyle w:val="Heading1"/>
      </w:pPr>
      <w:bookmarkStart w:id="2" w:name="_Toc235656635"/>
      <w:r w:rsidRPr="00E55050">
        <w:lastRenderedPageBreak/>
        <w:t>Introduction</w:t>
      </w:r>
      <w:bookmarkEnd w:id="2"/>
    </w:p>
    <w:p w14:paraId="656FB029" w14:textId="78F5C8EC" w:rsidR="00577ED6" w:rsidRDefault="00577ED6" w:rsidP="00577ED6">
      <w:r>
        <w:t>One of the most well-known practices from Ancient Egypt is mummification. As a culture, Egyptians believed in life after death, and the body must be prepared for it. Because of this it was important to prevent any decomposing of the body and preserve it. In doing so, the Egyptians developed a special process of mummifying the dead, which consisted of drying out the bodies. This process would usually involve the usage of a natural salt mixture, called natron. Natron includes several different kinds of salts, such as sodium carbonate and sodium bicarbonate.</w:t>
      </w:r>
    </w:p>
    <w:p w14:paraId="0115CF37" w14:textId="77777777" w:rsidR="00514ACF" w:rsidRDefault="00577ED6" w:rsidP="00577ED6">
      <w:r>
        <w:t xml:space="preserve">Salt serves as a </w:t>
      </w:r>
      <w:r w:rsidR="003D02E6">
        <w:t>desiccant;</w:t>
      </w:r>
      <w:r>
        <w:t xml:space="preserve"> it dries out organic materials by absorbing water from </w:t>
      </w:r>
      <w:r w:rsidR="00566B8D">
        <w:t>it</w:t>
      </w:r>
      <w:r>
        <w:t>. Th</w:t>
      </w:r>
      <w:r w:rsidR="003D02E6">
        <w:t xml:space="preserve">e removal of water is an </w:t>
      </w:r>
      <w:r>
        <w:t xml:space="preserve">important </w:t>
      </w:r>
      <w:r w:rsidR="003D02E6">
        <w:t>step in preservation</w:t>
      </w:r>
      <w:r w:rsidR="00BB7017">
        <w:t xml:space="preserve">, as </w:t>
      </w:r>
      <w:r w:rsidR="00C800D4">
        <w:t>bacteria</w:t>
      </w:r>
      <w:r w:rsidR="00BB7017">
        <w:t xml:space="preserve"> thrive on dark, wet environments</w:t>
      </w:r>
      <w:r w:rsidR="00E65D1C">
        <w:t xml:space="preserve">, leading the </w:t>
      </w:r>
      <w:r w:rsidR="00C800D4">
        <w:t>organic material to decompose</w:t>
      </w:r>
      <w:r>
        <w:t>.</w:t>
      </w:r>
      <w:r w:rsidR="00EA596D">
        <w:t xml:space="preserve"> With the organic material now desiccate, the process of decomposition is slowed down, or halted</w:t>
      </w:r>
      <w:r>
        <w:t xml:space="preserve">. As noted by Lucas, </w:t>
      </w:r>
      <w:r w:rsidR="00FF3179">
        <w:fldChar w:fldCharType="begin"/>
      </w:r>
      <w:r w:rsidR="00FF3179">
        <w:instrText xml:space="preserve"> ADDIN ZOTERO_ITEM CSL_CITATION {"citationID":"lEhDJGCO","properties":{"formattedCitation":"(Lucas, 1914)","plainCitation":"(Lucas, 1914)","noteIndex":0},"citationItems":[{"id":450,"uris":["http://zotero.org/users/local/yKBDKBHn/items/94X643LI"],"itemData":{"id":450,"type":"article-journal","container-title":"The Journal of Egyptian Archaeology","DOI":"10.1177/030751331400100131","ISSN":"0307-5133","issue":"1","language":"EN","page":"119-123","publisher":"SAGE Publications Ltd","source":"SAGE Journals","title":"The Use of Natron by the Ancient Egyptians in Mummification","volume":"1","author":[{"family":"Lucas","given":"A."}],"issued":{"date-parts":[["1914",1,1]]}}}],"schema":"https://github.com/citation-style-language/schema/raw/master/csl-citation.json"} </w:instrText>
      </w:r>
      <w:r w:rsidR="00FF3179">
        <w:fldChar w:fldCharType="separate"/>
      </w:r>
      <w:r w:rsidR="00FF3179" w:rsidRPr="00FF3179">
        <w:rPr>
          <w:rFonts w:ascii="Calibri" w:hAnsi="Calibri" w:cs="Calibri"/>
        </w:rPr>
        <w:t>(Lucas, 1914)</w:t>
      </w:r>
      <w:r w:rsidR="00FF3179">
        <w:fldChar w:fldCharType="end"/>
      </w:r>
      <w:r>
        <w:t>, the significance of the natron could not be denied.</w:t>
      </w:r>
    </w:p>
    <w:p w14:paraId="08C5FD0C" w14:textId="3CBB1984" w:rsidR="00577ED6" w:rsidRDefault="00577ED6" w:rsidP="00577ED6">
      <w:r>
        <w:t xml:space="preserve">Moreover, modern science proved the efficiency of the </w:t>
      </w:r>
      <w:r w:rsidR="00375F49">
        <w:t>natr</w:t>
      </w:r>
      <w:r w:rsidR="00514ACF">
        <w:t>on</w:t>
      </w:r>
      <w:r>
        <w:t xml:space="preserve"> because of its capacity to dehydrate tissues</w:t>
      </w:r>
      <w:r w:rsidR="00F67AA8">
        <w:t xml:space="preserve"> </w:t>
      </w:r>
      <w:r w:rsidR="00F67AA8">
        <w:fldChar w:fldCharType="begin"/>
      </w:r>
      <w:r w:rsidR="00F67AA8">
        <w:instrText xml:space="preserve"> ADDIN ZOTERO_ITEM CSL_CITATION {"citationID":"5xvWVUP9","properties":{"formattedCitation":"(Nerlich, Falter and Zink, 2021)","plainCitation":"(Nerlich, Falter and Zink, 2021)","noteIndex":0},"citationItems":[{"id":451,"uris":["http://zotero.org/users/local/yKBDKBHn/items/ZE8FSPJG"],"itemData":{"id":451,"type":"article-journal","abstract":"The high standard of artificial mummification in ancient Egypt seems to result from a long period of empiric assessment. However, it still remains unclear why the ancient Egyptians used specific dehydration substances, such as natron, and not other comparable ones, such as sea salt (widely used for conserving foodstuffs). In order to contrast the effect of natron and salt in artificial mummification, we compared two pig hearts of similar size. One was embedded in natron, the other in sea salt up to 69 days at 37°C using Egyptian mummification procedures. The total weight of the two samples differed significantly during the period of observation, but was most obvious during the first 5 weeks. The heart in natron dehydrated more rapidly than the heart in salt. Histological tissue preservation was better in the natron sample. We suggest that empiric observations led the ancient Egyptians to realize the functional advantages of natron over sea salt, leading to optimal conservation of cadavers.","container-title":"Journal of Biological Research","DOI":"10.4081/jbr.2005.10174","ISSN":"1826-8838","issue":"1","language":"eng","publisher":"PAGEPress Publications","source":"librarysearch.uwtsd.ac.uk","title":"Why did the Egyptians use natron for artificial embalming? An experimental study on organ mummification","title-short":"Why did the Egyptians use natron for artificial embalming?","volume":"80","author":[{"family":"Nerlich","given":"Andreas G."},{"family":"Falter","given":"Judith"},{"family":"Zink","given":"Albert"}],"issued":{"date-parts":[["2021"]]}}}],"schema":"https://github.com/citation-style-language/schema/raw/master/csl-citation.json"} </w:instrText>
      </w:r>
      <w:r w:rsidR="00F67AA8">
        <w:fldChar w:fldCharType="separate"/>
      </w:r>
      <w:r w:rsidR="00F67AA8" w:rsidRPr="00F67AA8">
        <w:rPr>
          <w:rFonts w:ascii="Calibri" w:hAnsi="Calibri" w:cs="Calibri"/>
        </w:rPr>
        <w:t>(Nerlich, Falter and Zink, 2021)</w:t>
      </w:r>
      <w:r w:rsidR="00F67AA8">
        <w:fldChar w:fldCharType="end"/>
      </w:r>
      <w:r>
        <w:t xml:space="preserve">. Experiments showed that even in the absence of other factors, salt can provide significant preservation results </w:t>
      </w:r>
      <w:r w:rsidR="00F67AA8">
        <w:fldChar w:fldCharType="begin"/>
      </w:r>
      <w:r w:rsidR="00F67AA8">
        <w:instrText xml:space="preserve"> ADDIN ZOTERO_ITEM CSL_CITATION {"citationID":"vadyK4uv","properties":{"formattedCitation":"(Zimmerman, Brier and Wade, 1998; Morozova {\\i{}et al.}, 2020)","plainCitation":"(Zimmerman, Brier and Wade, 1998; Morozova et al., 2020)","noteIndex":0},"citationItems":[{"id":453,"uris":["http://zotero.org/users/local/yKBDKBHn/items/VCZEI2L3"],"itemData":{"id":453,"type":"article-journal","abstract":"Replication in a modern human cadaver of ancient Egyptian mummification focused on tools used by ancient Egyptian embalmers, the use of natron (a mixture of sodium carbonate, bicarbonate, and chloride) in the preparation of the mummy, surgical procedures in the removal of the viscera and brain, and histologic examination of the viscera. The first three areas have been reported separately (Brier and Wade [1997] ZAS 124:89–100). In this paper, we demonstrate a degree of histologic preservation comparable to that seen in Egyptian mummies, indicating the effectiveness of ancient mummification and that the histologic appearance of such mummies is little altered by the passage of millennia. Am J Phys Anthropol 107:417–420, 1998. © 1998 Wiley‐Liss, Inc.","container-title":"American journal of physical anthropology","DOI":"10.1002/(SICI)1096-8644(199812)107:4&lt;417::AID-AJPA4&gt;3.0.CO;2-B","ISSN":"0002-9483","issue":"4","language":"eng","page":"417–420","publisher":"Wiley Subscription Services, Inc., A Wiley Company","publisher-place":"New York","source":"librarysearch.uwtsd.ac.uk","title":"Brief communication: Twentieth-century replication of an Egyptian mummy: Implications for paleopathology","title-short":"Brief communication","volume":"107","author":[{"family":"Zimmerman","given":"Michael R."},{"family":"Brier","given":"Bob"},{"family":"Wade","given":"Ronald S."}],"issued":{"date-parts":[["1998"]]}}},{"id":454,"uris":["http://zotero.org/users/local/yKBDKBHn/items/49LYRE3W"],"itemData":{"id":454,"type":"article-journal","abstract":"Artificial mummification has been used since antiquity and is best known from ancient Egypt. Despite ancient Egyptian mummies being studied for several decades, the mummification techniques of that time are not well understood. Modern mummification experiments involving animal and human tissues have contributed additional insights relevant to a broad field of research. In the current study, we present follow‐up results of an experiment on artificial mummification, which began in 2009. A human leg was artificially mummified and monitored for almost a year with histological, molecular, and radiological techniques. Since then, it has remained in a dry, natron salt blend for 9 years. The current analyses show further progression of dehydration and tissue alterations, as well as DNA degradation, suggesting an ongoing process. Our results add new insights into the mechanisms of tissue mummification. Taking into account that the process is still ongoing, further research is required, including a re‐evaluation of the human leg in the future.","container-title":"Anatomical record (Hoboken, N.J. : 2007)","DOI":"10.1002/ar.24333","ISSN":"1932-8486","issue":"12","language":"eng","page":"3085–3095","publisher":"John Wiley &amp; Sons, Inc","publisher-place":"Hoboken, USA","source":"librarysearch.uwtsd.ac.uk","title":"Ongoing tissue changes in an experimentally mummified human leg","volume":"303","author":[{"family":"Morozova","given":"Irina"},{"family":"Öhrström","given":"Lena M."},{"family":"Eppenberger","given":"Patrick"},{"family":"Bode‐Lesniewska","given":"Beata"},{"family":"Gascho","given":"Dominic"},{"family":"Haas","given":"Cordula"},{"family":"Akgül","given":"Gülfirde"},{"family":"Neukamm","given":"Judith"},{"family":"Röthlin","given":"Kim A."},{"family":"Imhof","given":"Alexander"},{"family":"Shved","given":"Natallia"},{"family":"Papageorgopoulou","given":"Christina"},{"family":"Rühli","given":"Frank J."}],"issued":{"date-parts":[["2020"]]}}}],"schema":"https://github.com/citation-style-language/schema/raw/master/csl-citation.json"} </w:instrText>
      </w:r>
      <w:r w:rsidR="00F67AA8">
        <w:fldChar w:fldCharType="separate"/>
      </w:r>
      <w:r w:rsidR="00F67AA8" w:rsidRPr="00F67AA8">
        <w:rPr>
          <w:rFonts w:ascii="Calibri" w:hAnsi="Calibri" w:cs="Calibri"/>
          <w:kern w:val="0"/>
        </w:rPr>
        <w:t xml:space="preserve">(Zimmerman, Brier and Wade, 1998; Morozova </w:t>
      </w:r>
      <w:r w:rsidR="00F67AA8" w:rsidRPr="00F67AA8">
        <w:rPr>
          <w:rFonts w:ascii="Calibri" w:hAnsi="Calibri" w:cs="Calibri"/>
          <w:i/>
          <w:iCs/>
          <w:kern w:val="0"/>
        </w:rPr>
        <w:t>et al.</w:t>
      </w:r>
      <w:r w:rsidR="00F67AA8" w:rsidRPr="00F67AA8">
        <w:rPr>
          <w:rFonts w:ascii="Calibri" w:hAnsi="Calibri" w:cs="Calibri"/>
          <w:kern w:val="0"/>
        </w:rPr>
        <w:t>, 2020)</w:t>
      </w:r>
      <w:r w:rsidR="00F67AA8">
        <w:fldChar w:fldCharType="end"/>
      </w:r>
      <w:r>
        <w:t>.</w:t>
      </w:r>
    </w:p>
    <w:p w14:paraId="2E897B45" w14:textId="1708FBE4" w:rsidR="00577ED6" w:rsidRDefault="00577ED6" w:rsidP="00577ED6">
      <w:r>
        <w:t xml:space="preserve">What is also essential about the use of the natron in mummification process is the mixture of different kinds of salts. According to Abdel-Maksoud and El-Amin </w:t>
      </w:r>
      <w:r w:rsidR="00B5598F">
        <w:fldChar w:fldCharType="begin"/>
      </w:r>
      <w:r w:rsidR="00B5598F">
        <w:instrText xml:space="preserve"> ADDIN ZOTERO_ITEM CSL_CITATION {"citationID":"3vmTTX8x","properties":{"formattedCitation":"(Abdel-Maksoud and El-Amin, 2011)","plainCitation":"(Abdel-Maksoud and El-Amin, 2011)","noteIndex":0},"citationItems":[{"id":448,"uris":["http://zotero.org/users/local/yKBDKBHn/items/9YZ4YX4J"],"itemData":{"id":448,"type":"article-journal","abstract":"Mummification is considered one of the most important in the history of ancient Egyptian civilization. The artificial mummification process started in the Fourth Dynasty during the Old Kingdom reached its peak in the New Kingdom. This review focuses on the usage of mummification materials such as Natron salt, Coniferous resin, Mastic, Myrrh, Beeswax, Bitumen, Cassia, Onions, Lichen, Henna and Gum Arabic in ancient Egypt to determine their effectiveness in the preservation of the body. For each material, the chemical formula, the history, and the role in the preservation of the body are presented. It is shown that natron salt was the most important material to desiccate a corpse, and that the vegetable materials mentioned above have anti-bacterial properties that protected the body from microbial attack.","container-title":"Mediterranean Archaeology and Archaeometry","ISSN":"2241-8121","issue":"2","language":"en","license":"Copyright (c) 2023","page":"129-150","source":"www.maajournal.com","title":"A REVIEW ON THE MATERIALS USED DURING THE MUMMIFICATION PROCESSES IN ANCIENT EGYPT","volume":"11","author":[{"family":"Abdel-Maksoud","given":"Gomaa"},{"family":"El-Amin","given":"Abdel-Rahman"}],"issued":{"date-parts":[["2011"]]}}}],"schema":"https://github.com/citation-style-language/schema/raw/master/csl-citation.json"} </w:instrText>
      </w:r>
      <w:r w:rsidR="00B5598F">
        <w:fldChar w:fldCharType="separate"/>
      </w:r>
      <w:r w:rsidR="00B5598F" w:rsidRPr="00B5598F">
        <w:rPr>
          <w:rFonts w:ascii="Calibri" w:hAnsi="Calibri" w:cs="Calibri"/>
        </w:rPr>
        <w:t>(Abdel-Maksoud and El-Amin, 2011)</w:t>
      </w:r>
      <w:r w:rsidR="00B5598F">
        <w:fldChar w:fldCharType="end"/>
      </w:r>
      <w:r w:rsidR="00B5598F">
        <w:t>,</w:t>
      </w:r>
      <w:r>
        <w:t xml:space="preserve"> this combination may increase the effectiveness of dehydration significantly due to creating even less favourable conditions for bacteria. Therefore, the mixture of different salts may help to achieve much better results compared to the usage of a simple salt.</w:t>
      </w:r>
    </w:p>
    <w:p w14:paraId="6B4ACB99" w14:textId="75DAF5E3" w:rsidR="00577ED6" w:rsidRDefault="00577ED6" w:rsidP="00577ED6">
      <w:r>
        <w:t xml:space="preserve">The aim of this experiment is to check the effectiveness of various salts and salt combinations in drying and preserving organic material through comparing </w:t>
      </w:r>
      <w:r w:rsidR="00E7651A">
        <w:t>organic material</w:t>
      </w:r>
      <w:r>
        <w:t>. Food is chosen to serve as proxy to human body samples because direct research would prove unethical in this case. Nevertheless, this type of research can be quite common in archaeology because it allows recreating the processes in the most realistic way possible</w:t>
      </w:r>
      <w:r w:rsidR="00953C92">
        <w:t xml:space="preserve"> </w:t>
      </w:r>
      <w:r w:rsidR="00953C92">
        <w:fldChar w:fldCharType="begin"/>
      </w:r>
      <w:r w:rsidR="00953C92">
        <w:instrText xml:space="preserve"> ADDIN ZOTERO_ITEM CSL_CITATION {"citationID":"W2STEfHA","properties":{"formattedCitation":"(Manchester Museum, 1979)","plainCitation":"(Manchester Museum, 1979)","noteIndex":0},"citationItems":[{"id":446,"uris":["http://zotero.org/users/local/yKBDKBHn/items/FNXBYHG9"],"itemData":{"id":446,"type":"book","ISBN":"978-0-7190-1293-8","language":"en","note":"Google-Books-ID: nmO7AAAAIAAJ","number-of-pages":"176","publisher":"Manchester University Press","source":"Google Books","title":"The Manchester Museum Mummy Project: Multidisciplinary Research on Ancient Egyptian Mummified Remains","title-short":"The Manchester Museum Mummy Project","author":[{"family":"Manchester Museum","given":""}],"issued":{"date-parts":[["1979"]]}}}],"schema":"https://github.com/citation-style-language/schema/raw/master/csl-citation.json"} </w:instrText>
      </w:r>
      <w:r w:rsidR="00953C92">
        <w:fldChar w:fldCharType="separate"/>
      </w:r>
      <w:r w:rsidR="00953C92" w:rsidRPr="00953C92">
        <w:rPr>
          <w:rFonts w:ascii="Calibri" w:hAnsi="Calibri" w:cs="Calibri"/>
        </w:rPr>
        <w:t>(Manchester Museum, 1979)</w:t>
      </w:r>
      <w:r w:rsidR="00953C92">
        <w:fldChar w:fldCharType="end"/>
      </w:r>
      <w:r>
        <w:t>. Recording various changes like mass, texture, colour, and smell of samples, one can judge the effectiveness of dehydration.</w:t>
      </w:r>
    </w:p>
    <w:p w14:paraId="2CD43E88" w14:textId="77777777" w:rsidR="00577ED6" w:rsidRDefault="00577ED6" w:rsidP="00577ED6"/>
    <w:p w14:paraId="78E71263" w14:textId="77777777" w:rsidR="00652D46" w:rsidRDefault="00652D46" w:rsidP="00577ED6"/>
    <w:p w14:paraId="0952074E" w14:textId="77777777" w:rsidR="00652D46" w:rsidRDefault="00652D46" w:rsidP="00577ED6"/>
    <w:p w14:paraId="0677A1BC" w14:textId="77777777" w:rsidR="00652D46" w:rsidRDefault="00652D46" w:rsidP="00577ED6"/>
    <w:p w14:paraId="00571081" w14:textId="77777777" w:rsidR="00652D46" w:rsidRDefault="00652D46" w:rsidP="00577ED6"/>
    <w:p w14:paraId="0316F1DF" w14:textId="77777777" w:rsidR="00652D46" w:rsidRDefault="00652D46" w:rsidP="00577ED6"/>
    <w:p w14:paraId="6AE1E549" w14:textId="77777777" w:rsidR="00652D46" w:rsidRDefault="00652D46" w:rsidP="00577ED6"/>
    <w:p w14:paraId="358F261B" w14:textId="77777777" w:rsidR="00652D46" w:rsidRPr="00577ED6" w:rsidRDefault="00652D46" w:rsidP="00577ED6"/>
    <w:p w14:paraId="5C681ED5" w14:textId="5B4DC855" w:rsidR="00E55050" w:rsidRDefault="00E55050" w:rsidP="008E687A">
      <w:pPr>
        <w:pStyle w:val="Heading1"/>
      </w:pPr>
      <w:bookmarkStart w:id="3" w:name="_Toc235656636"/>
      <w:r w:rsidRPr="00E55050">
        <w:lastRenderedPageBreak/>
        <w:t>Method</w:t>
      </w:r>
      <w:bookmarkEnd w:id="3"/>
    </w:p>
    <w:p w14:paraId="11456834" w14:textId="77777777" w:rsidR="0058581C" w:rsidRDefault="00F67808" w:rsidP="00F67808">
      <w:r w:rsidRPr="00F67808">
        <w:t>The first step is picking what food to mummify, for this experiment an orange and hotdog were used. One of the main key features about the food items chosen was that a hotdog is filled with preservatives, unlike an orange, this means you were able to see the natural changes and decay in the food products and compare them. This contrast helps to show how different types of organic material respond to the mummification process, particularly when one has already undergone chemical preservation and the other has not.</w:t>
      </w:r>
      <w:r w:rsidR="0058581C">
        <w:t xml:space="preserve"> </w:t>
      </w:r>
    </w:p>
    <w:p w14:paraId="76620201" w14:textId="40D6F36D" w:rsidR="0058581C" w:rsidRPr="00F67808" w:rsidRDefault="0058581C" w:rsidP="00F67808">
      <w:r>
        <w:rPr>
          <w:noProof/>
        </w:rPr>
        <mc:AlternateContent>
          <mc:Choice Requires="wps">
            <w:drawing>
              <wp:anchor distT="0" distB="0" distL="114300" distR="114300" simplePos="0" relativeHeight="251662336" behindDoc="0" locked="0" layoutInCell="1" allowOverlap="1" wp14:anchorId="43D86B49" wp14:editId="69046314">
                <wp:simplePos x="0" y="0"/>
                <wp:positionH relativeFrom="column">
                  <wp:posOffset>939800</wp:posOffset>
                </wp:positionH>
                <wp:positionV relativeFrom="paragraph">
                  <wp:posOffset>2679700</wp:posOffset>
                </wp:positionV>
                <wp:extent cx="3492500" cy="635"/>
                <wp:effectExtent l="0" t="0" r="0" b="0"/>
                <wp:wrapTopAndBottom/>
                <wp:docPr id="1584416741" name="Text Box 1"/>
                <wp:cNvGraphicFramePr/>
                <a:graphic xmlns:a="http://schemas.openxmlformats.org/drawingml/2006/main">
                  <a:graphicData uri="http://schemas.microsoft.com/office/word/2010/wordprocessingShape">
                    <wps:wsp>
                      <wps:cNvSpPr txBox="1"/>
                      <wps:spPr>
                        <a:xfrm>
                          <a:off x="0" y="0"/>
                          <a:ext cx="3492500" cy="635"/>
                        </a:xfrm>
                        <a:prstGeom prst="rect">
                          <a:avLst/>
                        </a:prstGeom>
                        <a:solidFill>
                          <a:prstClr val="white"/>
                        </a:solidFill>
                        <a:ln>
                          <a:noFill/>
                        </a:ln>
                      </wps:spPr>
                      <wps:txbx>
                        <w:txbxContent>
                          <w:p w14:paraId="4AED8BB2" w14:textId="5DCB3405" w:rsidR="0058581C" w:rsidRPr="00091188" w:rsidRDefault="0058581C" w:rsidP="0058581C">
                            <w:pPr>
                              <w:pStyle w:val="Caption"/>
                              <w:rPr>
                                <w:noProof/>
                                <w:sz w:val="22"/>
                                <w:szCs w:val="22"/>
                              </w:rPr>
                            </w:pPr>
                            <w:r>
                              <w:t xml:space="preserve">Figure </w:t>
                            </w:r>
                            <w:fldSimple w:instr=" SEQ Figure \* ARABIC ">
                              <w:r w:rsidR="00DA39DD">
                                <w:rPr>
                                  <w:noProof/>
                                </w:rPr>
                                <w:t>1</w:t>
                              </w:r>
                            </w:fldSimple>
                            <w:r>
                              <w:t xml:space="preserve"> - The organic material, week 1, before the experiment - S.Green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86B49" id="Text Box 1" o:spid="_x0000_s1027" type="#_x0000_t202" style="position:absolute;margin-left:74pt;margin-top:211pt;width:2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ZjGAIAAD8EAAAOAAAAZHJzL2Uyb0RvYy54bWysU8Fu2zAMvQ/YPwi6L07Std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j5/n11MKSYrdXF3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" stroked="f">
                <v:textbox style="mso-fit-shape-to-text:t" inset="0,0,0,0">
                  <w:txbxContent>
                    <w:p w14:paraId="4AED8BB2" w14:textId="5DCB3405" w:rsidR="0058581C" w:rsidRPr="00091188" w:rsidRDefault="0058581C" w:rsidP="0058581C">
                      <w:pPr>
                        <w:pStyle w:val="Caption"/>
                        <w:rPr>
                          <w:noProof/>
                          <w:sz w:val="22"/>
                          <w:szCs w:val="22"/>
                        </w:rPr>
                      </w:pPr>
                      <w:r>
                        <w:t xml:space="preserve">Figure </w:t>
                      </w:r>
                      <w:fldSimple w:instr=" SEQ Figure \* ARABIC ">
                        <w:r w:rsidR="00DA39DD">
                          <w:rPr>
                            <w:noProof/>
                          </w:rPr>
                          <w:t>1</w:t>
                        </w:r>
                      </w:fldSimple>
                      <w:r>
                        <w:t xml:space="preserve"> - The organic material, week 1, before the experiment - S.Green</w:t>
                      </w:r>
                    </w:p>
                  </w:txbxContent>
                </v:textbox>
                <w10:wrap type="topAndBottom"/>
              </v:shape>
            </w:pict>
          </mc:Fallback>
        </mc:AlternateContent>
      </w:r>
      <w:r>
        <w:rPr>
          <w:noProof/>
        </w:rPr>
        <w:drawing>
          <wp:anchor distT="0" distB="0" distL="114300" distR="114300" simplePos="0" relativeHeight="251660288" behindDoc="0" locked="0" layoutInCell="1" allowOverlap="1" wp14:anchorId="4C7EEA62" wp14:editId="76FBD2EB">
            <wp:simplePos x="0" y="0"/>
            <wp:positionH relativeFrom="column">
              <wp:posOffset>939800</wp:posOffset>
            </wp:positionH>
            <wp:positionV relativeFrom="paragraph">
              <wp:posOffset>0</wp:posOffset>
            </wp:positionV>
            <wp:extent cx="3492500" cy="2622882"/>
            <wp:effectExtent l="0" t="0" r="0" b="6350"/>
            <wp:wrapTopAndBottom/>
            <wp:docPr id="200749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0" cy="2622882"/>
                    </a:xfrm>
                    <a:prstGeom prst="rect">
                      <a:avLst/>
                    </a:prstGeom>
                    <a:noFill/>
                    <a:ln>
                      <a:noFill/>
                    </a:ln>
                  </pic:spPr>
                </pic:pic>
              </a:graphicData>
            </a:graphic>
          </wp:anchor>
        </w:drawing>
      </w:r>
    </w:p>
    <w:p w14:paraId="31B33B7B" w14:textId="0EF2E2C4" w:rsidR="00F67808" w:rsidRDefault="00F67808" w:rsidP="00F67808">
      <w:r w:rsidRPr="00F67808">
        <w:t xml:space="preserve">After picking the food items, it is time to start taking measurements. </w:t>
      </w:r>
      <w:r w:rsidR="00DD1E33">
        <w:t>F</w:t>
      </w:r>
      <w:r w:rsidRPr="00F67808">
        <w:t>or the hotdog, it was the length, width and whole weight, and for the orange it was, width, height, circumference, and weight. These were the measurements:</w:t>
      </w:r>
      <w:r w:rsidRPr="00F67808">
        <w:br/>
      </w:r>
    </w:p>
    <w:p w14:paraId="1C996A11" w14:textId="77777777" w:rsidR="00F67808" w:rsidRDefault="00F67808" w:rsidP="00F67808">
      <w:pPr>
        <w:pStyle w:val="ListParagraph"/>
        <w:numPr>
          <w:ilvl w:val="0"/>
          <w:numId w:val="4"/>
        </w:numPr>
      </w:pPr>
      <w:r w:rsidRPr="00F67808">
        <w:t>Hotdog length: 15cm</w:t>
      </w:r>
    </w:p>
    <w:p w14:paraId="04C4E3EC" w14:textId="77777777" w:rsidR="00F67808" w:rsidRDefault="00F67808" w:rsidP="00F67808">
      <w:pPr>
        <w:pStyle w:val="ListParagraph"/>
        <w:numPr>
          <w:ilvl w:val="0"/>
          <w:numId w:val="4"/>
        </w:numPr>
      </w:pPr>
      <w:r w:rsidRPr="00F67808">
        <w:t>Hotdog width: 1.7cm</w:t>
      </w:r>
    </w:p>
    <w:p w14:paraId="2165CB5D" w14:textId="77777777" w:rsidR="00F67808" w:rsidRDefault="00F67808" w:rsidP="00F67808">
      <w:pPr>
        <w:pStyle w:val="ListParagraph"/>
        <w:numPr>
          <w:ilvl w:val="0"/>
          <w:numId w:val="4"/>
        </w:numPr>
      </w:pPr>
      <w:r w:rsidRPr="00F67808">
        <w:t>Hotdog weight whole: 33.68g</w:t>
      </w:r>
    </w:p>
    <w:p w14:paraId="0081ADFE" w14:textId="77777777" w:rsidR="00F67808" w:rsidRDefault="00F67808" w:rsidP="00F67808">
      <w:pPr>
        <w:pStyle w:val="ListParagraph"/>
        <w:numPr>
          <w:ilvl w:val="0"/>
          <w:numId w:val="4"/>
        </w:numPr>
      </w:pPr>
      <w:r w:rsidRPr="00F67808">
        <w:t>Orange height: 4.5cm</w:t>
      </w:r>
    </w:p>
    <w:p w14:paraId="08E0E4F3" w14:textId="77777777" w:rsidR="00F67808" w:rsidRDefault="00F67808" w:rsidP="00F67808">
      <w:pPr>
        <w:pStyle w:val="ListParagraph"/>
        <w:numPr>
          <w:ilvl w:val="0"/>
          <w:numId w:val="4"/>
        </w:numPr>
      </w:pPr>
      <w:r w:rsidRPr="00F67808">
        <w:t>Orange width: 5.8cm</w:t>
      </w:r>
    </w:p>
    <w:p w14:paraId="2E6BD265" w14:textId="77777777" w:rsidR="00F67808" w:rsidRDefault="00F67808" w:rsidP="00F67808">
      <w:pPr>
        <w:pStyle w:val="ListParagraph"/>
        <w:numPr>
          <w:ilvl w:val="0"/>
          <w:numId w:val="4"/>
        </w:numPr>
      </w:pPr>
      <w:r w:rsidRPr="00F67808">
        <w:t>Orange circumference: 19.1cm</w:t>
      </w:r>
    </w:p>
    <w:p w14:paraId="198C4079" w14:textId="120394B0" w:rsidR="00F67808" w:rsidRPr="00F67808" w:rsidRDefault="00F67808" w:rsidP="00F67808">
      <w:pPr>
        <w:pStyle w:val="ListParagraph"/>
        <w:numPr>
          <w:ilvl w:val="0"/>
          <w:numId w:val="4"/>
        </w:numPr>
      </w:pPr>
      <w:r w:rsidRPr="00F67808">
        <w:t>Orange weight whole: 86.63g</w:t>
      </w:r>
    </w:p>
    <w:p w14:paraId="34922877" w14:textId="77777777" w:rsidR="00F67808" w:rsidRPr="00F67808" w:rsidRDefault="00F67808" w:rsidP="00F67808">
      <w:r w:rsidRPr="00F67808">
        <w:t>These initial measurements are important as they provide a baseline to compare any physical changes that occur over time, particularly in terms of size and mass loss.</w:t>
      </w:r>
    </w:p>
    <w:p w14:paraId="47398B30" w14:textId="77777777" w:rsidR="00F67808" w:rsidRDefault="00F67808" w:rsidP="00F67808">
      <w:r w:rsidRPr="00F67808">
        <w:t>Once all the measurements for the whole product were taken, it was then onto the half items. The length and weight of the hotdog was taken, but just the weight of the orange was taken. The results were:</w:t>
      </w:r>
      <w:r w:rsidRPr="00F67808">
        <w:br/>
      </w:r>
    </w:p>
    <w:p w14:paraId="3E5DFB9C" w14:textId="77777777" w:rsidR="00F67808" w:rsidRDefault="00F67808" w:rsidP="00F67808">
      <w:pPr>
        <w:pStyle w:val="ListParagraph"/>
        <w:numPr>
          <w:ilvl w:val="0"/>
          <w:numId w:val="5"/>
        </w:numPr>
      </w:pPr>
      <w:r w:rsidRPr="00F67808">
        <w:t>Hotdog length half controlled: 7.7cm</w:t>
      </w:r>
    </w:p>
    <w:p w14:paraId="7BB87D6B" w14:textId="77777777" w:rsidR="00F67808" w:rsidRDefault="00F67808" w:rsidP="00F67808">
      <w:pPr>
        <w:pStyle w:val="ListParagraph"/>
        <w:numPr>
          <w:ilvl w:val="0"/>
          <w:numId w:val="5"/>
        </w:numPr>
      </w:pPr>
      <w:r w:rsidRPr="00F67808">
        <w:t>Hotdog length half experimental: 7.3cm</w:t>
      </w:r>
    </w:p>
    <w:p w14:paraId="4C26913E" w14:textId="77777777" w:rsidR="00F67808" w:rsidRDefault="00F67808" w:rsidP="00F67808">
      <w:pPr>
        <w:pStyle w:val="ListParagraph"/>
        <w:numPr>
          <w:ilvl w:val="0"/>
          <w:numId w:val="5"/>
        </w:numPr>
      </w:pPr>
      <w:r w:rsidRPr="00F67808">
        <w:lastRenderedPageBreak/>
        <w:t>Hotdog weight half controlled: 17.1g</w:t>
      </w:r>
    </w:p>
    <w:p w14:paraId="2633C071" w14:textId="2CCB54FC" w:rsidR="00F67808" w:rsidRDefault="00F67808" w:rsidP="00F67808">
      <w:pPr>
        <w:pStyle w:val="ListParagraph"/>
        <w:numPr>
          <w:ilvl w:val="0"/>
          <w:numId w:val="5"/>
        </w:numPr>
      </w:pPr>
      <w:r w:rsidRPr="00F67808">
        <w:t>Hotdog weight half experimental: 16.24g</w:t>
      </w:r>
    </w:p>
    <w:p w14:paraId="51F7DC4D" w14:textId="77777777" w:rsidR="00F67808" w:rsidRDefault="00F67808" w:rsidP="00F67808">
      <w:pPr>
        <w:pStyle w:val="ListParagraph"/>
        <w:numPr>
          <w:ilvl w:val="0"/>
          <w:numId w:val="5"/>
        </w:numPr>
      </w:pPr>
      <w:r w:rsidRPr="00F67808">
        <w:t>Orange weight half controlled: 47.22g</w:t>
      </w:r>
    </w:p>
    <w:p w14:paraId="66273425" w14:textId="4EE8BF18" w:rsidR="00F67808" w:rsidRPr="00F67808" w:rsidRDefault="00F67808" w:rsidP="00F67808">
      <w:pPr>
        <w:pStyle w:val="ListParagraph"/>
        <w:numPr>
          <w:ilvl w:val="0"/>
          <w:numId w:val="5"/>
        </w:numPr>
      </w:pPr>
      <w:r w:rsidRPr="00F67808">
        <w:t>Orange weight half experimental: 38.99g</w:t>
      </w:r>
    </w:p>
    <w:p w14:paraId="09086442" w14:textId="774A8624" w:rsidR="00F67808" w:rsidRDefault="00F67808" w:rsidP="00F67808">
      <w:r w:rsidRPr="00F67808">
        <w:t xml:space="preserve">After all the food was weighed, it is then time to bag the products. The bag had writing on it, stating names, what food item it was (either orange or hotdog), and if the item was the controlled or experimental. The reason for having both a controlled and an experimental is to be able to compare </w:t>
      </w:r>
      <w:r w:rsidR="00AA1EED">
        <w:rPr>
          <w:noProof/>
        </w:rPr>
        <mc:AlternateContent>
          <mc:Choice Requires="wps">
            <w:drawing>
              <wp:anchor distT="0" distB="0" distL="114300" distR="114300" simplePos="0" relativeHeight="251665408" behindDoc="0" locked="0" layoutInCell="1" allowOverlap="1" wp14:anchorId="587A9DB8" wp14:editId="01EE13CC">
                <wp:simplePos x="0" y="0"/>
                <wp:positionH relativeFrom="column">
                  <wp:posOffset>1041400</wp:posOffset>
                </wp:positionH>
                <wp:positionV relativeFrom="paragraph">
                  <wp:posOffset>3084195</wp:posOffset>
                </wp:positionV>
                <wp:extent cx="3446145" cy="635"/>
                <wp:effectExtent l="0" t="0" r="0" b="0"/>
                <wp:wrapTopAndBottom/>
                <wp:docPr id="997134777" name="Text Box 1"/>
                <wp:cNvGraphicFramePr/>
                <a:graphic xmlns:a="http://schemas.openxmlformats.org/drawingml/2006/main">
                  <a:graphicData uri="http://schemas.microsoft.com/office/word/2010/wordprocessingShape">
                    <wps:wsp>
                      <wps:cNvSpPr txBox="1"/>
                      <wps:spPr>
                        <a:xfrm>
                          <a:off x="0" y="0"/>
                          <a:ext cx="3446145" cy="635"/>
                        </a:xfrm>
                        <a:prstGeom prst="rect">
                          <a:avLst/>
                        </a:prstGeom>
                        <a:solidFill>
                          <a:prstClr val="white"/>
                        </a:solidFill>
                        <a:ln>
                          <a:noFill/>
                        </a:ln>
                      </wps:spPr>
                      <wps:txbx>
                        <w:txbxContent>
                          <w:p w14:paraId="5211CA18" w14:textId="25F6CBAA" w:rsidR="00AA1EED" w:rsidRPr="007737C1" w:rsidRDefault="00AA1EED" w:rsidP="00AA1EED">
                            <w:pPr>
                              <w:pStyle w:val="Caption"/>
                              <w:rPr>
                                <w:sz w:val="22"/>
                                <w:szCs w:val="22"/>
                              </w:rPr>
                            </w:pPr>
                            <w:r>
                              <w:t xml:space="preserve">Figure </w:t>
                            </w:r>
                            <w:fldSimple w:instr=" SEQ Figure \* ARABIC ">
                              <w:r w:rsidR="00DA39DD">
                                <w:rPr>
                                  <w:noProof/>
                                </w:rPr>
                                <w:t>2</w:t>
                              </w:r>
                            </w:fldSimple>
                            <w:r>
                              <w:t xml:space="preserve"> - experimental and controlled halves, bagged before salt was added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A9DB8" id="_x0000_s1028" type="#_x0000_t202" style="position:absolute;margin-left:82pt;margin-top:242.85pt;width:271.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tQGwIAAD8EAAAOAAAAZHJzL2Uyb0RvYy54bWysU8Fu2zAMvQ/YPwi6L07StB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w3s9ndZHbLmaTY3c1t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" stroked="f">
                <v:textbox style="mso-fit-shape-to-text:t" inset="0,0,0,0">
                  <w:txbxContent>
                    <w:p w14:paraId="5211CA18" w14:textId="25F6CBAA" w:rsidR="00AA1EED" w:rsidRPr="007737C1" w:rsidRDefault="00AA1EED" w:rsidP="00AA1EED">
                      <w:pPr>
                        <w:pStyle w:val="Caption"/>
                        <w:rPr>
                          <w:sz w:val="22"/>
                          <w:szCs w:val="22"/>
                        </w:rPr>
                      </w:pPr>
                      <w:r>
                        <w:t xml:space="preserve">Figure </w:t>
                      </w:r>
                      <w:fldSimple w:instr=" SEQ Figure \* ARABIC ">
                        <w:r w:rsidR="00DA39DD">
                          <w:rPr>
                            <w:noProof/>
                          </w:rPr>
                          <w:t>2</w:t>
                        </w:r>
                      </w:fldSimple>
                      <w:r>
                        <w:t xml:space="preserve"> - experimental and controlled halves, bagged before salt was added - </w:t>
                      </w:r>
                      <w:proofErr w:type="spellStart"/>
                      <w:r>
                        <w:t>S.Green</w:t>
                      </w:r>
                      <w:proofErr w:type="spellEnd"/>
                    </w:p>
                  </w:txbxContent>
                </v:textbox>
                <w10:wrap type="topAndBottom"/>
              </v:shape>
            </w:pict>
          </mc:Fallback>
        </mc:AlternateContent>
      </w:r>
      <w:r w:rsidR="00AA1EED">
        <w:rPr>
          <w:noProof/>
        </w:rPr>
        <w:drawing>
          <wp:anchor distT="0" distB="0" distL="114300" distR="114300" simplePos="0" relativeHeight="251663360" behindDoc="0" locked="0" layoutInCell="1" allowOverlap="1" wp14:anchorId="298CF9DF" wp14:editId="16286C62">
            <wp:simplePos x="0" y="0"/>
            <wp:positionH relativeFrom="column">
              <wp:posOffset>1470660</wp:posOffset>
            </wp:positionH>
            <wp:positionV relativeFrom="paragraph">
              <wp:posOffset>10160</wp:posOffset>
            </wp:positionV>
            <wp:extent cx="2588260" cy="3446145"/>
            <wp:effectExtent l="9207" t="0" r="0" b="0"/>
            <wp:wrapTopAndBottom/>
            <wp:docPr id="10797765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2588260" cy="3446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67808">
        <w:t>the process of decomposition with the desiccation process. This makes it easier to clearly see the effect that salt has on preservation over time.</w:t>
      </w:r>
    </w:p>
    <w:p w14:paraId="31B91545" w14:textId="5A22F518" w:rsidR="00AE43D8" w:rsidRPr="00F67808" w:rsidRDefault="00AE43D8" w:rsidP="00F67808"/>
    <w:p w14:paraId="6EE9133B" w14:textId="4677374C" w:rsidR="001B789F" w:rsidRDefault="00FE7AEA" w:rsidP="00F34E09">
      <w:r>
        <w:rPr>
          <w:noProof/>
        </w:rPr>
        <mc:AlternateContent>
          <mc:Choice Requires="wps">
            <w:drawing>
              <wp:anchor distT="0" distB="0" distL="114300" distR="114300" simplePos="0" relativeHeight="251668480" behindDoc="0" locked="0" layoutInCell="1" allowOverlap="1" wp14:anchorId="6691378C" wp14:editId="0AF27108">
                <wp:simplePos x="0" y="0"/>
                <wp:positionH relativeFrom="column">
                  <wp:posOffset>1530350</wp:posOffset>
                </wp:positionH>
                <wp:positionV relativeFrom="paragraph">
                  <wp:posOffset>4262755</wp:posOffset>
                </wp:positionV>
                <wp:extent cx="2146300" cy="635"/>
                <wp:effectExtent l="0" t="0" r="0" b="0"/>
                <wp:wrapTopAndBottom/>
                <wp:docPr id="28842888" name="Text Box 1"/>
                <wp:cNvGraphicFramePr/>
                <a:graphic xmlns:a="http://schemas.openxmlformats.org/drawingml/2006/main">
                  <a:graphicData uri="http://schemas.microsoft.com/office/word/2010/wordprocessingShape">
                    <wps:wsp>
                      <wps:cNvSpPr txBox="1"/>
                      <wps:spPr>
                        <a:xfrm>
                          <a:off x="0" y="0"/>
                          <a:ext cx="2146300" cy="635"/>
                        </a:xfrm>
                        <a:prstGeom prst="rect">
                          <a:avLst/>
                        </a:prstGeom>
                        <a:solidFill>
                          <a:prstClr val="white"/>
                        </a:solidFill>
                        <a:ln>
                          <a:noFill/>
                        </a:ln>
                      </wps:spPr>
                      <wps:txbx>
                        <w:txbxContent>
                          <w:p w14:paraId="63CB072B" w14:textId="703CF73D" w:rsidR="00FE7AEA" w:rsidRPr="00C7691E" w:rsidRDefault="00FE7AEA" w:rsidP="00FE7AEA">
                            <w:pPr>
                              <w:pStyle w:val="Caption"/>
                              <w:rPr>
                                <w:noProof/>
                                <w:sz w:val="22"/>
                                <w:szCs w:val="22"/>
                              </w:rPr>
                            </w:pPr>
                            <w:r>
                              <w:t xml:space="preserve">Figure </w:t>
                            </w:r>
                            <w:fldSimple w:instr=" SEQ Figure \* ARABIC ">
                              <w:r w:rsidR="00DA39DD">
                                <w:rPr>
                                  <w:noProof/>
                                </w:rPr>
                                <w:t>3</w:t>
                              </w:r>
                            </w:fldSimple>
                            <w:r>
                              <w:t xml:space="preserve"> - Adding table salt to the experimental organic material - </w:t>
                            </w:r>
                            <w:proofErr w:type="spellStart"/>
                            <w:r>
                              <w:t>L.Griffiths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91378C" id="_x0000_s1029" type="#_x0000_t202" style="position:absolute;margin-left:120.5pt;margin-top:335.65pt;width:169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UvIGgIAAD8EAAAOAAAAZHJzL2Uyb0RvYy54bWysU01v2zAMvQ/YfxB0X5yPLRi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" stroked="f">
                <v:textbox style="mso-fit-shape-to-text:t" inset="0,0,0,0">
                  <w:txbxContent>
                    <w:p w14:paraId="63CB072B" w14:textId="703CF73D" w:rsidR="00FE7AEA" w:rsidRPr="00C7691E" w:rsidRDefault="00FE7AEA" w:rsidP="00FE7AEA">
                      <w:pPr>
                        <w:pStyle w:val="Caption"/>
                        <w:rPr>
                          <w:noProof/>
                          <w:sz w:val="22"/>
                          <w:szCs w:val="22"/>
                        </w:rPr>
                      </w:pPr>
                      <w:r>
                        <w:t xml:space="preserve">Figure </w:t>
                      </w:r>
                      <w:fldSimple w:instr=" SEQ Figure \* ARABIC ">
                        <w:r w:rsidR="00DA39DD">
                          <w:rPr>
                            <w:noProof/>
                          </w:rPr>
                          <w:t>3</w:t>
                        </w:r>
                      </w:fldSimple>
                      <w:r>
                        <w:t xml:space="preserve"> - Adding table salt to the experimental organic material - </w:t>
                      </w:r>
                      <w:proofErr w:type="spellStart"/>
                      <w:r>
                        <w:t>L.Griffiths</w:t>
                      </w:r>
                      <w:proofErr w:type="spellEnd"/>
                    </w:p>
                  </w:txbxContent>
                </v:textbox>
                <w10:wrap type="topAndBottom"/>
              </v:shape>
            </w:pict>
          </mc:Fallback>
        </mc:AlternateContent>
      </w:r>
      <w:r>
        <w:rPr>
          <w:noProof/>
        </w:rPr>
        <w:drawing>
          <wp:anchor distT="0" distB="0" distL="114300" distR="114300" simplePos="0" relativeHeight="251666432" behindDoc="0" locked="0" layoutInCell="1" allowOverlap="1" wp14:anchorId="131FD31F" wp14:editId="73C0D628">
            <wp:simplePos x="0" y="0"/>
            <wp:positionH relativeFrom="column">
              <wp:posOffset>1530350</wp:posOffset>
            </wp:positionH>
            <wp:positionV relativeFrom="paragraph">
              <wp:posOffset>1344930</wp:posOffset>
            </wp:positionV>
            <wp:extent cx="2146300" cy="2860675"/>
            <wp:effectExtent l="0" t="0" r="6350" b="0"/>
            <wp:wrapTopAndBottom/>
            <wp:docPr id="14709510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6300" cy="286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7808" w:rsidRPr="00F67808">
        <w:t xml:space="preserve">Next was to add the salt. For the experiment 100% table salt was used. For the hotdog experimental bag there was 100g of 100% table salt, and for the orange there was 300g of 100% table salt. Once the salt is in the bags with the experimental half, be sure to fully cover the food item, making sure it </w:t>
      </w:r>
      <w:r w:rsidR="00F67808" w:rsidRPr="00F67808">
        <w:lastRenderedPageBreak/>
        <w:t>is buried in the salt. Now that it is fully covered make sure to leave the bags airtight, so there is no room for the food item to be uncovered, but also to prevent the spread of bacteria. The samples were then stored in the same environment for the duration of the experiment to keep conditions consistent.</w:t>
      </w:r>
    </w:p>
    <w:p w14:paraId="349FB95B" w14:textId="4701E6D2" w:rsidR="00FE7AEA" w:rsidRDefault="00FE7AEA" w:rsidP="00F34E09"/>
    <w:p w14:paraId="4FE96D83" w14:textId="3403C4E9" w:rsidR="003910F1" w:rsidRDefault="00652D46" w:rsidP="003910F1">
      <w:r>
        <w:rPr>
          <w:noProof/>
        </w:rPr>
        <mc:AlternateContent>
          <mc:Choice Requires="wps">
            <w:drawing>
              <wp:anchor distT="0" distB="0" distL="114300" distR="114300" simplePos="0" relativeHeight="251671552" behindDoc="0" locked="0" layoutInCell="1" allowOverlap="1" wp14:anchorId="0FA5F4BE" wp14:editId="4FE6DF6D">
                <wp:simplePos x="0" y="0"/>
                <wp:positionH relativeFrom="column">
                  <wp:posOffset>1593850</wp:posOffset>
                </wp:positionH>
                <wp:positionV relativeFrom="paragraph">
                  <wp:posOffset>4020185</wp:posOffset>
                </wp:positionV>
                <wp:extent cx="2209800" cy="635"/>
                <wp:effectExtent l="0" t="0" r="0" b="0"/>
                <wp:wrapTopAndBottom/>
                <wp:docPr id="1775637103" name="Text Box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2455404A" w14:textId="19C72F39" w:rsidR="00652D46" w:rsidRPr="00003635" w:rsidRDefault="00652D46" w:rsidP="00652D46">
                            <w:pPr>
                              <w:pStyle w:val="Caption"/>
                              <w:rPr>
                                <w:noProof/>
                                <w:sz w:val="22"/>
                                <w:szCs w:val="22"/>
                              </w:rPr>
                            </w:pPr>
                            <w:r>
                              <w:t xml:space="preserve">Figure </w:t>
                            </w:r>
                            <w:fldSimple w:instr=" SEQ Figure \* ARABIC ">
                              <w:r w:rsidR="00DA39DD">
                                <w:rPr>
                                  <w:noProof/>
                                </w:rPr>
                                <w:t>4</w:t>
                              </w:r>
                            </w:fldSimple>
                            <w:r>
                              <w:t xml:space="preserve"> - The experimental and controlled in an airtight bag, ready to be left for a week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A5F4BE" id="_x0000_s1030" type="#_x0000_t202" style="position:absolute;margin-left:125.5pt;margin-top:316.55pt;width:174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" stroked="f">
                <v:textbox style="mso-fit-shape-to-text:t" inset="0,0,0,0">
                  <w:txbxContent>
                    <w:p w14:paraId="2455404A" w14:textId="19C72F39" w:rsidR="00652D46" w:rsidRPr="00003635" w:rsidRDefault="00652D46" w:rsidP="00652D46">
                      <w:pPr>
                        <w:pStyle w:val="Caption"/>
                        <w:rPr>
                          <w:noProof/>
                          <w:sz w:val="22"/>
                          <w:szCs w:val="22"/>
                        </w:rPr>
                      </w:pPr>
                      <w:r>
                        <w:t xml:space="preserve">Figure </w:t>
                      </w:r>
                      <w:fldSimple w:instr=" SEQ Figure \* ARABIC ">
                        <w:r w:rsidR="00DA39DD">
                          <w:rPr>
                            <w:noProof/>
                          </w:rPr>
                          <w:t>4</w:t>
                        </w:r>
                      </w:fldSimple>
                      <w:r>
                        <w:t xml:space="preserve"> - The experimental and controlled in an airtight bag, ready to be left for a week - </w:t>
                      </w:r>
                      <w:proofErr w:type="spellStart"/>
                      <w:r>
                        <w:t>S.Green</w:t>
                      </w:r>
                      <w:proofErr w:type="spellEnd"/>
                    </w:p>
                  </w:txbxContent>
                </v:textbox>
                <w10:wrap type="topAndBottom"/>
              </v:shape>
            </w:pict>
          </mc:Fallback>
        </mc:AlternateContent>
      </w:r>
      <w:r>
        <w:rPr>
          <w:noProof/>
        </w:rPr>
        <w:drawing>
          <wp:anchor distT="0" distB="0" distL="114300" distR="114300" simplePos="0" relativeHeight="251669504" behindDoc="0" locked="0" layoutInCell="1" allowOverlap="1" wp14:anchorId="0955ED3A" wp14:editId="57176AA5">
            <wp:simplePos x="0" y="0"/>
            <wp:positionH relativeFrom="column">
              <wp:posOffset>1593850</wp:posOffset>
            </wp:positionH>
            <wp:positionV relativeFrom="paragraph">
              <wp:posOffset>1022350</wp:posOffset>
            </wp:positionV>
            <wp:extent cx="2209800" cy="2940685"/>
            <wp:effectExtent l="0" t="0" r="0" b="0"/>
            <wp:wrapTopAndBottom/>
            <wp:docPr id="47354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9800" cy="2940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10F1" w:rsidRPr="003910F1">
        <w:t>The over the next three week the experimental and controlled food products were left in the same room. Them being left in the same room means they were under the same temperature conditions, allowing there to be a consistent in the experiment. This helps reduce external variables that could affect the results, such as differences in humidity or exposure to light, which may influence the rate of decomposition or drying.</w:t>
      </w:r>
    </w:p>
    <w:p w14:paraId="6817CA82" w14:textId="3296EF2E" w:rsidR="00FE7AEA" w:rsidRPr="003910F1" w:rsidRDefault="00FE7AEA" w:rsidP="003910F1"/>
    <w:p w14:paraId="491B1FE5" w14:textId="77777777" w:rsidR="003910F1" w:rsidRPr="003910F1" w:rsidRDefault="003910F1" w:rsidP="003910F1">
      <w:r w:rsidRPr="003910F1">
        <w:t>Once every week, go back to examine the products, and take their measurements and changes. For this colour was added as one changing factors, so that was added to the results as well. Along with personal examinations of the product, such as smell and look. Any visible signs of mould, shrinking, or texture change were also noted, as these give a clearer indication of how effective the salt was at preserving the samples over time.</w:t>
      </w:r>
    </w:p>
    <w:p w14:paraId="5065FAB9" w14:textId="77777777" w:rsidR="00391D32" w:rsidRDefault="00391D32" w:rsidP="008E687A">
      <w:pPr>
        <w:pStyle w:val="Heading1"/>
      </w:pPr>
    </w:p>
    <w:p w14:paraId="0A278957" w14:textId="73E918B6" w:rsidR="00E55050" w:rsidRDefault="00E55050" w:rsidP="008E687A">
      <w:pPr>
        <w:pStyle w:val="Heading1"/>
      </w:pPr>
      <w:bookmarkStart w:id="4" w:name="_Toc235656637"/>
      <w:r w:rsidRPr="00E55050">
        <w:t>Results</w:t>
      </w:r>
      <w:bookmarkEnd w:id="4"/>
    </w:p>
    <w:p w14:paraId="07705B4D" w14:textId="78329D18" w:rsidR="00652D46" w:rsidRDefault="00432D55" w:rsidP="00432D55">
      <w:pPr>
        <w:pStyle w:val="Heading3"/>
      </w:pPr>
      <w:bookmarkStart w:id="5" w:name="_Toc235656638"/>
      <w:r>
        <w:t>Week</w:t>
      </w:r>
      <w:r w:rsidR="002B2F54">
        <w:t xml:space="preserve"> </w:t>
      </w:r>
      <w:r w:rsidR="0020358C">
        <w:t>Two Observations</w:t>
      </w:r>
      <w:bookmarkEnd w:id="5"/>
    </w:p>
    <w:p w14:paraId="08DF067F" w14:textId="32EA0134" w:rsidR="004A27A4" w:rsidRPr="0020358C" w:rsidRDefault="002B2F54" w:rsidP="0020358C">
      <w:pPr>
        <w:jc w:val="center"/>
        <w:rPr>
          <w:rStyle w:val="SubtleEmphasis"/>
        </w:rPr>
      </w:pPr>
      <w:r w:rsidRPr="004A27A4">
        <w:rPr>
          <w:rStyle w:val="SubtleEmphasis"/>
        </w:rPr>
        <w:t>The results from week two</w:t>
      </w:r>
      <w:r w:rsidR="004A27A4" w:rsidRPr="004A27A4">
        <w:rPr>
          <w:rStyle w:val="SubtleEmphasis"/>
        </w:rPr>
        <w:t xml:space="preserve"> show the organic material after being left in the room for a week.</w:t>
      </w:r>
    </w:p>
    <w:p w14:paraId="0362C515" w14:textId="440F04FB" w:rsidR="00093B21" w:rsidRDefault="005B6B7B" w:rsidP="0020358C">
      <w:pPr>
        <w:pStyle w:val="Subtitle"/>
      </w:pPr>
      <w:r>
        <w:lastRenderedPageBreak/>
        <w:t>Controlled Hotdog</w:t>
      </w:r>
    </w:p>
    <w:p w14:paraId="7E60391A" w14:textId="7D81BE47" w:rsidR="005B6B7B" w:rsidRDefault="005B6B7B" w:rsidP="005B6B7B">
      <w:r>
        <w:t>The weight of the controlled hotdog had</w:t>
      </w:r>
      <w:r w:rsidR="00A67DBD">
        <w:t xml:space="preserve"> changed from 17.1g to 16.72g, a 0.38g decrease</w:t>
      </w:r>
      <w:r w:rsidR="00374E10">
        <w:t>, and the length had decreased from 7.7cm to 7.5cm</w:t>
      </w:r>
      <w:r w:rsidR="00660AAA">
        <w:t>. The colour had not changed</w:t>
      </w:r>
      <w:r w:rsidR="00A0516A">
        <w:t>, but there was this white</w:t>
      </w:r>
      <w:r w:rsidR="00776A7B">
        <w:t xml:space="preserve"> sticky </w:t>
      </w:r>
      <w:r w:rsidR="00A0516A">
        <w:t>substance which covered the hotdog and the bag</w:t>
      </w:r>
      <w:r w:rsidR="00776A7B">
        <w:t>.</w:t>
      </w:r>
    </w:p>
    <w:p w14:paraId="09FA3A94" w14:textId="77777777" w:rsidR="00776A7B" w:rsidRDefault="00776A7B" w:rsidP="005B6B7B"/>
    <w:p w14:paraId="7D2F1AA8" w14:textId="670ABBE9" w:rsidR="00776A7B" w:rsidRDefault="00776A7B" w:rsidP="00776A7B">
      <w:pPr>
        <w:pStyle w:val="Subtitle"/>
      </w:pPr>
      <w:r>
        <w:t>Experimental Hotdog</w:t>
      </w:r>
    </w:p>
    <w:p w14:paraId="56440CFC" w14:textId="0B5A7B11" w:rsidR="00776A7B" w:rsidRDefault="00642A96" w:rsidP="00776A7B">
      <w:r>
        <w:rPr>
          <w:noProof/>
        </w:rPr>
        <mc:AlternateContent>
          <mc:Choice Requires="wps">
            <w:drawing>
              <wp:anchor distT="0" distB="0" distL="114300" distR="114300" simplePos="0" relativeHeight="251674624" behindDoc="0" locked="0" layoutInCell="1" allowOverlap="1" wp14:anchorId="292FE9B5" wp14:editId="2463CFD6">
                <wp:simplePos x="0" y="0"/>
                <wp:positionH relativeFrom="column">
                  <wp:posOffset>1498600</wp:posOffset>
                </wp:positionH>
                <wp:positionV relativeFrom="paragraph">
                  <wp:posOffset>3989705</wp:posOffset>
                </wp:positionV>
                <wp:extent cx="2075815" cy="635"/>
                <wp:effectExtent l="0" t="0" r="0" b="0"/>
                <wp:wrapTopAndBottom/>
                <wp:docPr id="680304768" name="Text Box 1"/>
                <wp:cNvGraphicFramePr/>
                <a:graphic xmlns:a="http://schemas.openxmlformats.org/drawingml/2006/main">
                  <a:graphicData uri="http://schemas.microsoft.com/office/word/2010/wordprocessingShape">
                    <wps:wsp>
                      <wps:cNvSpPr txBox="1"/>
                      <wps:spPr>
                        <a:xfrm>
                          <a:off x="0" y="0"/>
                          <a:ext cx="2075815" cy="635"/>
                        </a:xfrm>
                        <a:prstGeom prst="rect">
                          <a:avLst/>
                        </a:prstGeom>
                        <a:solidFill>
                          <a:prstClr val="white"/>
                        </a:solidFill>
                        <a:ln>
                          <a:noFill/>
                        </a:ln>
                      </wps:spPr>
                      <wps:txbx>
                        <w:txbxContent>
                          <w:p w14:paraId="26FA7555" w14:textId="46BFBD80" w:rsidR="00642A96" w:rsidRPr="002B1F58" w:rsidRDefault="00642A96" w:rsidP="00642A96">
                            <w:pPr>
                              <w:pStyle w:val="Caption"/>
                              <w:rPr>
                                <w:noProof/>
                                <w:sz w:val="22"/>
                                <w:szCs w:val="22"/>
                              </w:rPr>
                            </w:pPr>
                            <w:r>
                              <w:t xml:space="preserve">Figure </w:t>
                            </w:r>
                            <w:fldSimple w:instr=" SEQ Figure \* ARABIC ">
                              <w:r w:rsidR="00DA39DD">
                                <w:rPr>
                                  <w:noProof/>
                                </w:rPr>
                                <w:t>5</w:t>
                              </w:r>
                            </w:fldSimple>
                            <w:r>
                              <w:t xml:space="preserve"> - This picture shows the difference between the experimental hotdog (on the left) and the controlled hotdog (on the right) after being in the airtight bags for one week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FE9B5" id="_x0000_s1031" type="#_x0000_t202" style="position:absolute;margin-left:118pt;margin-top:314.15pt;width:163.4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" stroked="f">
                <v:textbox style="mso-fit-shape-to-text:t" inset="0,0,0,0">
                  <w:txbxContent>
                    <w:p w14:paraId="26FA7555" w14:textId="46BFBD80" w:rsidR="00642A96" w:rsidRPr="002B1F58" w:rsidRDefault="00642A96" w:rsidP="00642A96">
                      <w:pPr>
                        <w:pStyle w:val="Caption"/>
                        <w:rPr>
                          <w:noProof/>
                          <w:sz w:val="22"/>
                          <w:szCs w:val="22"/>
                        </w:rPr>
                      </w:pPr>
                      <w:r>
                        <w:t xml:space="preserve">Figure </w:t>
                      </w:r>
                      <w:fldSimple w:instr=" SEQ Figure \* ARABIC ">
                        <w:r w:rsidR="00DA39DD">
                          <w:rPr>
                            <w:noProof/>
                          </w:rPr>
                          <w:t>5</w:t>
                        </w:r>
                      </w:fldSimple>
                      <w:r>
                        <w:t xml:space="preserve"> - This picture shows the difference between the experimental hotdog (on the left) and the controlled hotdog (on the right) after being in the airtight bags for one week - </w:t>
                      </w:r>
                      <w:proofErr w:type="spellStart"/>
                      <w:r>
                        <w:t>S.Green</w:t>
                      </w:r>
                      <w:proofErr w:type="spellEnd"/>
                    </w:p>
                  </w:txbxContent>
                </v:textbox>
                <w10:wrap type="topAndBottom"/>
              </v:shape>
            </w:pict>
          </mc:Fallback>
        </mc:AlternateContent>
      </w:r>
      <w:r>
        <w:rPr>
          <w:noProof/>
        </w:rPr>
        <w:drawing>
          <wp:anchor distT="0" distB="0" distL="114300" distR="114300" simplePos="0" relativeHeight="251672576" behindDoc="0" locked="0" layoutInCell="1" allowOverlap="1" wp14:anchorId="0E323AF0" wp14:editId="6073A214">
            <wp:simplePos x="0" y="0"/>
            <wp:positionH relativeFrom="column">
              <wp:posOffset>1498600</wp:posOffset>
            </wp:positionH>
            <wp:positionV relativeFrom="paragraph">
              <wp:posOffset>1170305</wp:posOffset>
            </wp:positionV>
            <wp:extent cx="2075848" cy="2762250"/>
            <wp:effectExtent l="0" t="0" r="635" b="0"/>
            <wp:wrapTopAndBottom/>
            <wp:docPr id="14403221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5848" cy="2762250"/>
                    </a:xfrm>
                    <a:prstGeom prst="rect">
                      <a:avLst/>
                    </a:prstGeom>
                    <a:noFill/>
                    <a:ln>
                      <a:noFill/>
                    </a:ln>
                  </pic:spPr>
                </pic:pic>
              </a:graphicData>
            </a:graphic>
          </wp:anchor>
        </w:drawing>
      </w:r>
      <w:r w:rsidR="00776A7B">
        <w:t xml:space="preserve">The weight of the experimental hotdog </w:t>
      </w:r>
      <w:r w:rsidR="007B331C">
        <w:t>had decreased from 16.24g to 9.96g</w:t>
      </w:r>
      <w:r w:rsidR="001B1BEA">
        <w:t xml:space="preserve">, that is a 6.28g change. This shows that the </w:t>
      </w:r>
      <w:r w:rsidR="00886802">
        <w:t>salt is absorbing the water from the hotdog, causing it to lose its water weight. The length of the experimental hotdog also shrunk substantially</w:t>
      </w:r>
      <w:r w:rsidR="00315BDB">
        <w:t>, from 7.7cm to 6.5</w:t>
      </w:r>
      <w:r w:rsidR="00D5557E">
        <w:t xml:space="preserve">cm. The </w:t>
      </w:r>
      <w:r w:rsidR="001D3243">
        <w:t>outside of the hotdog had already started to change colour and darken, as the outside becomes more leather like, having more of a wrinkled texture</w:t>
      </w:r>
      <w:r w:rsidR="00532DDD">
        <w:t>. The hotdog was starting to look and smell like preserved meat.</w:t>
      </w:r>
    </w:p>
    <w:p w14:paraId="16B277A8" w14:textId="7BC39EED" w:rsidR="00642A96" w:rsidRDefault="00642A96" w:rsidP="00776A7B"/>
    <w:p w14:paraId="11AD0EE4" w14:textId="77777777" w:rsidR="00532DDD" w:rsidRDefault="00532DDD" w:rsidP="00776A7B"/>
    <w:p w14:paraId="081DB0EE" w14:textId="321F2AE2" w:rsidR="00532DDD" w:rsidRDefault="00532DDD" w:rsidP="00532DDD">
      <w:pPr>
        <w:pStyle w:val="Subtitle"/>
      </w:pPr>
      <w:r>
        <w:t>Controlled Orange</w:t>
      </w:r>
    </w:p>
    <w:p w14:paraId="19B1280C" w14:textId="5A115ED0" w:rsidR="00532DDD" w:rsidRDefault="00C71541" w:rsidP="00532DDD">
      <w:r>
        <w:t>The weight of the controlled orange decreased by 0.6g</w:t>
      </w:r>
      <w:r w:rsidR="003F1D7C">
        <w:t>, and the co</w:t>
      </w:r>
      <w:r w:rsidR="00A70954">
        <w:t>lour of the peel did darken</w:t>
      </w:r>
      <w:r w:rsidR="00A41F12">
        <w:t>, with some white patched starting to form</w:t>
      </w:r>
      <w:r w:rsidR="00A70954">
        <w:t xml:space="preserve">. </w:t>
      </w:r>
      <w:r w:rsidR="004F3AFB">
        <w:t>No drastic changed, however there was a strong sour odour coming from the fruit.</w:t>
      </w:r>
    </w:p>
    <w:p w14:paraId="4D91CCE9" w14:textId="77777777" w:rsidR="004F3AFB" w:rsidRDefault="004F3AFB" w:rsidP="00532DDD"/>
    <w:p w14:paraId="5102EE17" w14:textId="21358E6B" w:rsidR="004F3AFB" w:rsidRDefault="004F3AFB" w:rsidP="004F3AFB">
      <w:pPr>
        <w:pStyle w:val="Subtitle"/>
      </w:pPr>
      <w:r>
        <w:t>Experimental orange</w:t>
      </w:r>
    </w:p>
    <w:p w14:paraId="30EEB260" w14:textId="40215D29" w:rsidR="007B28B4" w:rsidRDefault="00954FCF" w:rsidP="007B28B4">
      <w:r>
        <w:rPr>
          <w:noProof/>
        </w:rPr>
        <w:lastRenderedPageBreak/>
        <mc:AlternateContent>
          <mc:Choice Requires="wps">
            <w:drawing>
              <wp:anchor distT="0" distB="0" distL="114300" distR="114300" simplePos="0" relativeHeight="251677696" behindDoc="0" locked="0" layoutInCell="1" allowOverlap="1" wp14:anchorId="673200CC" wp14:editId="1DCBA29E">
                <wp:simplePos x="0" y="0"/>
                <wp:positionH relativeFrom="column">
                  <wp:posOffset>1638300</wp:posOffset>
                </wp:positionH>
                <wp:positionV relativeFrom="paragraph">
                  <wp:posOffset>3628390</wp:posOffset>
                </wp:positionV>
                <wp:extent cx="2184400" cy="635"/>
                <wp:effectExtent l="0" t="0" r="0" b="0"/>
                <wp:wrapTopAndBottom/>
                <wp:docPr id="1870312801" name="Text Box 1"/>
                <wp:cNvGraphicFramePr/>
                <a:graphic xmlns:a="http://schemas.openxmlformats.org/drawingml/2006/main">
                  <a:graphicData uri="http://schemas.microsoft.com/office/word/2010/wordprocessingShape">
                    <wps:wsp>
                      <wps:cNvSpPr txBox="1"/>
                      <wps:spPr>
                        <a:xfrm>
                          <a:off x="0" y="0"/>
                          <a:ext cx="2184400" cy="635"/>
                        </a:xfrm>
                        <a:prstGeom prst="rect">
                          <a:avLst/>
                        </a:prstGeom>
                        <a:solidFill>
                          <a:prstClr val="white"/>
                        </a:solidFill>
                        <a:ln>
                          <a:noFill/>
                        </a:ln>
                      </wps:spPr>
                      <wps:txbx>
                        <w:txbxContent>
                          <w:p w14:paraId="00A83A5A" w14:textId="72991AF1" w:rsidR="00954FCF" w:rsidRPr="009655D2" w:rsidRDefault="00954FCF" w:rsidP="00954FCF">
                            <w:pPr>
                              <w:pStyle w:val="Caption"/>
                              <w:rPr>
                                <w:noProof/>
                                <w:sz w:val="22"/>
                                <w:szCs w:val="22"/>
                              </w:rPr>
                            </w:pPr>
                            <w:r>
                              <w:t xml:space="preserve">Figure </w:t>
                            </w:r>
                            <w:fldSimple w:instr=" SEQ Figure \* ARABIC ">
                              <w:r w:rsidR="00DA39DD">
                                <w:rPr>
                                  <w:noProof/>
                                </w:rPr>
                                <w:t>6</w:t>
                              </w:r>
                            </w:fldSimple>
                            <w:r>
                              <w:t xml:space="preserve"> - This image shows the difference between the experimental orange (on the left) and the controlled orange (on the right) after being in the airtight bag for one week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3200CC" id="_x0000_s1032" type="#_x0000_t202" style="position:absolute;margin-left:129pt;margin-top:285.7pt;width:17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9iGQIAAD8EAAAOAAAAZHJzL2Uyb0RvYy54bWysU01v2zAMvQ/YfxB0X5xkXV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V8dndzMyWXJN/tx08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" stroked="f">
                <v:textbox style="mso-fit-shape-to-text:t" inset="0,0,0,0">
                  <w:txbxContent>
                    <w:p w14:paraId="00A83A5A" w14:textId="72991AF1" w:rsidR="00954FCF" w:rsidRPr="009655D2" w:rsidRDefault="00954FCF" w:rsidP="00954FCF">
                      <w:pPr>
                        <w:pStyle w:val="Caption"/>
                        <w:rPr>
                          <w:noProof/>
                          <w:sz w:val="22"/>
                          <w:szCs w:val="22"/>
                        </w:rPr>
                      </w:pPr>
                      <w:r>
                        <w:t xml:space="preserve">Figure </w:t>
                      </w:r>
                      <w:fldSimple w:instr=" SEQ Figure \* ARABIC ">
                        <w:r w:rsidR="00DA39DD">
                          <w:rPr>
                            <w:noProof/>
                          </w:rPr>
                          <w:t>6</w:t>
                        </w:r>
                      </w:fldSimple>
                      <w:r>
                        <w:t xml:space="preserve"> - This image shows the difference between the experimental orange (on the left) and the controlled orange (on the right) after being in the airtight bag for one week - </w:t>
                      </w:r>
                      <w:proofErr w:type="spellStart"/>
                      <w:r>
                        <w:t>S.Green</w:t>
                      </w:r>
                      <w:proofErr w:type="spellEnd"/>
                    </w:p>
                  </w:txbxContent>
                </v:textbox>
                <w10:wrap type="topAndBottom"/>
              </v:shape>
            </w:pict>
          </mc:Fallback>
        </mc:AlternateContent>
      </w:r>
      <w:r>
        <w:rPr>
          <w:noProof/>
        </w:rPr>
        <w:drawing>
          <wp:anchor distT="0" distB="0" distL="114300" distR="114300" simplePos="0" relativeHeight="251675648" behindDoc="0" locked="0" layoutInCell="1" allowOverlap="1" wp14:anchorId="19CD083D" wp14:editId="6DC8D46E">
            <wp:simplePos x="0" y="0"/>
            <wp:positionH relativeFrom="column">
              <wp:posOffset>1638300</wp:posOffset>
            </wp:positionH>
            <wp:positionV relativeFrom="paragraph">
              <wp:posOffset>654050</wp:posOffset>
            </wp:positionV>
            <wp:extent cx="2184400" cy="2917190"/>
            <wp:effectExtent l="0" t="0" r="6350" b="0"/>
            <wp:wrapTopAndBottom/>
            <wp:docPr id="18042751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4400" cy="2917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8B4">
        <w:t>There was a drastic change in the experimental oranges weight, from</w:t>
      </w:r>
      <w:r w:rsidR="0010357A">
        <w:t xml:space="preserve"> 38.99g to 27.88g, </w:t>
      </w:r>
      <w:r w:rsidR="00090278">
        <w:t>an</w:t>
      </w:r>
      <w:r w:rsidR="0010357A">
        <w:t xml:space="preserve"> </w:t>
      </w:r>
      <w:r w:rsidR="008D208D">
        <w:t>11.11g decrease.</w:t>
      </w:r>
      <w:r w:rsidR="00090278">
        <w:t xml:space="preserve"> It did not change much in how it looks</w:t>
      </w:r>
      <w:r w:rsidR="0036490B">
        <w:t>, the inside looks much stringier</w:t>
      </w:r>
      <w:r w:rsidR="00E01D45">
        <w:t xml:space="preserve"> as the inside had started to dry out. The smell of the orange was very citrusy.</w:t>
      </w:r>
    </w:p>
    <w:p w14:paraId="460DE430" w14:textId="224FE9B6" w:rsidR="00954FCF" w:rsidRDefault="00954FCF" w:rsidP="007B28B4"/>
    <w:p w14:paraId="6417144A" w14:textId="1FAA4D35" w:rsidR="00954FCF" w:rsidRDefault="00954FCF" w:rsidP="00954FCF">
      <w:pPr>
        <w:pStyle w:val="Heading3"/>
      </w:pPr>
      <w:bookmarkStart w:id="6" w:name="_Toc235656639"/>
      <w:r>
        <w:t>Week Three Observations</w:t>
      </w:r>
      <w:bookmarkEnd w:id="6"/>
    </w:p>
    <w:p w14:paraId="59DA32B5" w14:textId="4A728E8A" w:rsidR="00954FCF" w:rsidRDefault="00954FCF" w:rsidP="00954FCF">
      <w:pPr>
        <w:jc w:val="center"/>
        <w:rPr>
          <w:rStyle w:val="SubtleEmphasis"/>
        </w:rPr>
      </w:pPr>
      <w:r w:rsidRPr="004A27A4">
        <w:rPr>
          <w:rStyle w:val="SubtleEmphasis"/>
        </w:rPr>
        <w:t xml:space="preserve">The results from week two show the organic material after being left in the room for </w:t>
      </w:r>
      <w:r>
        <w:rPr>
          <w:rStyle w:val="SubtleEmphasis"/>
        </w:rPr>
        <w:t>two</w:t>
      </w:r>
      <w:r w:rsidRPr="004A27A4">
        <w:rPr>
          <w:rStyle w:val="SubtleEmphasis"/>
        </w:rPr>
        <w:t xml:space="preserve"> week</w:t>
      </w:r>
      <w:r>
        <w:rPr>
          <w:rStyle w:val="SubtleEmphasis"/>
        </w:rPr>
        <w:t>s</w:t>
      </w:r>
      <w:r w:rsidRPr="004A27A4">
        <w:rPr>
          <w:rStyle w:val="SubtleEmphasis"/>
        </w:rPr>
        <w:t>.</w:t>
      </w:r>
    </w:p>
    <w:p w14:paraId="567E21B7" w14:textId="4321ABFB" w:rsidR="00954FCF" w:rsidRDefault="00954FCF" w:rsidP="00954FCF">
      <w:pPr>
        <w:jc w:val="center"/>
        <w:rPr>
          <w:rStyle w:val="SubtleEmphasis"/>
        </w:rPr>
      </w:pPr>
    </w:p>
    <w:p w14:paraId="090248B6" w14:textId="291DB7A5" w:rsidR="00954FCF" w:rsidRDefault="00954FCF" w:rsidP="00954FCF">
      <w:pPr>
        <w:pStyle w:val="Subtitle"/>
      </w:pPr>
      <w:r>
        <w:t>Controlled Hotdog</w:t>
      </w:r>
    </w:p>
    <w:p w14:paraId="0D76A99F" w14:textId="5DBE22AA" w:rsidR="00954FCF" w:rsidRPr="00954FCF" w:rsidRDefault="00B935C0" w:rsidP="00954FCF">
      <w:r>
        <w:t>On the final week</w:t>
      </w:r>
      <w:r w:rsidR="00F253A0">
        <w:t xml:space="preserve"> the controlled hotdogs weight decreased by 0.48g, and its length shrunk by </w:t>
      </w:r>
      <w:r w:rsidR="001F36DD">
        <w:t>0.2cm</w:t>
      </w:r>
      <w:r w:rsidR="00BA72FA">
        <w:t xml:space="preserve">. Apart from </w:t>
      </w:r>
      <w:r w:rsidR="001730EA">
        <w:t xml:space="preserve">the weight and length decreasing, there was </w:t>
      </w:r>
      <w:r w:rsidR="00C312F0">
        <w:t>not</w:t>
      </w:r>
      <w:r w:rsidR="001730EA">
        <w:t xml:space="preserve"> much more change. There was still the white liquid in the bag</w:t>
      </w:r>
      <w:r w:rsidR="00C312F0">
        <w:t>, but the smell had become a lot sourer.</w:t>
      </w:r>
    </w:p>
    <w:p w14:paraId="57ED8CB6" w14:textId="5ECC9DDA" w:rsidR="00954FCF" w:rsidRDefault="00954FCF" w:rsidP="00954FCF">
      <w:pPr>
        <w:pStyle w:val="Subtitle"/>
      </w:pPr>
      <w:r>
        <w:t>Experimental Hotdog</w:t>
      </w:r>
    </w:p>
    <w:p w14:paraId="2973F964" w14:textId="29100BE2" w:rsidR="00954FCF" w:rsidRDefault="007C5AB5" w:rsidP="00954FCF">
      <w:r>
        <w:t xml:space="preserve">The weight on the experimental hotdog had </w:t>
      </w:r>
      <w:r w:rsidR="007A3599">
        <w:t xml:space="preserve">increased </w:t>
      </w:r>
      <w:r>
        <w:t xml:space="preserve">by </w:t>
      </w:r>
      <w:r w:rsidR="007A3599">
        <w:t>0.46g</w:t>
      </w:r>
      <w:r w:rsidR="00C8087A">
        <w:t xml:space="preserve">, while its length shrunk by 0.1cm. </w:t>
      </w:r>
      <w:r w:rsidR="001A0EF1">
        <w:t xml:space="preserve">the colour of the hotdog had become a very dull, </w:t>
      </w:r>
      <w:r w:rsidR="00DA2C93">
        <w:t xml:space="preserve">the outer layer had become a lot tougher. </w:t>
      </w:r>
    </w:p>
    <w:p w14:paraId="60C37EB3" w14:textId="5559257B" w:rsidR="00506117" w:rsidRDefault="00506117" w:rsidP="00954FCF"/>
    <w:p w14:paraId="1E03FB0C" w14:textId="77777777" w:rsidR="00506117" w:rsidRDefault="00506117" w:rsidP="00954FCF"/>
    <w:p w14:paraId="604F2729" w14:textId="77777777" w:rsidR="00506117" w:rsidRDefault="00506117" w:rsidP="00954FCF"/>
    <w:p w14:paraId="6C7CC2E5" w14:textId="77777777" w:rsidR="00506117" w:rsidRDefault="00506117" w:rsidP="00954FCF"/>
    <w:p w14:paraId="04C09EA3" w14:textId="77777777" w:rsidR="00506117" w:rsidRPr="00954FCF" w:rsidRDefault="00506117" w:rsidP="00954FCF"/>
    <w:p w14:paraId="0C0EE041" w14:textId="28D3EE5D" w:rsidR="00506117" w:rsidRDefault="00506117" w:rsidP="00954FCF">
      <w:pPr>
        <w:pStyle w:val="Subtitle"/>
      </w:pPr>
      <w:r>
        <w:rPr>
          <w:noProof/>
        </w:rPr>
        <w:lastRenderedPageBreak/>
        <mc:AlternateContent>
          <mc:Choice Requires="wps">
            <w:drawing>
              <wp:anchor distT="0" distB="0" distL="114300" distR="114300" simplePos="0" relativeHeight="251680768" behindDoc="0" locked="0" layoutInCell="1" allowOverlap="1" wp14:anchorId="6BDA96A3" wp14:editId="0BD8D7F2">
                <wp:simplePos x="0" y="0"/>
                <wp:positionH relativeFrom="column">
                  <wp:posOffset>1905000</wp:posOffset>
                </wp:positionH>
                <wp:positionV relativeFrom="paragraph">
                  <wp:posOffset>2536190</wp:posOffset>
                </wp:positionV>
                <wp:extent cx="1854200" cy="635"/>
                <wp:effectExtent l="0" t="0" r="0" b="0"/>
                <wp:wrapTopAndBottom/>
                <wp:docPr id="916604047" name="Text Box 1"/>
                <wp:cNvGraphicFramePr/>
                <a:graphic xmlns:a="http://schemas.openxmlformats.org/drawingml/2006/main">
                  <a:graphicData uri="http://schemas.microsoft.com/office/word/2010/wordprocessingShape">
                    <wps:wsp>
                      <wps:cNvSpPr txBox="1"/>
                      <wps:spPr>
                        <a:xfrm>
                          <a:off x="0" y="0"/>
                          <a:ext cx="1854200" cy="635"/>
                        </a:xfrm>
                        <a:prstGeom prst="rect">
                          <a:avLst/>
                        </a:prstGeom>
                        <a:solidFill>
                          <a:prstClr val="white"/>
                        </a:solidFill>
                        <a:ln>
                          <a:noFill/>
                        </a:ln>
                      </wps:spPr>
                      <wps:txbx>
                        <w:txbxContent>
                          <w:p w14:paraId="0071D0FE" w14:textId="6D47995B" w:rsidR="00506117" w:rsidRPr="00D609D7" w:rsidRDefault="00506117" w:rsidP="00506117">
                            <w:pPr>
                              <w:pStyle w:val="Caption"/>
                              <w:rPr>
                                <w:rFonts w:eastAsiaTheme="majorEastAsia" w:cstheme="majorBidi"/>
                                <w:noProof/>
                                <w:color w:val="595959" w:themeColor="text1" w:themeTint="A6"/>
                                <w:spacing w:val="15"/>
                                <w:sz w:val="28"/>
                                <w:szCs w:val="28"/>
                              </w:rPr>
                            </w:pPr>
                            <w:r>
                              <w:t xml:space="preserve">Figure </w:t>
                            </w:r>
                            <w:fldSimple w:instr=" SEQ Figure \* ARABIC ">
                              <w:r w:rsidR="00DA39DD">
                                <w:rPr>
                                  <w:noProof/>
                                </w:rPr>
                                <w:t>7</w:t>
                              </w:r>
                            </w:fldSimple>
                            <w:r>
                              <w:t xml:space="preserve"> - the experimental and control hotdog on after being in an airtight bag for two weeks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A96A3" id="_x0000_s1033" type="#_x0000_t202" style="position:absolute;margin-left:150pt;margin-top:199.7pt;width:146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" stroked="f">
                <v:textbox style="mso-fit-shape-to-text:t" inset="0,0,0,0">
                  <w:txbxContent>
                    <w:p w14:paraId="0071D0FE" w14:textId="6D47995B" w:rsidR="00506117" w:rsidRPr="00D609D7" w:rsidRDefault="00506117" w:rsidP="00506117">
                      <w:pPr>
                        <w:pStyle w:val="Caption"/>
                        <w:rPr>
                          <w:rFonts w:eastAsiaTheme="majorEastAsia" w:cstheme="majorBidi"/>
                          <w:noProof/>
                          <w:color w:val="595959" w:themeColor="text1" w:themeTint="A6"/>
                          <w:spacing w:val="15"/>
                          <w:sz w:val="28"/>
                          <w:szCs w:val="28"/>
                        </w:rPr>
                      </w:pPr>
                      <w:r>
                        <w:t xml:space="preserve">Figure </w:t>
                      </w:r>
                      <w:fldSimple w:instr=" SEQ Figure \* ARABIC ">
                        <w:r w:rsidR="00DA39DD">
                          <w:rPr>
                            <w:noProof/>
                          </w:rPr>
                          <w:t>7</w:t>
                        </w:r>
                      </w:fldSimple>
                      <w:r>
                        <w:t xml:space="preserve"> - the experimental and control hotdog on after being in an airtight bag for two weeks - </w:t>
                      </w:r>
                      <w:proofErr w:type="spellStart"/>
                      <w:r>
                        <w:t>S.Green</w:t>
                      </w:r>
                      <w:proofErr w:type="spellEnd"/>
                    </w:p>
                  </w:txbxContent>
                </v:textbox>
                <w10:wrap type="topAndBottom"/>
              </v:shape>
            </w:pict>
          </mc:Fallback>
        </mc:AlternateContent>
      </w:r>
      <w:r>
        <w:rPr>
          <w:noProof/>
        </w:rPr>
        <w:drawing>
          <wp:anchor distT="0" distB="0" distL="114300" distR="114300" simplePos="0" relativeHeight="251678720" behindDoc="0" locked="0" layoutInCell="1" allowOverlap="1" wp14:anchorId="2E54332B" wp14:editId="6A8BA801">
            <wp:simplePos x="0" y="0"/>
            <wp:positionH relativeFrom="column">
              <wp:posOffset>1905000</wp:posOffset>
            </wp:positionH>
            <wp:positionV relativeFrom="paragraph">
              <wp:posOffset>0</wp:posOffset>
            </wp:positionV>
            <wp:extent cx="1854200" cy="2479552"/>
            <wp:effectExtent l="0" t="0" r="0" b="0"/>
            <wp:wrapTopAndBottom/>
            <wp:docPr id="3825502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54200" cy="24795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25999F" w14:textId="682C3916" w:rsidR="00954FCF" w:rsidRDefault="00954FCF" w:rsidP="00954FCF">
      <w:pPr>
        <w:pStyle w:val="Subtitle"/>
      </w:pPr>
      <w:r>
        <w:t>Controlled Orange</w:t>
      </w:r>
    </w:p>
    <w:p w14:paraId="0608B71E" w14:textId="22FAD4E8" w:rsidR="00954FCF" w:rsidRDefault="00BC7DE2" w:rsidP="00954FCF">
      <w:r>
        <w:rPr>
          <w:noProof/>
        </w:rPr>
        <mc:AlternateContent>
          <mc:Choice Requires="wps">
            <w:drawing>
              <wp:anchor distT="0" distB="0" distL="114300" distR="114300" simplePos="0" relativeHeight="251683840" behindDoc="0" locked="0" layoutInCell="1" allowOverlap="1" wp14:anchorId="2EBB1387" wp14:editId="784B26F5">
                <wp:simplePos x="0" y="0"/>
                <wp:positionH relativeFrom="column">
                  <wp:posOffset>1390650</wp:posOffset>
                </wp:positionH>
                <wp:positionV relativeFrom="paragraph">
                  <wp:posOffset>2861310</wp:posOffset>
                </wp:positionV>
                <wp:extent cx="2451100" cy="635"/>
                <wp:effectExtent l="0" t="0" r="0" b="0"/>
                <wp:wrapTopAndBottom/>
                <wp:docPr id="919650228" name="Text Box 1"/>
                <wp:cNvGraphicFramePr/>
                <a:graphic xmlns:a="http://schemas.openxmlformats.org/drawingml/2006/main">
                  <a:graphicData uri="http://schemas.microsoft.com/office/word/2010/wordprocessingShape">
                    <wps:wsp>
                      <wps:cNvSpPr txBox="1"/>
                      <wps:spPr>
                        <a:xfrm>
                          <a:off x="0" y="0"/>
                          <a:ext cx="2451100" cy="635"/>
                        </a:xfrm>
                        <a:prstGeom prst="rect">
                          <a:avLst/>
                        </a:prstGeom>
                        <a:solidFill>
                          <a:prstClr val="white"/>
                        </a:solidFill>
                        <a:ln>
                          <a:noFill/>
                        </a:ln>
                      </wps:spPr>
                      <wps:txbx>
                        <w:txbxContent>
                          <w:p w14:paraId="04263BE7" w14:textId="1EEE9A3F" w:rsidR="00BC7DE2" w:rsidRPr="005608FC" w:rsidRDefault="00BC7DE2" w:rsidP="00BC7DE2">
                            <w:pPr>
                              <w:pStyle w:val="Caption"/>
                              <w:rPr>
                                <w:noProof/>
                                <w:sz w:val="22"/>
                                <w:szCs w:val="22"/>
                              </w:rPr>
                            </w:pPr>
                            <w:r>
                              <w:t xml:space="preserve">Figure </w:t>
                            </w:r>
                            <w:fldSimple w:instr=" SEQ Figure \* ARABIC ">
                              <w:r w:rsidR="00DA39DD">
                                <w:rPr>
                                  <w:noProof/>
                                </w:rPr>
                                <w:t>8</w:t>
                              </w:r>
                            </w:fldSimple>
                            <w:r>
                              <w:t xml:space="preserve"> - Controlled orange after being in an airtight bag for two weeks, starting to decompose - </w:t>
                            </w:r>
                            <w:proofErr w:type="spellStart"/>
                            <w:r>
                              <w:t>S.Green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BB1387" id="_x0000_s1034" type="#_x0000_t202" style="position:absolute;margin-left:109.5pt;margin-top:225.3pt;width:19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gtnGQIAAD8EAAAOAAAAZHJzL2Uyb0RvYy54bWysU8Fu2zAMvQ/YPwi6L06yt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" stroked="f">
                <v:textbox style="mso-fit-shape-to-text:t" inset="0,0,0,0">
                  <w:txbxContent>
                    <w:p w14:paraId="04263BE7" w14:textId="1EEE9A3F" w:rsidR="00BC7DE2" w:rsidRPr="005608FC" w:rsidRDefault="00BC7DE2" w:rsidP="00BC7DE2">
                      <w:pPr>
                        <w:pStyle w:val="Caption"/>
                        <w:rPr>
                          <w:noProof/>
                          <w:sz w:val="22"/>
                          <w:szCs w:val="22"/>
                        </w:rPr>
                      </w:pPr>
                      <w:r>
                        <w:t xml:space="preserve">Figure </w:t>
                      </w:r>
                      <w:fldSimple w:instr=" SEQ Figure \* ARABIC ">
                        <w:r w:rsidR="00DA39DD">
                          <w:rPr>
                            <w:noProof/>
                          </w:rPr>
                          <w:t>8</w:t>
                        </w:r>
                      </w:fldSimple>
                      <w:r>
                        <w:t xml:space="preserve"> - Controlled orange after being in an airtight bag for two weeks, starting to decompose - </w:t>
                      </w:r>
                      <w:proofErr w:type="spellStart"/>
                      <w:r>
                        <w:t>S.Green</w:t>
                      </w:r>
                      <w:proofErr w:type="spellEnd"/>
                    </w:p>
                  </w:txbxContent>
                </v:textbox>
                <w10:wrap type="topAndBottom"/>
              </v:shape>
            </w:pict>
          </mc:Fallback>
        </mc:AlternateContent>
      </w:r>
      <w:r>
        <w:rPr>
          <w:noProof/>
        </w:rPr>
        <w:drawing>
          <wp:anchor distT="0" distB="0" distL="114300" distR="114300" simplePos="0" relativeHeight="251681792" behindDoc="0" locked="0" layoutInCell="1" allowOverlap="1" wp14:anchorId="7CE7E30A" wp14:editId="0219A374">
            <wp:simplePos x="0" y="0"/>
            <wp:positionH relativeFrom="column">
              <wp:posOffset>1390650</wp:posOffset>
            </wp:positionH>
            <wp:positionV relativeFrom="paragraph">
              <wp:posOffset>672465</wp:posOffset>
            </wp:positionV>
            <wp:extent cx="2451100" cy="2131695"/>
            <wp:effectExtent l="0" t="0" r="6350" b="1905"/>
            <wp:wrapTopAndBottom/>
            <wp:docPr id="18213164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7996" r="36721" b="40719"/>
                    <a:stretch>
                      <a:fillRect/>
                    </a:stretch>
                  </pic:blipFill>
                  <pic:spPr bwMode="auto">
                    <a:xfrm>
                      <a:off x="0" y="0"/>
                      <a:ext cx="2451100" cy="2131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699A">
        <w:t>The weight of the controlled orange had changed from 46.62g to 44.2g, that’s a 2.42g decrease. On this week the controlled orange had started to decompose fast. There was green</w:t>
      </w:r>
      <w:r w:rsidR="00A264FD">
        <w:t xml:space="preserve"> and white</w:t>
      </w:r>
      <w:r w:rsidR="001B699A">
        <w:t xml:space="preserve"> mould on the orange</w:t>
      </w:r>
      <w:r w:rsidR="00A264FD">
        <w:t xml:space="preserve"> peel</w:t>
      </w:r>
      <w:r w:rsidR="001B699A">
        <w:t>, and it had a slime layer covering it</w:t>
      </w:r>
      <w:r w:rsidR="009812F2">
        <w:t>. The smell from the orange was sour and putrid.</w:t>
      </w:r>
    </w:p>
    <w:p w14:paraId="6E6BDF40" w14:textId="6EFA3B44" w:rsidR="009812F2" w:rsidRPr="00954FCF" w:rsidRDefault="009812F2" w:rsidP="00954FCF"/>
    <w:p w14:paraId="50BA969D" w14:textId="3DEDBC6F" w:rsidR="00954FCF" w:rsidRDefault="00954FCF" w:rsidP="00954FCF">
      <w:pPr>
        <w:pStyle w:val="Subtitle"/>
      </w:pPr>
      <w:r>
        <w:t>Experimental orange</w:t>
      </w:r>
    </w:p>
    <w:p w14:paraId="1C57D1E0" w14:textId="7840D12C" w:rsidR="00954FCF" w:rsidRDefault="005C367E" w:rsidP="005C367E">
      <w:pPr>
        <w:rPr>
          <w:rStyle w:val="SubtleEmphasis"/>
          <w:i w:val="0"/>
          <w:iCs w:val="0"/>
        </w:rPr>
      </w:pPr>
      <w:r>
        <w:rPr>
          <w:rStyle w:val="SubtleEmphasis"/>
          <w:i w:val="0"/>
          <w:iCs w:val="0"/>
        </w:rPr>
        <w:t>on the final week the weight of the orange decreased by 21.11g</w:t>
      </w:r>
      <w:r w:rsidR="00E03BF1">
        <w:rPr>
          <w:rStyle w:val="SubtleEmphasis"/>
          <w:i w:val="0"/>
          <w:iCs w:val="0"/>
        </w:rPr>
        <w:t xml:space="preserve">, showing that the absorption of liquid through the table salt was highly effective. The smell of the orange became more lemon like, with the texture not being quite soft and </w:t>
      </w:r>
      <w:r w:rsidR="00D9028B">
        <w:rPr>
          <w:rStyle w:val="SubtleEmphasis"/>
          <w:i w:val="0"/>
          <w:iCs w:val="0"/>
        </w:rPr>
        <w:t>springy,</w:t>
      </w:r>
      <w:r w:rsidR="00DA39DD">
        <w:rPr>
          <w:rStyle w:val="SubtleEmphasis"/>
          <w:i w:val="0"/>
          <w:iCs w:val="0"/>
        </w:rPr>
        <w:t xml:space="preserve"> the peel had become very dark.</w:t>
      </w:r>
    </w:p>
    <w:p w14:paraId="0DEAB480" w14:textId="77777777" w:rsidR="00DA39DD" w:rsidRPr="00954FCF" w:rsidRDefault="00DA39DD" w:rsidP="005C367E">
      <w:pPr>
        <w:rPr>
          <w:rStyle w:val="SubtleEmphasis"/>
          <w:i w:val="0"/>
          <w:iCs w:val="0"/>
        </w:rPr>
      </w:pPr>
    </w:p>
    <w:p w14:paraId="3318E6E3" w14:textId="51FAF9EE" w:rsidR="00954FCF" w:rsidRPr="00954FCF" w:rsidRDefault="00954FCF" w:rsidP="00954FCF">
      <w:pPr>
        <w:pStyle w:val="Subtitle"/>
      </w:pPr>
    </w:p>
    <w:p w14:paraId="4A6E3BE1" w14:textId="06BFB75E" w:rsidR="00711A09" w:rsidRDefault="00DA39DD" w:rsidP="007B28B4">
      <w:r>
        <w:rPr>
          <w:noProof/>
        </w:rPr>
        <w:lastRenderedPageBreak/>
        <mc:AlternateContent>
          <mc:Choice Requires="wps">
            <w:drawing>
              <wp:anchor distT="0" distB="0" distL="114300" distR="114300" simplePos="0" relativeHeight="251686912" behindDoc="0" locked="0" layoutInCell="1" allowOverlap="1" wp14:anchorId="03EA398A" wp14:editId="233632B7">
                <wp:simplePos x="0" y="0"/>
                <wp:positionH relativeFrom="column">
                  <wp:posOffset>1409700</wp:posOffset>
                </wp:positionH>
                <wp:positionV relativeFrom="paragraph">
                  <wp:posOffset>1981200</wp:posOffset>
                </wp:positionV>
                <wp:extent cx="2612390" cy="635"/>
                <wp:effectExtent l="0" t="0" r="0" b="0"/>
                <wp:wrapTopAndBottom/>
                <wp:docPr id="1928238932" name="Text Box 1"/>
                <wp:cNvGraphicFramePr/>
                <a:graphic xmlns:a="http://schemas.openxmlformats.org/drawingml/2006/main">
                  <a:graphicData uri="http://schemas.microsoft.com/office/word/2010/wordprocessingShape">
                    <wps:wsp>
                      <wps:cNvSpPr txBox="1"/>
                      <wps:spPr>
                        <a:xfrm>
                          <a:off x="0" y="0"/>
                          <a:ext cx="2612390" cy="635"/>
                        </a:xfrm>
                        <a:prstGeom prst="rect">
                          <a:avLst/>
                        </a:prstGeom>
                        <a:solidFill>
                          <a:prstClr val="white"/>
                        </a:solidFill>
                        <a:ln>
                          <a:noFill/>
                        </a:ln>
                      </wps:spPr>
                      <wps:txbx>
                        <w:txbxContent>
                          <w:p w14:paraId="10BD2F51" w14:textId="5F5C2FE0" w:rsidR="00DA39DD" w:rsidRPr="001A1124" w:rsidRDefault="00DA39DD" w:rsidP="00DA39DD">
                            <w:pPr>
                              <w:pStyle w:val="Caption"/>
                              <w:rPr>
                                <w:noProof/>
                                <w:sz w:val="22"/>
                                <w:szCs w:val="22"/>
                              </w:rPr>
                            </w:pPr>
                            <w:r>
                              <w:t xml:space="preserve">Figure </w:t>
                            </w:r>
                            <w:fldSimple w:instr=" SEQ Figure \* ARABIC ">
                              <w:r>
                                <w:rPr>
                                  <w:noProof/>
                                </w:rPr>
                                <w:t>9</w:t>
                              </w:r>
                            </w:fldSimple>
                            <w:r>
                              <w:t xml:space="preserve"> - Experimental orange on week three - S.Green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EA398A" id="_x0000_s1035" type="#_x0000_t202" style="position:absolute;margin-left:111pt;margin-top:156pt;width:205.7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RhFGgIAAD8EAAAOAAAAZHJzL2Uyb0RvYy54bWysU8Fu2zAMvQ/YPwi6L05SLFiN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" stroked="f">
                <v:textbox style="mso-fit-shape-to-text:t" inset="0,0,0,0">
                  <w:txbxContent>
                    <w:p w14:paraId="10BD2F51" w14:textId="5F5C2FE0" w:rsidR="00DA39DD" w:rsidRPr="001A1124" w:rsidRDefault="00DA39DD" w:rsidP="00DA39DD">
                      <w:pPr>
                        <w:pStyle w:val="Caption"/>
                        <w:rPr>
                          <w:noProof/>
                          <w:sz w:val="22"/>
                          <w:szCs w:val="22"/>
                        </w:rPr>
                      </w:pPr>
                      <w:r>
                        <w:t xml:space="preserve">Figure </w:t>
                      </w:r>
                      <w:fldSimple w:instr=" SEQ Figure \* ARABIC ">
                        <w:r>
                          <w:rPr>
                            <w:noProof/>
                          </w:rPr>
                          <w:t>9</w:t>
                        </w:r>
                      </w:fldSimple>
                      <w:r>
                        <w:t xml:space="preserve"> - Experimental orange on week three - S.Green</w:t>
                      </w:r>
                    </w:p>
                  </w:txbxContent>
                </v:textbox>
                <w10:wrap type="topAndBottom"/>
              </v:shape>
            </w:pict>
          </mc:Fallback>
        </mc:AlternateContent>
      </w:r>
      <w:r>
        <w:rPr>
          <w:noProof/>
        </w:rPr>
        <w:drawing>
          <wp:anchor distT="0" distB="0" distL="114300" distR="114300" simplePos="0" relativeHeight="251684864" behindDoc="0" locked="0" layoutInCell="1" allowOverlap="1" wp14:anchorId="332164EE" wp14:editId="22A8BC1D">
            <wp:simplePos x="0" y="0"/>
            <wp:positionH relativeFrom="column">
              <wp:posOffset>1409700</wp:posOffset>
            </wp:positionH>
            <wp:positionV relativeFrom="paragraph">
              <wp:posOffset>0</wp:posOffset>
            </wp:positionV>
            <wp:extent cx="2612390" cy="1924050"/>
            <wp:effectExtent l="0" t="0" r="0" b="0"/>
            <wp:wrapTopAndBottom/>
            <wp:docPr id="2048401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14" t="17379" r="39543" b="54481"/>
                    <a:stretch>
                      <a:fillRect/>
                    </a:stretch>
                  </pic:blipFill>
                  <pic:spPr bwMode="auto">
                    <a:xfrm>
                      <a:off x="0" y="0"/>
                      <a:ext cx="2612390" cy="1924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E8B4A8" w14:textId="3208C9B8" w:rsidR="00E01D45" w:rsidRPr="007B28B4" w:rsidRDefault="00E01D45" w:rsidP="007B28B4"/>
    <w:p w14:paraId="1E4F834F" w14:textId="39FD9D2A" w:rsidR="004F3AFB" w:rsidRPr="00532DDD" w:rsidRDefault="004F3AFB" w:rsidP="00532DDD"/>
    <w:p w14:paraId="35D4426D" w14:textId="0E385886" w:rsidR="002B2F54" w:rsidRPr="002B2F54" w:rsidRDefault="00DA39DD" w:rsidP="00DA39DD">
      <w:pPr>
        <w:pStyle w:val="Heading3"/>
      </w:pPr>
      <w:bookmarkStart w:id="7" w:name="_Toc235656640"/>
      <w:r>
        <w:t>Visual representation of change</w:t>
      </w:r>
      <w:bookmarkEnd w:id="7"/>
    </w:p>
    <w:p w14:paraId="5C68A382" w14:textId="314CC172" w:rsidR="00391D32" w:rsidRPr="00391D32" w:rsidRDefault="008E50F3" w:rsidP="00391D32">
      <w:r>
        <w:rPr>
          <w:noProof/>
        </w:rPr>
        <w:drawing>
          <wp:anchor distT="0" distB="0" distL="114300" distR="114300" simplePos="0" relativeHeight="251687936" behindDoc="0" locked="0" layoutInCell="1" allowOverlap="1" wp14:anchorId="3DC7614D" wp14:editId="6B4310DA">
            <wp:simplePos x="0" y="0"/>
            <wp:positionH relativeFrom="column">
              <wp:posOffset>76200</wp:posOffset>
            </wp:positionH>
            <wp:positionV relativeFrom="paragraph">
              <wp:posOffset>210820</wp:posOffset>
            </wp:positionV>
            <wp:extent cx="6146800" cy="3651250"/>
            <wp:effectExtent l="0" t="0" r="6350" b="6350"/>
            <wp:wrapTopAndBottom/>
            <wp:docPr id="197728285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063751FE" w14:textId="491A0A7D" w:rsidR="00391D32" w:rsidRPr="00391D32" w:rsidRDefault="00391D32" w:rsidP="00391D32"/>
    <w:p w14:paraId="3C469F1B" w14:textId="38A5BFF7" w:rsidR="00652D46" w:rsidRPr="00652D46" w:rsidRDefault="00652D46" w:rsidP="00652D46"/>
    <w:p w14:paraId="53DF3EB8" w14:textId="28ADDEE5" w:rsidR="005C7DB3" w:rsidRDefault="005C7DB3" w:rsidP="005C7DB3"/>
    <w:p w14:paraId="7DFC86C2" w14:textId="02B4CACD" w:rsidR="00FD4E88" w:rsidRDefault="00766828" w:rsidP="005C7DB3">
      <w:r>
        <w:rPr>
          <w:noProof/>
        </w:rPr>
        <w:lastRenderedPageBreak/>
        <w:drawing>
          <wp:inline distT="0" distB="0" distL="0" distR="0" wp14:anchorId="6CD4C195" wp14:editId="52427114">
            <wp:extent cx="6318250" cy="3562350"/>
            <wp:effectExtent l="0" t="0" r="6350" b="0"/>
            <wp:docPr id="158793528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12F2FF" w14:textId="77777777" w:rsidR="00E7252F" w:rsidRDefault="00E7252F" w:rsidP="005C7DB3"/>
    <w:tbl>
      <w:tblPr>
        <w:tblStyle w:val="TableGrid"/>
        <w:tblW w:w="0" w:type="auto"/>
        <w:tblLook w:val="04A0" w:firstRow="1" w:lastRow="0" w:firstColumn="1" w:lastColumn="0" w:noHBand="0" w:noVBand="1"/>
      </w:tblPr>
      <w:tblGrid>
        <w:gridCol w:w="1803"/>
        <w:gridCol w:w="1803"/>
        <w:gridCol w:w="1803"/>
        <w:gridCol w:w="1803"/>
      </w:tblGrid>
      <w:tr w:rsidR="00653C33" w14:paraId="7C2633AA" w14:textId="77777777" w:rsidTr="00F32CE3">
        <w:tc>
          <w:tcPr>
            <w:tcW w:w="1803" w:type="dxa"/>
          </w:tcPr>
          <w:p w14:paraId="2353BD07" w14:textId="77777777" w:rsidR="00653C33" w:rsidRDefault="00653C33" w:rsidP="00F32CE3">
            <w:r>
              <w:t>Colour</w:t>
            </w:r>
          </w:p>
        </w:tc>
        <w:tc>
          <w:tcPr>
            <w:tcW w:w="1803" w:type="dxa"/>
          </w:tcPr>
          <w:p w14:paraId="5E876F16" w14:textId="77777777" w:rsidR="00653C33" w:rsidRDefault="00653C33" w:rsidP="00F32CE3">
            <w:r>
              <w:t>Week 1</w:t>
            </w:r>
          </w:p>
        </w:tc>
        <w:tc>
          <w:tcPr>
            <w:tcW w:w="1803" w:type="dxa"/>
          </w:tcPr>
          <w:p w14:paraId="0CBD8C04" w14:textId="77777777" w:rsidR="00653C33" w:rsidRDefault="00653C33" w:rsidP="00F32CE3">
            <w:r>
              <w:t>Week 2</w:t>
            </w:r>
          </w:p>
        </w:tc>
        <w:tc>
          <w:tcPr>
            <w:tcW w:w="1803" w:type="dxa"/>
          </w:tcPr>
          <w:p w14:paraId="5EB133F1" w14:textId="77777777" w:rsidR="00653C33" w:rsidRDefault="00653C33" w:rsidP="00F32CE3">
            <w:r>
              <w:t>Week 3</w:t>
            </w:r>
          </w:p>
        </w:tc>
      </w:tr>
      <w:tr w:rsidR="00653C33" w14:paraId="06B7FDA1" w14:textId="77777777" w:rsidTr="00F32CE3">
        <w:tc>
          <w:tcPr>
            <w:tcW w:w="1803" w:type="dxa"/>
          </w:tcPr>
          <w:p w14:paraId="6099060E" w14:textId="77777777" w:rsidR="00653C33" w:rsidRDefault="00653C33" w:rsidP="00F32CE3">
            <w:r>
              <w:t>Hotdog C</w:t>
            </w:r>
          </w:p>
        </w:tc>
        <w:tc>
          <w:tcPr>
            <w:tcW w:w="1803" w:type="dxa"/>
          </w:tcPr>
          <w:p w14:paraId="698A2651" w14:textId="77777777" w:rsidR="00653C33" w:rsidRDefault="00653C33" w:rsidP="00F32CE3">
            <w:r>
              <w:t>#DA7E00</w:t>
            </w:r>
          </w:p>
        </w:tc>
        <w:tc>
          <w:tcPr>
            <w:tcW w:w="1803" w:type="dxa"/>
          </w:tcPr>
          <w:p w14:paraId="73ECEC75" w14:textId="77777777" w:rsidR="00653C33" w:rsidRDefault="00653C33" w:rsidP="00F32CE3">
            <w:r>
              <w:t>#DA7E00</w:t>
            </w:r>
          </w:p>
        </w:tc>
        <w:tc>
          <w:tcPr>
            <w:tcW w:w="1803" w:type="dxa"/>
          </w:tcPr>
          <w:p w14:paraId="63382815" w14:textId="77777777" w:rsidR="00653C33" w:rsidRDefault="00653C33" w:rsidP="00F32CE3">
            <w:r w:rsidRPr="000B15DE">
              <w:t>#FCAC00</w:t>
            </w:r>
          </w:p>
        </w:tc>
      </w:tr>
      <w:tr w:rsidR="00653C33" w14:paraId="0CC4786A" w14:textId="77777777" w:rsidTr="00F32CE3">
        <w:tc>
          <w:tcPr>
            <w:tcW w:w="1803" w:type="dxa"/>
          </w:tcPr>
          <w:p w14:paraId="5B89B791" w14:textId="77777777" w:rsidR="00653C33" w:rsidRDefault="00653C33" w:rsidP="00F32CE3">
            <w:r>
              <w:t>Hotdog E</w:t>
            </w:r>
          </w:p>
        </w:tc>
        <w:tc>
          <w:tcPr>
            <w:tcW w:w="1803" w:type="dxa"/>
          </w:tcPr>
          <w:p w14:paraId="4D542AB7" w14:textId="77777777" w:rsidR="00653C33" w:rsidRDefault="00653C33" w:rsidP="00F32CE3">
            <w:r>
              <w:t>#DA7E00</w:t>
            </w:r>
          </w:p>
        </w:tc>
        <w:tc>
          <w:tcPr>
            <w:tcW w:w="1803" w:type="dxa"/>
          </w:tcPr>
          <w:p w14:paraId="30F77DAE" w14:textId="77777777" w:rsidR="00653C33" w:rsidRDefault="00653C33" w:rsidP="00F32CE3">
            <w:r>
              <w:t>#CB6800</w:t>
            </w:r>
          </w:p>
        </w:tc>
        <w:tc>
          <w:tcPr>
            <w:tcW w:w="1803" w:type="dxa"/>
          </w:tcPr>
          <w:p w14:paraId="219D55D4" w14:textId="77777777" w:rsidR="00653C33" w:rsidRDefault="00653C33" w:rsidP="00F32CE3">
            <w:r w:rsidRPr="00157700">
              <w:t>#CB6800</w:t>
            </w:r>
          </w:p>
        </w:tc>
      </w:tr>
      <w:tr w:rsidR="00653C33" w14:paraId="070CE8F4" w14:textId="77777777" w:rsidTr="00F32CE3">
        <w:tc>
          <w:tcPr>
            <w:tcW w:w="1803" w:type="dxa"/>
          </w:tcPr>
          <w:p w14:paraId="684C213E" w14:textId="77777777" w:rsidR="00653C33" w:rsidRDefault="00653C33" w:rsidP="00F32CE3">
            <w:r>
              <w:t>Orange C</w:t>
            </w:r>
          </w:p>
        </w:tc>
        <w:tc>
          <w:tcPr>
            <w:tcW w:w="1803" w:type="dxa"/>
          </w:tcPr>
          <w:p w14:paraId="4BA44434" w14:textId="77777777" w:rsidR="00653C33" w:rsidRDefault="00653C33" w:rsidP="00F32CE3">
            <w:r>
              <w:t>#FB6A00</w:t>
            </w:r>
          </w:p>
        </w:tc>
        <w:tc>
          <w:tcPr>
            <w:tcW w:w="1803" w:type="dxa"/>
          </w:tcPr>
          <w:p w14:paraId="77D96251" w14:textId="77777777" w:rsidR="00653C33" w:rsidRDefault="00653C33" w:rsidP="00F32CE3">
            <w:r>
              <w:t>#FE9603</w:t>
            </w:r>
          </w:p>
        </w:tc>
        <w:tc>
          <w:tcPr>
            <w:tcW w:w="1803" w:type="dxa"/>
          </w:tcPr>
          <w:p w14:paraId="699DBF0D" w14:textId="77777777" w:rsidR="00653C33" w:rsidRDefault="00653C33" w:rsidP="00F32CE3">
            <w:r w:rsidRPr="007E2038">
              <w:t>#FE8A03</w:t>
            </w:r>
          </w:p>
        </w:tc>
      </w:tr>
      <w:tr w:rsidR="00653C33" w14:paraId="3182B093" w14:textId="77777777" w:rsidTr="00F32CE3">
        <w:tc>
          <w:tcPr>
            <w:tcW w:w="1803" w:type="dxa"/>
          </w:tcPr>
          <w:p w14:paraId="15517F62" w14:textId="77777777" w:rsidR="00653C33" w:rsidRDefault="00653C33" w:rsidP="00F32CE3">
            <w:r>
              <w:t>Orange E</w:t>
            </w:r>
          </w:p>
        </w:tc>
        <w:tc>
          <w:tcPr>
            <w:tcW w:w="1803" w:type="dxa"/>
          </w:tcPr>
          <w:p w14:paraId="7290828E" w14:textId="77777777" w:rsidR="00653C33" w:rsidRDefault="00653C33" w:rsidP="00F32CE3">
            <w:r>
              <w:t>#FB6A00</w:t>
            </w:r>
          </w:p>
        </w:tc>
        <w:tc>
          <w:tcPr>
            <w:tcW w:w="1803" w:type="dxa"/>
          </w:tcPr>
          <w:p w14:paraId="2CED6504" w14:textId="77777777" w:rsidR="00653C33" w:rsidRDefault="00653C33" w:rsidP="00F32CE3">
            <w:r>
              <w:t>#FB6A00</w:t>
            </w:r>
          </w:p>
        </w:tc>
        <w:tc>
          <w:tcPr>
            <w:tcW w:w="1803" w:type="dxa"/>
          </w:tcPr>
          <w:p w14:paraId="2A4925CB" w14:textId="77777777" w:rsidR="00653C33" w:rsidRDefault="00653C33" w:rsidP="00F32CE3">
            <w:r w:rsidRPr="00854B7D">
              <w:t>#E35800</w:t>
            </w:r>
          </w:p>
        </w:tc>
      </w:tr>
    </w:tbl>
    <w:p w14:paraId="7DBCCD1E" w14:textId="77777777" w:rsidR="00217747" w:rsidRDefault="00217747" w:rsidP="00217747">
      <w:hyperlink r:id="rId22" w:history="1">
        <w:r w:rsidRPr="00EE10E2">
          <w:rPr>
            <w:rStyle w:val="Hyperlink"/>
          </w:rPr>
          <w:t>colour chart - Search Images</w:t>
        </w:r>
      </w:hyperlink>
    </w:p>
    <w:p w14:paraId="47DF3969" w14:textId="77777777" w:rsidR="002531C0" w:rsidRDefault="002531C0" w:rsidP="002531C0"/>
    <w:p w14:paraId="2066D059" w14:textId="77777777" w:rsidR="00217747" w:rsidRPr="005C7DB3" w:rsidRDefault="00217747" w:rsidP="005C7DB3"/>
    <w:p w14:paraId="66D55219" w14:textId="3417791D" w:rsidR="00E55050" w:rsidRDefault="00E55050" w:rsidP="008E687A">
      <w:pPr>
        <w:pStyle w:val="Heading1"/>
      </w:pPr>
      <w:bookmarkStart w:id="8" w:name="_Toc235656642"/>
      <w:r w:rsidRPr="00E55050">
        <w:t>Conclusions</w:t>
      </w:r>
      <w:bookmarkEnd w:id="8"/>
    </w:p>
    <w:p w14:paraId="28B235A9" w14:textId="0B787542" w:rsidR="00FA1E5A" w:rsidRDefault="003D0829" w:rsidP="00FA1E5A">
      <w:r>
        <w:t>This experiment proved that regular table salt is quite effective when mummifying organic material</w:t>
      </w:r>
      <w:r w:rsidR="001C4BFD">
        <w:t xml:space="preserve">. Even though the conditions for the experiment, such as temperature and </w:t>
      </w:r>
      <w:r w:rsidR="009B294F">
        <w:t xml:space="preserve">humidity, didn’t not compare to that of ancient Egypt, because we kept </w:t>
      </w:r>
      <w:r w:rsidR="00435392">
        <w:t>both food halves in the same conditioned, you could still see the difference.</w:t>
      </w:r>
    </w:p>
    <w:p w14:paraId="5F18E42C" w14:textId="4E79CB13" w:rsidR="006162C4" w:rsidRDefault="006162C4" w:rsidP="00FA1E5A">
      <w:r>
        <w:t xml:space="preserve">The results from the experimental </w:t>
      </w:r>
      <w:r w:rsidR="009F373C">
        <w:t xml:space="preserve">food material shows direct correlation </w:t>
      </w:r>
      <w:r w:rsidR="00BB0AE7">
        <w:t>with ancient Egyptian mummification. The outside layer becoming darker, with a tougher texture</w:t>
      </w:r>
      <w:r w:rsidR="00A015D2">
        <w:t xml:space="preserve">, the material shrinking and becoming more compact, the material becoming lighter due to the water weight being removed. </w:t>
      </w:r>
      <w:r w:rsidR="002004AE">
        <w:t>So even though the experiment didn’t not exactly line up with ancient Egyptian mummification</w:t>
      </w:r>
      <w:r w:rsidR="00B115B7">
        <w:t>/</w:t>
      </w:r>
      <w:proofErr w:type="spellStart"/>
      <w:r w:rsidR="00B115B7">
        <w:t>enbalming</w:t>
      </w:r>
      <w:proofErr w:type="spellEnd"/>
      <w:r w:rsidR="002004AE">
        <w:t xml:space="preserve"> practices, it still produced the same results.</w:t>
      </w:r>
    </w:p>
    <w:p w14:paraId="5B90FB77" w14:textId="77777777" w:rsidR="00435392" w:rsidRPr="00FA1E5A" w:rsidRDefault="00435392" w:rsidP="00FA1E5A"/>
    <w:p w14:paraId="15BDEA53" w14:textId="2FABE413" w:rsidR="008E687A" w:rsidRDefault="008E687A" w:rsidP="008E687A">
      <w:pPr>
        <w:pStyle w:val="Heading1"/>
      </w:pPr>
      <w:bookmarkStart w:id="9" w:name="_Toc235656643"/>
      <w:r>
        <w:lastRenderedPageBreak/>
        <w:t>References List</w:t>
      </w:r>
      <w:bookmarkEnd w:id="9"/>
    </w:p>
    <w:p w14:paraId="3D191784" w14:textId="77777777" w:rsidR="00953C92" w:rsidRPr="00953C92" w:rsidRDefault="00FF3179" w:rsidP="00953C92">
      <w:pPr>
        <w:pStyle w:val="Bibliography"/>
        <w:rPr>
          <w:rFonts w:ascii="Calibri" w:hAnsi="Calibri" w:cs="Calibri"/>
        </w:rPr>
      </w:pPr>
      <w:r>
        <w:fldChar w:fldCharType="begin"/>
      </w:r>
      <w:r>
        <w:instrText xml:space="preserve"> ADDIN ZOTERO_BIBL {"uncited":[],"omitted":[],"custom":[]} CSL_BIBLIOGRAPHY </w:instrText>
      </w:r>
      <w:r>
        <w:fldChar w:fldCharType="separate"/>
      </w:r>
      <w:r w:rsidR="00953C92" w:rsidRPr="00953C92">
        <w:rPr>
          <w:rFonts w:ascii="Calibri" w:hAnsi="Calibri" w:cs="Calibri"/>
        </w:rPr>
        <w:t xml:space="preserve">Abdel-Maksoud, G. and El-Amin, A.-R. (2011) ‘A REVIEW ON THE MATERIALS USED DURING THE MUMMIFICATION PROCESSES IN ANCIENT EGYPT’, </w:t>
      </w:r>
      <w:r w:rsidR="00953C92" w:rsidRPr="00953C92">
        <w:rPr>
          <w:rFonts w:ascii="Calibri" w:hAnsi="Calibri" w:cs="Calibri"/>
          <w:i/>
          <w:iCs/>
        </w:rPr>
        <w:t>Mediterranean Archaeology and Archaeometry</w:t>
      </w:r>
      <w:r w:rsidR="00953C92" w:rsidRPr="00953C92">
        <w:rPr>
          <w:rFonts w:ascii="Calibri" w:hAnsi="Calibri" w:cs="Calibri"/>
        </w:rPr>
        <w:t>, 11(2), pp. 129–150.</w:t>
      </w:r>
    </w:p>
    <w:p w14:paraId="06A7F59A" w14:textId="77777777" w:rsidR="00953C92" w:rsidRPr="00953C92" w:rsidRDefault="00953C92" w:rsidP="00953C92">
      <w:pPr>
        <w:pStyle w:val="Bibliography"/>
        <w:rPr>
          <w:rFonts w:ascii="Calibri" w:hAnsi="Calibri" w:cs="Calibri"/>
        </w:rPr>
      </w:pPr>
      <w:r w:rsidRPr="00953C92">
        <w:rPr>
          <w:rFonts w:ascii="Calibri" w:hAnsi="Calibri" w:cs="Calibri"/>
        </w:rPr>
        <w:t xml:space="preserve">Lucas, A. (1914) ‘The Use of Natron by the Ancient Egyptians in Mummification’, </w:t>
      </w:r>
      <w:r w:rsidRPr="00953C92">
        <w:rPr>
          <w:rFonts w:ascii="Calibri" w:hAnsi="Calibri" w:cs="Calibri"/>
          <w:i/>
          <w:iCs/>
        </w:rPr>
        <w:t>The Journal of Egyptian Archaeology</w:t>
      </w:r>
      <w:r w:rsidRPr="00953C92">
        <w:rPr>
          <w:rFonts w:ascii="Calibri" w:hAnsi="Calibri" w:cs="Calibri"/>
        </w:rPr>
        <w:t>, 1(1), pp. 119–123. Available at: https://doi.org/10.1177/030751331400100131.</w:t>
      </w:r>
    </w:p>
    <w:p w14:paraId="7485D5D5" w14:textId="77777777" w:rsidR="00953C92" w:rsidRPr="00953C92" w:rsidRDefault="00953C92" w:rsidP="00953C92">
      <w:pPr>
        <w:pStyle w:val="Bibliography"/>
        <w:rPr>
          <w:rFonts w:ascii="Calibri" w:hAnsi="Calibri" w:cs="Calibri"/>
        </w:rPr>
      </w:pPr>
      <w:r w:rsidRPr="00953C92">
        <w:rPr>
          <w:rFonts w:ascii="Calibri" w:hAnsi="Calibri" w:cs="Calibri"/>
        </w:rPr>
        <w:t xml:space="preserve">Manchester Museum (1979) </w:t>
      </w:r>
      <w:r w:rsidRPr="00953C92">
        <w:rPr>
          <w:rFonts w:ascii="Calibri" w:hAnsi="Calibri" w:cs="Calibri"/>
          <w:i/>
          <w:iCs/>
        </w:rPr>
        <w:t>The Manchester Museum Mummy Project: Multidisciplinary Research on Ancient Egyptian Mummified Remains</w:t>
      </w:r>
      <w:r w:rsidRPr="00953C92">
        <w:rPr>
          <w:rFonts w:ascii="Calibri" w:hAnsi="Calibri" w:cs="Calibri"/>
        </w:rPr>
        <w:t>. Manchester University Press.</w:t>
      </w:r>
    </w:p>
    <w:p w14:paraId="4D6931C2" w14:textId="77777777" w:rsidR="00953C92" w:rsidRPr="00953C92" w:rsidRDefault="00953C92" w:rsidP="00953C92">
      <w:pPr>
        <w:pStyle w:val="Bibliography"/>
        <w:rPr>
          <w:rFonts w:ascii="Calibri" w:hAnsi="Calibri" w:cs="Calibri"/>
        </w:rPr>
      </w:pPr>
      <w:r w:rsidRPr="00953C92">
        <w:rPr>
          <w:rFonts w:ascii="Calibri" w:hAnsi="Calibri" w:cs="Calibri"/>
        </w:rPr>
        <w:t xml:space="preserve">Morozova, I. </w:t>
      </w:r>
      <w:r w:rsidRPr="00953C92">
        <w:rPr>
          <w:rFonts w:ascii="Calibri" w:hAnsi="Calibri" w:cs="Calibri"/>
          <w:i/>
          <w:iCs/>
        </w:rPr>
        <w:t>et al.</w:t>
      </w:r>
      <w:r w:rsidRPr="00953C92">
        <w:rPr>
          <w:rFonts w:ascii="Calibri" w:hAnsi="Calibri" w:cs="Calibri"/>
        </w:rPr>
        <w:t xml:space="preserve"> (2020) ‘Ongoing tissue changes in an experimentally mummified human leg’, </w:t>
      </w:r>
      <w:r w:rsidRPr="00953C92">
        <w:rPr>
          <w:rFonts w:ascii="Calibri" w:hAnsi="Calibri" w:cs="Calibri"/>
          <w:i/>
          <w:iCs/>
        </w:rPr>
        <w:t>Anatomical record (Hoboken, N.J. : 2007)</w:t>
      </w:r>
      <w:r w:rsidRPr="00953C92">
        <w:rPr>
          <w:rFonts w:ascii="Calibri" w:hAnsi="Calibri" w:cs="Calibri"/>
        </w:rPr>
        <w:t>, 303(12), pp. 3085–3095. Available at: https://doi.org/10.1002/ar.24333.</w:t>
      </w:r>
    </w:p>
    <w:p w14:paraId="57A6B02C" w14:textId="77777777" w:rsidR="00953C92" w:rsidRPr="00953C92" w:rsidRDefault="00953C92" w:rsidP="00953C92">
      <w:pPr>
        <w:pStyle w:val="Bibliography"/>
        <w:rPr>
          <w:rFonts w:ascii="Calibri" w:hAnsi="Calibri" w:cs="Calibri"/>
        </w:rPr>
      </w:pPr>
      <w:r w:rsidRPr="00953C92">
        <w:rPr>
          <w:rFonts w:ascii="Calibri" w:hAnsi="Calibri" w:cs="Calibri"/>
        </w:rPr>
        <w:t xml:space="preserve">Nerlich, A.G., Falter, J. and Zink, A. (2021) ‘Why did the Egyptians use natron for artificial embalming? An experimental study on organ mummification’, </w:t>
      </w:r>
      <w:r w:rsidRPr="00953C92">
        <w:rPr>
          <w:rFonts w:ascii="Calibri" w:hAnsi="Calibri" w:cs="Calibri"/>
          <w:i/>
          <w:iCs/>
        </w:rPr>
        <w:t>Journal of Biological Research</w:t>
      </w:r>
      <w:r w:rsidRPr="00953C92">
        <w:rPr>
          <w:rFonts w:ascii="Calibri" w:hAnsi="Calibri" w:cs="Calibri"/>
        </w:rPr>
        <w:t>, 80(1). Available at: https://doi.org/10.4081/jbr.2005.10174.</w:t>
      </w:r>
    </w:p>
    <w:p w14:paraId="30C179E0" w14:textId="77777777" w:rsidR="00953C92" w:rsidRPr="00953C92" w:rsidRDefault="00953C92" w:rsidP="00953C92">
      <w:pPr>
        <w:pStyle w:val="Bibliography"/>
        <w:rPr>
          <w:rFonts w:ascii="Calibri" w:hAnsi="Calibri" w:cs="Calibri"/>
        </w:rPr>
      </w:pPr>
      <w:r w:rsidRPr="00953C92">
        <w:rPr>
          <w:rFonts w:ascii="Calibri" w:hAnsi="Calibri" w:cs="Calibri"/>
        </w:rPr>
        <w:t xml:space="preserve">Zimmerman, M.R., Brier, B. and Wade, R.S. (1998) ‘Brief communication: Twentieth-century replication of an Egyptian mummy: Implications for paleopathology’, </w:t>
      </w:r>
      <w:r w:rsidRPr="00953C92">
        <w:rPr>
          <w:rFonts w:ascii="Calibri" w:hAnsi="Calibri" w:cs="Calibri"/>
          <w:i/>
          <w:iCs/>
        </w:rPr>
        <w:t>American journal of physical anthropology</w:t>
      </w:r>
      <w:r w:rsidRPr="00953C92">
        <w:rPr>
          <w:rFonts w:ascii="Calibri" w:hAnsi="Calibri" w:cs="Calibri"/>
        </w:rPr>
        <w:t>, 107(4), pp. 417–420. Available at: https://doi.org/10.1002/(SICI)1096-8644(199812)107:4%253C417::AID-AJPA4%253E3.0.CO;2-B.</w:t>
      </w:r>
    </w:p>
    <w:p w14:paraId="3109ACF2" w14:textId="05FA8DD0" w:rsidR="008E687A" w:rsidRPr="008E687A" w:rsidRDefault="00FF3179" w:rsidP="008E687A">
      <w:r>
        <w:fldChar w:fldCharType="end"/>
      </w:r>
    </w:p>
    <w:p w14:paraId="18689BD5" w14:textId="77777777" w:rsidR="00E55050" w:rsidRPr="00E55050" w:rsidRDefault="00E55050" w:rsidP="00E55050"/>
    <w:sectPr w:rsidR="00E55050" w:rsidRPr="00E55050" w:rsidSect="008E687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4BA8F" w14:textId="77777777" w:rsidR="00EC4446" w:rsidRDefault="00EC4446" w:rsidP="008E687A">
      <w:pPr>
        <w:spacing w:after="0" w:line="240" w:lineRule="auto"/>
      </w:pPr>
      <w:r>
        <w:separator/>
      </w:r>
    </w:p>
  </w:endnote>
  <w:endnote w:type="continuationSeparator" w:id="0">
    <w:p w14:paraId="03B256CB" w14:textId="77777777" w:rsidR="00EC4446" w:rsidRDefault="00EC4446" w:rsidP="008E6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167700"/>
      <w:docPartObj>
        <w:docPartGallery w:val="Page Numbers (Bottom of Page)"/>
        <w:docPartUnique/>
      </w:docPartObj>
    </w:sdtPr>
    <w:sdtEndPr>
      <w:rPr>
        <w:noProof/>
      </w:rPr>
    </w:sdtEndPr>
    <w:sdtContent>
      <w:p w14:paraId="686023CF" w14:textId="76775CB5" w:rsidR="008E687A" w:rsidRDefault="008E68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591BC0" w14:textId="77777777" w:rsidR="008E687A" w:rsidRDefault="008E6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EA48" w14:textId="77777777" w:rsidR="00EC4446" w:rsidRDefault="00EC4446" w:rsidP="008E687A">
      <w:pPr>
        <w:spacing w:after="0" w:line="240" w:lineRule="auto"/>
      </w:pPr>
      <w:r>
        <w:separator/>
      </w:r>
    </w:p>
  </w:footnote>
  <w:footnote w:type="continuationSeparator" w:id="0">
    <w:p w14:paraId="1918B4F8" w14:textId="77777777" w:rsidR="00EC4446" w:rsidRDefault="00EC4446" w:rsidP="008E68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3548"/>
    <w:multiLevelType w:val="hybridMultilevel"/>
    <w:tmpl w:val="6FE64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A21538"/>
    <w:multiLevelType w:val="multilevel"/>
    <w:tmpl w:val="C16613B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3A464F0"/>
    <w:multiLevelType w:val="hybridMultilevel"/>
    <w:tmpl w:val="54B07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4D1134B"/>
    <w:multiLevelType w:val="hybridMultilevel"/>
    <w:tmpl w:val="DE98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44A37"/>
    <w:multiLevelType w:val="multilevel"/>
    <w:tmpl w:val="C16613B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5870064">
    <w:abstractNumId w:val="3"/>
  </w:num>
  <w:num w:numId="2" w16cid:durableId="1977567891">
    <w:abstractNumId w:val="1"/>
  </w:num>
  <w:num w:numId="3" w16cid:durableId="1075319201">
    <w:abstractNumId w:val="4"/>
  </w:num>
  <w:num w:numId="4" w16cid:durableId="1548681892">
    <w:abstractNumId w:val="0"/>
  </w:num>
  <w:num w:numId="5" w16cid:durableId="969213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50"/>
    <w:rsid w:val="00004AB7"/>
    <w:rsid w:val="00061540"/>
    <w:rsid w:val="00067649"/>
    <w:rsid w:val="00090278"/>
    <w:rsid w:val="00093B21"/>
    <w:rsid w:val="00094014"/>
    <w:rsid w:val="000A1791"/>
    <w:rsid w:val="000B1461"/>
    <w:rsid w:val="000C7AAC"/>
    <w:rsid w:val="000D4B90"/>
    <w:rsid w:val="000E4578"/>
    <w:rsid w:val="000F0452"/>
    <w:rsid w:val="0010357A"/>
    <w:rsid w:val="001036BC"/>
    <w:rsid w:val="00110E83"/>
    <w:rsid w:val="00133EC5"/>
    <w:rsid w:val="0014660F"/>
    <w:rsid w:val="00152546"/>
    <w:rsid w:val="001568A6"/>
    <w:rsid w:val="0015789D"/>
    <w:rsid w:val="00167FEB"/>
    <w:rsid w:val="001730EA"/>
    <w:rsid w:val="00194676"/>
    <w:rsid w:val="001A0EF1"/>
    <w:rsid w:val="001A6F75"/>
    <w:rsid w:val="001B1BEA"/>
    <w:rsid w:val="001B699A"/>
    <w:rsid w:val="001B789F"/>
    <w:rsid w:val="001C4BFD"/>
    <w:rsid w:val="001D3243"/>
    <w:rsid w:val="001E05AC"/>
    <w:rsid w:val="001F36DD"/>
    <w:rsid w:val="001F4656"/>
    <w:rsid w:val="002004AE"/>
    <w:rsid w:val="0020358C"/>
    <w:rsid w:val="00210741"/>
    <w:rsid w:val="002132D0"/>
    <w:rsid w:val="002153EA"/>
    <w:rsid w:val="00217747"/>
    <w:rsid w:val="002371FB"/>
    <w:rsid w:val="002426ED"/>
    <w:rsid w:val="00246F56"/>
    <w:rsid w:val="002531C0"/>
    <w:rsid w:val="00282427"/>
    <w:rsid w:val="002A403E"/>
    <w:rsid w:val="002B0066"/>
    <w:rsid w:val="002B26F5"/>
    <w:rsid w:val="002B2F54"/>
    <w:rsid w:val="00311BD2"/>
    <w:rsid w:val="00315BDB"/>
    <w:rsid w:val="003407E0"/>
    <w:rsid w:val="00341964"/>
    <w:rsid w:val="00345084"/>
    <w:rsid w:val="00352664"/>
    <w:rsid w:val="0036490B"/>
    <w:rsid w:val="00374E10"/>
    <w:rsid w:val="00375F49"/>
    <w:rsid w:val="003910F1"/>
    <w:rsid w:val="00391D32"/>
    <w:rsid w:val="003970B6"/>
    <w:rsid w:val="003C45CA"/>
    <w:rsid w:val="003D02E6"/>
    <w:rsid w:val="003D0829"/>
    <w:rsid w:val="003F1D7C"/>
    <w:rsid w:val="003F2B07"/>
    <w:rsid w:val="003F7B77"/>
    <w:rsid w:val="00404750"/>
    <w:rsid w:val="00431EA4"/>
    <w:rsid w:val="00432D55"/>
    <w:rsid w:val="00435392"/>
    <w:rsid w:val="00492864"/>
    <w:rsid w:val="004A27A4"/>
    <w:rsid w:val="004F3AFB"/>
    <w:rsid w:val="00506117"/>
    <w:rsid w:val="0050653A"/>
    <w:rsid w:val="00514ACF"/>
    <w:rsid w:val="00524722"/>
    <w:rsid w:val="00532DDD"/>
    <w:rsid w:val="00537E0C"/>
    <w:rsid w:val="00547D96"/>
    <w:rsid w:val="00566B8D"/>
    <w:rsid w:val="00577ED6"/>
    <w:rsid w:val="0058581C"/>
    <w:rsid w:val="005A0434"/>
    <w:rsid w:val="005B6B7B"/>
    <w:rsid w:val="005C367E"/>
    <w:rsid w:val="005C7DB3"/>
    <w:rsid w:val="006162C4"/>
    <w:rsid w:val="006217D1"/>
    <w:rsid w:val="00621911"/>
    <w:rsid w:val="00642A96"/>
    <w:rsid w:val="00652D46"/>
    <w:rsid w:val="00653AD6"/>
    <w:rsid w:val="00653C33"/>
    <w:rsid w:val="006568DD"/>
    <w:rsid w:val="00660AAA"/>
    <w:rsid w:val="006847C6"/>
    <w:rsid w:val="00711A09"/>
    <w:rsid w:val="00737F5D"/>
    <w:rsid w:val="00757CE4"/>
    <w:rsid w:val="00766828"/>
    <w:rsid w:val="00776A7B"/>
    <w:rsid w:val="00794408"/>
    <w:rsid w:val="007959C9"/>
    <w:rsid w:val="007A3599"/>
    <w:rsid w:val="007B273D"/>
    <w:rsid w:val="007B28B4"/>
    <w:rsid w:val="007B331C"/>
    <w:rsid w:val="007C5AB5"/>
    <w:rsid w:val="007F6018"/>
    <w:rsid w:val="00822FE2"/>
    <w:rsid w:val="00834B94"/>
    <w:rsid w:val="0084308C"/>
    <w:rsid w:val="00870A14"/>
    <w:rsid w:val="00886802"/>
    <w:rsid w:val="00893C2E"/>
    <w:rsid w:val="008B5F65"/>
    <w:rsid w:val="008D208D"/>
    <w:rsid w:val="008E50F3"/>
    <w:rsid w:val="008E5297"/>
    <w:rsid w:val="008E687A"/>
    <w:rsid w:val="00953C92"/>
    <w:rsid w:val="00954FCF"/>
    <w:rsid w:val="009654AD"/>
    <w:rsid w:val="009812F2"/>
    <w:rsid w:val="009B294F"/>
    <w:rsid w:val="009F2A11"/>
    <w:rsid w:val="009F373C"/>
    <w:rsid w:val="00A015D2"/>
    <w:rsid w:val="00A0516A"/>
    <w:rsid w:val="00A22FB6"/>
    <w:rsid w:val="00A25C80"/>
    <w:rsid w:val="00A264FD"/>
    <w:rsid w:val="00A41F12"/>
    <w:rsid w:val="00A67936"/>
    <w:rsid w:val="00A67DBD"/>
    <w:rsid w:val="00A70954"/>
    <w:rsid w:val="00A93075"/>
    <w:rsid w:val="00AA1EED"/>
    <w:rsid w:val="00AC583D"/>
    <w:rsid w:val="00AE43D8"/>
    <w:rsid w:val="00AF60D0"/>
    <w:rsid w:val="00B115B7"/>
    <w:rsid w:val="00B466E9"/>
    <w:rsid w:val="00B50C84"/>
    <w:rsid w:val="00B5598F"/>
    <w:rsid w:val="00B56F73"/>
    <w:rsid w:val="00B81E98"/>
    <w:rsid w:val="00B824D9"/>
    <w:rsid w:val="00B935C0"/>
    <w:rsid w:val="00BA72FA"/>
    <w:rsid w:val="00BB0AE7"/>
    <w:rsid w:val="00BB7017"/>
    <w:rsid w:val="00BC7BFD"/>
    <w:rsid w:val="00BC7DE2"/>
    <w:rsid w:val="00BD6CE3"/>
    <w:rsid w:val="00C312F0"/>
    <w:rsid w:val="00C42516"/>
    <w:rsid w:val="00C56DE0"/>
    <w:rsid w:val="00C621F3"/>
    <w:rsid w:val="00C71541"/>
    <w:rsid w:val="00C800D4"/>
    <w:rsid w:val="00C8087A"/>
    <w:rsid w:val="00C96DC9"/>
    <w:rsid w:val="00CC2CEB"/>
    <w:rsid w:val="00CD3B21"/>
    <w:rsid w:val="00CD4728"/>
    <w:rsid w:val="00CD799D"/>
    <w:rsid w:val="00CE75AE"/>
    <w:rsid w:val="00CF7F33"/>
    <w:rsid w:val="00D239E1"/>
    <w:rsid w:val="00D275F4"/>
    <w:rsid w:val="00D5557E"/>
    <w:rsid w:val="00D573CC"/>
    <w:rsid w:val="00D648CF"/>
    <w:rsid w:val="00D9028B"/>
    <w:rsid w:val="00DA2C93"/>
    <w:rsid w:val="00DA2ED2"/>
    <w:rsid w:val="00DA39DD"/>
    <w:rsid w:val="00DD1E33"/>
    <w:rsid w:val="00E01D45"/>
    <w:rsid w:val="00E03BF1"/>
    <w:rsid w:val="00E37EE9"/>
    <w:rsid w:val="00E55050"/>
    <w:rsid w:val="00E65D1C"/>
    <w:rsid w:val="00E7252F"/>
    <w:rsid w:val="00E74016"/>
    <w:rsid w:val="00E7651A"/>
    <w:rsid w:val="00E95DBB"/>
    <w:rsid w:val="00E96591"/>
    <w:rsid w:val="00EA596D"/>
    <w:rsid w:val="00EC4446"/>
    <w:rsid w:val="00ED275D"/>
    <w:rsid w:val="00EE723D"/>
    <w:rsid w:val="00F17906"/>
    <w:rsid w:val="00F253A0"/>
    <w:rsid w:val="00F30135"/>
    <w:rsid w:val="00F3111E"/>
    <w:rsid w:val="00F34E09"/>
    <w:rsid w:val="00F460A8"/>
    <w:rsid w:val="00F67808"/>
    <w:rsid w:val="00F67AA8"/>
    <w:rsid w:val="00F755BC"/>
    <w:rsid w:val="00F9154B"/>
    <w:rsid w:val="00FA1E5A"/>
    <w:rsid w:val="00FB6CD3"/>
    <w:rsid w:val="00FD4E88"/>
    <w:rsid w:val="00FE0BD6"/>
    <w:rsid w:val="00FE5FF5"/>
    <w:rsid w:val="00FE7AEA"/>
    <w:rsid w:val="00FF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2E38"/>
  <w15:chartTrackingRefBased/>
  <w15:docId w15:val="{18A6C116-08B4-4FB3-BE71-AA28A2797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050"/>
    <w:pPr>
      <w:keepNext/>
      <w:keepLines/>
      <w:spacing w:before="360" w:after="80"/>
      <w:outlineLvl w:val="0"/>
    </w:pPr>
    <w:rPr>
      <w:rFonts w:asciiTheme="majorHAnsi" w:eastAsiaTheme="majorEastAsia" w:hAnsiTheme="majorHAnsi" w:cstheme="majorBidi"/>
      <w:color w:val="C77C0E" w:themeColor="accent1" w:themeShade="BF"/>
      <w:sz w:val="40"/>
      <w:szCs w:val="40"/>
    </w:rPr>
  </w:style>
  <w:style w:type="paragraph" w:styleId="Heading2">
    <w:name w:val="heading 2"/>
    <w:basedOn w:val="Normal"/>
    <w:next w:val="Normal"/>
    <w:link w:val="Heading2Char"/>
    <w:uiPriority w:val="9"/>
    <w:unhideWhenUsed/>
    <w:qFormat/>
    <w:rsid w:val="00E55050"/>
    <w:pPr>
      <w:keepNext/>
      <w:keepLines/>
      <w:spacing w:before="160" w:after="80"/>
      <w:outlineLvl w:val="1"/>
    </w:pPr>
    <w:rPr>
      <w:rFonts w:asciiTheme="majorHAnsi" w:eastAsiaTheme="majorEastAsia" w:hAnsiTheme="majorHAnsi" w:cstheme="majorBidi"/>
      <w:color w:val="C77C0E" w:themeColor="accent1" w:themeShade="BF"/>
      <w:sz w:val="32"/>
      <w:szCs w:val="32"/>
    </w:rPr>
  </w:style>
  <w:style w:type="paragraph" w:styleId="Heading3">
    <w:name w:val="heading 3"/>
    <w:basedOn w:val="Normal"/>
    <w:next w:val="Normal"/>
    <w:link w:val="Heading3Char"/>
    <w:uiPriority w:val="9"/>
    <w:unhideWhenUsed/>
    <w:qFormat/>
    <w:rsid w:val="00E55050"/>
    <w:pPr>
      <w:keepNext/>
      <w:keepLines/>
      <w:spacing w:before="160" w:after="80"/>
      <w:outlineLvl w:val="2"/>
    </w:pPr>
    <w:rPr>
      <w:rFonts w:eastAsiaTheme="majorEastAsia" w:cstheme="majorBidi"/>
      <w:color w:val="C77C0E" w:themeColor="accent1" w:themeShade="BF"/>
      <w:sz w:val="28"/>
      <w:szCs w:val="28"/>
    </w:rPr>
  </w:style>
  <w:style w:type="paragraph" w:styleId="Heading4">
    <w:name w:val="heading 4"/>
    <w:basedOn w:val="Normal"/>
    <w:next w:val="Normal"/>
    <w:link w:val="Heading4Char"/>
    <w:uiPriority w:val="9"/>
    <w:semiHidden/>
    <w:unhideWhenUsed/>
    <w:qFormat/>
    <w:rsid w:val="00E55050"/>
    <w:pPr>
      <w:keepNext/>
      <w:keepLines/>
      <w:spacing w:before="80" w:after="40"/>
      <w:outlineLvl w:val="3"/>
    </w:pPr>
    <w:rPr>
      <w:rFonts w:eastAsiaTheme="majorEastAsia" w:cstheme="majorBidi"/>
      <w:i/>
      <w:iCs/>
      <w:color w:val="C77C0E" w:themeColor="accent1" w:themeShade="BF"/>
    </w:rPr>
  </w:style>
  <w:style w:type="paragraph" w:styleId="Heading5">
    <w:name w:val="heading 5"/>
    <w:basedOn w:val="Normal"/>
    <w:next w:val="Normal"/>
    <w:link w:val="Heading5Char"/>
    <w:uiPriority w:val="9"/>
    <w:semiHidden/>
    <w:unhideWhenUsed/>
    <w:qFormat/>
    <w:rsid w:val="00E55050"/>
    <w:pPr>
      <w:keepNext/>
      <w:keepLines/>
      <w:spacing w:before="80" w:after="40"/>
      <w:outlineLvl w:val="4"/>
    </w:pPr>
    <w:rPr>
      <w:rFonts w:eastAsiaTheme="majorEastAsia" w:cstheme="majorBidi"/>
      <w:color w:val="C77C0E" w:themeColor="accent1" w:themeShade="BF"/>
    </w:rPr>
  </w:style>
  <w:style w:type="paragraph" w:styleId="Heading6">
    <w:name w:val="heading 6"/>
    <w:basedOn w:val="Normal"/>
    <w:next w:val="Normal"/>
    <w:link w:val="Heading6Char"/>
    <w:uiPriority w:val="9"/>
    <w:semiHidden/>
    <w:unhideWhenUsed/>
    <w:qFormat/>
    <w:rsid w:val="00E55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050"/>
    <w:rPr>
      <w:rFonts w:asciiTheme="majorHAnsi" w:eastAsiaTheme="majorEastAsia" w:hAnsiTheme="majorHAnsi" w:cstheme="majorBidi"/>
      <w:color w:val="C77C0E" w:themeColor="accent1" w:themeShade="BF"/>
      <w:sz w:val="40"/>
      <w:szCs w:val="40"/>
    </w:rPr>
  </w:style>
  <w:style w:type="character" w:customStyle="1" w:styleId="Heading2Char">
    <w:name w:val="Heading 2 Char"/>
    <w:basedOn w:val="DefaultParagraphFont"/>
    <w:link w:val="Heading2"/>
    <w:uiPriority w:val="9"/>
    <w:rsid w:val="00E55050"/>
    <w:rPr>
      <w:rFonts w:asciiTheme="majorHAnsi" w:eastAsiaTheme="majorEastAsia" w:hAnsiTheme="majorHAnsi" w:cstheme="majorBidi"/>
      <w:color w:val="C77C0E" w:themeColor="accent1" w:themeShade="BF"/>
      <w:sz w:val="32"/>
      <w:szCs w:val="32"/>
    </w:rPr>
  </w:style>
  <w:style w:type="character" w:customStyle="1" w:styleId="Heading3Char">
    <w:name w:val="Heading 3 Char"/>
    <w:basedOn w:val="DefaultParagraphFont"/>
    <w:link w:val="Heading3"/>
    <w:uiPriority w:val="9"/>
    <w:rsid w:val="00E55050"/>
    <w:rPr>
      <w:rFonts w:eastAsiaTheme="majorEastAsia" w:cstheme="majorBidi"/>
      <w:color w:val="C77C0E" w:themeColor="accent1" w:themeShade="BF"/>
      <w:sz w:val="28"/>
      <w:szCs w:val="28"/>
    </w:rPr>
  </w:style>
  <w:style w:type="character" w:customStyle="1" w:styleId="Heading4Char">
    <w:name w:val="Heading 4 Char"/>
    <w:basedOn w:val="DefaultParagraphFont"/>
    <w:link w:val="Heading4"/>
    <w:uiPriority w:val="9"/>
    <w:semiHidden/>
    <w:rsid w:val="00E55050"/>
    <w:rPr>
      <w:rFonts w:eastAsiaTheme="majorEastAsia" w:cstheme="majorBidi"/>
      <w:i/>
      <w:iCs/>
      <w:color w:val="C77C0E" w:themeColor="accent1" w:themeShade="BF"/>
    </w:rPr>
  </w:style>
  <w:style w:type="character" w:customStyle="1" w:styleId="Heading5Char">
    <w:name w:val="Heading 5 Char"/>
    <w:basedOn w:val="DefaultParagraphFont"/>
    <w:link w:val="Heading5"/>
    <w:uiPriority w:val="9"/>
    <w:semiHidden/>
    <w:rsid w:val="00E55050"/>
    <w:rPr>
      <w:rFonts w:eastAsiaTheme="majorEastAsia" w:cstheme="majorBidi"/>
      <w:color w:val="C77C0E" w:themeColor="accent1" w:themeShade="BF"/>
    </w:rPr>
  </w:style>
  <w:style w:type="character" w:customStyle="1" w:styleId="Heading6Char">
    <w:name w:val="Heading 6 Char"/>
    <w:basedOn w:val="DefaultParagraphFont"/>
    <w:link w:val="Heading6"/>
    <w:uiPriority w:val="9"/>
    <w:semiHidden/>
    <w:rsid w:val="00E55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050"/>
    <w:rPr>
      <w:rFonts w:eastAsiaTheme="majorEastAsia" w:cstheme="majorBidi"/>
      <w:color w:val="272727" w:themeColor="text1" w:themeTint="D8"/>
    </w:rPr>
  </w:style>
  <w:style w:type="paragraph" w:styleId="Title">
    <w:name w:val="Title"/>
    <w:basedOn w:val="Normal"/>
    <w:next w:val="Normal"/>
    <w:link w:val="TitleChar"/>
    <w:uiPriority w:val="10"/>
    <w:qFormat/>
    <w:rsid w:val="00E55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050"/>
    <w:pPr>
      <w:spacing w:before="160"/>
      <w:jc w:val="center"/>
    </w:pPr>
    <w:rPr>
      <w:i/>
      <w:iCs/>
      <w:color w:val="404040" w:themeColor="text1" w:themeTint="BF"/>
    </w:rPr>
  </w:style>
  <w:style w:type="character" w:customStyle="1" w:styleId="QuoteChar">
    <w:name w:val="Quote Char"/>
    <w:basedOn w:val="DefaultParagraphFont"/>
    <w:link w:val="Quote"/>
    <w:uiPriority w:val="29"/>
    <w:rsid w:val="00E55050"/>
    <w:rPr>
      <w:i/>
      <w:iCs/>
      <w:color w:val="404040" w:themeColor="text1" w:themeTint="BF"/>
    </w:rPr>
  </w:style>
  <w:style w:type="paragraph" w:styleId="ListParagraph">
    <w:name w:val="List Paragraph"/>
    <w:basedOn w:val="Normal"/>
    <w:uiPriority w:val="34"/>
    <w:qFormat/>
    <w:rsid w:val="00E55050"/>
    <w:pPr>
      <w:ind w:left="720"/>
      <w:contextualSpacing/>
    </w:pPr>
  </w:style>
  <w:style w:type="character" w:styleId="IntenseEmphasis">
    <w:name w:val="Intense Emphasis"/>
    <w:basedOn w:val="DefaultParagraphFont"/>
    <w:uiPriority w:val="21"/>
    <w:qFormat/>
    <w:rsid w:val="00E55050"/>
    <w:rPr>
      <w:i/>
      <w:iCs/>
      <w:color w:val="C77C0E" w:themeColor="accent1" w:themeShade="BF"/>
    </w:rPr>
  </w:style>
  <w:style w:type="paragraph" w:styleId="IntenseQuote">
    <w:name w:val="Intense Quote"/>
    <w:basedOn w:val="Normal"/>
    <w:next w:val="Normal"/>
    <w:link w:val="IntenseQuoteChar"/>
    <w:uiPriority w:val="30"/>
    <w:qFormat/>
    <w:rsid w:val="00E55050"/>
    <w:pPr>
      <w:pBdr>
        <w:top w:val="single" w:sz="4" w:space="10" w:color="C77C0E" w:themeColor="accent1" w:themeShade="BF"/>
        <w:bottom w:val="single" w:sz="4" w:space="10" w:color="C77C0E" w:themeColor="accent1" w:themeShade="BF"/>
      </w:pBdr>
      <w:spacing w:before="360" w:after="360"/>
      <w:ind w:left="864" w:right="864"/>
      <w:jc w:val="center"/>
    </w:pPr>
    <w:rPr>
      <w:i/>
      <w:iCs/>
      <w:color w:val="C77C0E" w:themeColor="accent1" w:themeShade="BF"/>
    </w:rPr>
  </w:style>
  <w:style w:type="character" w:customStyle="1" w:styleId="IntenseQuoteChar">
    <w:name w:val="Intense Quote Char"/>
    <w:basedOn w:val="DefaultParagraphFont"/>
    <w:link w:val="IntenseQuote"/>
    <w:uiPriority w:val="30"/>
    <w:rsid w:val="00E55050"/>
    <w:rPr>
      <w:i/>
      <w:iCs/>
      <w:color w:val="C77C0E" w:themeColor="accent1" w:themeShade="BF"/>
    </w:rPr>
  </w:style>
  <w:style w:type="character" w:styleId="IntenseReference">
    <w:name w:val="Intense Reference"/>
    <w:basedOn w:val="DefaultParagraphFont"/>
    <w:uiPriority w:val="32"/>
    <w:qFormat/>
    <w:rsid w:val="00E55050"/>
    <w:rPr>
      <w:b/>
      <w:bCs/>
      <w:smallCaps/>
      <w:color w:val="C77C0E" w:themeColor="accent1" w:themeShade="BF"/>
      <w:spacing w:val="5"/>
    </w:rPr>
  </w:style>
  <w:style w:type="paragraph" w:styleId="NoSpacing">
    <w:name w:val="No Spacing"/>
    <w:link w:val="NoSpacingChar"/>
    <w:uiPriority w:val="1"/>
    <w:qFormat/>
    <w:rsid w:val="008E687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687A"/>
    <w:rPr>
      <w:rFonts w:eastAsiaTheme="minorEastAsia"/>
      <w:kern w:val="0"/>
      <w:lang w:val="en-US"/>
      <w14:ligatures w14:val="none"/>
    </w:rPr>
  </w:style>
  <w:style w:type="paragraph" w:styleId="Header">
    <w:name w:val="header"/>
    <w:basedOn w:val="Normal"/>
    <w:link w:val="HeaderChar"/>
    <w:uiPriority w:val="99"/>
    <w:unhideWhenUsed/>
    <w:rsid w:val="008E6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87A"/>
  </w:style>
  <w:style w:type="paragraph" w:styleId="Footer">
    <w:name w:val="footer"/>
    <w:basedOn w:val="Normal"/>
    <w:link w:val="FooterChar"/>
    <w:uiPriority w:val="99"/>
    <w:unhideWhenUsed/>
    <w:rsid w:val="008E6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87A"/>
  </w:style>
  <w:style w:type="paragraph" w:styleId="TOCHeading">
    <w:name w:val="TOC Heading"/>
    <w:basedOn w:val="Heading1"/>
    <w:next w:val="Normal"/>
    <w:uiPriority w:val="39"/>
    <w:unhideWhenUsed/>
    <w:qFormat/>
    <w:rsid w:val="008E687A"/>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E687A"/>
    <w:pPr>
      <w:spacing w:after="100"/>
      <w:ind w:left="220"/>
    </w:pPr>
  </w:style>
  <w:style w:type="character" w:styleId="Hyperlink">
    <w:name w:val="Hyperlink"/>
    <w:basedOn w:val="DefaultParagraphFont"/>
    <w:uiPriority w:val="99"/>
    <w:unhideWhenUsed/>
    <w:rsid w:val="008E687A"/>
    <w:rPr>
      <w:color w:val="AD1F1F" w:themeColor="hyperlink"/>
      <w:u w:val="single"/>
    </w:rPr>
  </w:style>
  <w:style w:type="paragraph" w:styleId="TOC1">
    <w:name w:val="toc 1"/>
    <w:basedOn w:val="Normal"/>
    <w:next w:val="Normal"/>
    <w:autoRedefine/>
    <w:uiPriority w:val="39"/>
    <w:unhideWhenUsed/>
    <w:rsid w:val="008E687A"/>
    <w:pPr>
      <w:spacing w:after="100"/>
    </w:pPr>
  </w:style>
  <w:style w:type="paragraph" w:styleId="Bibliography">
    <w:name w:val="Bibliography"/>
    <w:basedOn w:val="Normal"/>
    <w:next w:val="Normal"/>
    <w:uiPriority w:val="37"/>
    <w:unhideWhenUsed/>
    <w:rsid w:val="00FF3179"/>
    <w:pPr>
      <w:spacing w:after="240" w:line="240" w:lineRule="auto"/>
    </w:pPr>
  </w:style>
  <w:style w:type="paragraph" w:styleId="Caption">
    <w:name w:val="caption"/>
    <w:basedOn w:val="Normal"/>
    <w:next w:val="Normal"/>
    <w:uiPriority w:val="35"/>
    <w:unhideWhenUsed/>
    <w:qFormat/>
    <w:rsid w:val="0058581C"/>
    <w:pPr>
      <w:spacing w:after="200" w:line="240" w:lineRule="auto"/>
    </w:pPr>
    <w:rPr>
      <w:i/>
      <w:iCs/>
      <w:color w:val="4E3B30" w:themeColor="text2"/>
      <w:sz w:val="18"/>
      <w:szCs w:val="18"/>
    </w:rPr>
  </w:style>
  <w:style w:type="table" w:styleId="TableGrid">
    <w:name w:val="Table Grid"/>
    <w:basedOn w:val="TableNormal"/>
    <w:uiPriority w:val="39"/>
    <w:rsid w:val="00217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91D32"/>
    <w:pPr>
      <w:spacing w:after="100"/>
      <w:ind w:left="440"/>
    </w:pPr>
  </w:style>
  <w:style w:type="character" w:styleId="SubtleEmphasis">
    <w:name w:val="Subtle Emphasis"/>
    <w:basedOn w:val="DefaultParagraphFont"/>
    <w:uiPriority w:val="19"/>
    <w:qFormat/>
    <w:rsid w:val="004A27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bing.com/images/search?view=detailV2&amp;ccid=ymBFGrgj&amp;id=BAAFC962E7B9D533320D9908B19A89A19E023B46&amp;thid=OIP.ymBFGrgjggr2mX8WpnxJZwHaFQ&amp;mediaurl=https%3a%2f%2fprintaustin.com%2fwp-content%2fuploads%2f2019%2f03%2fPantone-Full-Color-Chart-24x36-Flat-1.jpg&amp;cdnurl=https%3a%2f%2fth.bing.com%2fth%2fid%2fR.ca60451ab823820af6997f16a67c4967%3frik%3dRjsCnqGJmrEImQ%26pid%3dImgRaw%26r%3d0&amp;exph=1279&amp;expw=1800&amp;q=colour+chart&amp;FORM=IRPRST&amp;ck=5FFF232710D8D047CDF7F23C68A5ED70&amp;selectedIndex=0&amp;itb=0&amp;idpp=overlayview&amp;ajaxhist=0&amp;ajaxserp=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Weight Change (grams)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Week 1 (05/03/2025)</c:v>
                </c:pt>
              </c:strCache>
            </c:strRef>
          </c:tx>
          <c:spPr>
            <a:solidFill>
              <a:schemeClr val="accent1">
                <a:alpha val="70000"/>
              </a:schemeClr>
            </a:solidFill>
            <a:ln>
              <a:noFill/>
            </a:ln>
            <a:effectLst/>
          </c:spPr>
          <c:invertIfNegative val="0"/>
          <c:cat>
            <c:strRef>
              <c:f>Sheet1!$A$2:$A$5</c:f>
              <c:strCache>
                <c:ptCount val="4"/>
                <c:pt idx="0">
                  <c:v>Hotdog Controlled</c:v>
                </c:pt>
                <c:pt idx="1">
                  <c:v>Hotdog Experiment</c:v>
                </c:pt>
                <c:pt idx="2">
                  <c:v>Orange Controlled</c:v>
                </c:pt>
                <c:pt idx="3">
                  <c:v>Orange Experiment</c:v>
                </c:pt>
              </c:strCache>
            </c:strRef>
          </c:cat>
          <c:val>
            <c:numRef>
              <c:f>Sheet1!$B$2:$B$5</c:f>
              <c:numCache>
                <c:formatCode>General</c:formatCode>
                <c:ptCount val="4"/>
                <c:pt idx="0">
                  <c:v>17.100000000000001</c:v>
                </c:pt>
                <c:pt idx="1">
                  <c:v>16.239999999999998</c:v>
                </c:pt>
                <c:pt idx="2">
                  <c:v>47.22</c:v>
                </c:pt>
                <c:pt idx="3">
                  <c:v>38.99</c:v>
                </c:pt>
              </c:numCache>
            </c:numRef>
          </c:val>
          <c:extLst>
            <c:ext xmlns:c16="http://schemas.microsoft.com/office/drawing/2014/chart" uri="{C3380CC4-5D6E-409C-BE32-E72D297353CC}">
              <c16:uniqueId val="{00000000-854A-48FF-9739-CDFAA3AF29D0}"/>
            </c:ext>
          </c:extLst>
        </c:ser>
        <c:ser>
          <c:idx val="1"/>
          <c:order val="1"/>
          <c:tx>
            <c:strRef>
              <c:f>Sheet1!$C$1</c:f>
              <c:strCache>
                <c:ptCount val="1"/>
                <c:pt idx="0">
                  <c:v>Week 2 (13/03/2026)</c:v>
                </c:pt>
              </c:strCache>
            </c:strRef>
          </c:tx>
          <c:spPr>
            <a:solidFill>
              <a:schemeClr val="accent2">
                <a:alpha val="70000"/>
              </a:schemeClr>
            </a:solidFill>
            <a:ln>
              <a:noFill/>
            </a:ln>
            <a:effectLst/>
          </c:spPr>
          <c:invertIfNegative val="0"/>
          <c:cat>
            <c:strRef>
              <c:f>Sheet1!$A$2:$A$5</c:f>
              <c:strCache>
                <c:ptCount val="4"/>
                <c:pt idx="0">
                  <c:v>Hotdog Controlled</c:v>
                </c:pt>
                <c:pt idx="1">
                  <c:v>Hotdog Experiment</c:v>
                </c:pt>
                <c:pt idx="2">
                  <c:v>Orange Controlled</c:v>
                </c:pt>
                <c:pt idx="3">
                  <c:v>Orange Experiment</c:v>
                </c:pt>
              </c:strCache>
            </c:strRef>
          </c:cat>
          <c:val>
            <c:numRef>
              <c:f>Sheet1!$C$2:$C$5</c:f>
              <c:numCache>
                <c:formatCode>General</c:formatCode>
                <c:ptCount val="4"/>
                <c:pt idx="0">
                  <c:v>16.72</c:v>
                </c:pt>
                <c:pt idx="1">
                  <c:v>9.9600000000000009</c:v>
                </c:pt>
                <c:pt idx="2">
                  <c:v>46.62</c:v>
                </c:pt>
                <c:pt idx="3">
                  <c:v>27.88</c:v>
                </c:pt>
              </c:numCache>
            </c:numRef>
          </c:val>
          <c:extLst>
            <c:ext xmlns:c16="http://schemas.microsoft.com/office/drawing/2014/chart" uri="{C3380CC4-5D6E-409C-BE32-E72D297353CC}">
              <c16:uniqueId val="{00000001-854A-48FF-9739-CDFAA3AF29D0}"/>
            </c:ext>
          </c:extLst>
        </c:ser>
        <c:ser>
          <c:idx val="2"/>
          <c:order val="2"/>
          <c:tx>
            <c:strRef>
              <c:f>Sheet1!$D$1</c:f>
              <c:strCache>
                <c:ptCount val="1"/>
                <c:pt idx="0">
                  <c:v>Week 3 (19/03/2026)</c:v>
                </c:pt>
              </c:strCache>
            </c:strRef>
          </c:tx>
          <c:spPr>
            <a:solidFill>
              <a:schemeClr val="accent3">
                <a:alpha val="70000"/>
              </a:schemeClr>
            </a:solidFill>
            <a:ln>
              <a:noFill/>
            </a:ln>
            <a:effectLst/>
          </c:spPr>
          <c:invertIfNegative val="0"/>
          <c:cat>
            <c:strRef>
              <c:f>Sheet1!$A$2:$A$5</c:f>
              <c:strCache>
                <c:ptCount val="4"/>
                <c:pt idx="0">
                  <c:v>Hotdog Controlled</c:v>
                </c:pt>
                <c:pt idx="1">
                  <c:v>Hotdog Experiment</c:v>
                </c:pt>
                <c:pt idx="2">
                  <c:v>Orange Controlled</c:v>
                </c:pt>
                <c:pt idx="3">
                  <c:v>Orange Experiment</c:v>
                </c:pt>
              </c:strCache>
            </c:strRef>
          </c:cat>
          <c:val>
            <c:numRef>
              <c:f>Sheet1!$D$2:$D$5</c:f>
              <c:numCache>
                <c:formatCode>General</c:formatCode>
                <c:ptCount val="4"/>
                <c:pt idx="0">
                  <c:v>16.239999999999998</c:v>
                </c:pt>
                <c:pt idx="1">
                  <c:v>10.42</c:v>
                </c:pt>
                <c:pt idx="2">
                  <c:v>44.2</c:v>
                </c:pt>
                <c:pt idx="3">
                  <c:v>23.09</c:v>
                </c:pt>
              </c:numCache>
            </c:numRef>
          </c:val>
          <c:extLst>
            <c:ext xmlns:c16="http://schemas.microsoft.com/office/drawing/2014/chart" uri="{C3380CC4-5D6E-409C-BE32-E72D297353CC}">
              <c16:uniqueId val="{00000002-854A-48FF-9739-CDFAA3AF29D0}"/>
            </c:ext>
          </c:extLst>
        </c:ser>
        <c:dLbls>
          <c:showLegendKey val="0"/>
          <c:showVal val="0"/>
          <c:showCatName val="0"/>
          <c:showSerName val="0"/>
          <c:showPercent val="0"/>
          <c:showBubbleSize val="0"/>
        </c:dLbls>
        <c:gapWidth val="150"/>
        <c:axId val="783968895"/>
        <c:axId val="783970815"/>
      </c:barChart>
      <c:catAx>
        <c:axId val="783968895"/>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783970815"/>
        <c:crosses val="autoZero"/>
        <c:auto val="1"/>
        <c:lblAlgn val="ctr"/>
        <c:lblOffset val="100"/>
        <c:noMultiLvlLbl val="0"/>
      </c:catAx>
      <c:valAx>
        <c:axId val="783970815"/>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783968895"/>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Length Change (cm)</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Week 3 (19/03/2026)</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Sheet1!$A$2:$A$3</c:f>
              <c:strCache>
                <c:ptCount val="2"/>
                <c:pt idx="0">
                  <c:v>Hotdog Controlled</c:v>
                </c:pt>
                <c:pt idx="1">
                  <c:v>Hotdog Experiment</c:v>
                </c:pt>
              </c:strCache>
            </c:strRef>
          </c:cat>
          <c:val>
            <c:numRef>
              <c:f>Sheet1!$B$2:$B$3</c:f>
              <c:numCache>
                <c:formatCode>General</c:formatCode>
                <c:ptCount val="2"/>
                <c:pt idx="0">
                  <c:v>7.3</c:v>
                </c:pt>
                <c:pt idx="1">
                  <c:v>6.4</c:v>
                </c:pt>
              </c:numCache>
            </c:numRef>
          </c:val>
          <c:extLst>
            <c:ext xmlns:c16="http://schemas.microsoft.com/office/drawing/2014/chart" uri="{C3380CC4-5D6E-409C-BE32-E72D297353CC}">
              <c16:uniqueId val="{00000000-267F-436F-89CA-59419CC235AC}"/>
            </c:ext>
          </c:extLst>
        </c:ser>
        <c:ser>
          <c:idx val="1"/>
          <c:order val="1"/>
          <c:tx>
            <c:strRef>
              <c:f>Sheet1!$C$1</c:f>
              <c:strCache>
                <c:ptCount val="1"/>
                <c:pt idx="0">
                  <c:v>Week 2 (13/03/2026)</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Sheet1!$A$2:$A$3</c:f>
              <c:strCache>
                <c:ptCount val="2"/>
                <c:pt idx="0">
                  <c:v>Hotdog Controlled</c:v>
                </c:pt>
                <c:pt idx="1">
                  <c:v>Hotdog Experiment</c:v>
                </c:pt>
              </c:strCache>
            </c:strRef>
          </c:cat>
          <c:val>
            <c:numRef>
              <c:f>Sheet1!$C$2:$C$3</c:f>
              <c:numCache>
                <c:formatCode>General</c:formatCode>
                <c:ptCount val="2"/>
                <c:pt idx="0">
                  <c:v>7.5</c:v>
                </c:pt>
                <c:pt idx="1">
                  <c:v>6.5</c:v>
                </c:pt>
              </c:numCache>
            </c:numRef>
          </c:val>
          <c:extLst>
            <c:ext xmlns:c16="http://schemas.microsoft.com/office/drawing/2014/chart" uri="{C3380CC4-5D6E-409C-BE32-E72D297353CC}">
              <c16:uniqueId val="{00000001-267F-436F-89CA-59419CC235AC}"/>
            </c:ext>
          </c:extLst>
        </c:ser>
        <c:ser>
          <c:idx val="2"/>
          <c:order val="2"/>
          <c:tx>
            <c:strRef>
              <c:f>Sheet1!$D$1</c:f>
              <c:strCache>
                <c:ptCount val="1"/>
                <c:pt idx="0">
                  <c:v>Week 1 (05/03/2026)</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Sheet1!$A$2:$A$3</c:f>
              <c:strCache>
                <c:ptCount val="2"/>
                <c:pt idx="0">
                  <c:v>Hotdog Controlled</c:v>
                </c:pt>
                <c:pt idx="1">
                  <c:v>Hotdog Experiment</c:v>
                </c:pt>
              </c:strCache>
            </c:strRef>
          </c:cat>
          <c:val>
            <c:numRef>
              <c:f>Sheet1!$D$2:$D$3</c:f>
              <c:numCache>
                <c:formatCode>General</c:formatCode>
                <c:ptCount val="2"/>
                <c:pt idx="0">
                  <c:v>7.7</c:v>
                </c:pt>
                <c:pt idx="1">
                  <c:v>7.7</c:v>
                </c:pt>
              </c:numCache>
            </c:numRef>
          </c:val>
          <c:extLst>
            <c:ext xmlns:c16="http://schemas.microsoft.com/office/drawing/2014/chart" uri="{C3380CC4-5D6E-409C-BE32-E72D297353CC}">
              <c16:uniqueId val="{00000002-267F-436F-89CA-59419CC235AC}"/>
            </c:ext>
          </c:extLst>
        </c:ser>
        <c:dLbls>
          <c:showLegendKey val="0"/>
          <c:showVal val="0"/>
          <c:showCatName val="0"/>
          <c:showSerName val="0"/>
          <c:showPercent val="0"/>
          <c:showBubbleSize val="0"/>
        </c:dLbls>
        <c:gapWidth val="150"/>
        <c:axId val="787177743"/>
        <c:axId val="787178223"/>
      </c:barChart>
      <c:catAx>
        <c:axId val="7871777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787178223"/>
        <c:crosses val="autoZero"/>
        <c:auto val="1"/>
        <c:lblAlgn val="ctr"/>
        <c:lblOffset val="100"/>
        <c:noMultiLvlLbl val="0"/>
      </c:catAx>
      <c:valAx>
        <c:axId val="7871782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787177743"/>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50000"/>
                    <a:lumOff val="50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414a92900a4d089abad67e089aca371">
  <xsd:schema xmlns:xsd="http://www.w3.org/2001/XMLSchema" xmlns:xs="http://www.w3.org/2001/XMLSchema" xmlns:p="http://schemas.microsoft.com/office/2006/metadata/properties" xmlns:ns3="0085e1a2-9cbf-4b92-866b-21f3c89040b6" targetNamespace="http://schemas.microsoft.com/office/2006/metadata/properties" ma:root="true" ma:fieldsID="555d9d726e0bae7bc2128ca94839128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A2FEC-5417-4DF3-9FA9-E44F123DD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8ECD63-69E7-427A-86EA-EF6DCC3DC502}">
  <ds:schemaRefs>
    <ds:schemaRef ds:uri="http://schemas.microsoft.com/sharepoint/v3/contenttype/forms"/>
  </ds:schemaRefs>
</ds:datastoreItem>
</file>

<file path=customXml/itemProps3.xml><?xml version="1.0" encoding="utf-8"?>
<ds:datastoreItem xmlns:ds="http://schemas.openxmlformats.org/officeDocument/2006/customXml" ds:itemID="{1D0714FA-8150-40E8-A6A1-FFB7E380D7CD}">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3BFEA20E-D420-451A-818E-5ACCDE8A9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13</Pages>
  <Words>3450</Words>
  <Characters>19670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Salt mummification experiment</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Salt mummification experiment</dc:title>
  <dc:subject/>
  <dc:creator>Soli Green (2402480)</dc:creator>
  <cp:keywords/>
  <dc:description/>
  <cp:lastModifiedBy>Soli Green (2402480)</cp:lastModifiedBy>
  <cp:revision>192</cp:revision>
  <dcterms:created xsi:type="dcterms:W3CDTF">2026-03-25T15:12:00Z</dcterms:created>
  <dcterms:modified xsi:type="dcterms:W3CDTF">2026-07-22T22:58:00Z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zotero-version="7.0.32"&gt;&lt;session id="zRv2NqKC"/&gt;&lt;style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