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E6CEBF6" w14:textId="77777777" w:rsidR="005C29F5" w:rsidRDefault="005C29F5" w:rsidP="00310D68">
      <w:pPr>
        <w:pStyle w:val="paragraph"/>
        <w:spacing w:before="0" w:beforeAutospacing="0" w:after="0" w:afterAutospacing="0"/>
        <w:jc w:val="center"/>
        <w:textAlignment w:val="baseline"/>
        <w:rPr>
          <w:rStyle w:val="normaltextrun"/>
          <w:rFonts w:ascii="Arial Rounded MT Bold" w:hAnsi="Arial Rounded MT Bold" w:cs="Arial"/>
          <w:color w:val="0B5294" w:themeColor="accent1" w:themeShade="BF"/>
          <w:sz w:val="20"/>
          <w:szCs w:val="20"/>
        </w:rPr>
      </w:pPr>
    </w:p>
    <w:p w14:paraId="20C1CEC1" w14:textId="77777777" w:rsidR="005C29F5" w:rsidRDefault="005C29F5" w:rsidP="005C29F5">
      <w:pPr>
        <w:jc w:val="center"/>
        <w:rPr>
          <w:rFonts w:ascii="Arial" w:eastAsia="Times New Roman" w:hAnsi="Arial" w:cs="Arial"/>
          <w:b/>
          <w:bCs/>
          <w:color w:val="000000"/>
          <w:sz w:val="60"/>
          <w:szCs w:val="60"/>
          <w:lang w:eastAsia="en-GB"/>
        </w:rPr>
      </w:pPr>
    </w:p>
    <w:p w14:paraId="5D5BDADA" w14:textId="46257716" w:rsidR="005C29F5" w:rsidRPr="00BF304D" w:rsidRDefault="005C29F5" w:rsidP="005C29F5">
      <w:pPr>
        <w:jc w:val="center"/>
        <w:rPr>
          <w:rFonts w:ascii="Arial" w:eastAsia="Times New Roman" w:hAnsi="Arial" w:cs="Arial"/>
          <w:color w:val="000000"/>
          <w:sz w:val="60"/>
          <w:szCs w:val="60"/>
          <w:lang w:eastAsia="en-GB"/>
        </w:rPr>
      </w:pPr>
      <w:r w:rsidRPr="00BF304D">
        <w:rPr>
          <w:rFonts w:ascii="Arial" w:eastAsia="Times New Roman" w:hAnsi="Arial" w:cs="Arial"/>
          <w:color w:val="000000"/>
          <w:sz w:val="60"/>
          <w:szCs w:val="60"/>
          <w:lang w:eastAsia="en-GB"/>
        </w:rPr>
        <w:t>EAEE5002</w:t>
      </w:r>
    </w:p>
    <w:p w14:paraId="265670F1" w14:textId="77777777" w:rsidR="005C29F5" w:rsidRPr="005C29F5" w:rsidRDefault="005C29F5" w:rsidP="005C29F5">
      <w:pPr>
        <w:jc w:val="center"/>
        <w:rPr>
          <w:rFonts w:ascii="Times New Roman" w:eastAsia="Times New Roman" w:hAnsi="Times New Roman" w:cs="Times New Roman"/>
          <w:sz w:val="24"/>
          <w:szCs w:val="24"/>
          <w:lang w:eastAsia="en-GB"/>
        </w:rPr>
      </w:pPr>
    </w:p>
    <w:p w14:paraId="27E7CD4A" w14:textId="77777777" w:rsidR="005C29F5" w:rsidRPr="005C29F5" w:rsidRDefault="005C29F5" w:rsidP="005C29F5">
      <w:pPr>
        <w:spacing w:after="0" w:line="240" w:lineRule="auto"/>
        <w:rPr>
          <w:rFonts w:ascii="Times New Roman" w:eastAsia="Times New Roman" w:hAnsi="Times New Roman" w:cs="Times New Roman"/>
          <w:sz w:val="24"/>
          <w:szCs w:val="24"/>
          <w:lang w:eastAsia="en-GB"/>
        </w:rPr>
      </w:pPr>
    </w:p>
    <w:p w14:paraId="475DB232" w14:textId="77777777" w:rsidR="00730EE3" w:rsidRPr="00BF304D" w:rsidRDefault="005C29F5" w:rsidP="005C29F5">
      <w:pPr>
        <w:spacing w:after="0" w:line="240" w:lineRule="auto"/>
        <w:jc w:val="center"/>
        <w:rPr>
          <w:rFonts w:ascii="Arial" w:eastAsia="Times New Roman" w:hAnsi="Arial" w:cs="Arial"/>
          <w:color w:val="000000"/>
          <w:sz w:val="120"/>
          <w:szCs w:val="120"/>
          <w:lang w:eastAsia="en-GB"/>
        </w:rPr>
      </w:pPr>
      <w:r w:rsidRPr="00BF304D">
        <w:rPr>
          <w:rFonts w:ascii="Arial" w:eastAsia="Times New Roman" w:hAnsi="Arial" w:cs="Arial"/>
          <w:color w:val="000000"/>
          <w:sz w:val="120"/>
          <w:szCs w:val="120"/>
          <w:lang w:eastAsia="en-GB"/>
        </w:rPr>
        <w:t>Reflections on Early Years</w:t>
      </w:r>
    </w:p>
    <w:p w14:paraId="02BB5F89" w14:textId="7089FC3B" w:rsidR="005C29F5" w:rsidRPr="00BF304D" w:rsidRDefault="005C29F5" w:rsidP="005C29F5">
      <w:pPr>
        <w:spacing w:after="0" w:line="240" w:lineRule="auto"/>
        <w:jc w:val="center"/>
        <w:rPr>
          <w:rFonts w:ascii="Times New Roman" w:eastAsia="Times New Roman" w:hAnsi="Times New Roman" w:cs="Times New Roman"/>
          <w:sz w:val="24"/>
          <w:szCs w:val="24"/>
          <w:lang w:eastAsia="en-GB"/>
        </w:rPr>
      </w:pPr>
      <w:r w:rsidRPr="00BF304D">
        <w:rPr>
          <w:rFonts w:ascii="Arial" w:eastAsia="Times New Roman" w:hAnsi="Arial" w:cs="Arial"/>
          <w:color w:val="000000"/>
          <w:sz w:val="120"/>
          <w:szCs w:val="120"/>
          <w:lang w:eastAsia="en-GB"/>
        </w:rPr>
        <w:t>Practice</w:t>
      </w:r>
    </w:p>
    <w:p w14:paraId="694CC177" w14:textId="77777777" w:rsidR="005C29F5" w:rsidRPr="005C29F5" w:rsidRDefault="005C29F5" w:rsidP="005C29F5">
      <w:pPr>
        <w:spacing w:after="240" w:line="240" w:lineRule="auto"/>
        <w:rPr>
          <w:rFonts w:ascii="Times New Roman" w:eastAsia="Times New Roman" w:hAnsi="Times New Roman" w:cs="Times New Roman"/>
          <w:sz w:val="24"/>
          <w:szCs w:val="24"/>
          <w:lang w:eastAsia="en-GB"/>
        </w:rPr>
      </w:pP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p>
    <w:p w14:paraId="3A31C39B"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3C03EFED"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0205EE42"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572360EA"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450569D1"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108FEA0B"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68C7718E" w14:textId="77777777" w:rsidR="005C29F5" w:rsidRDefault="005C29F5" w:rsidP="005C29F5">
      <w:pPr>
        <w:spacing w:after="0" w:line="240" w:lineRule="auto"/>
        <w:rPr>
          <w:rFonts w:ascii="Arial" w:eastAsia="Times New Roman" w:hAnsi="Arial" w:cs="Arial"/>
          <w:b/>
          <w:bCs/>
          <w:color w:val="000000"/>
          <w:sz w:val="60"/>
          <w:szCs w:val="60"/>
          <w:lang w:eastAsia="en-GB"/>
        </w:rPr>
      </w:pPr>
    </w:p>
    <w:p w14:paraId="575AF6C2" w14:textId="77777777" w:rsidR="004B42B3" w:rsidRDefault="004B42B3" w:rsidP="005C29F5">
      <w:pPr>
        <w:spacing w:after="0" w:line="240" w:lineRule="auto"/>
        <w:rPr>
          <w:rFonts w:ascii="Arial" w:eastAsia="Times New Roman" w:hAnsi="Arial" w:cs="Arial"/>
          <w:b/>
          <w:bCs/>
          <w:color w:val="000000"/>
          <w:sz w:val="60"/>
          <w:szCs w:val="60"/>
          <w:lang w:eastAsia="en-GB"/>
        </w:rPr>
      </w:pPr>
    </w:p>
    <w:p w14:paraId="40A6E300" w14:textId="2241F4D9" w:rsidR="005C29F5" w:rsidRPr="005C29F5" w:rsidRDefault="005C29F5" w:rsidP="005C29F5">
      <w:pPr>
        <w:spacing w:after="0" w:line="240" w:lineRule="auto"/>
        <w:rPr>
          <w:rFonts w:ascii="Times New Roman" w:eastAsia="Times New Roman" w:hAnsi="Times New Roman" w:cs="Times New Roman"/>
          <w:sz w:val="24"/>
          <w:szCs w:val="24"/>
          <w:lang w:eastAsia="en-GB"/>
        </w:rPr>
      </w:pPr>
      <w:r w:rsidRPr="005C29F5">
        <w:rPr>
          <w:rFonts w:ascii="Arial" w:eastAsia="Times New Roman" w:hAnsi="Arial" w:cs="Arial"/>
          <w:b/>
          <w:bCs/>
          <w:color w:val="000000"/>
          <w:sz w:val="60"/>
          <w:szCs w:val="60"/>
          <w:lang w:eastAsia="en-GB"/>
        </w:rPr>
        <w:t>Contents</w:t>
      </w:r>
    </w:p>
    <w:p w14:paraId="5D5F4FA4" w14:textId="08E143EE" w:rsidR="005C29F5" w:rsidRDefault="005C29F5" w:rsidP="005C29F5">
      <w:pPr>
        <w:spacing w:after="0" w:line="240" w:lineRule="auto"/>
        <w:rPr>
          <w:rFonts w:ascii="Times New Roman" w:eastAsia="Times New Roman" w:hAnsi="Times New Roman" w:cs="Times New Roman"/>
          <w:sz w:val="24"/>
          <w:szCs w:val="24"/>
          <w:lang w:eastAsia="en-GB"/>
        </w:rPr>
      </w:pPr>
    </w:p>
    <w:p w14:paraId="44F7ACEB" w14:textId="6CB19AB2" w:rsidR="005C29F5" w:rsidRDefault="005C29F5" w:rsidP="005C29F5">
      <w:pPr>
        <w:spacing w:after="0" w:line="240" w:lineRule="auto"/>
        <w:rPr>
          <w:rFonts w:ascii="Times New Roman" w:eastAsia="Times New Roman" w:hAnsi="Times New Roman" w:cs="Times New Roman"/>
          <w:sz w:val="24"/>
          <w:szCs w:val="24"/>
          <w:lang w:eastAsia="en-GB"/>
        </w:rPr>
      </w:pPr>
    </w:p>
    <w:p w14:paraId="74888B02" w14:textId="77777777" w:rsidR="005C29F5" w:rsidRPr="005C29F5" w:rsidRDefault="005C29F5" w:rsidP="005C29F5">
      <w:pPr>
        <w:spacing w:after="0" w:line="240" w:lineRule="auto"/>
        <w:rPr>
          <w:rFonts w:ascii="Times New Roman" w:eastAsia="Times New Roman" w:hAnsi="Times New Roman" w:cs="Times New Roman"/>
          <w:sz w:val="24"/>
          <w:szCs w:val="24"/>
          <w:lang w:eastAsia="en-GB"/>
        </w:rPr>
      </w:pPr>
    </w:p>
    <w:p w14:paraId="4B1E4376" w14:textId="77777777" w:rsidR="005C29F5" w:rsidRDefault="005C29F5" w:rsidP="005C29F5">
      <w:pPr>
        <w:spacing w:after="0" w:line="240" w:lineRule="auto"/>
        <w:rPr>
          <w:rFonts w:ascii="Arial" w:eastAsia="Times New Roman" w:hAnsi="Arial" w:cs="Arial"/>
          <w:color w:val="000000"/>
          <w:sz w:val="28"/>
          <w:szCs w:val="28"/>
          <w:lang w:eastAsia="en-GB"/>
        </w:rPr>
      </w:pPr>
    </w:p>
    <w:p w14:paraId="5E19A778" w14:textId="2B0A7459" w:rsidR="005C29F5" w:rsidRDefault="005C29F5" w:rsidP="005C29F5">
      <w:pPr>
        <w:spacing w:after="0" w:line="240" w:lineRule="auto"/>
        <w:rPr>
          <w:rFonts w:ascii="Arial" w:eastAsia="Times New Roman" w:hAnsi="Arial" w:cs="Arial"/>
          <w:color w:val="000000"/>
          <w:sz w:val="28"/>
          <w:szCs w:val="28"/>
          <w:lang w:eastAsia="en-GB"/>
        </w:rPr>
      </w:pPr>
      <w:r w:rsidRPr="005C29F5">
        <w:rPr>
          <w:rFonts w:ascii="Arial" w:eastAsia="Times New Roman" w:hAnsi="Arial" w:cs="Arial"/>
          <w:color w:val="000000"/>
          <w:sz w:val="28"/>
          <w:szCs w:val="28"/>
          <w:lang w:eastAsia="en-GB"/>
        </w:rPr>
        <w:t>Evaluation of two reflective models: Gibbs and Rolfe</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t>3</w:t>
      </w:r>
    </w:p>
    <w:p w14:paraId="4E46E1CD" w14:textId="77777777" w:rsidR="005C29F5" w:rsidRDefault="005C29F5" w:rsidP="005C29F5">
      <w:pPr>
        <w:spacing w:after="0" w:line="240" w:lineRule="auto"/>
        <w:rPr>
          <w:rFonts w:ascii="Arial" w:eastAsia="Times New Roman" w:hAnsi="Arial" w:cs="Arial"/>
          <w:color w:val="000000"/>
          <w:sz w:val="28"/>
          <w:szCs w:val="28"/>
          <w:lang w:eastAsia="en-GB"/>
        </w:rPr>
      </w:pPr>
    </w:p>
    <w:p w14:paraId="25130940" w14:textId="05778B63" w:rsidR="005C29F5" w:rsidRDefault="005C29F5" w:rsidP="005C29F5">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Reflections on Early Years Practice</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sidR="002E6D24">
        <w:rPr>
          <w:rFonts w:ascii="Arial" w:eastAsia="Times New Roman" w:hAnsi="Arial" w:cs="Arial"/>
          <w:color w:val="000000"/>
          <w:sz w:val="28"/>
          <w:szCs w:val="28"/>
          <w:lang w:eastAsia="en-GB"/>
        </w:rPr>
        <w:t>6</w:t>
      </w:r>
    </w:p>
    <w:p w14:paraId="1D591F56" w14:textId="77777777" w:rsidR="005C29F5" w:rsidRDefault="005C29F5" w:rsidP="005C29F5">
      <w:pPr>
        <w:spacing w:after="0" w:line="240" w:lineRule="auto"/>
        <w:rPr>
          <w:rFonts w:ascii="Arial" w:eastAsia="Times New Roman" w:hAnsi="Arial" w:cs="Arial"/>
          <w:color w:val="000000"/>
          <w:sz w:val="28"/>
          <w:szCs w:val="28"/>
          <w:lang w:eastAsia="en-GB"/>
        </w:rPr>
      </w:pPr>
    </w:p>
    <w:p w14:paraId="4DE20711" w14:textId="4C4E8474" w:rsidR="005C29F5" w:rsidRDefault="005C29F5" w:rsidP="005C29F5">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Reflective Log</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sidR="002E6D24">
        <w:rPr>
          <w:rFonts w:ascii="Arial" w:eastAsia="Times New Roman" w:hAnsi="Arial" w:cs="Arial"/>
          <w:color w:val="000000"/>
          <w:sz w:val="28"/>
          <w:szCs w:val="28"/>
          <w:lang w:eastAsia="en-GB"/>
        </w:rPr>
        <w:t>8</w:t>
      </w:r>
    </w:p>
    <w:p w14:paraId="39F59E19" w14:textId="77777777" w:rsidR="005C29F5" w:rsidRDefault="005C29F5" w:rsidP="005C29F5">
      <w:pPr>
        <w:spacing w:after="0" w:line="240" w:lineRule="auto"/>
        <w:rPr>
          <w:rFonts w:ascii="Arial" w:eastAsia="Times New Roman" w:hAnsi="Arial" w:cs="Arial"/>
          <w:color w:val="000000"/>
          <w:sz w:val="28"/>
          <w:szCs w:val="28"/>
          <w:lang w:eastAsia="en-GB"/>
        </w:rPr>
      </w:pPr>
    </w:p>
    <w:p w14:paraId="4311E8FF" w14:textId="5196047F" w:rsidR="005C29F5" w:rsidRDefault="005C29F5" w:rsidP="005C29F5">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Personal Development Plan</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t>1</w:t>
      </w:r>
      <w:r w:rsidR="002E6D24">
        <w:rPr>
          <w:rFonts w:ascii="Arial" w:eastAsia="Times New Roman" w:hAnsi="Arial" w:cs="Arial"/>
          <w:color w:val="000000"/>
          <w:sz w:val="28"/>
          <w:szCs w:val="28"/>
          <w:lang w:eastAsia="en-GB"/>
        </w:rPr>
        <w:t>0</w:t>
      </w:r>
    </w:p>
    <w:p w14:paraId="218866ED" w14:textId="77777777" w:rsidR="005C29F5" w:rsidRDefault="005C29F5" w:rsidP="005C29F5">
      <w:pPr>
        <w:spacing w:after="0" w:line="240" w:lineRule="auto"/>
        <w:rPr>
          <w:rFonts w:ascii="Arial" w:eastAsia="Times New Roman" w:hAnsi="Arial" w:cs="Arial"/>
          <w:color w:val="000000"/>
          <w:sz w:val="28"/>
          <w:szCs w:val="28"/>
          <w:lang w:eastAsia="en-GB"/>
        </w:rPr>
      </w:pPr>
    </w:p>
    <w:p w14:paraId="2D5986EF" w14:textId="00654168" w:rsidR="005C29F5" w:rsidRPr="005C29F5" w:rsidRDefault="005C29F5" w:rsidP="005C29F5">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8"/>
          <w:szCs w:val="28"/>
          <w:lang w:eastAsia="en-GB"/>
        </w:rPr>
        <w:t>Reference List</w:t>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r>
      <w:r>
        <w:rPr>
          <w:rFonts w:ascii="Arial" w:eastAsia="Times New Roman" w:hAnsi="Arial" w:cs="Arial"/>
          <w:color w:val="000000"/>
          <w:sz w:val="28"/>
          <w:szCs w:val="28"/>
          <w:lang w:eastAsia="en-GB"/>
        </w:rPr>
        <w:tab/>
        <w:t>1</w:t>
      </w:r>
      <w:r w:rsidR="002E6D24">
        <w:rPr>
          <w:rFonts w:ascii="Arial" w:eastAsia="Times New Roman" w:hAnsi="Arial" w:cs="Arial"/>
          <w:color w:val="000000"/>
          <w:sz w:val="28"/>
          <w:szCs w:val="28"/>
          <w:lang w:eastAsia="en-GB"/>
        </w:rPr>
        <w:t>2</w:t>
      </w:r>
    </w:p>
    <w:p w14:paraId="692751F8" w14:textId="77777777" w:rsidR="005C29F5" w:rsidRDefault="005C29F5" w:rsidP="005C29F5">
      <w:pPr>
        <w:spacing w:after="240" w:line="240" w:lineRule="auto"/>
        <w:rPr>
          <w:rFonts w:ascii="Times New Roman" w:eastAsia="Times New Roman" w:hAnsi="Times New Roman" w:cs="Times New Roman"/>
          <w:sz w:val="24"/>
          <w:szCs w:val="24"/>
          <w:lang w:eastAsia="en-GB"/>
        </w:rPr>
      </w:pP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r w:rsidRPr="005C29F5">
        <w:rPr>
          <w:rFonts w:ascii="Times New Roman" w:eastAsia="Times New Roman" w:hAnsi="Times New Roman" w:cs="Times New Roman"/>
          <w:sz w:val="24"/>
          <w:szCs w:val="24"/>
          <w:lang w:eastAsia="en-GB"/>
        </w:rPr>
        <w:br/>
      </w:r>
    </w:p>
    <w:p w14:paraId="6EE96D73"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2E87602D"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743A379D"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7EE767C8"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3099668C"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7B9DC1BE"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27089A4C"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70B528B9"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1858F3F2"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5AC6E638"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50BE7B55"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0BDEAC77" w14:textId="77777777" w:rsidR="005C29F5" w:rsidRDefault="005C29F5" w:rsidP="005C29F5">
      <w:pPr>
        <w:spacing w:after="240" w:line="240" w:lineRule="auto"/>
        <w:rPr>
          <w:rFonts w:ascii="Times New Roman" w:eastAsia="Times New Roman" w:hAnsi="Times New Roman" w:cs="Times New Roman"/>
          <w:sz w:val="24"/>
          <w:szCs w:val="24"/>
          <w:lang w:eastAsia="en-GB"/>
        </w:rPr>
      </w:pPr>
    </w:p>
    <w:p w14:paraId="235C226F" w14:textId="368E4AF7" w:rsidR="005C29F5" w:rsidRPr="005C29F5" w:rsidRDefault="005C29F5" w:rsidP="005C29F5">
      <w:pPr>
        <w:spacing w:after="240" w:line="240" w:lineRule="auto"/>
        <w:rPr>
          <w:rFonts w:ascii="Times New Roman" w:eastAsia="Times New Roman" w:hAnsi="Times New Roman" w:cs="Times New Roman"/>
          <w:sz w:val="24"/>
          <w:szCs w:val="24"/>
          <w:lang w:eastAsia="en-GB"/>
        </w:rPr>
      </w:pPr>
      <w:r w:rsidRPr="005C29F5">
        <w:rPr>
          <w:rFonts w:ascii="Times New Roman" w:eastAsia="Times New Roman" w:hAnsi="Times New Roman" w:cs="Times New Roman"/>
          <w:sz w:val="24"/>
          <w:szCs w:val="24"/>
          <w:lang w:eastAsia="en-GB"/>
        </w:rPr>
        <w:br/>
      </w:r>
    </w:p>
    <w:p w14:paraId="51E32C8E" w14:textId="4A50A5BC" w:rsidR="00315888" w:rsidRDefault="00315888" w:rsidP="00315888">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Element 1</w:t>
      </w:r>
    </w:p>
    <w:p w14:paraId="12F30C6B" w14:textId="77777777" w:rsidR="00315888" w:rsidRPr="00315888" w:rsidRDefault="00315888" w:rsidP="00315888">
      <w:pPr>
        <w:spacing w:after="0" w:line="240" w:lineRule="auto"/>
        <w:rPr>
          <w:rFonts w:ascii="Arial" w:eastAsia="Times New Roman" w:hAnsi="Arial" w:cs="Arial"/>
          <w:b/>
          <w:bCs/>
          <w:color w:val="000000"/>
          <w:sz w:val="24"/>
          <w:szCs w:val="24"/>
          <w:lang w:eastAsia="en-GB"/>
        </w:rPr>
      </w:pPr>
    </w:p>
    <w:p w14:paraId="0404ADD7" w14:textId="77777777" w:rsidR="00315888" w:rsidRDefault="005C29F5" w:rsidP="00315888">
      <w:pPr>
        <w:spacing w:after="0" w:line="240" w:lineRule="auto"/>
        <w:rPr>
          <w:rFonts w:ascii="Arial" w:eastAsia="Times New Roman" w:hAnsi="Arial" w:cs="Arial"/>
          <w:b/>
          <w:bCs/>
          <w:color w:val="000000"/>
          <w:sz w:val="36"/>
          <w:szCs w:val="36"/>
          <w:lang w:eastAsia="en-GB"/>
        </w:rPr>
      </w:pPr>
      <w:r w:rsidRPr="005C29F5">
        <w:rPr>
          <w:rFonts w:ascii="Arial" w:eastAsia="Times New Roman" w:hAnsi="Arial" w:cs="Arial"/>
          <w:b/>
          <w:bCs/>
          <w:color w:val="000000"/>
          <w:sz w:val="36"/>
          <w:szCs w:val="36"/>
          <w:lang w:eastAsia="en-GB"/>
        </w:rPr>
        <w:t>Evaluation of two reflective models:</w:t>
      </w:r>
    </w:p>
    <w:p w14:paraId="20A1C48F" w14:textId="726E1410" w:rsidR="005C29F5" w:rsidRPr="005C29F5" w:rsidRDefault="005C29F5" w:rsidP="00315888">
      <w:pPr>
        <w:spacing w:after="0" w:line="240" w:lineRule="auto"/>
        <w:rPr>
          <w:rFonts w:ascii="Times New Roman" w:eastAsia="Times New Roman" w:hAnsi="Times New Roman" w:cs="Times New Roman"/>
          <w:sz w:val="36"/>
          <w:szCs w:val="36"/>
          <w:lang w:eastAsia="en-GB"/>
        </w:rPr>
      </w:pPr>
      <w:r w:rsidRPr="005C29F5">
        <w:rPr>
          <w:rFonts w:ascii="Arial" w:eastAsia="Times New Roman" w:hAnsi="Arial" w:cs="Arial"/>
          <w:b/>
          <w:bCs/>
          <w:color w:val="000000"/>
          <w:sz w:val="36"/>
          <w:szCs w:val="36"/>
          <w:lang w:eastAsia="en-GB"/>
        </w:rPr>
        <w:t>Gibbs and Rolfe</w:t>
      </w:r>
    </w:p>
    <w:p w14:paraId="78FE5951" w14:textId="77777777" w:rsidR="005C29F5" w:rsidRPr="005C29F5" w:rsidRDefault="005C29F5" w:rsidP="000A193C">
      <w:pPr>
        <w:spacing w:after="120" w:line="240" w:lineRule="auto"/>
        <w:rPr>
          <w:rFonts w:ascii="Times New Roman" w:eastAsia="Times New Roman" w:hAnsi="Times New Roman" w:cs="Times New Roman"/>
          <w:sz w:val="24"/>
          <w:szCs w:val="24"/>
          <w:lang w:eastAsia="en-GB"/>
        </w:rPr>
      </w:pPr>
    </w:p>
    <w:p w14:paraId="3D940003" w14:textId="157CE5BB" w:rsidR="000A193C" w:rsidRDefault="005C29F5" w:rsidP="000A193C">
      <w:pPr>
        <w:spacing w:after="240" w:line="360" w:lineRule="auto"/>
        <w:rPr>
          <w:rFonts w:ascii="Arial" w:eastAsia="Times New Roman" w:hAnsi="Arial" w:cs="Arial"/>
          <w:color w:val="000000"/>
          <w:sz w:val="24"/>
          <w:szCs w:val="24"/>
          <w:lang w:eastAsia="en-GB"/>
        </w:rPr>
      </w:pPr>
      <w:r w:rsidRPr="005C29F5">
        <w:rPr>
          <w:rFonts w:ascii="Arial" w:eastAsia="Times New Roman" w:hAnsi="Arial" w:cs="Arial"/>
          <w:color w:val="000000"/>
          <w:sz w:val="24"/>
          <w:szCs w:val="24"/>
          <w:lang w:eastAsia="en-GB"/>
        </w:rPr>
        <w:t xml:space="preserve">Personal and professional development are the sole reasons for reflective practice. Reflection is used as a tool to analyse and evaluate one’s own practice. From this, the practitioner can then plan how to </w:t>
      </w:r>
      <w:r w:rsidR="00CA73AF">
        <w:rPr>
          <w:rFonts w:ascii="Arial" w:eastAsia="Times New Roman" w:hAnsi="Arial" w:cs="Arial"/>
          <w:color w:val="000000"/>
          <w:sz w:val="24"/>
          <w:szCs w:val="24"/>
          <w:lang w:eastAsia="en-GB"/>
        </w:rPr>
        <w:t xml:space="preserve">improve </w:t>
      </w:r>
      <w:r w:rsidRPr="005C29F5">
        <w:rPr>
          <w:rFonts w:ascii="Arial" w:eastAsia="Times New Roman" w:hAnsi="Arial" w:cs="Arial"/>
          <w:color w:val="000000"/>
          <w:sz w:val="24"/>
          <w:szCs w:val="24"/>
          <w:lang w:eastAsia="en-GB"/>
        </w:rPr>
        <w:t>(</w:t>
      </w:r>
      <w:bookmarkStart w:id="0" w:name="_Hlk42975799"/>
      <w:r w:rsidR="00CA73AF" w:rsidRPr="005C29F5">
        <w:rPr>
          <w:rFonts w:ascii="Arial" w:eastAsia="Times New Roman" w:hAnsi="Arial" w:cs="Arial"/>
          <w:color w:val="000000"/>
          <w:sz w:val="24"/>
          <w:szCs w:val="24"/>
          <w:lang w:eastAsia="en-GB"/>
        </w:rPr>
        <w:t>Schön</w:t>
      </w:r>
      <w:bookmarkEnd w:id="0"/>
      <w:r w:rsidRPr="005C29F5">
        <w:rPr>
          <w:rFonts w:ascii="Arial" w:eastAsia="Times New Roman" w:hAnsi="Arial" w:cs="Arial"/>
          <w:color w:val="000000"/>
          <w:sz w:val="24"/>
          <w:szCs w:val="24"/>
          <w:lang w:eastAsia="en-GB"/>
        </w:rPr>
        <w:t>,</w:t>
      </w:r>
      <w:r w:rsidR="00CA73AF">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1983). Models of reflection</w:t>
      </w:r>
      <w:r w:rsidR="000A193C">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support reflective practice and dozens of these exist (Hargreaves and Page, 2013).</w:t>
      </w:r>
    </w:p>
    <w:p w14:paraId="030346A8" w14:textId="676CE1DA" w:rsidR="000A193C" w:rsidRDefault="00CA73AF" w:rsidP="000A193C">
      <w:pPr>
        <w:spacing w:after="24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w:t>
      </w:r>
      <w:r w:rsidR="005C29F5" w:rsidRPr="005C29F5">
        <w:rPr>
          <w:rFonts w:ascii="Arial" w:eastAsia="Times New Roman" w:hAnsi="Arial" w:cs="Arial"/>
          <w:color w:val="000000"/>
          <w:sz w:val="24"/>
          <w:szCs w:val="24"/>
          <w:lang w:eastAsia="en-GB"/>
        </w:rPr>
        <w:t>ractitioners who are new to reflection</w:t>
      </w:r>
      <w:r>
        <w:rPr>
          <w:rFonts w:ascii="Arial" w:eastAsia="Times New Roman" w:hAnsi="Arial" w:cs="Arial"/>
          <w:color w:val="000000"/>
          <w:sz w:val="24"/>
          <w:szCs w:val="24"/>
          <w:lang w:eastAsia="en-GB"/>
        </w:rPr>
        <w:t xml:space="preserve"> would benefit from models that offer a step by step </w:t>
      </w:r>
      <w:r w:rsidR="00971B38">
        <w:rPr>
          <w:rFonts w:ascii="Arial" w:eastAsia="Times New Roman" w:hAnsi="Arial" w:cs="Arial"/>
          <w:color w:val="000000"/>
          <w:sz w:val="24"/>
          <w:szCs w:val="24"/>
          <w:lang w:eastAsia="en-GB"/>
        </w:rPr>
        <w:t>guide</w:t>
      </w:r>
      <w:r w:rsidRPr="00CA73A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5C29F5">
        <w:rPr>
          <w:rFonts w:ascii="Arial" w:eastAsia="Times New Roman" w:hAnsi="Arial" w:cs="Arial"/>
          <w:color w:val="000000"/>
          <w:sz w:val="24"/>
          <w:szCs w:val="24"/>
          <w:lang w:eastAsia="en-GB"/>
        </w:rPr>
        <w:t>Johns et al.</w:t>
      </w:r>
      <w:r>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2013</w:t>
      </w:r>
      <w:r>
        <w:rPr>
          <w:rFonts w:ascii="Arial" w:eastAsia="Times New Roman" w:hAnsi="Arial" w:cs="Arial"/>
          <w:color w:val="000000"/>
          <w:sz w:val="24"/>
          <w:szCs w:val="24"/>
          <w:lang w:eastAsia="en-GB"/>
        </w:rPr>
        <w:t>)</w:t>
      </w:r>
      <w:r w:rsidR="005C29F5" w:rsidRPr="005C29F5">
        <w:rPr>
          <w:rFonts w:ascii="Arial" w:eastAsia="Times New Roman" w:hAnsi="Arial" w:cs="Arial"/>
          <w:color w:val="000000"/>
          <w:sz w:val="24"/>
          <w:szCs w:val="24"/>
          <w:lang w:eastAsia="en-GB"/>
        </w:rPr>
        <w:t xml:space="preserve">. It could therefore be argued that Gibbs’ and Rolfe’s cyclical models of reflection would suit these practitioners. </w:t>
      </w:r>
      <w:r w:rsidRPr="005C29F5">
        <w:rPr>
          <w:rFonts w:ascii="Arial" w:eastAsia="Times New Roman" w:hAnsi="Arial" w:cs="Arial"/>
          <w:color w:val="000000"/>
          <w:sz w:val="24"/>
          <w:szCs w:val="24"/>
          <w:lang w:eastAsia="en-GB"/>
        </w:rPr>
        <w:t>Schön</w:t>
      </w:r>
      <w:r w:rsidR="005C29F5" w:rsidRPr="005C29F5">
        <w:rPr>
          <w:rFonts w:ascii="Arial" w:eastAsia="Times New Roman" w:hAnsi="Arial" w:cs="Arial"/>
          <w:color w:val="000000"/>
          <w:sz w:val="24"/>
          <w:szCs w:val="24"/>
          <w:lang w:eastAsia="en-GB"/>
        </w:rPr>
        <w:t xml:space="preserve"> (1983) stresses that through experience of reflective practice practitioner</w:t>
      </w:r>
      <w:r w:rsidR="00FA650C">
        <w:rPr>
          <w:rFonts w:ascii="Arial" w:eastAsia="Times New Roman" w:hAnsi="Arial" w:cs="Arial"/>
          <w:color w:val="000000"/>
          <w:sz w:val="24"/>
          <w:szCs w:val="24"/>
          <w:lang w:eastAsia="en-GB"/>
        </w:rPr>
        <w:t>s’</w:t>
      </w:r>
      <w:r w:rsidR="005C29F5" w:rsidRPr="005C29F5">
        <w:rPr>
          <w:rFonts w:ascii="Arial" w:eastAsia="Times New Roman" w:hAnsi="Arial" w:cs="Arial"/>
          <w:color w:val="000000"/>
          <w:sz w:val="24"/>
          <w:szCs w:val="24"/>
          <w:lang w:eastAsia="en-GB"/>
        </w:rPr>
        <w:t xml:space="preserve"> will develop and improve their skills in reflection.</w:t>
      </w:r>
    </w:p>
    <w:p w14:paraId="4447553A" w14:textId="572157EA" w:rsidR="000A193C" w:rsidRPr="000A193C" w:rsidRDefault="005C29F5" w:rsidP="000A193C">
      <w:pPr>
        <w:spacing w:after="240" w:line="360" w:lineRule="auto"/>
        <w:rPr>
          <w:rFonts w:ascii="Arial" w:eastAsia="Times New Roman" w:hAnsi="Arial" w:cs="Arial"/>
          <w:color w:val="000000"/>
          <w:sz w:val="24"/>
          <w:szCs w:val="24"/>
          <w:lang w:eastAsia="en-GB"/>
        </w:rPr>
      </w:pPr>
      <w:r w:rsidRPr="005C29F5">
        <w:rPr>
          <w:rFonts w:ascii="Arial" w:eastAsia="Times New Roman" w:hAnsi="Arial" w:cs="Arial"/>
          <w:color w:val="000000"/>
          <w:sz w:val="24"/>
          <w:szCs w:val="24"/>
          <w:lang w:eastAsia="en-GB"/>
        </w:rPr>
        <w:t>Hargreaves and Page (2013) describe Gibbs’s</w:t>
      </w:r>
      <w:r w:rsidR="00FA650C">
        <w:rPr>
          <w:rFonts w:ascii="Arial" w:eastAsia="Times New Roman" w:hAnsi="Arial" w:cs="Arial"/>
          <w:color w:val="000000"/>
          <w:sz w:val="24"/>
          <w:szCs w:val="24"/>
          <w:lang w:eastAsia="en-GB"/>
        </w:rPr>
        <w:t xml:space="preserve"> clear,</w:t>
      </w:r>
      <w:r w:rsidRPr="005C29F5">
        <w:rPr>
          <w:rFonts w:ascii="Arial" w:eastAsia="Times New Roman" w:hAnsi="Arial" w:cs="Arial"/>
          <w:color w:val="000000"/>
          <w:sz w:val="24"/>
          <w:szCs w:val="24"/>
          <w:lang w:eastAsia="en-GB"/>
        </w:rPr>
        <w:t xml:space="preserve"> six stage model of reflection as being suitable for most professions and settings due to its simplicity and would benefit individual reflection as well as reflection with others.</w:t>
      </w:r>
      <w:r w:rsidR="000A193C">
        <w:rPr>
          <w:rFonts w:ascii="Arial" w:eastAsia="Times New Roman" w:hAnsi="Arial" w:cs="Arial"/>
          <w:color w:val="000000"/>
          <w:sz w:val="24"/>
          <w:szCs w:val="24"/>
          <w:lang w:eastAsia="en-GB"/>
        </w:rPr>
        <w:t xml:space="preserve"> Similarly, </w:t>
      </w:r>
      <w:r w:rsidRPr="005C29F5">
        <w:rPr>
          <w:rFonts w:ascii="Arial" w:eastAsia="Times New Roman" w:hAnsi="Arial" w:cs="Arial"/>
          <w:color w:val="000000"/>
          <w:sz w:val="24"/>
          <w:szCs w:val="24"/>
          <w:lang w:eastAsia="en-GB"/>
        </w:rPr>
        <w:t>Rolfe’s minimal, three step model of reflection is based on three questions ‘What? So what? What next?’ making it is so basic that it is done naturally without realising that a model is being followed, making it easy to use (Dawson, 2012).</w:t>
      </w:r>
    </w:p>
    <w:p w14:paraId="6D2BA6A8" w14:textId="05805926" w:rsidR="005C29F5" w:rsidRPr="00AD595B" w:rsidRDefault="005C29F5" w:rsidP="000A193C">
      <w:pPr>
        <w:spacing w:after="240" w:line="360" w:lineRule="auto"/>
        <w:rPr>
          <w:rFonts w:ascii="Arial" w:eastAsia="Times New Roman" w:hAnsi="Arial" w:cs="Arial"/>
          <w:color w:val="000000"/>
          <w:sz w:val="24"/>
          <w:szCs w:val="24"/>
          <w:lang w:eastAsia="en-GB"/>
        </w:rPr>
      </w:pPr>
      <w:r w:rsidRPr="005C29F5">
        <w:rPr>
          <w:rFonts w:ascii="Arial" w:eastAsia="Times New Roman" w:hAnsi="Arial" w:cs="Arial"/>
          <w:color w:val="000000"/>
          <w:sz w:val="24"/>
          <w:szCs w:val="24"/>
          <w:lang w:eastAsia="en-GB"/>
        </w:rPr>
        <w:t>Rolfe’s model offers an order to follow to support and guide reflection</w:t>
      </w:r>
      <w:r w:rsidR="00695130">
        <w:rPr>
          <w:rFonts w:ascii="Arial" w:eastAsia="Times New Roman" w:hAnsi="Arial" w:cs="Arial"/>
          <w:color w:val="000000"/>
          <w:sz w:val="24"/>
          <w:szCs w:val="24"/>
          <w:lang w:eastAsia="en-GB"/>
        </w:rPr>
        <w:t xml:space="preserve"> using</w:t>
      </w:r>
      <w:r w:rsidR="00971B38" w:rsidRPr="005C29F5">
        <w:rPr>
          <w:rFonts w:ascii="Arial" w:eastAsia="Times New Roman" w:hAnsi="Arial" w:cs="Arial"/>
          <w:color w:val="000000"/>
          <w:sz w:val="24"/>
          <w:szCs w:val="24"/>
          <w:lang w:eastAsia="en-GB"/>
        </w:rPr>
        <w:t xml:space="preserve"> broad ques</w:t>
      </w:r>
      <w:r w:rsidR="00695130">
        <w:rPr>
          <w:rFonts w:ascii="Arial" w:eastAsia="Times New Roman" w:hAnsi="Arial" w:cs="Arial"/>
          <w:color w:val="000000"/>
          <w:sz w:val="24"/>
          <w:szCs w:val="24"/>
          <w:lang w:eastAsia="en-GB"/>
        </w:rPr>
        <w:t>tion to make it adaptable</w:t>
      </w:r>
      <w:r w:rsidRPr="005C29F5">
        <w:rPr>
          <w:rFonts w:ascii="Arial" w:eastAsia="Times New Roman" w:hAnsi="Arial" w:cs="Arial"/>
          <w:color w:val="000000"/>
          <w:sz w:val="24"/>
          <w:szCs w:val="24"/>
          <w:lang w:eastAsia="en-GB"/>
        </w:rPr>
        <w:t>. This allows the practitioner to use the model as they see fit within their time limits (Skinner and Mitchel, 2016). The practitioner must be able to select a model that will support them most effectively (Johns et al. 2013; Hargreaves and Page 2013)</w:t>
      </w:r>
      <w:r w:rsidR="000A193C">
        <w:rPr>
          <w:rFonts w:ascii="Arial" w:eastAsia="Times New Roman" w:hAnsi="Arial" w:cs="Arial"/>
          <w:color w:val="000000"/>
          <w:sz w:val="24"/>
          <w:szCs w:val="24"/>
          <w:lang w:eastAsia="en-GB"/>
        </w:rPr>
        <w:t xml:space="preserve"> and suit their preferred learning style</w:t>
      </w:r>
      <w:r w:rsidRPr="005C29F5">
        <w:rPr>
          <w:rFonts w:ascii="Arial" w:eastAsia="Times New Roman" w:hAnsi="Arial" w:cs="Arial"/>
          <w:color w:val="000000"/>
          <w:sz w:val="24"/>
          <w:szCs w:val="24"/>
          <w:lang w:eastAsia="en-GB"/>
        </w:rPr>
        <w:t xml:space="preserve"> </w:t>
      </w:r>
      <w:r w:rsidR="00AD595B">
        <w:rPr>
          <w:rFonts w:ascii="Arial" w:eastAsia="Times New Roman" w:hAnsi="Arial" w:cs="Arial"/>
          <w:color w:val="000000"/>
          <w:sz w:val="24"/>
          <w:szCs w:val="24"/>
          <w:lang w:eastAsia="en-GB"/>
        </w:rPr>
        <w:t xml:space="preserve">to </w:t>
      </w:r>
      <w:r w:rsidRPr="005C29F5">
        <w:rPr>
          <w:rFonts w:ascii="Arial" w:eastAsia="Times New Roman" w:hAnsi="Arial" w:cs="Arial"/>
          <w:color w:val="000000"/>
          <w:sz w:val="24"/>
          <w:szCs w:val="24"/>
          <w:lang w:eastAsia="en-GB"/>
        </w:rPr>
        <w:t>support them</w:t>
      </w:r>
      <w:r w:rsidR="00AD595B">
        <w:rPr>
          <w:rFonts w:ascii="Arial" w:eastAsia="Times New Roman" w:hAnsi="Arial" w:cs="Arial"/>
          <w:color w:val="000000"/>
          <w:sz w:val="24"/>
          <w:szCs w:val="24"/>
          <w:lang w:eastAsia="en-GB"/>
        </w:rPr>
        <w:t xml:space="preserve"> in</w:t>
      </w:r>
      <w:r w:rsidRPr="005C29F5">
        <w:rPr>
          <w:rFonts w:ascii="Arial" w:eastAsia="Times New Roman" w:hAnsi="Arial" w:cs="Arial"/>
          <w:color w:val="000000"/>
          <w:sz w:val="24"/>
          <w:szCs w:val="24"/>
          <w:lang w:eastAsia="en-GB"/>
        </w:rPr>
        <w:t xml:space="preserve"> engaging in worthwhile reflective practice</w:t>
      </w:r>
      <w:r w:rsidR="00AD595B">
        <w:rPr>
          <w:rFonts w:ascii="Arial" w:eastAsia="Times New Roman" w:hAnsi="Arial" w:cs="Arial"/>
          <w:color w:val="000000"/>
          <w:sz w:val="24"/>
          <w:szCs w:val="24"/>
          <w:lang w:eastAsia="en-GB"/>
        </w:rPr>
        <w:t xml:space="preserve"> (</w:t>
      </w:r>
      <w:r w:rsidR="00AD595B" w:rsidRPr="005C29F5">
        <w:rPr>
          <w:rFonts w:ascii="Arial" w:eastAsia="Times New Roman" w:hAnsi="Arial" w:cs="Arial"/>
          <w:color w:val="000000"/>
          <w:sz w:val="24"/>
          <w:szCs w:val="24"/>
          <w:lang w:eastAsia="en-GB"/>
        </w:rPr>
        <w:t>Hargreaves and Page</w:t>
      </w:r>
      <w:r w:rsidR="00AD595B">
        <w:rPr>
          <w:rFonts w:ascii="Arial" w:eastAsia="Times New Roman" w:hAnsi="Arial" w:cs="Arial"/>
          <w:color w:val="000000"/>
          <w:sz w:val="24"/>
          <w:szCs w:val="24"/>
          <w:lang w:eastAsia="en-GB"/>
        </w:rPr>
        <w:t xml:space="preserve">, </w:t>
      </w:r>
      <w:r w:rsidR="00AD595B" w:rsidRPr="005C29F5">
        <w:rPr>
          <w:rFonts w:ascii="Arial" w:eastAsia="Times New Roman" w:hAnsi="Arial" w:cs="Arial"/>
          <w:color w:val="000000"/>
          <w:sz w:val="24"/>
          <w:szCs w:val="24"/>
          <w:lang w:eastAsia="en-GB"/>
        </w:rPr>
        <w:t>2013)</w:t>
      </w:r>
      <w:r w:rsidRPr="005C29F5">
        <w:rPr>
          <w:rFonts w:ascii="Arial" w:eastAsia="Times New Roman" w:hAnsi="Arial" w:cs="Arial"/>
          <w:color w:val="000000"/>
          <w:sz w:val="24"/>
          <w:szCs w:val="24"/>
          <w:lang w:eastAsia="en-GB"/>
        </w:rPr>
        <w:t xml:space="preserve">. </w:t>
      </w:r>
      <w:r w:rsidR="00AD595B">
        <w:rPr>
          <w:rFonts w:ascii="Arial" w:eastAsia="Times New Roman" w:hAnsi="Arial" w:cs="Arial"/>
          <w:color w:val="000000"/>
          <w:sz w:val="24"/>
          <w:szCs w:val="24"/>
          <w:lang w:eastAsia="en-GB"/>
        </w:rPr>
        <w:t>The</w:t>
      </w:r>
      <w:r w:rsidRPr="005C29F5">
        <w:rPr>
          <w:rFonts w:ascii="Arial" w:eastAsia="Times New Roman" w:hAnsi="Arial" w:cs="Arial"/>
          <w:color w:val="000000"/>
          <w:sz w:val="24"/>
          <w:szCs w:val="24"/>
          <w:lang w:eastAsia="en-GB"/>
        </w:rPr>
        <w:t xml:space="preserve"> model used must also be relevant to the experience</w:t>
      </w:r>
      <w:r w:rsidR="00AD595B">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(Jasper, Rosser and Mooney, 2013). It could be argued that Rolfe’s model can be shaped and expanded to suit the individual circumstances of the user by using a range of supporting questions to deepen the reflection. These questions demonstrate flexibilit</w:t>
      </w:r>
      <w:r w:rsidR="00695130">
        <w:rPr>
          <w:rFonts w:ascii="Arial" w:eastAsia="Times New Roman" w:hAnsi="Arial" w:cs="Arial"/>
          <w:color w:val="000000"/>
          <w:sz w:val="24"/>
          <w:szCs w:val="24"/>
          <w:lang w:eastAsia="en-GB"/>
        </w:rPr>
        <w:t xml:space="preserve">y and </w:t>
      </w:r>
      <w:r w:rsidRPr="005C29F5">
        <w:rPr>
          <w:rFonts w:ascii="Arial" w:eastAsia="Times New Roman" w:hAnsi="Arial" w:cs="Arial"/>
          <w:color w:val="000000"/>
          <w:sz w:val="24"/>
          <w:szCs w:val="24"/>
          <w:lang w:eastAsia="en-GB"/>
        </w:rPr>
        <w:t xml:space="preserve">include optional </w:t>
      </w:r>
      <w:r w:rsidRPr="005C29F5">
        <w:rPr>
          <w:rFonts w:ascii="Arial" w:eastAsia="Times New Roman" w:hAnsi="Arial" w:cs="Arial"/>
          <w:color w:val="000000"/>
          <w:sz w:val="24"/>
          <w:szCs w:val="24"/>
          <w:lang w:eastAsia="en-GB"/>
        </w:rPr>
        <w:lastRenderedPageBreak/>
        <w:t>questions about</w:t>
      </w:r>
      <w:r w:rsidR="005C1DA1">
        <w:rPr>
          <w:rFonts w:ascii="Arial" w:eastAsia="Times New Roman" w:hAnsi="Arial" w:cs="Arial"/>
          <w:color w:val="000000"/>
          <w:sz w:val="24"/>
          <w:szCs w:val="24"/>
          <w:lang w:eastAsia="en-GB"/>
        </w:rPr>
        <w:t xml:space="preserve"> the</w:t>
      </w:r>
      <w:r w:rsidRPr="005C29F5">
        <w:rPr>
          <w:rFonts w:ascii="Arial" w:eastAsia="Times New Roman" w:hAnsi="Arial" w:cs="Arial"/>
          <w:color w:val="000000"/>
          <w:sz w:val="24"/>
          <w:szCs w:val="24"/>
          <w:lang w:eastAsia="en-GB"/>
        </w:rPr>
        <w:t xml:space="preserve"> feelings of all persons involved in the event. Therefore, it does not require the individual to focus on their own feelings (University of Cumbria, 2016). </w:t>
      </w:r>
    </w:p>
    <w:p w14:paraId="36D28A9D" w14:textId="3D21D4A3" w:rsidR="00727C6D" w:rsidRDefault="005C29F5" w:rsidP="000A193C">
      <w:pPr>
        <w:spacing w:after="240" w:line="360" w:lineRule="auto"/>
        <w:rPr>
          <w:rFonts w:ascii="Arial" w:eastAsia="Times New Roman" w:hAnsi="Arial" w:cs="Arial"/>
          <w:color w:val="000000"/>
          <w:sz w:val="24"/>
          <w:szCs w:val="24"/>
          <w:lang w:eastAsia="en-GB"/>
        </w:rPr>
      </w:pPr>
      <w:r w:rsidRPr="005C29F5">
        <w:rPr>
          <w:rFonts w:ascii="Arial" w:eastAsia="Times New Roman" w:hAnsi="Arial" w:cs="Arial"/>
          <w:color w:val="000000"/>
          <w:sz w:val="24"/>
          <w:szCs w:val="24"/>
          <w:lang w:eastAsia="en-GB"/>
        </w:rPr>
        <w:t>Gibbs’ model of reflection includes a stage that concentrates on feelings which supports practitioners to learn from their experiences</w:t>
      </w:r>
      <w:r w:rsidR="0072709A">
        <w:rPr>
          <w:rFonts w:ascii="Arial" w:eastAsia="Times New Roman" w:hAnsi="Arial" w:cs="Arial"/>
          <w:color w:val="000000"/>
          <w:sz w:val="24"/>
          <w:szCs w:val="24"/>
          <w:lang w:eastAsia="en-GB"/>
        </w:rPr>
        <w:t xml:space="preserve"> (</w:t>
      </w:r>
      <w:proofErr w:type="spellStart"/>
      <w:r w:rsidRPr="005C29F5">
        <w:rPr>
          <w:rFonts w:ascii="Arial" w:eastAsia="Times New Roman" w:hAnsi="Arial" w:cs="Arial"/>
          <w:color w:val="000000"/>
          <w:sz w:val="24"/>
          <w:szCs w:val="24"/>
          <w:lang w:eastAsia="en-GB"/>
        </w:rPr>
        <w:t>HusebØ</w:t>
      </w:r>
      <w:proofErr w:type="spellEnd"/>
      <w:r w:rsidRPr="005C29F5">
        <w:rPr>
          <w:rFonts w:ascii="Arial" w:eastAsia="Times New Roman" w:hAnsi="Arial" w:cs="Arial"/>
          <w:color w:val="000000"/>
          <w:sz w:val="24"/>
          <w:szCs w:val="24"/>
          <w:lang w:eastAsia="en-GB"/>
        </w:rPr>
        <w:t xml:space="preserve">, </w:t>
      </w:r>
      <w:proofErr w:type="spellStart"/>
      <w:r w:rsidRPr="005C29F5">
        <w:rPr>
          <w:rFonts w:ascii="Arial" w:eastAsia="Times New Roman" w:hAnsi="Arial" w:cs="Arial"/>
          <w:color w:val="000000"/>
          <w:sz w:val="24"/>
          <w:szCs w:val="24"/>
          <w:lang w:eastAsia="en-GB"/>
        </w:rPr>
        <w:t>O’Regan</w:t>
      </w:r>
      <w:proofErr w:type="spellEnd"/>
      <w:r w:rsidRPr="005C29F5">
        <w:rPr>
          <w:rFonts w:ascii="Arial" w:eastAsia="Times New Roman" w:hAnsi="Arial" w:cs="Arial"/>
          <w:color w:val="000000"/>
          <w:sz w:val="24"/>
          <w:szCs w:val="24"/>
          <w:lang w:eastAsia="en-GB"/>
        </w:rPr>
        <w:t xml:space="preserve"> and </w:t>
      </w:r>
      <w:proofErr w:type="spellStart"/>
      <w:r w:rsidRPr="005C29F5">
        <w:rPr>
          <w:rFonts w:ascii="Arial" w:eastAsia="Times New Roman" w:hAnsi="Arial" w:cs="Arial"/>
          <w:color w:val="000000"/>
          <w:sz w:val="24"/>
          <w:szCs w:val="24"/>
          <w:lang w:eastAsia="en-GB"/>
        </w:rPr>
        <w:t>Nestel</w:t>
      </w:r>
      <w:proofErr w:type="spellEnd"/>
      <w:r w:rsidR="0072709A">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 xml:space="preserve">2015). However, not everyone finds it easy to discuss their feelings and would find this element difficult to engage with, especially as it only focuses on the reflector and not </w:t>
      </w:r>
      <w:r w:rsidR="005C1DA1">
        <w:rPr>
          <w:rFonts w:ascii="Arial" w:eastAsia="Times New Roman" w:hAnsi="Arial" w:cs="Arial"/>
          <w:color w:val="000000"/>
          <w:sz w:val="24"/>
          <w:szCs w:val="24"/>
          <w:lang w:eastAsia="en-GB"/>
        </w:rPr>
        <w:t xml:space="preserve">the feelings of </w:t>
      </w:r>
      <w:r w:rsidRPr="005C29F5">
        <w:rPr>
          <w:rFonts w:ascii="Arial" w:eastAsia="Times New Roman" w:hAnsi="Arial" w:cs="Arial"/>
          <w:color w:val="000000"/>
          <w:sz w:val="24"/>
          <w:szCs w:val="24"/>
          <w:lang w:eastAsia="en-GB"/>
        </w:rPr>
        <w:t>others (EPM, 2019).</w:t>
      </w:r>
    </w:p>
    <w:p w14:paraId="3EA57829" w14:textId="56B7C5B0" w:rsidR="005C29F5" w:rsidRPr="0072709A" w:rsidRDefault="005C1DA1" w:rsidP="000A193C">
      <w:pPr>
        <w:spacing w:after="240" w:line="360" w:lineRule="auto"/>
        <w:rPr>
          <w:rFonts w:ascii="Arial" w:eastAsia="Times New Roman" w:hAnsi="Arial" w:cs="Arial"/>
          <w:color w:val="000000"/>
          <w:sz w:val="24"/>
          <w:szCs w:val="24"/>
          <w:lang w:eastAsia="en-GB"/>
        </w:rPr>
      </w:pPr>
      <w:r w:rsidRPr="00727C6D">
        <w:rPr>
          <w:rFonts w:ascii="Arial" w:eastAsia="Times New Roman" w:hAnsi="Arial" w:cs="Arial"/>
          <w:color w:val="000000" w:themeColor="text1"/>
          <w:sz w:val="24"/>
          <w:szCs w:val="24"/>
          <w:lang w:eastAsia="en-GB"/>
        </w:rPr>
        <w:t>Reflection is holistic and b</w:t>
      </w:r>
      <w:r>
        <w:rPr>
          <w:rFonts w:ascii="Arial" w:eastAsia="Times New Roman" w:hAnsi="Arial" w:cs="Arial"/>
          <w:color w:val="000000" w:themeColor="text1"/>
          <w:sz w:val="24"/>
          <w:szCs w:val="24"/>
          <w:lang w:eastAsia="en-GB"/>
        </w:rPr>
        <w:t>r</w:t>
      </w:r>
      <w:r w:rsidRPr="00727C6D">
        <w:rPr>
          <w:rFonts w:ascii="Arial" w:eastAsia="Times New Roman" w:hAnsi="Arial" w:cs="Arial"/>
          <w:color w:val="000000" w:themeColor="text1"/>
          <w:sz w:val="24"/>
          <w:szCs w:val="24"/>
          <w:lang w:eastAsia="en-GB"/>
        </w:rPr>
        <w:t>oad</w:t>
      </w:r>
      <w:r>
        <w:rPr>
          <w:rFonts w:ascii="Arial" w:eastAsia="Times New Roman" w:hAnsi="Arial" w:cs="Arial"/>
          <w:color w:val="000000"/>
          <w:sz w:val="24"/>
          <w:szCs w:val="24"/>
          <w:lang w:eastAsia="en-GB"/>
        </w:rPr>
        <w:t xml:space="preserve"> but s</w:t>
      </w:r>
      <w:r w:rsidR="0072709A">
        <w:rPr>
          <w:rFonts w:ascii="Arial" w:eastAsia="Times New Roman" w:hAnsi="Arial" w:cs="Arial"/>
          <w:color w:val="000000"/>
          <w:sz w:val="24"/>
          <w:szCs w:val="24"/>
          <w:lang w:eastAsia="en-GB"/>
        </w:rPr>
        <w:t>tep-by-step models of reflection encourage the practitioner to focus on completing every stage</w:t>
      </w:r>
      <w:r>
        <w:rPr>
          <w:rFonts w:ascii="Arial" w:eastAsia="Times New Roman" w:hAnsi="Arial" w:cs="Arial"/>
          <w:color w:val="000000"/>
          <w:sz w:val="24"/>
          <w:szCs w:val="24"/>
          <w:lang w:eastAsia="en-GB"/>
        </w:rPr>
        <w:t xml:space="preserve"> </w:t>
      </w:r>
      <w:r w:rsidR="0072709A">
        <w:rPr>
          <w:rFonts w:ascii="Arial" w:eastAsia="Times New Roman" w:hAnsi="Arial" w:cs="Arial"/>
          <w:color w:val="000000"/>
          <w:sz w:val="24"/>
          <w:szCs w:val="24"/>
          <w:lang w:eastAsia="en-GB"/>
        </w:rPr>
        <w:t>merely to complete the task rather than thinking outside the box.</w:t>
      </w:r>
      <w:r w:rsidR="005C29F5" w:rsidRPr="00727C6D">
        <w:rPr>
          <w:rFonts w:ascii="Arial" w:eastAsia="Times New Roman" w:hAnsi="Arial" w:cs="Arial"/>
          <w:color w:val="000000" w:themeColor="text1"/>
          <w:sz w:val="24"/>
          <w:szCs w:val="24"/>
          <w:lang w:eastAsia="en-GB"/>
        </w:rPr>
        <w:t xml:space="preserve"> It is not necessarily as straightforward as following a set of steps, although; a step-by-step model may </w:t>
      </w:r>
      <w:r w:rsidR="00727C6D">
        <w:rPr>
          <w:rFonts w:ascii="Arial" w:eastAsia="Times New Roman" w:hAnsi="Arial" w:cs="Arial"/>
          <w:color w:val="000000" w:themeColor="text1"/>
          <w:sz w:val="24"/>
          <w:szCs w:val="24"/>
          <w:lang w:eastAsia="en-GB"/>
        </w:rPr>
        <w:t xml:space="preserve">benefit </w:t>
      </w:r>
      <w:r w:rsidR="005C29F5" w:rsidRPr="00727C6D">
        <w:rPr>
          <w:rFonts w:ascii="Arial" w:eastAsia="Times New Roman" w:hAnsi="Arial" w:cs="Arial"/>
          <w:color w:val="000000" w:themeColor="text1"/>
          <w:sz w:val="24"/>
          <w:szCs w:val="24"/>
          <w:lang w:eastAsia="en-GB"/>
        </w:rPr>
        <w:t xml:space="preserve">practitioners who have little or no experience with reflective practice </w:t>
      </w:r>
      <w:r w:rsidR="00727C6D">
        <w:rPr>
          <w:rFonts w:ascii="Arial" w:eastAsia="Times New Roman" w:hAnsi="Arial" w:cs="Arial"/>
          <w:color w:val="000000" w:themeColor="text1"/>
          <w:sz w:val="24"/>
          <w:szCs w:val="24"/>
          <w:lang w:eastAsia="en-GB"/>
        </w:rPr>
        <w:t xml:space="preserve">and support them </w:t>
      </w:r>
      <w:r w:rsidR="005C29F5" w:rsidRPr="00727C6D">
        <w:rPr>
          <w:rFonts w:ascii="Arial" w:eastAsia="Times New Roman" w:hAnsi="Arial" w:cs="Arial"/>
          <w:color w:val="000000" w:themeColor="text1"/>
          <w:sz w:val="24"/>
          <w:szCs w:val="24"/>
          <w:lang w:eastAsia="en-GB"/>
        </w:rPr>
        <w:t>develop</w:t>
      </w:r>
      <w:r w:rsidR="00727C6D">
        <w:rPr>
          <w:rFonts w:ascii="Arial" w:eastAsia="Times New Roman" w:hAnsi="Arial" w:cs="Arial"/>
          <w:color w:val="000000" w:themeColor="text1"/>
          <w:sz w:val="24"/>
          <w:szCs w:val="24"/>
          <w:lang w:eastAsia="en-GB"/>
        </w:rPr>
        <w:t>ing</w:t>
      </w:r>
      <w:r w:rsidR="005C29F5" w:rsidRPr="00727C6D">
        <w:rPr>
          <w:rFonts w:ascii="Arial" w:eastAsia="Times New Roman" w:hAnsi="Arial" w:cs="Arial"/>
          <w:color w:val="000000" w:themeColor="text1"/>
          <w:sz w:val="24"/>
          <w:szCs w:val="24"/>
          <w:lang w:eastAsia="en-GB"/>
        </w:rPr>
        <w:t xml:space="preserve"> this skill (John’s et al. 2013). </w:t>
      </w:r>
      <w:r>
        <w:rPr>
          <w:rFonts w:ascii="Arial" w:eastAsia="Times New Roman" w:hAnsi="Arial" w:cs="Arial"/>
          <w:color w:val="000000" w:themeColor="text1"/>
          <w:sz w:val="24"/>
          <w:szCs w:val="24"/>
          <w:lang w:eastAsia="en-GB"/>
        </w:rPr>
        <w:t xml:space="preserve">This suggests that Gibbs’ model may not support genuine reflection. </w:t>
      </w:r>
      <w:r>
        <w:rPr>
          <w:rFonts w:ascii="Arial" w:eastAsia="Times New Roman" w:hAnsi="Arial" w:cs="Arial"/>
          <w:color w:val="000000"/>
          <w:sz w:val="24"/>
          <w:szCs w:val="24"/>
          <w:lang w:eastAsia="en-GB"/>
        </w:rPr>
        <w:t>True</w:t>
      </w:r>
      <w:r w:rsidR="005C29F5" w:rsidRPr="005C29F5">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reflection</w:t>
      </w:r>
      <w:r w:rsidR="005C29F5" w:rsidRPr="005C29F5">
        <w:rPr>
          <w:rFonts w:ascii="Arial" w:eastAsia="Times New Roman" w:hAnsi="Arial" w:cs="Arial"/>
          <w:color w:val="000000"/>
          <w:sz w:val="24"/>
          <w:szCs w:val="24"/>
          <w:lang w:eastAsia="en-GB"/>
        </w:rPr>
        <w:t xml:space="preserve"> does not come from being forced, according to Dawson (2012), which suggests that due to the feelings element </w:t>
      </w:r>
      <w:r w:rsidR="00CB3F2E">
        <w:rPr>
          <w:rFonts w:ascii="Arial" w:eastAsia="Times New Roman" w:hAnsi="Arial" w:cs="Arial"/>
          <w:color w:val="000000"/>
          <w:sz w:val="24"/>
          <w:szCs w:val="24"/>
          <w:lang w:eastAsia="en-GB"/>
        </w:rPr>
        <w:t>Gibbs’ model</w:t>
      </w:r>
      <w:r w:rsidR="005C29F5" w:rsidRPr="005C29F5">
        <w:rPr>
          <w:rFonts w:ascii="Arial" w:eastAsia="Times New Roman" w:hAnsi="Arial" w:cs="Arial"/>
          <w:color w:val="000000"/>
          <w:sz w:val="24"/>
          <w:szCs w:val="24"/>
          <w:lang w:eastAsia="en-GB"/>
        </w:rPr>
        <w:t xml:space="preserve"> might not be a preferred or beneficial</w:t>
      </w:r>
      <w:r w:rsidR="00CB3F2E">
        <w:rPr>
          <w:rFonts w:ascii="Arial" w:eastAsia="Times New Roman" w:hAnsi="Arial" w:cs="Arial"/>
          <w:color w:val="000000"/>
          <w:sz w:val="24"/>
          <w:szCs w:val="24"/>
          <w:lang w:eastAsia="en-GB"/>
        </w:rPr>
        <w:t xml:space="preserve"> </w:t>
      </w:r>
      <w:r w:rsidR="005C29F5" w:rsidRPr="005C29F5">
        <w:rPr>
          <w:rFonts w:ascii="Arial" w:eastAsia="Times New Roman" w:hAnsi="Arial" w:cs="Arial"/>
          <w:color w:val="000000"/>
          <w:sz w:val="24"/>
          <w:szCs w:val="24"/>
          <w:lang w:eastAsia="en-GB"/>
        </w:rPr>
        <w:t>for some practitioners. Furthermore, Dawson (2012) also stresses that if the practitioner becomes apprehensive towards reflection then this will cause them to justify weaknesses in their practice rather than identifying them as an area to improve. </w:t>
      </w:r>
    </w:p>
    <w:p w14:paraId="26406536" w14:textId="7A559F04" w:rsidR="005C29F5" w:rsidRPr="005C29F5" w:rsidRDefault="005C29F5" w:rsidP="000A193C">
      <w:pPr>
        <w:spacing w:after="240" w:line="360" w:lineRule="auto"/>
        <w:rPr>
          <w:rFonts w:ascii="Times New Roman" w:eastAsia="Times New Roman" w:hAnsi="Times New Roman" w:cs="Times New Roman"/>
          <w:sz w:val="24"/>
          <w:szCs w:val="24"/>
          <w:lang w:eastAsia="en-GB"/>
        </w:rPr>
      </w:pPr>
      <w:r w:rsidRPr="005C29F5">
        <w:rPr>
          <w:rFonts w:ascii="Arial" w:eastAsia="Times New Roman" w:hAnsi="Arial" w:cs="Arial"/>
          <w:color w:val="000000"/>
          <w:sz w:val="24"/>
          <w:szCs w:val="24"/>
          <w:lang w:eastAsia="en-GB"/>
        </w:rPr>
        <w:t>However, the feelings element is not unique to Gibbs’ cycle</w:t>
      </w:r>
      <w:r w:rsidR="00BC24ED">
        <w:rPr>
          <w:rFonts w:ascii="Arial" w:eastAsia="Times New Roman" w:hAnsi="Arial" w:cs="Arial"/>
          <w:color w:val="000000"/>
          <w:sz w:val="24"/>
          <w:szCs w:val="24"/>
          <w:lang w:eastAsia="en-GB"/>
        </w:rPr>
        <w:t>. O</w:t>
      </w:r>
      <w:r w:rsidRPr="005C29F5">
        <w:rPr>
          <w:rFonts w:ascii="Arial" w:eastAsia="Times New Roman" w:hAnsi="Arial" w:cs="Arial"/>
          <w:color w:val="000000"/>
          <w:sz w:val="24"/>
          <w:szCs w:val="24"/>
          <w:lang w:eastAsia="en-GB"/>
        </w:rPr>
        <w:t>ther practitioners in the field</w:t>
      </w:r>
      <w:r w:rsidR="00CB3F2E">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of reflective practice</w:t>
      </w:r>
      <w:r w:rsidR="00CB3F2E">
        <w:rPr>
          <w:rFonts w:ascii="Arial" w:eastAsia="Times New Roman" w:hAnsi="Arial" w:cs="Arial"/>
          <w:color w:val="000000"/>
          <w:sz w:val="24"/>
          <w:szCs w:val="24"/>
          <w:lang w:eastAsia="en-GB"/>
        </w:rPr>
        <w:t>, such as Kolb,</w:t>
      </w:r>
      <w:r w:rsidR="00CB3F2E" w:rsidRPr="005C29F5">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 xml:space="preserve">considered feelings as a </w:t>
      </w:r>
      <w:r w:rsidR="00727C6D">
        <w:rPr>
          <w:rFonts w:ascii="Arial" w:eastAsia="Times New Roman" w:hAnsi="Arial" w:cs="Arial"/>
          <w:color w:val="000000"/>
          <w:sz w:val="24"/>
          <w:szCs w:val="24"/>
          <w:lang w:eastAsia="en-GB"/>
        </w:rPr>
        <w:t>worthwhile</w:t>
      </w:r>
      <w:r w:rsidRPr="005C29F5">
        <w:rPr>
          <w:rFonts w:ascii="Arial" w:eastAsia="Times New Roman" w:hAnsi="Arial" w:cs="Arial"/>
          <w:color w:val="000000"/>
          <w:sz w:val="24"/>
          <w:szCs w:val="24"/>
          <w:lang w:eastAsia="en-GB"/>
        </w:rPr>
        <w:t xml:space="preserve"> element of reflection</w:t>
      </w:r>
      <w:r w:rsidR="00CB3F2E">
        <w:rPr>
          <w:rFonts w:ascii="Arial" w:eastAsia="Times New Roman" w:hAnsi="Arial" w:cs="Arial"/>
          <w:color w:val="000000"/>
          <w:sz w:val="24"/>
          <w:szCs w:val="24"/>
          <w:lang w:eastAsia="en-GB"/>
        </w:rPr>
        <w:t xml:space="preserve"> because reflecting on feelings can impact </w:t>
      </w:r>
      <w:r w:rsidR="00BC24ED">
        <w:rPr>
          <w:rFonts w:ascii="Arial" w:eastAsia="Times New Roman" w:hAnsi="Arial" w:cs="Arial"/>
          <w:color w:val="000000"/>
          <w:sz w:val="24"/>
          <w:szCs w:val="24"/>
          <w:lang w:eastAsia="en-GB"/>
        </w:rPr>
        <w:t>one’s</w:t>
      </w:r>
      <w:r w:rsidR="00CB3F2E">
        <w:rPr>
          <w:rFonts w:ascii="Arial" w:eastAsia="Times New Roman" w:hAnsi="Arial" w:cs="Arial"/>
          <w:color w:val="000000"/>
          <w:sz w:val="24"/>
          <w:szCs w:val="24"/>
          <w:lang w:eastAsia="en-GB"/>
        </w:rPr>
        <w:t xml:space="preserve"> behaviour or practice </w:t>
      </w:r>
      <w:r w:rsidR="00CB3F2E">
        <w:rPr>
          <w:rFonts w:ascii="Arial" w:eastAsia="Times New Roman" w:hAnsi="Arial" w:cs="Arial"/>
          <w:color w:val="000000"/>
          <w:sz w:val="24"/>
          <w:szCs w:val="24"/>
          <w:lang w:eastAsia="en-GB"/>
        </w:rPr>
        <w:t>(</w:t>
      </w:r>
      <w:r w:rsidR="00CB3F2E" w:rsidRPr="005C29F5">
        <w:rPr>
          <w:rFonts w:ascii="Arial" w:eastAsia="Times New Roman" w:hAnsi="Arial" w:cs="Arial"/>
          <w:color w:val="000000"/>
          <w:sz w:val="24"/>
          <w:szCs w:val="24"/>
          <w:lang w:eastAsia="en-GB"/>
        </w:rPr>
        <w:t>The Open University</w:t>
      </w:r>
      <w:r w:rsidR="00CB3F2E">
        <w:rPr>
          <w:rFonts w:ascii="Arial" w:eastAsia="Times New Roman" w:hAnsi="Arial" w:cs="Arial"/>
          <w:color w:val="000000"/>
          <w:sz w:val="24"/>
          <w:szCs w:val="24"/>
          <w:lang w:eastAsia="en-GB"/>
        </w:rPr>
        <w:t xml:space="preserve">, </w:t>
      </w:r>
      <w:r w:rsidR="00CB3F2E" w:rsidRPr="005C29F5">
        <w:rPr>
          <w:rFonts w:ascii="Arial" w:eastAsia="Times New Roman" w:hAnsi="Arial" w:cs="Arial"/>
          <w:color w:val="000000"/>
          <w:sz w:val="24"/>
          <w:szCs w:val="24"/>
          <w:lang w:eastAsia="en-GB"/>
        </w:rPr>
        <w:t>no date)</w:t>
      </w:r>
      <w:r w:rsidRPr="005C29F5">
        <w:rPr>
          <w:rFonts w:ascii="Arial" w:eastAsia="Times New Roman" w:hAnsi="Arial" w:cs="Arial"/>
          <w:color w:val="000000"/>
          <w:sz w:val="24"/>
          <w:szCs w:val="24"/>
          <w:lang w:eastAsia="en-GB"/>
        </w:rPr>
        <w:t>. </w:t>
      </w:r>
    </w:p>
    <w:p w14:paraId="765EF0B2" w14:textId="4255555B" w:rsidR="005C29F5" w:rsidRPr="005C29F5" w:rsidRDefault="005C29F5" w:rsidP="000A193C">
      <w:pPr>
        <w:spacing w:after="240" w:line="360" w:lineRule="auto"/>
        <w:rPr>
          <w:rFonts w:ascii="Times New Roman" w:eastAsia="Times New Roman" w:hAnsi="Times New Roman" w:cs="Times New Roman"/>
          <w:sz w:val="24"/>
          <w:szCs w:val="24"/>
          <w:lang w:eastAsia="en-GB"/>
        </w:rPr>
      </w:pPr>
      <w:r w:rsidRPr="005C29F5">
        <w:rPr>
          <w:rFonts w:ascii="Arial" w:eastAsia="Times New Roman" w:hAnsi="Arial" w:cs="Arial"/>
          <w:color w:val="000000"/>
          <w:sz w:val="24"/>
          <w:szCs w:val="24"/>
          <w:lang w:eastAsia="en-GB"/>
        </w:rPr>
        <w:t xml:space="preserve">Hargreaves and Page (2013) </w:t>
      </w:r>
      <w:r w:rsidR="00727C6D">
        <w:rPr>
          <w:rFonts w:ascii="Arial" w:eastAsia="Times New Roman" w:hAnsi="Arial" w:cs="Arial"/>
          <w:color w:val="000000"/>
          <w:sz w:val="24"/>
          <w:szCs w:val="24"/>
          <w:lang w:eastAsia="en-GB"/>
        </w:rPr>
        <w:t>imply that</w:t>
      </w:r>
      <w:r w:rsidRPr="005C29F5">
        <w:rPr>
          <w:rFonts w:ascii="Arial" w:eastAsia="Times New Roman" w:hAnsi="Arial" w:cs="Arial"/>
          <w:color w:val="000000"/>
          <w:sz w:val="24"/>
          <w:szCs w:val="24"/>
          <w:lang w:eastAsia="en-GB"/>
        </w:rPr>
        <w:t xml:space="preserve"> Gibbs’ cyclical model </w:t>
      </w:r>
      <w:r w:rsidR="00727C6D">
        <w:rPr>
          <w:rFonts w:ascii="Arial" w:eastAsia="Times New Roman" w:hAnsi="Arial" w:cs="Arial"/>
          <w:color w:val="000000"/>
          <w:sz w:val="24"/>
          <w:szCs w:val="24"/>
          <w:lang w:eastAsia="en-GB"/>
        </w:rPr>
        <w:t>supports</w:t>
      </w:r>
      <w:r w:rsidRPr="005C29F5">
        <w:rPr>
          <w:rFonts w:ascii="Arial" w:eastAsia="Times New Roman" w:hAnsi="Arial" w:cs="Arial"/>
          <w:color w:val="000000"/>
          <w:sz w:val="24"/>
          <w:szCs w:val="24"/>
          <w:lang w:eastAsia="en-GB"/>
        </w:rPr>
        <w:t xml:space="preserve"> reflection after the e</w:t>
      </w:r>
      <w:r w:rsidR="007008C4">
        <w:rPr>
          <w:rFonts w:ascii="Arial" w:eastAsia="Times New Roman" w:hAnsi="Arial" w:cs="Arial"/>
          <w:color w:val="000000"/>
          <w:sz w:val="24"/>
          <w:szCs w:val="24"/>
          <w:lang w:eastAsia="en-GB"/>
        </w:rPr>
        <w:t>vent</w:t>
      </w:r>
      <w:r w:rsidRPr="005C29F5">
        <w:rPr>
          <w:rFonts w:ascii="Arial" w:eastAsia="Times New Roman" w:hAnsi="Arial" w:cs="Arial"/>
          <w:color w:val="000000"/>
          <w:sz w:val="24"/>
          <w:szCs w:val="24"/>
          <w:lang w:eastAsia="en-GB"/>
        </w:rPr>
        <w:t xml:space="preserve">. </w:t>
      </w:r>
      <w:r w:rsidR="00727C6D" w:rsidRPr="005C29F5">
        <w:rPr>
          <w:rFonts w:ascii="Arial" w:eastAsia="Times New Roman" w:hAnsi="Arial" w:cs="Arial"/>
          <w:color w:val="000000"/>
          <w:sz w:val="24"/>
          <w:szCs w:val="24"/>
          <w:lang w:eastAsia="en-GB"/>
        </w:rPr>
        <w:t xml:space="preserve">Cambridge International Education Teaching and Learning Team </w:t>
      </w:r>
      <w:r w:rsidR="00727C6D">
        <w:rPr>
          <w:rFonts w:ascii="Arial" w:eastAsia="Times New Roman" w:hAnsi="Arial" w:cs="Arial"/>
          <w:color w:val="000000"/>
          <w:sz w:val="24"/>
          <w:szCs w:val="24"/>
          <w:lang w:eastAsia="en-GB"/>
        </w:rPr>
        <w:t>(</w:t>
      </w:r>
      <w:r w:rsidR="00727C6D" w:rsidRPr="005C29F5">
        <w:rPr>
          <w:rFonts w:ascii="Arial" w:eastAsia="Times New Roman" w:hAnsi="Arial" w:cs="Arial"/>
          <w:color w:val="000000"/>
          <w:sz w:val="24"/>
          <w:szCs w:val="24"/>
          <w:lang w:eastAsia="en-GB"/>
        </w:rPr>
        <w:t>no date)</w:t>
      </w:r>
      <w:r w:rsidR="00755574">
        <w:rPr>
          <w:rFonts w:ascii="Arial" w:eastAsia="Times New Roman" w:hAnsi="Arial" w:cs="Arial"/>
          <w:color w:val="000000"/>
          <w:sz w:val="24"/>
          <w:szCs w:val="24"/>
          <w:lang w:eastAsia="en-GB"/>
        </w:rPr>
        <w:t xml:space="preserve"> confirm that </w:t>
      </w:r>
      <w:r w:rsidR="00755574" w:rsidRPr="005C29F5">
        <w:rPr>
          <w:rFonts w:ascii="Arial" w:eastAsia="Times New Roman" w:hAnsi="Arial" w:cs="Arial"/>
          <w:color w:val="000000"/>
          <w:sz w:val="24"/>
          <w:szCs w:val="24"/>
          <w:lang w:eastAsia="en-GB"/>
        </w:rPr>
        <w:t xml:space="preserve">Gibbs’ cycle </w:t>
      </w:r>
      <w:r w:rsidR="00755574">
        <w:rPr>
          <w:rFonts w:ascii="Arial" w:eastAsia="Times New Roman" w:hAnsi="Arial" w:cs="Arial"/>
          <w:color w:val="000000"/>
          <w:sz w:val="24"/>
          <w:szCs w:val="24"/>
          <w:lang w:eastAsia="en-GB"/>
        </w:rPr>
        <w:t>supports reflection after, not during, the event</w:t>
      </w:r>
      <w:r w:rsidR="00727C6D" w:rsidRPr="005C29F5">
        <w:rPr>
          <w:rFonts w:ascii="Arial" w:eastAsia="Times New Roman" w:hAnsi="Arial" w:cs="Arial"/>
          <w:color w:val="000000"/>
          <w:sz w:val="24"/>
          <w:szCs w:val="24"/>
          <w:lang w:eastAsia="en-GB"/>
        </w:rPr>
        <w:t xml:space="preserve">. </w:t>
      </w:r>
      <w:r w:rsidRPr="005C29F5">
        <w:rPr>
          <w:rFonts w:ascii="Arial" w:eastAsia="Times New Roman" w:hAnsi="Arial" w:cs="Arial"/>
          <w:color w:val="000000"/>
          <w:sz w:val="24"/>
          <w:szCs w:val="24"/>
          <w:lang w:eastAsia="en-GB"/>
        </w:rPr>
        <w:t xml:space="preserve">Therefore, this model supports the ‘reflection on action’ element of </w:t>
      </w:r>
      <w:r w:rsidRPr="005C29F5">
        <w:rPr>
          <w:rFonts w:ascii="Arial" w:eastAsia="Times New Roman" w:hAnsi="Arial" w:cs="Arial"/>
          <w:color w:val="000000"/>
          <w:sz w:val="24"/>
          <w:szCs w:val="24"/>
          <w:shd w:val="clear" w:color="auto" w:fill="FFFFFF"/>
          <w:lang w:eastAsia="en-GB"/>
        </w:rPr>
        <w:t>Schön’s theory which refers to reflecting on the event after it has taken place.</w:t>
      </w:r>
    </w:p>
    <w:p w14:paraId="755B3110" w14:textId="36D28C69" w:rsidR="005C29F5" w:rsidRPr="005C29F5" w:rsidRDefault="005C29F5" w:rsidP="000A193C">
      <w:pPr>
        <w:spacing w:after="240" w:line="360" w:lineRule="auto"/>
        <w:rPr>
          <w:rFonts w:ascii="Times New Roman" w:eastAsia="Times New Roman" w:hAnsi="Times New Roman" w:cs="Times New Roman"/>
          <w:sz w:val="24"/>
          <w:szCs w:val="24"/>
          <w:lang w:eastAsia="en-GB"/>
        </w:rPr>
      </w:pPr>
      <w:r w:rsidRPr="005C29F5">
        <w:rPr>
          <w:rFonts w:ascii="Arial" w:eastAsia="Times New Roman" w:hAnsi="Arial" w:cs="Arial"/>
          <w:color w:val="000000"/>
          <w:sz w:val="24"/>
          <w:szCs w:val="24"/>
          <w:lang w:eastAsia="en-GB"/>
        </w:rPr>
        <w:t>According to Kelsey and Hayes (2015) Rolfe perceives models or frameworks of reflection as too controlling which is evident in his simple model</w:t>
      </w:r>
      <w:r w:rsidR="00385F2E">
        <w:rPr>
          <w:rFonts w:ascii="Arial" w:eastAsia="Times New Roman" w:hAnsi="Arial" w:cs="Arial"/>
          <w:color w:val="000000"/>
          <w:sz w:val="24"/>
          <w:szCs w:val="24"/>
          <w:lang w:eastAsia="en-GB"/>
        </w:rPr>
        <w:t>.</w:t>
      </w:r>
      <w:r w:rsidRPr="005C29F5">
        <w:rPr>
          <w:rFonts w:ascii="Arial" w:eastAsia="Times New Roman" w:hAnsi="Arial" w:cs="Arial"/>
          <w:color w:val="000000"/>
          <w:sz w:val="24"/>
          <w:szCs w:val="24"/>
          <w:lang w:eastAsia="en-GB"/>
        </w:rPr>
        <w:t xml:space="preserve"> Rolfe (201</w:t>
      </w:r>
      <w:r w:rsidR="00994684">
        <w:rPr>
          <w:rFonts w:ascii="Arial" w:eastAsia="Times New Roman" w:hAnsi="Arial" w:cs="Arial"/>
          <w:color w:val="000000"/>
          <w:sz w:val="24"/>
          <w:szCs w:val="24"/>
          <w:lang w:eastAsia="en-GB"/>
        </w:rPr>
        <w:t>4</w:t>
      </w:r>
      <w:r w:rsidRPr="005C29F5">
        <w:rPr>
          <w:rFonts w:ascii="Arial" w:eastAsia="Times New Roman" w:hAnsi="Arial" w:cs="Arial"/>
          <w:color w:val="000000"/>
          <w:sz w:val="24"/>
          <w:szCs w:val="24"/>
          <w:lang w:eastAsia="en-GB"/>
        </w:rPr>
        <w:t xml:space="preserve">) states that Schön, who did not promote the use of models of reflection, viewed reflection as something that practitioners do rather than a thought process that takes place following the event. This suggests that </w:t>
      </w:r>
      <w:r w:rsidR="00635CD1" w:rsidRPr="005C29F5">
        <w:rPr>
          <w:rFonts w:ascii="Arial" w:eastAsia="Times New Roman" w:hAnsi="Arial" w:cs="Arial"/>
          <w:color w:val="000000"/>
          <w:sz w:val="24"/>
          <w:szCs w:val="24"/>
          <w:lang w:eastAsia="en-GB"/>
        </w:rPr>
        <w:lastRenderedPageBreak/>
        <w:t>Rolfe’s</w:t>
      </w:r>
      <w:r w:rsidRPr="005C29F5">
        <w:rPr>
          <w:rFonts w:ascii="Arial" w:eastAsia="Times New Roman" w:hAnsi="Arial" w:cs="Arial"/>
          <w:color w:val="000000"/>
          <w:sz w:val="24"/>
          <w:szCs w:val="24"/>
          <w:lang w:eastAsia="en-GB"/>
        </w:rPr>
        <w:t xml:space="preserve"> model was influenced by </w:t>
      </w:r>
      <w:bookmarkStart w:id="1" w:name="_Hlk42872299"/>
      <w:r w:rsidRPr="005C29F5">
        <w:rPr>
          <w:rFonts w:ascii="Arial" w:eastAsia="Times New Roman" w:hAnsi="Arial" w:cs="Arial"/>
          <w:color w:val="000000"/>
          <w:sz w:val="24"/>
          <w:szCs w:val="24"/>
          <w:lang w:eastAsia="en-GB"/>
        </w:rPr>
        <w:t>Schön</w:t>
      </w:r>
      <w:bookmarkEnd w:id="1"/>
      <w:r w:rsidRPr="005C29F5">
        <w:rPr>
          <w:rFonts w:ascii="Arial" w:eastAsia="Times New Roman" w:hAnsi="Arial" w:cs="Arial"/>
          <w:color w:val="000000"/>
          <w:sz w:val="24"/>
          <w:szCs w:val="24"/>
          <w:lang w:eastAsia="en-GB"/>
        </w:rPr>
        <w:t>’s reflection in action and reflection on action theory. As the ‘what? So what? Now what?’ model is so basic</w:t>
      </w:r>
      <w:r w:rsidR="00755574">
        <w:rPr>
          <w:rFonts w:ascii="Arial" w:eastAsia="Times New Roman" w:hAnsi="Arial" w:cs="Arial"/>
          <w:color w:val="000000"/>
          <w:sz w:val="24"/>
          <w:szCs w:val="24"/>
          <w:lang w:eastAsia="en-GB"/>
        </w:rPr>
        <w:t>,</w:t>
      </w:r>
      <w:r w:rsidRPr="005C29F5">
        <w:rPr>
          <w:rFonts w:ascii="Arial" w:eastAsia="Times New Roman" w:hAnsi="Arial" w:cs="Arial"/>
          <w:color w:val="000000"/>
          <w:sz w:val="24"/>
          <w:szCs w:val="24"/>
          <w:lang w:eastAsia="en-GB"/>
        </w:rPr>
        <w:t xml:space="preserve"> with only three simple questions, one does not need to refer to it in order to reflect (</w:t>
      </w:r>
      <w:proofErr w:type="spellStart"/>
      <w:r w:rsidRPr="005C29F5">
        <w:rPr>
          <w:rFonts w:ascii="Arial" w:eastAsia="Times New Roman" w:hAnsi="Arial" w:cs="Arial"/>
          <w:color w:val="000000"/>
          <w:sz w:val="24"/>
          <w:szCs w:val="24"/>
          <w:lang w:eastAsia="en-GB"/>
        </w:rPr>
        <w:t>Physiopedia</w:t>
      </w:r>
      <w:proofErr w:type="spellEnd"/>
      <w:r w:rsidRPr="005C29F5">
        <w:rPr>
          <w:rFonts w:ascii="Arial" w:eastAsia="Times New Roman" w:hAnsi="Arial" w:cs="Arial"/>
          <w:color w:val="000000"/>
          <w:sz w:val="24"/>
          <w:szCs w:val="24"/>
          <w:lang w:eastAsia="en-GB"/>
        </w:rPr>
        <w:t>, no date), suggesting that this</w:t>
      </w:r>
      <w:r w:rsidR="00755574">
        <w:rPr>
          <w:rFonts w:ascii="Arial" w:eastAsia="Times New Roman" w:hAnsi="Arial" w:cs="Arial"/>
          <w:color w:val="000000"/>
          <w:sz w:val="24"/>
          <w:szCs w:val="24"/>
          <w:lang w:eastAsia="en-GB"/>
        </w:rPr>
        <w:t xml:space="preserve"> model</w:t>
      </w:r>
      <w:r w:rsidRPr="005C29F5">
        <w:rPr>
          <w:rFonts w:ascii="Arial" w:eastAsia="Times New Roman" w:hAnsi="Arial" w:cs="Arial"/>
          <w:color w:val="000000"/>
          <w:sz w:val="24"/>
          <w:szCs w:val="24"/>
          <w:lang w:eastAsia="en-GB"/>
        </w:rPr>
        <w:t xml:space="preserve"> is </w:t>
      </w:r>
      <w:r w:rsidR="00755574">
        <w:rPr>
          <w:rFonts w:ascii="Arial" w:eastAsia="Times New Roman" w:hAnsi="Arial" w:cs="Arial"/>
          <w:color w:val="000000"/>
          <w:sz w:val="24"/>
          <w:szCs w:val="24"/>
          <w:lang w:eastAsia="en-GB"/>
        </w:rPr>
        <w:t xml:space="preserve">more </w:t>
      </w:r>
      <w:r w:rsidRPr="005C29F5">
        <w:rPr>
          <w:rFonts w:ascii="Arial" w:eastAsia="Times New Roman" w:hAnsi="Arial" w:cs="Arial"/>
          <w:color w:val="000000"/>
          <w:sz w:val="24"/>
          <w:szCs w:val="24"/>
          <w:lang w:eastAsia="en-GB"/>
        </w:rPr>
        <w:t>suitable for reflection in action than a model with more steps, such as Gibbs’ model. </w:t>
      </w:r>
      <w:r w:rsidR="003723FE">
        <w:rPr>
          <w:rFonts w:ascii="Arial" w:eastAsia="Times New Roman" w:hAnsi="Arial" w:cs="Arial"/>
          <w:color w:val="000000"/>
          <w:sz w:val="24"/>
          <w:szCs w:val="24"/>
          <w:lang w:eastAsia="en-GB"/>
        </w:rPr>
        <w:t xml:space="preserve">However, reflection in action requires prior knowledge and experience to predict likely outcomes and respond appropriately to achieve the best outcome (Enfield and </w:t>
      </w:r>
      <w:proofErr w:type="spellStart"/>
      <w:r w:rsidR="003723FE">
        <w:rPr>
          <w:rFonts w:ascii="Arial" w:eastAsia="Times New Roman" w:hAnsi="Arial" w:cs="Arial"/>
          <w:color w:val="000000"/>
          <w:sz w:val="24"/>
          <w:szCs w:val="24"/>
          <w:lang w:eastAsia="en-GB"/>
        </w:rPr>
        <w:t>Strasz</w:t>
      </w:r>
      <w:proofErr w:type="spellEnd"/>
      <w:r w:rsidR="003723FE">
        <w:rPr>
          <w:rFonts w:ascii="Arial" w:eastAsia="Times New Roman" w:hAnsi="Arial" w:cs="Arial"/>
          <w:color w:val="000000"/>
          <w:sz w:val="24"/>
          <w:szCs w:val="24"/>
          <w:lang w:eastAsia="en-GB"/>
        </w:rPr>
        <w:t xml:space="preserve">, 2011). </w:t>
      </w:r>
    </w:p>
    <w:p w14:paraId="3E4560FF" w14:textId="3D795509" w:rsidR="005C29F5" w:rsidRPr="005C29F5" w:rsidRDefault="00385F2E" w:rsidP="000A193C">
      <w:pPr>
        <w:spacing w:after="240" w:line="36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shd w:val="clear" w:color="auto" w:fill="FFFFFF"/>
          <w:lang w:eastAsia="en-GB"/>
        </w:rPr>
        <w:t>T</w:t>
      </w:r>
      <w:r w:rsidR="005C29F5" w:rsidRPr="005C29F5">
        <w:rPr>
          <w:rFonts w:ascii="Arial" w:eastAsia="Times New Roman" w:hAnsi="Arial" w:cs="Arial"/>
          <w:color w:val="000000"/>
          <w:sz w:val="24"/>
          <w:szCs w:val="24"/>
          <w:shd w:val="clear" w:color="auto" w:fill="FFFFFF"/>
          <w:lang w:eastAsia="en-GB"/>
        </w:rPr>
        <w:t xml:space="preserve">he “What? So what? Now what?” </w:t>
      </w:r>
      <w:r w:rsidR="00755574">
        <w:rPr>
          <w:rFonts w:ascii="Arial" w:eastAsia="Times New Roman" w:hAnsi="Arial" w:cs="Arial"/>
          <w:color w:val="000000"/>
          <w:sz w:val="24"/>
          <w:szCs w:val="24"/>
          <w:shd w:val="clear" w:color="auto" w:fill="FFFFFF"/>
          <w:lang w:eastAsia="en-GB"/>
        </w:rPr>
        <w:t>model</w:t>
      </w:r>
      <w:r w:rsidR="005C29F5" w:rsidRPr="005C29F5">
        <w:rPr>
          <w:rFonts w:ascii="Arial" w:eastAsia="Times New Roman" w:hAnsi="Arial" w:cs="Arial"/>
          <w:color w:val="000000"/>
          <w:sz w:val="24"/>
          <w:szCs w:val="24"/>
          <w:shd w:val="clear" w:color="auto" w:fill="FFFFFF"/>
          <w:lang w:eastAsia="en-GB"/>
        </w:rPr>
        <w:t xml:space="preserve"> also support</w:t>
      </w:r>
      <w:r>
        <w:rPr>
          <w:rFonts w:ascii="Arial" w:eastAsia="Times New Roman" w:hAnsi="Arial" w:cs="Arial"/>
          <w:color w:val="000000"/>
          <w:sz w:val="24"/>
          <w:szCs w:val="24"/>
          <w:shd w:val="clear" w:color="auto" w:fill="FFFFFF"/>
          <w:lang w:eastAsia="en-GB"/>
        </w:rPr>
        <w:t>s</w:t>
      </w:r>
      <w:r w:rsidR="005C29F5" w:rsidRPr="005C29F5">
        <w:rPr>
          <w:rFonts w:ascii="Arial" w:eastAsia="Times New Roman" w:hAnsi="Arial" w:cs="Arial"/>
          <w:color w:val="000000"/>
          <w:sz w:val="24"/>
          <w:szCs w:val="24"/>
          <w:shd w:val="clear" w:color="auto" w:fill="FFFFFF"/>
          <w:lang w:eastAsia="en-GB"/>
        </w:rPr>
        <w:t xml:space="preserve"> reflecting on an event after it has happened. </w:t>
      </w:r>
      <w:r>
        <w:rPr>
          <w:rFonts w:ascii="Arial" w:eastAsia="Times New Roman" w:hAnsi="Arial" w:cs="Arial"/>
          <w:color w:val="000000"/>
          <w:sz w:val="24"/>
          <w:szCs w:val="24"/>
          <w:shd w:val="clear" w:color="auto" w:fill="FFFFFF"/>
          <w:lang w:eastAsia="en-GB"/>
        </w:rPr>
        <w:t>T</w:t>
      </w:r>
      <w:r w:rsidR="006E13D5">
        <w:rPr>
          <w:rFonts w:ascii="Arial" w:eastAsia="Times New Roman" w:hAnsi="Arial" w:cs="Arial"/>
          <w:color w:val="000000"/>
          <w:sz w:val="24"/>
          <w:szCs w:val="24"/>
          <w:shd w:val="clear" w:color="auto" w:fill="FFFFFF"/>
          <w:lang w:eastAsia="en-GB"/>
        </w:rPr>
        <w:t>hese questions</w:t>
      </w:r>
      <w:r w:rsidR="005C29F5" w:rsidRPr="005C29F5">
        <w:rPr>
          <w:rFonts w:ascii="Arial" w:eastAsia="Times New Roman" w:hAnsi="Arial" w:cs="Arial"/>
          <w:color w:val="000000"/>
          <w:sz w:val="24"/>
          <w:szCs w:val="24"/>
          <w:shd w:val="clear" w:color="auto" w:fill="FFFFFF"/>
          <w:lang w:eastAsia="en-GB"/>
        </w:rPr>
        <w:t xml:space="preserve"> </w:t>
      </w:r>
      <w:r w:rsidR="006E13D5">
        <w:rPr>
          <w:rFonts w:ascii="Arial" w:eastAsia="Times New Roman" w:hAnsi="Arial" w:cs="Arial"/>
          <w:color w:val="000000"/>
          <w:sz w:val="24"/>
          <w:szCs w:val="24"/>
          <w:shd w:val="clear" w:color="auto" w:fill="FFFFFF"/>
          <w:lang w:eastAsia="en-GB"/>
        </w:rPr>
        <w:t>support</w:t>
      </w:r>
      <w:r w:rsidR="005C29F5" w:rsidRPr="005C29F5">
        <w:rPr>
          <w:rFonts w:ascii="Arial" w:eastAsia="Times New Roman" w:hAnsi="Arial" w:cs="Arial"/>
          <w:color w:val="000000"/>
          <w:sz w:val="24"/>
          <w:szCs w:val="24"/>
          <w:shd w:val="clear" w:color="auto" w:fill="FFFFFF"/>
          <w:lang w:eastAsia="en-GB"/>
        </w:rPr>
        <w:t xml:space="preserve"> the individual </w:t>
      </w:r>
      <w:r w:rsidR="006E13D5">
        <w:rPr>
          <w:rFonts w:ascii="Arial" w:eastAsia="Times New Roman" w:hAnsi="Arial" w:cs="Arial"/>
          <w:color w:val="000000"/>
          <w:sz w:val="24"/>
          <w:szCs w:val="24"/>
          <w:shd w:val="clear" w:color="auto" w:fill="FFFFFF"/>
          <w:lang w:eastAsia="en-GB"/>
        </w:rPr>
        <w:t xml:space="preserve">to </w:t>
      </w:r>
      <w:r w:rsidR="005C29F5" w:rsidRPr="005C29F5">
        <w:rPr>
          <w:rFonts w:ascii="Arial" w:eastAsia="Times New Roman" w:hAnsi="Arial" w:cs="Arial"/>
          <w:color w:val="000000"/>
          <w:sz w:val="24"/>
          <w:szCs w:val="24"/>
          <w:shd w:val="clear" w:color="auto" w:fill="FFFFFF"/>
          <w:lang w:eastAsia="en-GB"/>
        </w:rPr>
        <w:t xml:space="preserve">analyse the event and identify whether they had a fixed or growth mindset </w:t>
      </w:r>
      <w:r w:rsidR="00755574">
        <w:rPr>
          <w:rFonts w:ascii="Arial" w:eastAsia="Times New Roman" w:hAnsi="Arial" w:cs="Arial"/>
          <w:color w:val="000000"/>
          <w:sz w:val="24"/>
          <w:szCs w:val="24"/>
          <w:shd w:val="clear" w:color="auto" w:fill="FFFFFF"/>
          <w:lang w:eastAsia="en-GB"/>
        </w:rPr>
        <w:t>and how it</w:t>
      </w:r>
      <w:r w:rsidR="005C29F5" w:rsidRPr="005C29F5">
        <w:rPr>
          <w:rFonts w:ascii="Arial" w:eastAsia="Times New Roman" w:hAnsi="Arial" w:cs="Arial"/>
          <w:color w:val="000000"/>
          <w:sz w:val="24"/>
          <w:szCs w:val="24"/>
          <w:shd w:val="clear" w:color="auto" w:fill="FFFFFF"/>
          <w:lang w:eastAsia="en-GB"/>
        </w:rPr>
        <w:t xml:space="preserve"> affected the outcom</w:t>
      </w:r>
      <w:r w:rsidR="006E13D5">
        <w:rPr>
          <w:rFonts w:ascii="Arial" w:eastAsia="Times New Roman" w:hAnsi="Arial" w:cs="Arial"/>
          <w:color w:val="000000"/>
          <w:sz w:val="24"/>
          <w:szCs w:val="24"/>
          <w:shd w:val="clear" w:color="auto" w:fill="FFFFFF"/>
          <w:lang w:eastAsia="en-GB"/>
        </w:rPr>
        <w:t>e. This</w:t>
      </w:r>
      <w:r w:rsidR="005C29F5" w:rsidRPr="005C29F5">
        <w:rPr>
          <w:rFonts w:ascii="Arial" w:eastAsia="Times New Roman" w:hAnsi="Arial" w:cs="Arial"/>
          <w:color w:val="000000"/>
          <w:sz w:val="24"/>
          <w:szCs w:val="24"/>
          <w:shd w:val="clear" w:color="auto" w:fill="FFFFFF"/>
          <w:lang w:eastAsia="en-GB"/>
        </w:rPr>
        <w:t xml:space="preserve"> helps identify how they can improve or do something differently next time to develop </w:t>
      </w:r>
      <w:r w:rsidR="00755574">
        <w:rPr>
          <w:rFonts w:ascii="Arial" w:eastAsia="Times New Roman" w:hAnsi="Arial" w:cs="Arial"/>
          <w:color w:val="000000"/>
          <w:sz w:val="24"/>
          <w:szCs w:val="24"/>
          <w:shd w:val="clear" w:color="auto" w:fill="FFFFFF"/>
          <w:lang w:eastAsia="en-GB"/>
        </w:rPr>
        <w:t>and</w:t>
      </w:r>
      <w:r w:rsidR="005C29F5" w:rsidRPr="005C29F5">
        <w:rPr>
          <w:rFonts w:ascii="Arial" w:eastAsia="Times New Roman" w:hAnsi="Arial" w:cs="Arial"/>
          <w:color w:val="000000"/>
          <w:sz w:val="24"/>
          <w:szCs w:val="24"/>
          <w:shd w:val="clear" w:color="auto" w:fill="FFFFFF"/>
          <w:lang w:eastAsia="en-GB"/>
        </w:rPr>
        <w:t xml:space="preserve"> encourages a growth mindset, wh</w:t>
      </w:r>
      <w:r w:rsidR="00755574">
        <w:rPr>
          <w:rFonts w:ascii="Arial" w:eastAsia="Times New Roman" w:hAnsi="Arial" w:cs="Arial"/>
          <w:color w:val="000000"/>
          <w:sz w:val="24"/>
          <w:szCs w:val="24"/>
          <w:shd w:val="clear" w:color="auto" w:fill="FFFFFF"/>
          <w:lang w:eastAsia="en-GB"/>
        </w:rPr>
        <w:t xml:space="preserve">ich is beneficial </w:t>
      </w:r>
      <w:r w:rsidR="006E13D5">
        <w:rPr>
          <w:rFonts w:ascii="Arial" w:eastAsia="Times New Roman" w:hAnsi="Arial" w:cs="Arial"/>
          <w:color w:val="000000"/>
          <w:sz w:val="24"/>
          <w:szCs w:val="24"/>
          <w:shd w:val="clear" w:color="auto" w:fill="FFFFFF"/>
          <w:lang w:eastAsia="en-GB"/>
        </w:rPr>
        <w:t>as</w:t>
      </w:r>
      <w:r w:rsidR="00755574">
        <w:rPr>
          <w:rFonts w:ascii="Arial" w:eastAsia="Times New Roman" w:hAnsi="Arial" w:cs="Arial"/>
          <w:color w:val="000000"/>
          <w:sz w:val="24"/>
          <w:szCs w:val="24"/>
          <w:shd w:val="clear" w:color="auto" w:fill="FFFFFF"/>
          <w:lang w:eastAsia="en-GB"/>
        </w:rPr>
        <w:t xml:space="preserve"> </w:t>
      </w:r>
      <w:r w:rsidR="005C29F5" w:rsidRPr="005C29F5">
        <w:rPr>
          <w:rFonts w:ascii="Arial" w:eastAsia="Times New Roman" w:hAnsi="Arial" w:cs="Arial"/>
          <w:color w:val="000000"/>
          <w:sz w:val="24"/>
          <w:szCs w:val="24"/>
          <w:shd w:val="clear" w:color="auto" w:fill="FFFFFF"/>
          <w:lang w:eastAsia="en-GB"/>
        </w:rPr>
        <w:t>a fixed min</w:t>
      </w:r>
      <w:r w:rsidR="00BC17EB">
        <w:rPr>
          <w:rFonts w:ascii="Arial" w:eastAsia="Times New Roman" w:hAnsi="Arial" w:cs="Arial"/>
          <w:color w:val="000000"/>
          <w:sz w:val="24"/>
          <w:szCs w:val="24"/>
          <w:shd w:val="clear" w:color="auto" w:fill="FFFFFF"/>
          <w:lang w:eastAsia="en-GB"/>
        </w:rPr>
        <w:t xml:space="preserve"> </w:t>
      </w:r>
      <w:proofErr w:type="spellStart"/>
      <w:r w:rsidR="005C29F5" w:rsidRPr="005C29F5">
        <w:rPr>
          <w:rFonts w:ascii="Arial" w:eastAsia="Times New Roman" w:hAnsi="Arial" w:cs="Arial"/>
          <w:color w:val="000000"/>
          <w:sz w:val="24"/>
          <w:szCs w:val="24"/>
          <w:shd w:val="clear" w:color="auto" w:fill="FFFFFF"/>
          <w:lang w:eastAsia="en-GB"/>
        </w:rPr>
        <w:t>dset</w:t>
      </w:r>
      <w:proofErr w:type="spellEnd"/>
      <w:r w:rsidR="005C29F5" w:rsidRPr="005C29F5">
        <w:rPr>
          <w:rFonts w:ascii="Arial" w:eastAsia="Times New Roman" w:hAnsi="Arial" w:cs="Arial"/>
          <w:color w:val="000000"/>
          <w:sz w:val="24"/>
          <w:szCs w:val="24"/>
          <w:shd w:val="clear" w:color="auto" w:fill="FFFFFF"/>
          <w:lang w:eastAsia="en-GB"/>
        </w:rPr>
        <w:t xml:space="preserve"> hinders development</w:t>
      </w:r>
      <w:r w:rsidR="005C29F5" w:rsidRPr="005C29F5">
        <w:rPr>
          <w:rFonts w:ascii="Arial" w:eastAsia="Times New Roman" w:hAnsi="Arial" w:cs="Arial"/>
          <w:i/>
          <w:iCs/>
          <w:color w:val="0000FF"/>
          <w:sz w:val="24"/>
          <w:szCs w:val="24"/>
          <w:shd w:val="clear" w:color="auto" w:fill="FFFFFF"/>
          <w:lang w:eastAsia="en-GB"/>
        </w:rPr>
        <w:t xml:space="preserve"> </w:t>
      </w:r>
      <w:r w:rsidR="005C29F5" w:rsidRPr="005C29F5">
        <w:rPr>
          <w:rFonts w:ascii="Arial" w:eastAsia="Times New Roman" w:hAnsi="Arial" w:cs="Arial"/>
          <w:color w:val="000000"/>
          <w:sz w:val="24"/>
          <w:szCs w:val="24"/>
          <w:shd w:val="clear" w:color="auto" w:fill="FFFFFF"/>
          <w:lang w:eastAsia="en-GB"/>
        </w:rPr>
        <w:t>(U of G Library, 2018).</w:t>
      </w:r>
    </w:p>
    <w:p w14:paraId="4F5B535C" w14:textId="6800D56D" w:rsidR="005C29F5" w:rsidRPr="005C29F5" w:rsidRDefault="005C29F5" w:rsidP="000A193C">
      <w:pPr>
        <w:spacing w:after="240" w:line="360" w:lineRule="auto"/>
        <w:rPr>
          <w:rFonts w:ascii="Times New Roman" w:eastAsia="Times New Roman" w:hAnsi="Times New Roman" w:cs="Times New Roman"/>
          <w:sz w:val="24"/>
          <w:szCs w:val="24"/>
          <w:lang w:eastAsia="en-GB"/>
        </w:rPr>
      </w:pPr>
      <w:r w:rsidRPr="005C29F5">
        <w:rPr>
          <w:rFonts w:ascii="Arial" w:eastAsia="Times New Roman" w:hAnsi="Arial" w:cs="Arial"/>
          <w:color w:val="000000"/>
          <w:sz w:val="24"/>
          <w:szCs w:val="24"/>
          <w:shd w:val="clear" w:color="auto" w:fill="FFFFFF"/>
          <w:lang w:eastAsia="en-GB"/>
        </w:rPr>
        <w:t>Dweck (201</w:t>
      </w:r>
      <w:r w:rsidR="000F4634">
        <w:rPr>
          <w:rFonts w:ascii="Arial" w:eastAsia="Times New Roman" w:hAnsi="Arial" w:cs="Arial"/>
          <w:color w:val="000000"/>
          <w:sz w:val="24"/>
          <w:szCs w:val="24"/>
          <w:shd w:val="clear" w:color="auto" w:fill="FFFFFF"/>
          <w:lang w:eastAsia="en-GB"/>
        </w:rPr>
        <w:t>5</w:t>
      </w:r>
      <w:r w:rsidRPr="005C29F5">
        <w:rPr>
          <w:rFonts w:ascii="Arial" w:eastAsia="Times New Roman" w:hAnsi="Arial" w:cs="Arial"/>
          <w:color w:val="000000"/>
          <w:sz w:val="24"/>
          <w:szCs w:val="24"/>
          <w:shd w:val="clear" w:color="auto" w:fill="FFFFFF"/>
          <w:lang w:eastAsia="en-GB"/>
        </w:rPr>
        <w:t>) stresses that the growth mindset of a practitioner has a significantly positive impact on their pupils' development. This is because a growth mindset allows the practitioner to believe that children's ability is not fixed and can be developed. These practitioners are more likely to be open to reflection and seek and take part in professional development than those who have a fixed mindset.</w:t>
      </w:r>
      <w:r w:rsidR="000F4634">
        <w:rPr>
          <w:rFonts w:ascii="Times New Roman" w:eastAsia="Times New Roman" w:hAnsi="Times New Roman" w:cs="Times New Roman"/>
          <w:sz w:val="24"/>
          <w:szCs w:val="24"/>
          <w:lang w:eastAsia="en-GB"/>
        </w:rPr>
        <w:t xml:space="preserve"> </w:t>
      </w:r>
      <w:r w:rsidR="000F4634">
        <w:rPr>
          <w:rFonts w:ascii="Arial" w:eastAsia="Times New Roman" w:hAnsi="Arial" w:cs="Arial"/>
          <w:color w:val="000000"/>
          <w:sz w:val="24"/>
          <w:szCs w:val="24"/>
          <w:shd w:val="clear" w:color="auto" w:fill="FFFFFF"/>
          <w:lang w:eastAsia="en-GB"/>
        </w:rPr>
        <w:t>Importantly,</w:t>
      </w:r>
      <w:r w:rsidRPr="005C29F5">
        <w:rPr>
          <w:rFonts w:ascii="Arial" w:eastAsia="Times New Roman" w:hAnsi="Arial" w:cs="Arial"/>
          <w:color w:val="000000"/>
          <w:sz w:val="24"/>
          <w:szCs w:val="24"/>
          <w:shd w:val="clear" w:color="auto" w:fill="FFFFFF"/>
          <w:lang w:eastAsia="en-GB"/>
        </w:rPr>
        <w:t xml:space="preserve"> supporting children to develop a growth mindset will encourage a positive attitude and help them to progress. It could therefore be argued that Rolfe’s basic model would also support children to reflect and develop a growth mindset.</w:t>
      </w:r>
    </w:p>
    <w:p w14:paraId="7D92F1F2" w14:textId="073C3E5D" w:rsidR="005C29F5" w:rsidRDefault="005C29F5" w:rsidP="000A193C">
      <w:pPr>
        <w:spacing w:after="240" w:line="360" w:lineRule="auto"/>
        <w:rPr>
          <w:rFonts w:ascii="Arial" w:eastAsia="Times New Roman" w:hAnsi="Arial" w:cs="Arial"/>
          <w:color w:val="000000"/>
          <w:sz w:val="24"/>
          <w:szCs w:val="24"/>
          <w:shd w:val="clear" w:color="auto" w:fill="FFFFFF"/>
          <w:lang w:eastAsia="en-GB"/>
        </w:rPr>
      </w:pPr>
      <w:r w:rsidRPr="005C29F5">
        <w:rPr>
          <w:rFonts w:ascii="Arial" w:eastAsia="Times New Roman" w:hAnsi="Arial" w:cs="Arial"/>
          <w:color w:val="000000"/>
          <w:sz w:val="24"/>
          <w:szCs w:val="24"/>
          <w:shd w:val="clear" w:color="auto" w:fill="FFFFFF"/>
          <w:lang w:eastAsia="en-GB"/>
        </w:rPr>
        <w:t>In conclusion, reflection is a valuable tool that supports practitioners' professional development to continually improve the quality of provision and support given to families in the early years</w:t>
      </w:r>
      <w:r w:rsidR="00635CD1">
        <w:rPr>
          <w:rFonts w:ascii="Arial" w:eastAsia="Times New Roman" w:hAnsi="Arial" w:cs="Arial"/>
          <w:color w:val="000000"/>
          <w:sz w:val="24"/>
          <w:szCs w:val="24"/>
          <w:shd w:val="clear" w:color="auto" w:fill="FFFFFF"/>
          <w:lang w:eastAsia="en-GB"/>
        </w:rPr>
        <w:t>;</w:t>
      </w:r>
      <w:r w:rsidRPr="005C29F5">
        <w:rPr>
          <w:rFonts w:ascii="Arial" w:eastAsia="Times New Roman" w:hAnsi="Arial" w:cs="Arial"/>
          <w:color w:val="000000"/>
          <w:sz w:val="24"/>
          <w:szCs w:val="24"/>
          <w:shd w:val="clear" w:color="auto" w:fill="FFFFFF"/>
          <w:lang w:eastAsia="en-GB"/>
        </w:rPr>
        <w:t xml:space="preserve"> </w:t>
      </w:r>
      <w:r w:rsidR="00635CD1">
        <w:rPr>
          <w:rFonts w:ascii="Arial" w:eastAsia="Times New Roman" w:hAnsi="Arial" w:cs="Arial"/>
          <w:color w:val="000000"/>
          <w:sz w:val="24"/>
          <w:szCs w:val="24"/>
          <w:shd w:val="clear" w:color="auto" w:fill="FFFFFF"/>
          <w:lang w:eastAsia="en-GB"/>
        </w:rPr>
        <w:t>which improves</w:t>
      </w:r>
      <w:r w:rsidRPr="005C29F5">
        <w:rPr>
          <w:rFonts w:ascii="Arial" w:eastAsia="Times New Roman" w:hAnsi="Arial" w:cs="Arial"/>
          <w:color w:val="000000"/>
          <w:sz w:val="24"/>
          <w:szCs w:val="24"/>
          <w:shd w:val="clear" w:color="auto" w:fill="FFFFFF"/>
          <w:lang w:eastAsia="en-GB"/>
        </w:rPr>
        <w:t xml:space="preserve"> their prospects for the future.</w:t>
      </w:r>
      <w:r w:rsidR="00276F9C">
        <w:rPr>
          <w:rFonts w:ascii="Arial" w:eastAsia="Times New Roman" w:hAnsi="Arial" w:cs="Arial"/>
          <w:color w:val="000000"/>
          <w:sz w:val="24"/>
          <w:szCs w:val="24"/>
          <w:shd w:val="clear" w:color="auto" w:fill="FFFFFF"/>
          <w:lang w:eastAsia="en-GB"/>
        </w:rPr>
        <w:t xml:space="preserve"> </w:t>
      </w:r>
      <w:r w:rsidR="00635CD1">
        <w:rPr>
          <w:rFonts w:ascii="Arial" w:eastAsia="Times New Roman" w:hAnsi="Arial" w:cs="Arial"/>
          <w:color w:val="000000"/>
          <w:sz w:val="24"/>
          <w:szCs w:val="24"/>
          <w:shd w:val="clear" w:color="auto" w:fill="FFFFFF"/>
          <w:lang w:eastAsia="en-GB"/>
        </w:rPr>
        <w:t xml:space="preserve">Both Gibbs’ and Rolfe’s models </w:t>
      </w:r>
      <w:r w:rsidRPr="005C29F5">
        <w:rPr>
          <w:rFonts w:ascii="Arial" w:eastAsia="Times New Roman" w:hAnsi="Arial" w:cs="Arial"/>
          <w:color w:val="000000"/>
          <w:sz w:val="24"/>
          <w:szCs w:val="24"/>
          <w:shd w:val="clear" w:color="auto" w:fill="FFFFFF"/>
          <w:lang w:eastAsia="en-GB"/>
        </w:rPr>
        <w:t>offer structure to aid reflection.</w:t>
      </w:r>
      <w:r w:rsidR="00635CD1">
        <w:rPr>
          <w:rFonts w:ascii="Arial" w:eastAsia="Times New Roman" w:hAnsi="Arial" w:cs="Arial"/>
          <w:color w:val="000000"/>
          <w:sz w:val="24"/>
          <w:szCs w:val="24"/>
          <w:shd w:val="clear" w:color="auto" w:fill="FFFFFF"/>
          <w:lang w:eastAsia="en-GB"/>
        </w:rPr>
        <w:t xml:space="preserve"> </w:t>
      </w:r>
      <w:r w:rsidRPr="005C29F5">
        <w:rPr>
          <w:rFonts w:ascii="Arial" w:eastAsia="Times New Roman" w:hAnsi="Arial" w:cs="Arial"/>
          <w:color w:val="000000"/>
          <w:sz w:val="24"/>
          <w:szCs w:val="24"/>
          <w:shd w:val="clear" w:color="auto" w:fill="FFFFFF"/>
          <w:lang w:eastAsia="en-GB"/>
        </w:rPr>
        <w:t>Gibb’s m</w:t>
      </w:r>
      <w:r w:rsidR="00635CD1">
        <w:rPr>
          <w:rFonts w:ascii="Arial" w:eastAsia="Times New Roman" w:hAnsi="Arial" w:cs="Arial"/>
          <w:color w:val="000000"/>
          <w:sz w:val="24"/>
          <w:szCs w:val="24"/>
          <w:shd w:val="clear" w:color="auto" w:fill="FFFFFF"/>
          <w:lang w:eastAsia="en-GB"/>
        </w:rPr>
        <w:t xml:space="preserve">ore </w:t>
      </w:r>
      <w:r w:rsidRPr="005C29F5">
        <w:rPr>
          <w:rFonts w:ascii="Arial" w:eastAsia="Times New Roman" w:hAnsi="Arial" w:cs="Arial"/>
          <w:color w:val="000000"/>
          <w:sz w:val="24"/>
          <w:szCs w:val="24"/>
          <w:shd w:val="clear" w:color="auto" w:fill="FFFFFF"/>
          <w:lang w:eastAsia="en-GB"/>
        </w:rPr>
        <w:t xml:space="preserve">structured model can be used to reflect after the event, with a focus on feelings. Rolfe’s model is simplistic and offers flexibility to reflect </w:t>
      </w:r>
      <w:r w:rsidR="00276F9C">
        <w:rPr>
          <w:rFonts w:ascii="Arial" w:eastAsia="Times New Roman" w:hAnsi="Arial" w:cs="Arial"/>
          <w:color w:val="000000"/>
          <w:sz w:val="24"/>
          <w:szCs w:val="24"/>
          <w:shd w:val="clear" w:color="auto" w:fill="FFFFFF"/>
          <w:lang w:eastAsia="en-GB"/>
        </w:rPr>
        <w:t>in the moment</w:t>
      </w:r>
      <w:r w:rsidRPr="005C29F5">
        <w:rPr>
          <w:rFonts w:ascii="Arial" w:eastAsia="Times New Roman" w:hAnsi="Arial" w:cs="Arial"/>
          <w:color w:val="000000"/>
          <w:sz w:val="24"/>
          <w:szCs w:val="24"/>
          <w:shd w:val="clear" w:color="auto" w:fill="FFFFFF"/>
          <w:lang w:eastAsia="en-GB"/>
        </w:rPr>
        <w:t xml:space="preserve"> in order to decide how to </w:t>
      </w:r>
      <w:r w:rsidR="00276F9C">
        <w:rPr>
          <w:rFonts w:ascii="Arial" w:eastAsia="Times New Roman" w:hAnsi="Arial" w:cs="Arial"/>
          <w:color w:val="000000"/>
          <w:sz w:val="24"/>
          <w:szCs w:val="24"/>
          <w:shd w:val="clear" w:color="auto" w:fill="FFFFFF"/>
          <w:lang w:eastAsia="en-GB"/>
        </w:rPr>
        <w:t xml:space="preserve">act </w:t>
      </w:r>
      <w:r w:rsidRPr="005C29F5">
        <w:rPr>
          <w:rFonts w:ascii="Arial" w:eastAsia="Times New Roman" w:hAnsi="Arial" w:cs="Arial"/>
          <w:color w:val="000000"/>
          <w:sz w:val="24"/>
          <w:szCs w:val="24"/>
          <w:shd w:val="clear" w:color="auto" w:fill="FFFFFF"/>
          <w:lang w:eastAsia="en-GB"/>
        </w:rPr>
        <w:t>a</w:t>
      </w:r>
      <w:r w:rsidR="00276F9C">
        <w:rPr>
          <w:rFonts w:ascii="Arial" w:eastAsia="Times New Roman" w:hAnsi="Arial" w:cs="Arial"/>
          <w:color w:val="000000"/>
          <w:sz w:val="24"/>
          <w:szCs w:val="24"/>
          <w:shd w:val="clear" w:color="auto" w:fill="FFFFFF"/>
          <w:lang w:eastAsia="en-GB"/>
        </w:rPr>
        <w:t>s</w:t>
      </w:r>
      <w:r w:rsidRPr="005C29F5">
        <w:rPr>
          <w:rFonts w:ascii="Arial" w:eastAsia="Times New Roman" w:hAnsi="Arial" w:cs="Arial"/>
          <w:color w:val="000000"/>
          <w:sz w:val="24"/>
          <w:szCs w:val="24"/>
          <w:shd w:val="clear" w:color="auto" w:fill="FFFFFF"/>
          <w:lang w:eastAsia="en-GB"/>
        </w:rPr>
        <w:t xml:space="preserve"> well as reflect after the event. Whilst it does not focus on feelings it is adaptable</w:t>
      </w:r>
      <w:r w:rsidR="00635CD1">
        <w:rPr>
          <w:rFonts w:ascii="Arial" w:eastAsia="Times New Roman" w:hAnsi="Arial" w:cs="Arial"/>
          <w:color w:val="000000"/>
          <w:sz w:val="24"/>
          <w:szCs w:val="24"/>
          <w:shd w:val="clear" w:color="auto" w:fill="FFFFFF"/>
          <w:lang w:eastAsia="en-GB"/>
        </w:rPr>
        <w:t xml:space="preserve"> and expandable</w:t>
      </w:r>
      <w:r w:rsidRPr="005C29F5">
        <w:rPr>
          <w:rFonts w:ascii="Arial" w:eastAsia="Times New Roman" w:hAnsi="Arial" w:cs="Arial"/>
          <w:color w:val="000000"/>
          <w:sz w:val="24"/>
          <w:szCs w:val="24"/>
          <w:shd w:val="clear" w:color="auto" w:fill="FFFFFF"/>
          <w:lang w:eastAsia="en-GB"/>
        </w:rPr>
        <w:t xml:space="preserve"> and therefore can accommodate those who find it beneficial to discuss their feelings. </w:t>
      </w:r>
    </w:p>
    <w:p w14:paraId="290E4145" w14:textId="77777777" w:rsidR="005C29F5" w:rsidRDefault="005C29F5" w:rsidP="00310D68">
      <w:pPr>
        <w:pStyle w:val="paragraph"/>
        <w:spacing w:before="0" w:beforeAutospacing="0" w:after="0" w:afterAutospacing="0"/>
        <w:jc w:val="center"/>
        <w:textAlignment w:val="baseline"/>
        <w:rPr>
          <w:rStyle w:val="normaltextrun"/>
          <w:rFonts w:ascii="Arial Rounded MT Bold" w:hAnsi="Arial Rounded MT Bold" w:cs="Arial"/>
          <w:color w:val="0B5294" w:themeColor="accent1" w:themeShade="BF"/>
          <w:sz w:val="20"/>
          <w:szCs w:val="20"/>
        </w:rPr>
        <w:sectPr w:rsidR="005C29F5" w:rsidSect="005C29F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709" w:gutter="0"/>
          <w:cols w:space="708"/>
          <w:docGrid w:linePitch="360"/>
        </w:sectPr>
      </w:pPr>
    </w:p>
    <w:p w14:paraId="6818E4EF" w14:textId="74916510" w:rsidR="00276F9C" w:rsidRPr="00276F9C" w:rsidRDefault="00432843" w:rsidP="00F83DF9">
      <w:pPr>
        <w:pStyle w:val="paragraph"/>
        <w:spacing w:before="0" w:beforeAutospacing="0" w:after="0" w:afterAutospacing="0"/>
        <w:jc w:val="center"/>
        <w:textAlignment w:val="baseline"/>
        <w:rPr>
          <w:rStyle w:val="normaltextrun"/>
          <w:rFonts w:ascii="Arial Rounded MT Bold" w:hAnsi="Arial Rounded MT Bold" w:cs="Arial"/>
          <w:color w:val="00B0F0"/>
          <w:sz w:val="56"/>
          <w:szCs w:val="56"/>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276F9C">
        <w:rPr>
          <w:rStyle w:val="normaltextrun"/>
          <w:rFonts w:ascii="Arial Rounded MT Bold" w:hAnsi="Arial Rounded MT Bold" w:cs="Arial"/>
          <w:color w:val="00B0F0"/>
          <w:sz w:val="56"/>
          <w:szCs w:val="56"/>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lastRenderedPageBreak/>
        <w:t>Reflections</w:t>
      </w:r>
      <w:r w:rsidR="00F83DF9" w:rsidRPr="00276F9C">
        <w:rPr>
          <w:rStyle w:val="normaltextrun"/>
          <w:rFonts w:ascii="Arial Rounded MT Bold" w:hAnsi="Arial Rounded MT Bold" w:cs="Arial"/>
          <w:color w:val="00B0F0"/>
          <w:sz w:val="56"/>
          <w:szCs w:val="56"/>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 xml:space="preserve"> </w:t>
      </w:r>
    </w:p>
    <w:p w14:paraId="1D43183B" w14:textId="7E65981A" w:rsidR="007777A0" w:rsidRPr="00276F9C" w:rsidRDefault="003B606E" w:rsidP="00276F9C">
      <w:pPr>
        <w:pStyle w:val="paragraph"/>
        <w:spacing w:before="0" w:beforeAutospacing="0" w:after="0" w:afterAutospacing="0"/>
        <w:jc w:val="center"/>
        <w:textAlignment w:val="baseline"/>
        <w:rPr>
          <w:rStyle w:val="normaltextrun"/>
          <w:rFonts w:ascii="Arial Rounded MT Bold" w:hAnsi="Arial Rounded MT Bold" w:cs="Arial"/>
          <w:color w:val="00B0F0"/>
          <w:sz w:val="56"/>
          <w:szCs w:val="56"/>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276F9C">
        <w:rPr>
          <w:rStyle w:val="normaltextrun"/>
          <w:rFonts w:ascii="Arial Nova Light" w:hAnsi="Arial Nova Light" w:cs="Arial"/>
          <w:noProof/>
          <w:color w:val="104864" w:themeColor="background2" w:themeShade="40"/>
          <w:sz w:val="56"/>
          <w:szCs w:val="56"/>
        </w:rPr>
        <mc:AlternateContent>
          <mc:Choice Requires="wps">
            <w:drawing>
              <wp:anchor distT="45720" distB="45720" distL="114300" distR="114300" simplePos="0" relativeHeight="251635712" behindDoc="0" locked="0" layoutInCell="1" allowOverlap="1" wp14:anchorId="6303E174" wp14:editId="44A481AC">
                <wp:simplePos x="0" y="0"/>
                <wp:positionH relativeFrom="margin">
                  <wp:align>center</wp:align>
                </wp:positionH>
                <wp:positionV relativeFrom="paragraph">
                  <wp:posOffset>692749</wp:posOffset>
                </wp:positionV>
                <wp:extent cx="7176770" cy="6038215"/>
                <wp:effectExtent l="0" t="0" r="24130" b="1968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6770" cy="6038215"/>
                        </a:xfrm>
                        <a:prstGeom prst="rect">
                          <a:avLst/>
                        </a:prstGeom>
                        <a:solidFill>
                          <a:srgbClr val="F7FDFF"/>
                        </a:solidFill>
                        <a:ln w="19050">
                          <a:solidFill>
                            <a:schemeClr val="accent2">
                              <a:lumMod val="40000"/>
                              <a:lumOff val="60000"/>
                            </a:schemeClr>
                          </a:solidFill>
                          <a:prstDash val="lgDashDot"/>
                          <a:miter lim="800000"/>
                          <a:headEnd/>
                          <a:tailEnd/>
                        </a:ln>
                      </wps:spPr>
                      <wps:txbx>
                        <w:txbxContent>
                          <w:p w14:paraId="799453DE" w14:textId="0C4C2A34" w:rsidR="00AA13C3" w:rsidRPr="003B606E" w:rsidRDefault="00AA13C3" w:rsidP="001C7435">
                            <w:pPr>
                              <w:pStyle w:val="paragraph"/>
                              <w:spacing w:before="0" w:beforeAutospacing="0" w:after="120" w:afterAutospacing="0"/>
                              <w:jc w:val="center"/>
                              <w:textAlignment w:val="baselin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3B606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Introduction</w:t>
                            </w:r>
                          </w:p>
                          <w:p w14:paraId="4DAC8E96" w14:textId="0B7C868C" w:rsidR="00AA13C3" w:rsidRPr="009B0EB7" w:rsidRDefault="00AA13C3" w:rsidP="001C7435">
                            <w:pPr>
                              <w:spacing w:after="120" w:line="240" w:lineRule="auto"/>
                              <w:rPr>
                                <w:rFonts w:ascii="Arial Nova Light" w:eastAsia="Times New Roman" w:hAnsi="Arial Nova Light" w:cs="Times New Roman"/>
                                <w:color w:val="17406D" w:themeColor="text2"/>
                                <w:sz w:val="16"/>
                                <w:szCs w:val="16"/>
                                <w:lang w:eastAsia="en-GB"/>
                              </w:rPr>
                            </w:pPr>
                            <w:r w:rsidRPr="009B0EB7">
                              <w:rPr>
                                <w:rStyle w:val="normaltextrun"/>
                                <w:rFonts w:ascii="Arial Nova Light" w:hAnsi="Arial Nova Light" w:cs="Arial"/>
                                <w:color w:val="104864" w:themeColor="background2" w:themeShade="40"/>
                                <w:sz w:val="16"/>
                                <w:szCs w:val="16"/>
                              </w:rPr>
                              <w:t xml:space="preserve">Hargreaves and Page (2013) state that reflective practice began in the 1980’s with Donald </w:t>
                            </w:r>
                            <w:bookmarkStart w:id="3" w:name="_Hlk41775167"/>
                            <w:r w:rsidRPr="009B0EB7">
                              <w:rPr>
                                <w:rStyle w:val="normaltextrun"/>
                                <w:rFonts w:ascii="Arial Nova Light" w:hAnsi="Arial Nova Light" w:cs="Arial"/>
                                <w:color w:val="104864" w:themeColor="background2" w:themeShade="40"/>
                                <w:sz w:val="16"/>
                                <w:szCs w:val="16"/>
                              </w:rPr>
                              <w:t>Schön</w:t>
                            </w:r>
                            <w:bookmarkEnd w:id="3"/>
                            <w:r w:rsidRPr="009B0EB7">
                              <w:rPr>
                                <w:rStyle w:val="normaltextrun"/>
                                <w:rFonts w:ascii="Arial Nova Light" w:hAnsi="Arial Nova Light" w:cs="Arial"/>
                                <w:color w:val="104864" w:themeColor="background2" w:themeShade="40"/>
                                <w:sz w:val="16"/>
                                <w:szCs w:val="16"/>
                              </w:rPr>
                              <w:t>’s theory. Schön placed importance on one’s own knowledge, and being aware of that knowledge, stating that evidence helps in many ways but does not help us in all circumstances</w:t>
                            </w:r>
                            <w:r w:rsidRPr="009B0EB7">
                              <w:rPr>
                                <w:rStyle w:val="normaltextrun"/>
                                <w:rFonts w:ascii="Arial Nova Light" w:hAnsi="Arial Nova Light" w:cs="Arial"/>
                                <w:color w:val="17406D" w:themeColor="text2"/>
                                <w:sz w:val="16"/>
                                <w:szCs w:val="16"/>
                              </w:rPr>
                              <w:t xml:space="preserve">. </w:t>
                            </w:r>
                            <w:r w:rsidRPr="009B0EB7">
                              <w:rPr>
                                <w:rFonts w:ascii="Arial Nova Light" w:eastAsia="Times New Roman" w:hAnsi="Arial Nova Light" w:cs="Arial"/>
                                <w:color w:val="17406D" w:themeColor="text2"/>
                                <w:sz w:val="16"/>
                                <w:szCs w:val="16"/>
                                <w:lang w:eastAsia="en-GB"/>
                              </w:rPr>
                              <w:t xml:space="preserve">However, Smith (2016) states that the work of </w:t>
                            </w:r>
                            <w:r w:rsidRPr="009B0EB7">
                              <w:rPr>
                                <w:rStyle w:val="normaltextrun"/>
                                <w:rFonts w:ascii="Arial Nova Light" w:hAnsi="Arial Nova Light" w:cs="Arial"/>
                                <w:color w:val="104864" w:themeColor="background2" w:themeShade="40"/>
                                <w:sz w:val="16"/>
                                <w:szCs w:val="16"/>
                              </w:rPr>
                              <w:t>Schön</w:t>
                            </w:r>
                            <w:r w:rsidRPr="009B0EB7">
                              <w:rPr>
                                <w:rFonts w:ascii="Arial Nova Light" w:eastAsia="Times New Roman" w:hAnsi="Arial Nova Light" w:cs="Arial"/>
                                <w:color w:val="17406D" w:themeColor="text2"/>
                                <w:sz w:val="16"/>
                                <w:szCs w:val="16"/>
                                <w:lang w:eastAsia="en-GB"/>
                              </w:rPr>
                              <w:t xml:space="preserve">, and others, merely supports the work of Dewey who began to explore the practice of reflection much earlier than </w:t>
                            </w:r>
                            <w:r w:rsidRPr="009B0EB7">
                              <w:rPr>
                                <w:rStyle w:val="normaltextrun"/>
                                <w:rFonts w:ascii="Arial Nova Light" w:hAnsi="Arial Nova Light" w:cs="Arial"/>
                                <w:color w:val="104864" w:themeColor="background2" w:themeShade="40"/>
                                <w:sz w:val="16"/>
                                <w:szCs w:val="16"/>
                              </w:rPr>
                              <w:t>Schön.</w:t>
                            </w:r>
                          </w:p>
                          <w:p w14:paraId="1CCD5696" w14:textId="3CC446EE" w:rsidR="00AA13C3" w:rsidRPr="009B0EB7" w:rsidRDefault="00AA13C3" w:rsidP="00612FB8">
                            <w:pPr>
                              <w:pStyle w:val="paragraph"/>
                              <w:spacing w:before="0" w:beforeAutospacing="0" w:after="120" w:afterAutospacing="0"/>
                              <w:textAlignment w:val="baseline"/>
                              <w:rPr>
                                <w:rStyle w:val="normaltextrun"/>
                                <w:rFonts w:ascii="Arial Nova Light" w:hAnsi="Arial Nova Light" w:cs="Arial"/>
                                <w:color w:val="FF0000"/>
                                <w:sz w:val="16"/>
                                <w:szCs w:val="16"/>
                              </w:rPr>
                            </w:pPr>
                            <w:r w:rsidRPr="009B0EB7">
                              <w:rPr>
                                <w:rStyle w:val="normaltextrun"/>
                                <w:rFonts w:ascii="Arial Nova Light" w:hAnsi="Arial Nova Light" w:cs="Arial"/>
                                <w:color w:val="104864" w:themeColor="background2" w:themeShade="40"/>
                                <w:sz w:val="16"/>
                                <w:szCs w:val="16"/>
                              </w:rPr>
                              <w:t xml:space="preserve">Knowledge and experience support professional practice. In the educational profession the practitioner relies on learning through the experiences gained in practice as well as knowledge gained through academic study. It is argued that reflecting on experience and practice supports personal development. Bleach supports this further by stating “reflective practice and ongoing professional development for staff are regarded as central to ensuring high standards of quality provision in early childhood care and education (ECCE) settings” (Bleach, 2014, </w:t>
                            </w:r>
                            <w:r w:rsidR="00A4593B">
                              <w:rPr>
                                <w:rStyle w:val="normaltextrun"/>
                                <w:rFonts w:ascii="Arial Nova Light" w:hAnsi="Arial Nova Light" w:cs="Arial"/>
                                <w:color w:val="17406D" w:themeColor="text2"/>
                                <w:sz w:val="16"/>
                                <w:szCs w:val="16"/>
                              </w:rPr>
                              <w:t>Introduction).</w:t>
                            </w:r>
                          </w:p>
                          <w:p w14:paraId="4AC2206A" w14:textId="40215774" w:rsidR="00AA13C3" w:rsidRPr="003B606E" w:rsidRDefault="00AA13C3" w:rsidP="00D052FA">
                            <w:pPr>
                              <w:pStyle w:val="paragraph"/>
                              <w:spacing w:before="0" w:beforeAutospacing="0" w:after="120" w:afterAutospacing="0"/>
                              <w:jc w:val="center"/>
                              <w:textAlignment w:val="baselin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3B606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The importance of reflection in the early year</w:t>
                            </w:r>
                          </w:p>
                          <w:p w14:paraId="3F6ADC70" w14:textId="423FB26C" w:rsidR="00AA13C3" w:rsidRDefault="00AA13C3" w:rsidP="00D052FA">
                            <w:pPr>
                              <w:pStyle w:val="NormalWeb"/>
                              <w:spacing w:before="0" w:beforeAutospacing="0" w:after="120" w:afterAutospacing="0"/>
                              <w:rPr>
                                <w:rFonts w:ascii="Arial Nova Light" w:hAnsi="Arial Nova Light" w:cs="Arial"/>
                                <w:color w:val="104864" w:themeColor="background2" w:themeShade="40"/>
                                <w:sz w:val="16"/>
                                <w:szCs w:val="16"/>
                              </w:rPr>
                            </w:pPr>
                            <w:r>
                              <w:rPr>
                                <w:rFonts w:ascii="Arial Nova Light" w:hAnsi="Arial Nova Light" w:cs="Arial"/>
                                <w:color w:val="104864" w:themeColor="background2" w:themeShade="40"/>
                                <w:sz w:val="16"/>
                                <w:szCs w:val="16"/>
                              </w:rPr>
                              <w:t>Reflection</w:t>
                            </w:r>
                            <w:r w:rsidRPr="00692B77">
                              <w:rPr>
                                <w:rFonts w:ascii="Arial Nova Light" w:hAnsi="Arial Nova Light" w:cs="Arial"/>
                                <w:color w:val="104864" w:themeColor="background2" w:themeShade="40"/>
                                <w:sz w:val="16"/>
                                <w:szCs w:val="16"/>
                              </w:rPr>
                              <w:t xml:space="preserve"> is used in all professions to aid personal and professional development</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Hargreaves and Page</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 xml:space="preserve">2013). In the early </w:t>
                            </w:r>
                            <w:proofErr w:type="gramStart"/>
                            <w:r w:rsidR="00426362" w:rsidRPr="00692B77">
                              <w:rPr>
                                <w:rFonts w:ascii="Arial Nova Light" w:hAnsi="Arial Nova Light" w:cs="Arial"/>
                                <w:color w:val="104864" w:themeColor="background2" w:themeShade="40"/>
                                <w:sz w:val="16"/>
                                <w:szCs w:val="16"/>
                              </w:rPr>
                              <w:t>year</w:t>
                            </w:r>
                            <w:r w:rsidR="00C44824">
                              <w:rPr>
                                <w:rFonts w:ascii="Arial Nova Light" w:hAnsi="Arial Nova Light" w:cs="Arial"/>
                                <w:color w:val="104864" w:themeColor="background2" w:themeShade="40"/>
                                <w:sz w:val="16"/>
                                <w:szCs w:val="16"/>
                              </w:rPr>
                              <w:t>s</w:t>
                            </w:r>
                            <w:proofErr w:type="gramEnd"/>
                            <w:r w:rsidRPr="00692B77">
                              <w:rPr>
                                <w:rFonts w:ascii="Arial Nova Light" w:hAnsi="Arial Nova Light" w:cs="Arial"/>
                                <w:color w:val="104864" w:themeColor="background2" w:themeShade="40"/>
                                <w:sz w:val="16"/>
                                <w:szCs w:val="16"/>
                              </w:rPr>
                              <w:t xml:space="preserve"> settings</w:t>
                            </w:r>
                            <w:r w:rsidRPr="00692B77">
                              <w:rPr>
                                <w:rFonts w:ascii="Arial Nova Light" w:hAnsi="Arial Nova Light" w:cs="Arial"/>
                                <w:color w:val="17406D" w:themeColor="text2"/>
                                <w:sz w:val="16"/>
                                <w:szCs w:val="16"/>
                              </w:rPr>
                              <w:t xml:space="preserve"> reflective practice not only aids performance management to improve the practice of the individuals but supports the overall improvement of a whole-school approach to planning and helps raise standards in education</w:t>
                            </w:r>
                            <w:r w:rsidR="00FB5D8E" w:rsidRPr="00FB5D8E">
                              <w:rPr>
                                <w:rFonts w:ascii="Arial Nova Light" w:hAnsi="Arial Nova Light" w:cs="Arial"/>
                                <w:color w:val="104864" w:themeColor="background2" w:themeShade="40"/>
                                <w:sz w:val="16"/>
                                <w:szCs w:val="16"/>
                              </w:rPr>
                              <w:t xml:space="preserve"> </w:t>
                            </w:r>
                            <w:r w:rsidR="00FB5D8E">
                              <w:rPr>
                                <w:rFonts w:ascii="Arial Nova Light" w:hAnsi="Arial Nova Light" w:cs="Arial"/>
                                <w:color w:val="104864" w:themeColor="background2" w:themeShade="40"/>
                                <w:sz w:val="16"/>
                                <w:szCs w:val="16"/>
                              </w:rPr>
                              <w:t>(</w:t>
                            </w:r>
                            <w:proofErr w:type="spellStart"/>
                            <w:r w:rsidR="00FB5D8E" w:rsidRPr="00692B77">
                              <w:rPr>
                                <w:rFonts w:ascii="Arial Nova Light" w:hAnsi="Arial Nova Light" w:cs="Arial"/>
                                <w:color w:val="104864" w:themeColor="background2" w:themeShade="40"/>
                                <w:sz w:val="16"/>
                                <w:szCs w:val="16"/>
                              </w:rPr>
                              <w:t>Zwozdiak</w:t>
                            </w:r>
                            <w:proofErr w:type="spellEnd"/>
                            <w:r w:rsidR="00FB5D8E" w:rsidRPr="00692B77">
                              <w:rPr>
                                <w:rFonts w:ascii="Arial Nova Light" w:hAnsi="Arial Nova Light" w:cs="Arial"/>
                                <w:color w:val="104864" w:themeColor="background2" w:themeShade="40"/>
                                <w:sz w:val="16"/>
                                <w:szCs w:val="16"/>
                              </w:rPr>
                              <w:t xml:space="preserve">-Myers </w:t>
                            </w:r>
                            <w:r w:rsidR="00FB5D8E" w:rsidRPr="009B1921">
                              <w:rPr>
                                <w:rFonts w:ascii="Arial Nova Light" w:hAnsi="Arial Nova Light" w:cs="Arial"/>
                                <w:color w:val="17406D" w:themeColor="text2"/>
                                <w:sz w:val="16"/>
                                <w:szCs w:val="16"/>
                              </w:rPr>
                              <w:t>(2018)</w:t>
                            </w:r>
                            <w:r w:rsidRPr="00692B77">
                              <w:rPr>
                                <w:rFonts w:ascii="Arial Nova Light" w:hAnsi="Arial Nova Light" w:cs="Arial"/>
                                <w:color w:val="17406D" w:themeColor="text2"/>
                                <w:sz w:val="16"/>
                                <w:szCs w:val="16"/>
                              </w:rPr>
                              <w:t>.</w:t>
                            </w:r>
                          </w:p>
                          <w:p w14:paraId="0B2619EA" w14:textId="00D823ED" w:rsidR="00AA13C3" w:rsidRDefault="00AA13C3" w:rsidP="00D052FA">
                            <w:pPr>
                              <w:pStyle w:val="NormalWeb"/>
                              <w:spacing w:before="0" w:beforeAutospacing="0" w:after="120" w:afterAutospacing="0"/>
                              <w:rPr>
                                <w:rFonts w:ascii="Arial Nova Light" w:hAnsi="Arial Nova Light" w:cs="Arial"/>
                                <w:color w:val="17406D" w:themeColor="text2"/>
                                <w:sz w:val="16"/>
                                <w:szCs w:val="16"/>
                              </w:rPr>
                            </w:pPr>
                            <w:r>
                              <w:rPr>
                                <w:rFonts w:ascii="Arial Nova Light" w:hAnsi="Arial Nova Light" w:cs="Arial"/>
                                <w:color w:val="104864" w:themeColor="background2" w:themeShade="40"/>
                                <w:sz w:val="16"/>
                                <w:szCs w:val="16"/>
                              </w:rPr>
                              <w:t>In</w:t>
                            </w:r>
                            <w:r w:rsidRPr="00692B77">
                              <w:rPr>
                                <w:rFonts w:ascii="Arial Nova Light" w:hAnsi="Arial Nova Light" w:cs="Arial"/>
                                <w:color w:val="104864" w:themeColor="background2" w:themeShade="40"/>
                                <w:sz w:val="16"/>
                                <w:szCs w:val="16"/>
                              </w:rPr>
                              <w:t xml:space="preserve"> the early </w:t>
                            </w:r>
                            <w:proofErr w:type="gramStart"/>
                            <w:r w:rsidRPr="00692B77">
                              <w:rPr>
                                <w:rFonts w:ascii="Arial Nova Light" w:hAnsi="Arial Nova Light" w:cs="Arial"/>
                                <w:color w:val="104864" w:themeColor="background2" w:themeShade="40"/>
                                <w:sz w:val="16"/>
                                <w:szCs w:val="16"/>
                              </w:rPr>
                              <w:t>years</w:t>
                            </w:r>
                            <w:proofErr w:type="gramEnd"/>
                            <w:r w:rsidR="00AC1A98">
                              <w:rPr>
                                <w:rFonts w:ascii="Arial Nova Light" w:hAnsi="Arial Nova Light" w:cs="Arial"/>
                                <w:color w:val="104864" w:themeColor="background2" w:themeShade="40"/>
                                <w:sz w:val="16"/>
                                <w:szCs w:val="16"/>
                              </w:rPr>
                              <w:t xml:space="preserve"> settings</w:t>
                            </w:r>
                            <w:r w:rsidRPr="00692B77">
                              <w:rPr>
                                <w:rFonts w:ascii="Arial Nova Light" w:hAnsi="Arial Nova Light" w:cs="Arial"/>
                                <w:color w:val="104864" w:themeColor="background2" w:themeShade="40"/>
                                <w:sz w:val="16"/>
                                <w:szCs w:val="16"/>
                              </w:rPr>
                              <w:t xml:space="preserve"> </w:t>
                            </w:r>
                            <w:r>
                              <w:rPr>
                                <w:rFonts w:ascii="Arial Nova Light" w:hAnsi="Arial Nova Light" w:cs="Arial"/>
                                <w:color w:val="104864" w:themeColor="background2" w:themeShade="40"/>
                                <w:sz w:val="16"/>
                                <w:szCs w:val="16"/>
                              </w:rPr>
                              <w:t>practitioners reflect by</w:t>
                            </w:r>
                            <w:r w:rsidRPr="00692B77">
                              <w:rPr>
                                <w:rFonts w:ascii="Arial Nova Light" w:hAnsi="Arial Nova Light" w:cs="Arial"/>
                                <w:color w:val="104864" w:themeColor="background2" w:themeShade="40"/>
                                <w:sz w:val="16"/>
                                <w:szCs w:val="16"/>
                              </w:rPr>
                              <w:t xml:space="preserve"> firstly think</w:t>
                            </w:r>
                            <w:r>
                              <w:rPr>
                                <w:rFonts w:ascii="Arial Nova Light" w:hAnsi="Arial Nova Light" w:cs="Arial"/>
                                <w:color w:val="104864" w:themeColor="background2" w:themeShade="40"/>
                                <w:sz w:val="16"/>
                                <w:szCs w:val="16"/>
                              </w:rPr>
                              <w:t>ing</w:t>
                            </w:r>
                            <w:r w:rsidRPr="00692B77">
                              <w:rPr>
                                <w:rFonts w:ascii="Arial Nova Light" w:hAnsi="Arial Nova Light" w:cs="Arial"/>
                                <w:color w:val="104864" w:themeColor="background2" w:themeShade="40"/>
                                <w:sz w:val="16"/>
                                <w:szCs w:val="16"/>
                              </w:rPr>
                              <w:t xml:space="preserve"> about</w:t>
                            </w:r>
                            <w:r w:rsidR="00AC1A98">
                              <w:rPr>
                                <w:rFonts w:ascii="Arial Nova Light" w:hAnsi="Arial Nova Light" w:cs="Arial"/>
                                <w:color w:val="104864" w:themeColor="background2" w:themeShade="40"/>
                                <w:sz w:val="16"/>
                                <w:szCs w:val="16"/>
                              </w:rPr>
                              <w:t xml:space="preserve">, or discussing, </w:t>
                            </w:r>
                            <w:r w:rsidRPr="00692B77">
                              <w:rPr>
                                <w:rFonts w:ascii="Arial Nova Light" w:hAnsi="Arial Nova Light" w:cs="Arial"/>
                                <w:color w:val="104864" w:themeColor="background2" w:themeShade="40"/>
                                <w:sz w:val="16"/>
                                <w:szCs w:val="16"/>
                              </w:rPr>
                              <w:t>their practice</w:t>
                            </w:r>
                            <w:r w:rsidR="00F34DA1">
                              <w:rPr>
                                <w:rFonts w:ascii="Arial Nova Light" w:hAnsi="Arial Nova Light" w:cs="Arial"/>
                                <w:color w:val="104864" w:themeColor="background2" w:themeShade="40"/>
                                <w:sz w:val="16"/>
                                <w:szCs w:val="16"/>
                              </w:rPr>
                              <w:t xml:space="preserve"> to</w:t>
                            </w:r>
                            <w:r w:rsidRPr="00692B77">
                              <w:rPr>
                                <w:rFonts w:ascii="Arial Nova Light" w:hAnsi="Arial Nova Light" w:cs="Arial"/>
                                <w:color w:val="104864" w:themeColor="background2" w:themeShade="40"/>
                                <w:sz w:val="16"/>
                                <w:szCs w:val="16"/>
                              </w:rPr>
                              <w:t xml:space="preserve"> highlight the positive areas of their</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practice and identify areas that require development. More importantly, the key to personal and professional development is responding to the</w:t>
                            </w:r>
                            <w:r>
                              <w:rPr>
                                <w:rFonts w:ascii="Arial Nova Light" w:hAnsi="Arial Nova Light" w:cs="Arial"/>
                                <w:color w:val="104864" w:themeColor="background2" w:themeShade="40"/>
                                <w:sz w:val="16"/>
                                <w:szCs w:val="16"/>
                              </w:rPr>
                              <w:t>se</w:t>
                            </w:r>
                            <w:r w:rsidRPr="00692B77">
                              <w:rPr>
                                <w:rFonts w:ascii="Arial Nova Light" w:hAnsi="Arial Nova Light" w:cs="Arial"/>
                                <w:color w:val="104864" w:themeColor="background2" w:themeShade="40"/>
                                <w:sz w:val="16"/>
                                <w:szCs w:val="16"/>
                              </w:rPr>
                              <w:t>.</w:t>
                            </w:r>
                            <w:r w:rsidRPr="00612FB8">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Finding ways to develop improves the quality of the service and provision practitioners provide within the setting</w:t>
                            </w:r>
                            <w:r>
                              <w:rPr>
                                <w:rFonts w:ascii="Arial Nova Light" w:hAnsi="Arial Nova Light" w:cs="Arial"/>
                                <w:color w:val="104864" w:themeColor="background2" w:themeShade="40"/>
                                <w:sz w:val="16"/>
                                <w:szCs w:val="16"/>
                              </w:rPr>
                              <w:t>. This</w:t>
                            </w:r>
                            <w:r w:rsidRPr="00692B77">
                              <w:rPr>
                                <w:rFonts w:ascii="Arial Nova Light" w:hAnsi="Arial Nova Light" w:cs="Arial"/>
                                <w:color w:val="104864" w:themeColor="background2" w:themeShade="40"/>
                                <w:sz w:val="16"/>
                                <w:szCs w:val="16"/>
                              </w:rPr>
                              <w:t xml:space="preserve"> ultimately benefits the children they work with</w:t>
                            </w:r>
                            <w:r>
                              <w:rPr>
                                <w:rFonts w:ascii="Arial Nova Light" w:hAnsi="Arial Nova Light" w:cs="Arial"/>
                                <w:color w:val="104864" w:themeColor="background2" w:themeShade="40"/>
                                <w:sz w:val="16"/>
                                <w:szCs w:val="16"/>
                              </w:rPr>
                              <w:t>, which is the main aim of reflection in the early years (</w:t>
                            </w:r>
                            <w:r w:rsidRPr="00692B77">
                              <w:rPr>
                                <w:rFonts w:ascii="Arial Nova Light" w:hAnsi="Arial Nova Light" w:cs="Arial"/>
                                <w:color w:val="104864" w:themeColor="background2" w:themeShade="40"/>
                                <w:sz w:val="16"/>
                                <w:szCs w:val="16"/>
                              </w:rPr>
                              <w:t>Lindon</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2012)</w:t>
                            </w:r>
                            <w:r>
                              <w:rPr>
                                <w:rFonts w:ascii="Arial Nova Light" w:hAnsi="Arial Nova Light" w:cs="Arial"/>
                                <w:color w:val="104864" w:themeColor="background2" w:themeShade="40"/>
                                <w:sz w:val="16"/>
                                <w:szCs w:val="16"/>
                              </w:rPr>
                              <w:t>.</w:t>
                            </w:r>
                          </w:p>
                          <w:p w14:paraId="2243B199" w14:textId="3DB6145E" w:rsidR="00AA13C3" w:rsidRDefault="00AA13C3" w:rsidP="00D052FA">
                            <w:pPr>
                              <w:pStyle w:val="paragraph"/>
                              <w:spacing w:before="0" w:beforeAutospacing="0" w:after="120" w:afterAutospacing="0"/>
                              <w:textAlignment w:val="baseline"/>
                              <w:rPr>
                                <w:rStyle w:val="normaltextrun"/>
                                <w:rFonts w:ascii="Arial Nova" w:hAnsi="Arial Nova" w:cs="Arial"/>
                                <w:color w:val="00B0F0"/>
                                <w:sz w:val="28"/>
                                <w:szCs w:val="28"/>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692B77">
                              <w:rPr>
                                <w:rFonts w:ascii="Arial Nova Light" w:hAnsi="Arial Nova Light" w:cs="Arial"/>
                                <w:color w:val="104864" w:themeColor="background2" w:themeShade="40"/>
                                <w:sz w:val="16"/>
                                <w:szCs w:val="16"/>
                              </w:rPr>
                              <w:t xml:space="preserve">Similarly, </w:t>
                            </w:r>
                            <w:r w:rsidR="000B010C">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Yeung</w:t>
                            </w:r>
                            <w:r w:rsidR="000B010C">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2018) states that effective reflection by practitioners will create a generation of better teaching that will positively impact today's generation of children. With experience, according to Lindon (2012)</w:t>
                            </w:r>
                            <w:r>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practitioners will become more confident and able to reflect on their professional practice in more depth. These practitioners can assist less experienced practitioners to develop their skills in reflection.</w:t>
                            </w:r>
                          </w:p>
                          <w:p w14:paraId="00022DA8" w14:textId="00D4289D" w:rsidR="00AA13C3" w:rsidRPr="00692B77" w:rsidRDefault="00AA13C3" w:rsidP="00D052FA">
                            <w:pPr>
                              <w:pStyle w:val="NormalWeb"/>
                              <w:spacing w:before="0" w:beforeAutospacing="0" w:after="120" w:afterAutospacing="0"/>
                              <w:rPr>
                                <w:rFonts w:ascii="Arial Nova Light" w:hAnsi="Arial Nova Light" w:cs="Arial"/>
                                <w:color w:val="104864" w:themeColor="background2" w:themeShade="40"/>
                                <w:sz w:val="16"/>
                                <w:szCs w:val="16"/>
                              </w:rPr>
                            </w:pPr>
                            <w:r w:rsidRPr="00692B77">
                              <w:rPr>
                                <w:rFonts w:ascii="Arial Nova Light" w:hAnsi="Arial Nova Light" w:cs="Arial"/>
                                <w:color w:val="104864" w:themeColor="background2" w:themeShade="40"/>
                                <w:sz w:val="16"/>
                                <w:szCs w:val="16"/>
                              </w:rPr>
                              <w:t>It is believed that the educational system can develop by improving practice through the deeper and more skilful reflection of practitioners</w:t>
                            </w:r>
                            <w:r>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w:t>
                            </w:r>
                            <w:r>
                              <w:rPr>
                                <w:rFonts w:ascii="Arial Nova Light" w:hAnsi="Arial Nova Light" w:cs="Arial"/>
                                <w:color w:val="104864" w:themeColor="background2" w:themeShade="40"/>
                                <w:sz w:val="16"/>
                                <w:szCs w:val="16"/>
                              </w:rPr>
                              <w:t>Through</w:t>
                            </w:r>
                            <w:r w:rsidRPr="00692B77">
                              <w:rPr>
                                <w:rFonts w:ascii="Arial Nova Light" w:hAnsi="Arial Nova Light" w:cs="Arial"/>
                                <w:color w:val="104864" w:themeColor="background2" w:themeShade="40"/>
                                <w:sz w:val="16"/>
                                <w:szCs w:val="16"/>
                              </w:rPr>
                              <w:t xml:space="preserve"> reflection and teamwork targets can be achieved in improving early years education services and provision. Finland</w:t>
                            </w:r>
                            <w:r>
                              <w:rPr>
                                <w:rFonts w:ascii="Arial Nova Light" w:hAnsi="Arial Nova Light" w:cs="Arial"/>
                                <w:color w:val="104864" w:themeColor="background2" w:themeShade="40"/>
                                <w:sz w:val="16"/>
                                <w:szCs w:val="16"/>
                              </w:rPr>
                              <w:t xml:space="preserve"> is an example of a country that demonstrates this and</w:t>
                            </w:r>
                            <w:r w:rsidRPr="00692B77">
                              <w:rPr>
                                <w:rFonts w:ascii="Arial Nova Light" w:hAnsi="Arial Nova Light" w:cs="Arial"/>
                                <w:color w:val="104864" w:themeColor="background2" w:themeShade="40"/>
                                <w:sz w:val="16"/>
                                <w:szCs w:val="16"/>
                              </w:rPr>
                              <w:t xml:space="preserve"> has been recognised for their use of reflection and continual professional development through learning opportunities </w:t>
                            </w:r>
                            <w:r>
                              <w:rPr>
                                <w:rFonts w:ascii="Arial Nova Light" w:hAnsi="Arial Nova Light" w:cs="Arial"/>
                                <w:color w:val="104864" w:themeColor="background2" w:themeShade="40"/>
                                <w:sz w:val="16"/>
                                <w:szCs w:val="16"/>
                              </w:rPr>
                              <w:t>(</w:t>
                            </w:r>
                            <w:proofErr w:type="spellStart"/>
                            <w:r w:rsidRPr="00692B77">
                              <w:rPr>
                                <w:rFonts w:ascii="Arial Nova Light" w:hAnsi="Arial Nova Light" w:cs="Arial"/>
                                <w:color w:val="104864" w:themeColor="background2" w:themeShade="40"/>
                                <w:sz w:val="16"/>
                                <w:szCs w:val="16"/>
                              </w:rPr>
                              <w:t>Venninen</w:t>
                            </w:r>
                            <w:proofErr w:type="spellEnd"/>
                            <w:r w:rsidRPr="00692B77">
                              <w:rPr>
                                <w:rFonts w:ascii="Arial Nova Light" w:hAnsi="Arial Nova Light" w:cs="Arial"/>
                                <w:color w:val="104864" w:themeColor="background2" w:themeShade="40"/>
                                <w:sz w:val="16"/>
                                <w:szCs w:val="16"/>
                              </w:rPr>
                              <w:t xml:space="preserve"> et al</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2012).</w:t>
                            </w:r>
                          </w:p>
                          <w:p w14:paraId="5C3A4069" w14:textId="3E9368BD" w:rsidR="00D052FA" w:rsidRPr="00D052FA" w:rsidRDefault="00AA13C3" w:rsidP="00D052FA">
                            <w:pPr>
                              <w:pStyle w:val="NormalWeb"/>
                              <w:spacing w:before="0" w:beforeAutospacing="0" w:after="120" w:afterAutospacing="0"/>
                              <w:rPr>
                                <w:rFonts w:ascii="Arial Nova Light" w:hAnsi="Arial Nova Light" w:cs="Arial"/>
                                <w:color w:val="17406D" w:themeColor="text2"/>
                                <w:sz w:val="16"/>
                                <w:szCs w:val="16"/>
                              </w:rPr>
                            </w:pPr>
                            <w:r w:rsidRPr="00692B77">
                              <w:rPr>
                                <w:rFonts w:ascii="Arial Nova Light" w:hAnsi="Arial Nova Light" w:cs="Arial"/>
                                <w:color w:val="104864" w:themeColor="background2" w:themeShade="40"/>
                                <w:sz w:val="16"/>
                                <w:szCs w:val="16"/>
                              </w:rPr>
                              <w:t>Bleach (2014) states that practitioners within childcare settings felt that their role was considered low skilled and was undervalued</w:t>
                            </w:r>
                            <w:r w:rsidR="002E6D24" w:rsidRPr="00692B77">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but reflection had a positive effect.</w:t>
                            </w:r>
                            <w:r>
                              <w:rPr>
                                <w:rFonts w:ascii="Arial Nova Light" w:hAnsi="Arial Nova Light" w:cs="Arial"/>
                                <w:color w:val="104864" w:themeColor="background2" w:themeShade="40"/>
                                <w:sz w:val="16"/>
                                <w:szCs w:val="16"/>
                              </w:rPr>
                              <w:t xml:space="preserve"> Reflection can help develop the confidence of practitioners and increase motivation, according to the Care Council for Wales (2016). </w:t>
                            </w:r>
                            <w:r w:rsidR="00F32FAE">
                              <w:rPr>
                                <w:rFonts w:ascii="Arial Nova Light" w:hAnsi="Arial Nova Light" w:cs="Arial"/>
                                <w:color w:val="104864" w:themeColor="background2" w:themeShade="40"/>
                                <w:sz w:val="16"/>
                                <w:szCs w:val="16"/>
                              </w:rPr>
                              <w:t>E</w:t>
                            </w:r>
                            <w:r>
                              <w:rPr>
                                <w:rFonts w:ascii="Arial Nova Light" w:hAnsi="Arial Nova Light" w:cs="Arial"/>
                                <w:color w:val="104864" w:themeColor="background2" w:themeShade="40"/>
                                <w:sz w:val="16"/>
                                <w:szCs w:val="16"/>
                              </w:rPr>
                              <w:t>arly years practitioners play a vital role in supporting children’s development which sets them in good stead for the future</w:t>
                            </w:r>
                            <w:r w:rsidR="00836110">
                              <w:rPr>
                                <w:rFonts w:ascii="Arial Nova Light" w:hAnsi="Arial Nova Light" w:cs="Arial"/>
                                <w:color w:val="104864" w:themeColor="background2" w:themeShade="40"/>
                                <w:sz w:val="16"/>
                                <w:szCs w:val="16"/>
                              </w:rPr>
                              <w:t>. This</w:t>
                            </w:r>
                            <w:r>
                              <w:rPr>
                                <w:rFonts w:ascii="Arial Nova Light" w:hAnsi="Arial Nova Light" w:cs="Arial"/>
                                <w:color w:val="104864" w:themeColor="background2" w:themeShade="40"/>
                                <w:sz w:val="16"/>
                                <w:szCs w:val="16"/>
                              </w:rPr>
                              <w:t xml:space="preserve"> is demonstrated in the REPEY project. </w:t>
                            </w:r>
                            <w:r w:rsidRPr="00692B77">
                              <w:rPr>
                                <w:rFonts w:ascii="Arial Nova Light" w:hAnsi="Arial Nova Light" w:cs="Arial"/>
                                <w:color w:val="104864" w:themeColor="background2" w:themeShade="40"/>
                                <w:sz w:val="16"/>
                                <w:szCs w:val="16"/>
                              </w:rPr>
                              <w:t xml:space="preserve">The REPEY (Researching Effective Pedagogy in the Early Years) project (Siraj-Blatchford et al, 2002) illustrates that professional development enables the practitioner to provide quality provision. Results from a survey undertaken by 46 childminders showed that 61% had qualifications of NVQ level 3 or higher, 17% were progressing towards a Certificate of Childminding Practice (CCP) qualification at level 3 and the majority of the remaining </w:t>
                            </w:r>
                            <w:r w:rsidRPr="00755024">
                              <w:rPr>
                                <w:rFonts w:ascii="Arial Nova Light" w:hAnsi="Arial Nova Light" w:cs="Arial"/>
                                <w:color w:val="17406D" w:themeColor="text2"/>
                                <w:sz w:val="16"/>
                                <w:szCs w:val="16"/>
                              </w:rPr>
                              <w:t xml:space="preserve">22% did not have </w:t>
                            </w:r>
                            <w:r w:rsidRPr="00D052FA">
                              <w:rPr>
                                <w:rFonts w:ascii="Arial Nova Light" w:hAnsi="Arial Nova Light" w:cs="Arial"/>
                                <w:color w:val="17406D" w:themeColor="text2"/>
                                <w:sz w:val="16"/>
                                <w:szCs w:val="16"/>
                              </w:rPr>
                              <w:t xml:space="preserve">qualifications. </w:t>
                            </w:r>
                          </w:p>
                          <w:p w14:paraId="213E3146" w14:textId="011E6C27" w:rsidR="00D052FA" w:rsidRDefault="00D052FA" w:rsidP="00D052FA">
                            <w:pPr>
                              <w:pStyle w:val="NormalWeb"/>
                              <w:spacing w:before="0" w:beforeAutospacing="0" w:after="120" w:afterAutospacing="0"/>
                              <w:rPr>
                                <w:rStyle w:val="normaltextrun"/>
                                <w:rFonts w:ascii="Arial Nova Light" w:hAnsi="Arial Nova Light" w:cs="Arial"/>
                                <w:color w:val="17406D" w:themeColor="text2"/>
                                <w:sz w:val="16"/>
                                <w:szCs w:val="16"/>
                              </w:rPr>
                            </w:pPr>
                            <w:r w:rsidRPr="00D052FA">
                              <w:rPr>
                                <w:rStyle w:val="normaltextrun"/>
                                <w:rFonts w:ascii="Arial Nova Light" w:hAnsi="Arial Nova Light" w:cs="Arial"/>
                                <w:color w:val="17406D" w:themeColor="text2"/>
                                <w:sz w:val="16"/>
                                <w:szCs w:val="16"/>
                              </w:rPr>
                              <w:t xml:space="preserve">An example of settings that recognise and value the role of the practitioner is the Flying Start, multi-agency programme. Designed to support preschool children from disadvantaged communities in Wales, Flying Start recognises the importance of highly skilled and knowledgeable practitioners and values reflective practice. Staff are given time for reflection, shared discussions and provide training to support their development </w:t>
                            </w:r>
                            <w:r w:rsidR="0026611D">
                              <w:rPr>
                                <w:rStyle w:val="normaltextrun"/>
                                <w:rFonts w:ascii="Arial Nova Light" w:hAnsi="Arial Nova Light" w:cs="Arial"/>
                                <w:color w:val="17406D" w:themeColor="text2"/>
                                <w:sz w:val="16"/>
                                <w:szCs w:val="16"/>
                              </w:rPr>
                              <w:t>which</w:t>
                            </w:r>
                            <w:r w:rsidRPr="00D052FA">
                              <w:rPr>
                                <w:rStyle w:val="normaltextrun"/>
                                <w:rFonts w:ascii="Arial Nova Light" w:hAnsi="Arial Nova Light" w:cs="Arial"/>
                                <w:color w:val="17406D" w:themeColor="text2"/>
                                <w:sz w:val="16"/>
                                <w:szCs w:val="16"/>
                              </w:rPr>
                              <w:t xml:space="preserve"> is vital in continually improving the overall quality of the setting and the service provided to children and their families (Welsh Government, 2014). Through the positive relationships Flying Start practitioners build with families, they </w:t>
                            </w:r>
                            <w:r w:rsidR="00294BC8" w:rsidRPr="00D052FA">
                              <w:rPr>
                                <w:rStyle w:val="normaltextrun"/>
                                <w:rFonts w:ascii="Arial Nova Light" w:hAnsi="Arial Nova Light" w:cs="Arial"/>
                                <w:color w:val="17406D" w:themeColor="text2"/>
                                <w:sz w:val="16"/>
                                <w:szCs w:val="16"/>
                              </w:rPr>
                              <w:t>can</w:t>
                            </w:r>
                            <w:r w:rsidRPr="00D052FA">
                              <w:rPr>
                                <w:rStyle w:val="normaltextrun"/>
                                <w:rFonts w:ascii="Arial Nova Light" w:hAnsi="Arial Nova Light" w:cs="Arial"/>
                                <w:color w:val="17406D" w:themeColor="text2"/>
                                <w:sz w:val="16"/>
                                <w:szCs w:val="16"/>
                              </w:rPr>
                              <w:t xml:space="preserve"> gather feedback about their provision from families </w:t>
                            </w:r>
                            <w:r w:rsidR="002F29C6">
                              <w:rPr>
                                <w:rStyle w:val="normaltextrun"/>
                                <w:rFonts w:ascii="Arial Nova Light" w:hAnsi="Arial Nova Light" w:cs="Arial"/>
                                <w:color w:val="17406D" w:themeColor="text2"/>
                                <w:sz w:val="16"/>
                                <w:szCs w:val="16"/>
                              </w:rPr>
                              <w:t>to support</w:t>
                            </w:r>
                            <w:r w:rsidRPr="00D052FA">
                              <w:rPr>
                                <w:rStyle w:val="normaltextrun"/>
                                <w:rFonts w:ascii="Arial Nova Light" w:hAnsi="Arial Nova Light" w:cs="Arial"/>
                                <w:color w:val="17406D" w:themeColor="text2"/>
                                <w:sz w:val="16"/>
                                <w:szCs w:val="16"/>
                              </w:rPr>
                              <w:t xml:space="preserve"> reflection (Welsh Government, 2014; Welsh Government 2017). The EPPE project demonstrates that a high standard of provision improves the </w:t>
                            </w:r>
                            <w:proofErr w:type="gramStart"/>
                            <w:r w:rsidRPr="00D052FA">
                              <w:rPr>
                                <w:rStyle w:val="normaltextrun"/>
                                <w:rFonts w:ascii="Arial Nova Light" w:hAnsi="Arial Nova Light" w:cs="Arial"/>
                                <w:color w:val="17406D" w:themeColor="text2"/>
                                <w:sz w:val="16"/>
                                <w:szCs w:val="16"/>
                              </w:rPr>
                              <w:t>future prospects</w:t>
                            </w:r>
                            <w:proofErr w:type="gramEnd"/>
                            <w:r w:rsidRPr="00D052FA">
                              <w:rPr>
                                <w:rStyle w:val="normaltextrun"/>
                                <w:rFonts w:ascii="Arial Nova Light" w:hAnsi="Arial Nova Light" w:cs="Arial"/>
                                <w:color w:val="17406D" w:themeColor="text2"/>
                                <w:sz w:val="16"/>
                                <w:szCs w:val="16"/>
                              </w:rPr>
                              <w:t xml:space="preserve"> of the children who attend that setting. This is vital in breaking down the social inequalities and providing children from disadvantaged backgrounds with a better head start to education (Sylva et al. 2004). It should also be mentioned that growth mindsets promote a ‘can do’ attitude </w:t>
                            </w:r>
                            <w:r w:rsidR="00894EB8">
                              <w:rPr>
                                <w:rStyle w:val="normaltextrun"/>
                                <w:rFonts w:ascii="Arial Nova Light" w:hAnsi="Arial Nova Light" w:cs="Arial"/>
                                <w:color w:val="17406D" w:themeColor="text2"/>
                                <w:sz w:val="16"/>
                                <w:szCs w:val="16"/>
                              </w:rPr>
                              <w:t>which</w:t>
                            </w:r>
                            <w:r w:rsidRPr="00D052FA">
                              <w:rPr>
                                <w:rStyle w:val="normaltextrun"/>
                                <w:rFonts w:ascii="Arial Nova Light" w:hAnsi="Arial Nova Light" w:cs="Arial"/>
                                <w:color w:val="17406D" w:themeColor="text2"/>
                                <w:sz w:val="16"/>
                                <w:szCs w:val="16"/>
                              </w:rPr>
                              <w:t xml:space="preserve"> supports effective reflection and personal development and inevitably impacts the quality of provision (Dweck, 2015). Therefore</w:t>
                            </w:r>
                            <w:r>
                              <w:rPr>
                                <w:rStyle w:val="normaltextrun"/>
                                <w:rFonts w:ascii="Arial Nova Light" w:hAnsi="Arial Nova Light" w:cs="Arial"/>
                                <w:color w:val="17406D" w:themeColor="text2"/>
                                <w:sz w:val="16"/>
                                <w:szCs w:val="16"/>
                              </w:rPr>
                              <w:t>,</w:t>
                            </w:r>
                            <w:r w:rsidRPr="00D052FA">
                              <w:rPr>
                                <w:rStyle w:val="normaltextrun"/>
                                <w:rFonts w:ascii="Arial Nova Light" w:hAnsi="Arial Nova Light" w:cs="Arial"/>
                                <w:color w:val="17406D" w:themeColor="text2"/>
                                <w:sz w:val="16"/>
                                <w:szCs w:val="16"/>
                              </w:rPr>
                              <w:t xml:space="preserve"> reflection and continual development of practitioners is crucial in securing a better future for children.</w:t>
                            </w:r>
                          </w:p>
                          <w:p w14:paraId="3E4A7D9F" w14:textId="6FFA8BB1" w:rsidR="00AA13C3" w:rsidRPr="00D052FA" w:rsidRDefault="00D052FA" w:rsidP="00D052FA">
                            <w:pPr>
                              <w:pStyle w:val="NormalWeb"/>
                              <w:spacing w:before="0" w:beforeAutospacing="0" w:after="120" w:afterAutospacing="0"/>
                              <w:rPr>
                                <w:rStyle w:val="normaltextrun"/>
                                <w:rFonts w:ascii="Arial Nova Light" w:hAnsi="Arial Nova Light" w:cs="Arial"/>
                                <w:color w:val="17406D" w:themeColor="text2"/>
                                <w:sz w:val="16"/>
                                <w:szCs w:val="16"/>
                              </w:rPr>
                            </w:pPr>
                            <w:r w:rsidRPr="00D052FA">
                              <w:rPr>
                                <w:rStyle w:val="normaltextrun"/>
                                <w:rFonts w:ascii="Arial Nova Light" w:hAnsi="Arial Nova Light" w:cs="Arial"/>
                                <w:color w:val="17406D" w:themeColor="text2"/>
                                <w:sz w:val="16"/>
                                <w:szCs w:val="16"/>
                              </w:rPr>
                              <w:t>Practitioners who demonstrate dedication to personal and professional development</w:t>
                            </w:r>
                            <w:r w:rsidR="00BF3EAD">
                              <w:rPr>
                                <w:rStyle w:val="normaltextrun"/>
                                <w:rFonts w:ascii="Arial Nova Light" w:hAnsi="Arial Nova Light" w:cs="Arial"/>
                                <w:color w:val="17406D" w:themeColor="text2"/>
                                <w:sz w:val="16"/>
                                <w:szCs w:val="16"/>
                              </w:rPr>
                              <w:t xml:space="preserve"> </w:t>
                            </w:r>
                            <w:r w:rsidRPr="00D052FA">
                              <w:rPr>
                                <w:rStyle w:val="normaltextrun"/>
                                <w:rFonts w:ascii="Arial Nova Light" w:hAnsi="Arial Nova Light" w:cs="Arial"/>
                                <w:color w:val="17406D" w:themeColor="text2"/>
                                <w:sz w:val="16"/>
                                <w:szCs w:val="16"/>
                              </w:rPr>
                              <w:t>continually reflect on their practice and act upon this by actively seeking to gain more knowledge within their field and continually search for new ideas and methods to improve their practice</w:t>
                            </w:r>
                            <w:r w:rsidR="00702E00" w:rsidRPr="00702E00">
                              <w:rPr>
                                <w:rStyle w:val="normaltextrun"/>
                                <w:rFonts w:ascii="Arial Nova Light" w:hAnsi="Arial Nova Light" w:cs="Arial"/>
                                <w:color w:val="17406D" w:themeColor="text2"/>
                                <w:sz w:val="16"/>
                                <w:szCs w:val="16"/>
                              </w:rPr>
                              <w:t xml:space="preserve"> </w:t>
                            </w:r>
                            <w:r w:rsidR="00BF3EAD">
                              <w:rPr>
                                <w:rStyle w:val="normaltextrun"/>
                                <w:rFonts w:ascii="Arial Nova Light" w:hAnsi="Arial Nova Light" w:cs="Arial"/>
                                <w:color w:val="17406D" w:themeColor="text2"/>
                                <w:sz w:val="16"/>
                                <w:szCs w:val="16"/>
                              </w:rPr>
                              <w:t>(</w:t>
                            </w:r>
                            <w:proofErr w:type="spellStart"/>
                            <w:r w:rsidR="00702E00" w:rsidRPr="00D052FA">
                              <w:rPr>
                                <w:rStyle w:val="normaltextrun"/>
                                <w:rFonts w:ascii="Arial Nova Light" w:hAnsi="Arial Nova Light" w:cs="Arial"/>
                                <w:color w:val="17406D" w:themeColor="text2"/>
                                <w:sz w:val="16"/>
                                <w:szCs w:val="16"/>
                              </w:rPr>
                              <w:t>Zwozdiak</w:t>
                            </w:r>
                            <w:proofErr w:type="spellEnd"/>
                            <w:r w:rsidR="00702E00" w:rsidRPr="00D052FA">
                              <w:rPr>
                                <w:rStyle w:val="normaltextrun"/>
                                <w:rFonts w:ascii="Arial Nova Light" w:hAnsi="Arial Nova Light" w:cs="Arial"/>
                                <w:color w:val="17406D" w:themeColor="text2"/>
                                <w:sz w:val="16"/>
                                <w:szCs w:val="16"/>
                              </w:rPr>
                              <w:t>-Myers</w:t>
                            </w:r>
                            <w:r w:rsidR="00702E00">
                              <w:rPr>
                                <w:rStyle w:val="normaltextrun"/>
                                <w:rFonts w:ascii="Arial Nova Light" w:hAnsi="Arial Nova Light" w:cs="Arial"/>
                                <w:color w:val="17406D" w:themeColor="text2"/>
                                <w:sz w:val="16"/>
                                <w:szCs w:val="16"/>
                              </w:rPr>
                              <w:t xml:space="preserve">, </w:t>
                            </w:r>
                            <w:r w:rsidR="00702E00" w:rsidRPr="00D052FA">
                              <w:rPr>
                                <w:rStyle w:val="normaltextrun"/>
                                <w:rFonts w:ascii="Arial Nova Light" w:hAnsi="Arial Nova Light" w:cs="Arial"/>
                                <w:color w:val="17406D" w:themeColor="text2"/>
                                <w:sz w:val="16"/>
                                <w:szCs w:val="16"/>
                              </w:rPr>
                              <w:t>2018</w:t>
                            </w:r>
                            <w:r w:rsidR="00BF3EAD">
                              <w:rPr>
                                <w:rStyle w:val="normaltextrun"/>
                                <w:rFonts w:ascii="Arial Nova Light" w:hAnsi="Arial Nova Light" w:cs="Arial"/>
                                <w:color w:val="17406D" w:themeColor="text2"/>
                                <w:sz w:val="16"/>
                                <w:szCs w:val="16"/>
                              </w:rPr>
                              <w:t>)</w:t>
                            </w:r>
                            <w:r w:rsidRPr="00D052FA">
                              <w:rPr>
                                <w:rStyle w:val="normaltextrun"/>
                                <w:rFonts w:ascii="Arial Nova Light" w:hAnsi="Arial Nova Light" w:cs="Arial"/>
                                <w:color w:val="17406D" w:themeColor="text2"/>
                                <w:sz w:val="16"/>
                                <w:szCs w:val="16"/>
                              </w:rPr>
                              <w:t>. Care Council for Wales (2016) state that observing and shadowing colleagues, e-learning, mentoring and visiting other settings contribute to continual professional development.</w:t>
                            </w:r>
                          </w:p>
                          <w:p w14:paraId="0F98ACF4" w14:textId="4CADCA2F" w:rsidR="00AA13C3" w:rsidRDefault="00AA13C3" w:rsidP="007777A0">
                            <w:pPr>
                              <w:pStyle w:val="paragraph"/>
                              <w:spacing w:before="0" w:beforeAutospacing="0" w:after="0" w:afterAutospacing="0"/>
                              <w:jc w:val="center"/>
                              <w:textAlignment w:val="baseline"/>
                              <w:rPr>
                                <w:rStyle w:val="normaltextrun"/>
                                <w:rFonts w:ascii="Arial Nova Light" w:hAnsi="Arial Nova Light" w:cs="Arial"/>
                                <w:color w:val="17406D" w:themeColor="text2"/>
                                <w:sz w:val="16"/>
                                <w:szCs w:val="16"/>
                              </w:rPr>
                            </w:pPr>
                          </w:p>
                          <w:p w14:paraId="42325693" w14:textId="77777777" w:rsidR="00D052FA" w:rsidRPr="00D052FA" w:rsidRDefault="00D052FA" w:rsidP="007777A0">
                            <w:pPr>
                              <w:pStyle w:val="paragraph"/>
                              <w:spacing w:before="0" w:beforeAutospacing="0" w:after="0" w:afterAutospacing="0"/>
                              <w:jc w:val="center"/>
                              <w:textAlignment w:val="baseline"/>
                              <w:rPr>
                                <w:rStyle w:val="normaltextrun"/>
                                <w:rFonts w:ascii="Arial Nova Light" w:hAnsi="Arial Nova Light" w:cs="Arial"/>
                                <w:color w:val="17406D" w:themeColor="text2"/>
                                <w:sz w:val="16"/>
                                <w:szCs w:val="16"/>
                              </w:rPr>
                            </w:pPr>
                          </w:p>
                          <w:p w14:paraId="399D20E0" w14:textId="77777777" w:rsidR="00AA13C3" w:rsidRPr="00D052FA" w:rsidRDefault="00AA13C3" w:rsidP="007777A0">
                            <w:pPr>
                              <w:pStyle w:val="paragraph"/>
                              <w:spacing w:before="0" w:beforeAutospacing="0" w:after="0" w:afterAutospacing="0"/>
                              <w:jc w:val="center"/>
                              <w:textAlignment w:val="baseline"/>
                              <w:rPr>
                                <w:rStyle w:val="normaltextrun"/>
                                <w:rFonts w:ascii="Arial Nova" w:hAnsi="Arial Nova" w:cs="Arial"/>
                                <w:color w:val="17406D" w:themeColor="text2"/>
                                <w:sz w:val="16"/>
                                <w:szCs w:val="16"/>
                              </w:rPr>
                            </w:pPr>
                          </w:p>
                          <w:p w14:paraId="44FE4A73" w14:textId="5AB46E80" w:rsidR="00AA13C3" w:rsidRPr="00D052FA" w:rsidRDefault="00AA13C3">
                            <w:pPr>
                              <w:rPr>
                                <w:color w:val="17406D" w:themeColor="text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03E174" id="_x0000_t202" coordsize="21600,21600" o:spt="202" path="m,l,21600r21600,l21600,xe">
                <v:stroke joinstyle="miter"/>
                <v:path gradientshapeok="t" o:connecttype="rect"/>
              </v:shapetype>
              <v:shape id="Text Box 2" o:spid="_x0000_s1026" type="#_x0000_t202" style="position:absolute;left:0;text-align:left;margin-left:0;margin-top:54.55pt;width:565.1pt;height:475.45pt;z-index:2516357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oViVwIAAKEEAAAOAAAAZHJzL2Uyb0RvYy54bWysVNtu2zAMfR+wfxD0vtjJ0iQ16hRdswwD&#10;ugvQ7gMYWY6FSaInKbGzry8lJ2m6vQ3zgyCR1OEhj+ib295otpfOK7QlH49yzqQVWCm7LfmPp/W7&#10;BWc+gK1Ao5UlP0jPb5dv39x0bSEn2KCupGMEYn3RtSVvQmiLLPOikQb8CFtpyVmjMxDo6LZZ5aAj&#10;dKOzSZ7Psg5d1ToU0nuyrgYnXyb8upYifKtrLwPTJSduIa0urZu4ZssbKLYO2kaJIw34BxYGlKWk&#10;Z6gVBGA7p/6CMko49FiHkUCTYV0rIVMNVM04/6OaxwZamWqh5vj23Cb//2DF1/13x1RV8ilnFgxJ&#10;9CT7wD5gzyaxO13rCwp6bCks9GQmlVOlvn1A8dMzi/cN2K28cw67RkJF7MbxZnZxdcDxEWTTfcGK&#10;0sAuYALqa2di66gZjNBJpcNZmUhFkHE+ns/mc3IJ8s3y94vJ+CrlgOJ0vXU+fJJoWNyU3JH0CR72&#10;Dz5EOlCcQmI2j1pVa6V1Orjt5l47tgd6Juv5erVeH9FfhWnLOiruOr/Khxa8wohPVp5RQAhpwyTF&#10;6Z2hmgf0aU5fBIeCzPQ4B/PsZCaa6fFHpET6FYNYwQp8M1zS27hfYRjwjAo0S1qZki8i3DFN1OSj&#10;rVLKAEoPe8qj7VGkqMugUOg3PQVG5TZYHUguh8PM0IzTpkH3m7OO5qXk/tcOnORMf7Yk+fV4Oo0D&#10;lg7Tq/mEDu7Ss7n0gBUEVfLA2bC9D2koY1ss3tHTqFUS7YXJkSvNQWrLcWbjoF2eU9TLn2X5DAAA&#10;//8DAFBLAwQUAAYACAAAACEAxi3/uNsAAAAKAQAADwAAAGRycy9kb3ducmV2LnhtbEyPzU7DMBCE&#10;70i8g7WVuCBqp0gVDXEqhFRxBPpz38ZLHNVeR7Hbpm+Pc4Ljzoxmv6nWo3fiQkPsAmso5goEcRNM&#10;x62G/W7z9AIiJmSDLjBpuFGEdX1/V2FpwpW/6bJNrcglHEvUYFPqSyljY8ljnIeeOHs/YfCY8jm0&#10;0gx4zeXeyYVSS+mx4/zBYk/vlprT9uw1OJm+Vp8faONhf1Ouf8TNYYdaP8zGt1cQicb0F4YJP6ND&#10;nZmO4cwmCqchD0lZVasCxGQXz2oB4jhJS6VA1pX8P6H+BQAA//8DAFBLAQItABQABgAIAAAAIQC2&#10;gziS/gAAAOEBAAATAAAAAAAAAAAAAAAAAAAAAABbQ29udGVudF9UeXBlc10ueG1sUEsBAi0AFAAG&#10;AAgAAAAhADj9If/WAAAAlAEAAAsAAAAAAAAAAAAAAAAALwEAAF9yZWxzLy5yZWxzUEsBAi0AFAAG&#10;AAgAAAAhANxKhWJXAgAAoQQAAA4AAAAAAAAAAAAAAAAALgIAAGRycy9lMm9Eb2MueG1sUEsBAi0A&#10;FAAGAAgAAAAhAMYt/7jbAAAACgEAAA8AAAAAAAAAAAAAAAAAsQQAAGRycy9kb3ducmV2LnhtbFBL&#10;BQYAAAAABAAEAPMAAAC5BQAAAAA=&#10;" fillcolor="#f7fdff" strokecolor="#89deff [1301]" strokeweight="1.5pt">
                <v:stroke dashstyle="longDashDot"/>
                <v:textbox>
                  <w:txbxContent>
                    <w:p w14:paraId="799453DE" w14:textId="0C4C2A34" w:rsidR="00AA13C3" w:rsidRPr="003B606E" w:rsidRDefault="00AA13C3" w:rsidP="001C7435">
                      <w:pPr>
                        <w:pStyle w:val="paragraph"/>
                        <w:spacing w:before="0" w:beforeAutospacing="0" w:after="120" w:afterAutospacing="0"/>
                        <w:jc w:val="center"/>
                        <w:textAlignment w:val="baselin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3B606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Introduction</w:t>
                      </w:r>
                    </w:p>
                    <w:p w14:paraId="4DAC8E96" w14:textId="0B7C868C" w:rsidR="00AA13C3" w:rsidRPr="009B0EB7" w:rsidRDefault="00AA13C3" w:rsidP="001C7435">
                      <w:pPr>
                        <w:spacing w:after="120" w:line="240" w:lineRule="auto"/>
                        <w:rPr>
                          <w:rFonts w:ascii="Arial Nova Light" w:eastAsia="Times New Roman" w:hAnsi="Arial Nova Light" w:cs="Times New Roman"/>
                          <w:color w:val="17406D" w:themeColor="text2"/>
                          <w:sz w:val="16"/>
                          <w:szCs w:val="16"/>
                          <w:lang w:eastAsia="en-GB"/>
                        </w:rPr>
                      </w:pPr>
                      <w:r w:rsidRPr="009B0EB7">
                        <w:rPr>
                          <w:rStyle w:val="normaltextrun"/>
                          <w:rFonts w:ascii="Arial Nova Light" w:hAnsi="Arial Nova Light" w:cs="Arial"/>
                          <w:color w:val="104864" w:themeColor="background2" w:themeShade="40"/>
                          <w:sz w:val="16"/>
                          <w:szCs w:val="16"/>
                        </w:rPr>
                        <w:t xml:space="preserve">Hargreaves and Page (2013) state that reflective practice began in the 1980’s with Donald </w:t>
                      </w:r>
                      <w:bookmarkStart w:id="4" w:name="_Hlk41775167"/>
                      <w:r w:rsidRPr="009B0EB7">
                        <w:rPr>
                          <w:rStyle w:val="normaltextrun"/>
                          <w:rFonts w:ascii="Arial Nova Light" w:hAnsi="Arial Nova Light" w:cs="Arial"/>
                          <w:color w:val="104864" w:themeColor="background2" w:themeShade="40"/>
                          <w:sz w:val="16"/>
                          <w:szCs w:val="16"/>
                        </w:rPr>
                        <w:t>Schön</w:t>
                      </w:r>
                      <w:bookmarkEnd w:id="4"/>
                      <w:r w:rsidRPr="009B0EB7">
                        <w:rPr>
                          <w:rStyle w:val="normaltextrun"/>
                          <w:rFonts w:ascii="Arial Nova Light" w:hAnsi="Arial Nova Light" w:cs="Arial"/>
                          <w:color w:val="104864" w:themeColor="background2" w:themeShade="40"/>
                          <w:sz w:val="16"/>
                          <w:szCs w:val="16"/>
                        </w:rPr>
                        <w:t>’s theory. Schön placed importance on one’s own knowledge, and being aware of that knowledge, stating that evidence helps in many ways but does not help us in all circumstances</w:t>
                      </w:r>
                      <w:r w:rsidRPr="009B0EB7">
                        <w:rPr>
                          <w:rStyle w:val="normaltextrun"/>
                          <w:rFonts w:ascii="Arial Nova Light" w:hAnsi="Arial Nova Light" w:cs="Arial"/>
                          <w:color w:val="17406D" w:themeColor="text2"/>
                          <w:sz w:val="16"/>
                          <w:szCs w:val="16"/>
                        </w:rPr>
                        <w:t xml:space="preserve">. </w:t>
                      </w:r>
                      <w:r w:rsidRPr="009B0EB7">
                        <w:rPr>
                          <w:rFonts w:ascii="Arial Nova Light" w:eastAsia="Times New Roman" w:hAnsi="Arial Nova Light" w:cs="Arial"/>
                          <w:color w:val="17406D" w:themeColor="text2"/>
                          <w:sz w:val="16"/>
                          <w:szCs w:val="16"/>
                          <w:lang w:eastAsia="en-GB"/>
                        </w:rPr>
                        <w:t xml:space="preserve">However, Smith (2016) states that the work of </w:t>
                      </w:r>
                      <w:r w:rsidRPr="009B0EB7">
                        <w:rPr>
                          <w:rStyle w:val="normaltextrun"/>
                          <w:rFonts w:ascii="Arial Nova Light" w:hAnsi="Arial Nova Light" w:cs="Arial"/>
                          <w:color w:val="104864" w:themeColor="background2" w:themeShade="40"/>
                          <w:sz w:val="16"/>
                          <w:szCs w:val="16"/>
                        </w:rPr>
                        <w:t>Schön</w:t>
                      </w:r>
                      <w:r w:rsidRPr="009B0EB7">
                        <w:rPr>
                          <w:rFonts w:ascii="Arial Nova Light" w:eastAsia="Times New Roman" w:hAnsi="Arial Nova Light" w:cs="Arial"/>
                          <w:color w:val="17406D" w:themeColor="text2"/>
                          <w:sz w:val="16"/>
                          <w:szCs w:val="16"/>
                          <w:lang w:eastAsia="en-GB"/>
                        </w:rPr>
                        <w:t xml:space="preserve">, and others, merely supports the work of Dewey who began to explore the practice of reflection much earlier than </w:t>
                      </w:r>
                      <w:r w:rsidRPr="009B0EB7">
                        <w:rPr>
                          <w:rStyle w:val="normaltextrun"/>
                          <w:rFonts w:ascii="Arial Nova Light" w:hAnsi="Arial Nova Light" w:cs="Arial"/>
                          <w:color w:val="104864" w:themeColor="background2" w:themeShade="40"/>
                          <w:sz w:val="16"/>
                          <w:szCs w:val="16"/>
                        </w:rPr>
                        <w:t>Schön.</w:t>
                      </w:r>
                    </w:p>
                    <w:p w14:paraId="1CCD5696" w14:textId="3CC446EE" w:rsidR="00AA13C3" w:rsidRPr="009B0EB7" w:rsidRDefault="00AA13C3" w:rsidP="00612FB8">
                      <w:pPr>
                        <w:pStyle w:val="paragraph"/>
                        <w:spacing w:before="0" w:beforeAutospacing="0" w:after="120" w:afterAutospacing="0"/>
                        <w:textAlignment w:val="baseline"/>
                        <w:rPr>
                          <w:rStyle w:val="normaltextrun"/>
                          <w:rFonts w:ascii="Arial Nova Light" w:hAnsi="Arial Nova Light" w:cs="Arial"/>
                          <w:color w:val="FF0000"/>
                          <w:sz w:val="16"/>
                          <w:szCs w:val="16"/>
                        </w:rPr>
                      </w:pPr>
                      <w:r w:rsidRPr="009B0EB7">
                        <w:rPr>
                          <w:rStyle w:val="normaltextrun"/>
                          <w:rFonts w:ascii="Arial Nova Light" w:hAnsi="Arial Nova Light" w:cs="Arial"/>
                          <w:color w:val="104864" w:themeColor="background2" w:themeShade="40"/>
                          <w:sz w:val="16"/>
                          <w:szCs w:val="16"/>
                        </w:rPr>
                        <w:t xml:space="preserve">Knowledge and experience support professional practice. In the educational profession the practitioner relies on learning through the experiences gained in practice as well as knowledge gained through academic study. It is argued that reflecting on experience and practice supports personal development. Bleach supports this further by stating “reflective practice and ongoing professional development for staff are regarded as central to ensuring high standards of quality provision in early childhood care and education (ECCE) settings” (Bleach, 2014, </w:t>
                      </w:r>
                      <w:r w:rsidR="00A4593B">
                        <w:rPr>
                          <w:rStyle w:val="normaltextrun"/>
                          <w:rFonts w:ascii="Arial Nova Light" w:hAnsi="Arial Nova Light" w:cs="Arial"/>
                          <w:color w:val="17406D" w:themeColor="text2"/>
                          <w:sz w:val="16"/>
                          <w:szCs w:val="16"/>
                        </w:rPr>
                        <w:t>Introduction).</w:t>
                      </w:r>
                    </w:p>
                    <w:p w14:paraId="4AC2206A" w14:textId="40215774" w:rsidR="00AA13C3" w:rsidRPr="003B606E" w:rsidRDefault="00AA13C3" w:rsidP="00D052FA">
                      <w:pPr>
                        <w:pStyle w:val="paragraph"/>
                        <w:spacing w:before="0" w:beforeAutospacing="0" w:after="120" w:afterAutospacing="0"/>
                        <w:jc w:val="center"/>
                        <w:textAlignment w:val="baselin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3B606E">
                        <w:rPr>
                          <w:rStyle w:val="normaltextrun"/>
                          <w:rFonts w:ascii="Arial Nova" w:hAnsi="Arial Nova" w:cs="Arial"/>
                          <w:color w:val="00B0F0"/>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The importance of reflection in the early year</w:t>
                      </w:r>
                    </w:p>
                    <w:p w14:paraId="3F6ADC70" w14:textId="423FB26C" w:rsidR="00AA13C3" w:rsidRDefault="00AA13C3" w:rsidP="00D052FA">
                      <w:pPr>
                        <w:pStyle w:val="NormalWeb"/>
                        <w:spacing w:before="0" w:beforeAutospacing="0" w:after="120" w:afterAutospacing="0"/>
                        <w:rPr>
                          <w:rFonts w:ascii="Arial Nova Light" w:hAnsi="Arial Nova Light" w:cs="Arial"/>
                          <w:color w:val="104864" w:themeColor="background2" w:themeShade="40"/>
                          <w:sz w:val="16"/>
                          <w:szCs w:val="16"/>
                        </w:rPr>
                      </w:pPr>
                      <w:r>
                        <w:rPr>
                          <w:rFonts w:ascii="Arial Nova Light" w:hAnsi="Arial Nova Light" w:cs="Arial"/>
                          <w:color w:val="104864" w:themeColor="background2" w:themeShade="40"/>
                          <w:sz w:val="16"/>
                          <w:szCs w:val="16"/>
                        </w:rPr>
                        <w:t>Reflection</w:t>
                      </w:r>
                      <w:r w:rsidRPr="00692B77">
                        <w:rPr>
                          <w:rFonts w:ascii="Arial Nova Light" w:hAnsi="Arial Nova Light" w:cs="Arial"/>
                          <w:color w:val="104864" w:themeColor="background2" w:themeShade="40"/>
                          <w:sz w:val="16"/>
                          <w:szCs w:val="16"/>
                        </w:rPr>
                        <w:t xml:space="preserve"> is used in all professions to aid personal and professional development</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Hargreaves and Page</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 xml:space="preserve">2013). In the early </w:t>
                      </w:r>
                      <w:proofErr w:type="gramStart"/>
                      <w:r w:rsidR="00426362" w:rsidRPr="00692B77">
                        <w:rPr>
                          <w:rFonts w:ascii="Arial Nova Light" w:hAnsi="Arial Nova Light" w:cs="Arial"/>
                          <w:color w:val="104864" w:themeColor="background2" w:themeShade="40"/>
                          <w:sz w:val="16"/>
                          <w:szCs w:val="16"/>
                        </w:rPr>
                        <w:t>year</w:t>
                      </w:r>
                      <w:r w:rsidR="00C44824">
                        <w:rPr>
                          <w:rFonts w:ascii="Arial Nova Light" w:hAnsi="Arial Nova Light" w:cs="Arial"/>
                          <w:color w:val="104864" w:themeColor="background2" w:themeShade="40"/>
                          <w:sz w:val="16"/>
                          <w:szCs w:val="16"/>
                        </w:rPr>
                        <w:t>s</w:t>
                      </w:r>
                      <w:proofErr w:type="gramEnd"/>
                      <w:r w:rsidRPr="00692B77">
                        <w:rPr>
                          <w:rFonts w:ascii="Arial Nova Light" w:hAnsi="Arial Nova Light" w:cs="Arial"/>
                          <w:color w:val="104864" w:themeColor="background2" w:themeShade="40"/>
                          <w:sz w:val="16"/>
                          <w:szCs w:val="16"/>
                        </w:rPr>
                        <w:t xml:space="preserve"> settings</w:t>
                      </w:r>
                      <w:r w:rsidRPr="00692B77">
                        <w:rPr>
                          <w:rFonts w:ascii="Arial Nova Light" w:hAnsi="Arial Nova Light" w:cs="Arial"/>
                          <w:color w:val="17406D" w:themeColor="text2"/>
                          <w:sz w:val="16"/>
                          <w:szCs w:val="16"/>
                        </w:rPr>
                        <w:t xml:space="preserve"> reflective practice not only aids performance management to improve the practice of the individuals but supports the overall improvement of a whole-school approach to planning and helps raise standards in education</w:t>
                      </w:r>
                      <w:r w:rsidR="00FB5D8E" w:rsidRPr="00FB5D8E">
                        <w:rPr>
                          <w:rFonts w:ascii="Arial Nova Light" w:hAnsi="Arial Nova Light" w:cs="Arial"/>
                          <w:color w:val="104864" w:themeColor="background2" w:themeShade="40"/>
                          <w:sz w:val="16"/>
                          <w:szCs w:val="16"/>
                        </w:rPr>
                        <w:t xml:space="preserve"> </w:t>
                      </w:r>
                      <w:r w:rsidR="00FB5D8E">
                        <w:rPr>
                          <w:rFonts w:ascii="Arial Nova Light" w:hAnsi="Arial Nova Light" w:cs="Arial"/>
                          <w:color w:val="104864" w:themeColor="background2" w:themeShade="40"/>
                          <w:sz w:val="16"/>
                          <w:szCs w:val="16"/>
                        </w:rPr>
                        <w:t>(</w:t>
                      </w:r>
                      <w:proofErr w:type="spellStart"/>
                      <w:r w:rsidR="00FB5D8E" w:rsidRPr="00692B77">
                        <w:rPr>
                          <w:rFonts w:ascii="Arial Nova Light" w:hAnsi="Arial Nova Light" w:cs="Arial"/>
                          <w:color w:val="104864" w:themeColor="background2" w:themeShade="40"/>
                          <w:sz w:val="16"/>
                          <w:szCs w:val="16"/>
                        </w:rPr>
                        <w:t>Zwozdiak</w:t>
                      </w:r>
                      <w:proofErr w:type="spellEnd"/>
                      <w:r w:rsidR="00FB5D8E" w:rsidRPr="00692B77">
                        <w:rPr>
                          <w:rFonts w:ascii="Arial Nova Light" w:hAnsi="Arial Nova Light" w:cs="Arial"/>
                          <w:color w:val="104864" w:themeColor="background2" w:themeShade="40"/>
                          <w:sz w:val="16"/>
                          <w:szCs w:val="16"/>
                        </w:rPr>
                        <w:t xml:space="preserve">-Myers </w:t>
                      </w:r>
                      <w:r w:rsidR="00FB5D8E" w:rsidRPr="009B1921">
                        <w:rPr>
                          <w:rFonts w:ascii="Arial Nova Light" w:hAnsi="Arial Nova Light" w:cs="Arial"/>
                          <w:color w:val="17406D" w:themeColor="text2"/>
                          <w:sz w:val="16"/>
                          <w:szCs w:val="16"/>
                        </w:rPr>
                        <w:t>(2018)</w:t>
                      </w:r>
                      <w:r w:rsidRPr="00692B77">
                        <w:rPr>
                          <w:rFonts w:ascii="Arial Nova Light" w:hAnsi="Arial Nova Light" w:cs="Arial"/>
                          <w:color w:val="17406D" w:themeColor="text2"/>
                          <w:sz w:val="16"/>
                          <w:szCs w:val="16"/>
                        </w:rPr>
                        <w:t>.</w:t>
                      </w:r>
                    </w:p>
                    <w:p w14:paraId="0B2619EA" w14:textId="00D823ED" w:rsidR="00AA13C3" w:rsidRDefault="00AA13C3" w:rsidP="00D052FA">
                      <w:pPr>
                        <w:pStyle w:val="NormalWeb"/>
                        <w:spacing w:before="0" w:beforeAutospacing="0" w:after="120" w:afterAutospacing="0"/>
                        <w:rPr>
                          <w:rFonts w:ascii="Arial Nova Light" w:hAnsi="Arial Nova Light" w:cs="Arial"/>
                          <w:color w:val="17406D" w:themeColor="text2"/>
                          <w:sz w:val="16"/>
                          <w:szCs w:val="16"/>
                        </w:rPr>
                      </w:pPr>
                      <w:r>
                        <w:rPr>
                          <w:rFonts w:ascii="Arial Nova Light" w:hAnsi="Arial Nova Light" w:cs="Arial"/>
                          <w:color w:val="104864" w:themeColor="background2" w:themeShade="40"/>
                          <w:sz w:val="16"/>
                          <w:szCs w:val="16"/>
                        </w:rPr>
                        <w:t>In</w:t>
                      </w:r>
                      <w:r w:rsidRPr="00692B77">
                        <w:rPr>
                          <w:rFonts w:ascii="Arial Nova Light" w:hAnsi="Arial Nova Light" w:cs="Arial"/>
                          <w:color w:val="104864" w:themeColor="background2" w:themeShade="40"/>
                          <w:sz w:val="16"/>
                          <w:szCs w:val="16"/>
                        </w:rPr>
                        <w:t xml:space="preserve"> the early </w:t>
                      </w:r>
                      <w:proofErr w:type="gramStart"/>
                      <w:r w:rsidRPr="00692B77">
                        <w:rPr>
                          <w:rFonts w:ascii="Arial Nova Light" w:hAnsi="Arial Nova Light" w:cs="Arial"/>
                          <w:color w:val="104864" w:themeColor="background2" w:themeShade="40"/>
                          <w:sz w:val="16"/>
                          <w:szCs w:val="16"/>
                        </w:rPr>
                        <w:t>years</w:t>
                      </w:r>
                      <w:proofErr w:type="gramEnd"/>
                      <w:r w:rsidR="00AC1A98">
                        <w:rPr>
                          <w:rFonts w:ascii="Arial Nova Light" w:hAnsi="Arial Nova Light" w:cs="Arial"/>
                          <w:color w:val="104864" w:themeColor="background2" w:themeShade="40"/>
                          <w:sz w:val="16"/>
                          <w:szCs w:val="16"/>
                        </w:rPr>
                        <w:t xml:space="preserve"> settings</w:t>
                      </w:r>
                      <w:r w:rsidRPr="00692B77">
                        <w:rPr>
                          <w:rFonts w:ascii="Arial Nova Light" w:hAnsi="Arial Nova Light" w:cs="Arial"/>
                          <w:color w:val="104864" w:themeColor="background2" w:themeShade="40"/>
                          <w:sz w:val="16"/>
                          <w:szCs w:val="16"/>
                        </w:rPr>
                        <w:t xml:space="preserve"> </w:t>
                      </w:r>
                      <w:r>
                        <w:rPr>
                          <w:rFonts w:ascii="Arial Nova Light" w:hAnsi="Arial Nova Light" w:cs="Arial"/>
                          <w:color w:val="104864" w:themeColor="background2" w:themeShade="40"/>
                          <w:sz w:val="16"/>
                          <w:szCs w:val="16"/>
                        </w:rPr>
                        <w:t>practitioners reflect by</w:t>
                      </w:r>
                      <w:r w:rsidRPr="00692B77">
                        <w:rPr>
                          <w:rFonts w:ascii="Arial Nova Light" w:hAnsi="Arial Nova Light" w:cs="Arial"/>
                          <w:color w:val="104864" w:themeColor="background2" w:themeShade="40"/>
                          <w:sz w:val="16"/>
                          <w:szCs w:val="16"/>
                        </w:rPr>
                        <w:t xml:space="preserve"> firstly think</w:t>
                      </w:r>
                      <w:r>
                        <w:rPr>
                          <w:rFonts w:ascii="Arial Nova Light" w:hAnsi="Arial Nova Light" w:cs="Arial"/>
                          <w:color w:val="104864" w:themeColor="background2" w:themeShade="40"/>
                          <w:sz w:val="16"/>
                          <w:szCs w:val="16"/>
                        </w:rPr>
                        <w:t>ing</w:t>
                      </w:r>
                      <w:r w:rsidRPr="00692B77">
                        <w:rPr>
                          <w:rFonts w:ascii="Arial Nova Light" w:hAnsi="Arial Nova Light" w:cs="Arial"/>
                          <w:color w:val="104864" w:themeColor="background2" w:themeShade="40"/>
                          <w:sz w:val="16"/>
                          <w:szCs w:val="16"/>
                        </w:rPr>
                        <w:t xml:space="preserve"> about</w:t>
                      </w:r>
                      <w:r w:rsidR="00AC1A98">
                        <w:rPr>
                          <w:rFonts w:ascii="Arial Nova Light" w:hAnsi="Arial Nova Light" w:cs="Arial"/>
                          <w:color w:val="104864" w:themeColor="background2" w:themeShade="40"/>
                          <w:sz w:val="16"/>
                          <w:szCs w:val="16"/>
                        </w:rPr>
                        <w:t xml:space="preserve">, or discussing, </w:t>
                      </w:r>
                      <w:r w:rsidRPr="00692B77">
                        <w:rPr>
                          <w:rFonts w:ascii="Arial Nova Light" w:hAnsi="Arial Nova Light" w:cs="Arial"/>
                          <w:color w:val="104864" w:themeColor="background2" w:themeShade="40"/>
                          <w:sz w:val="16"/>
                          <w:szCs w:val="16"/>
                        </w:rPr>
                        <w:t>their practice</w:t>
                      </w:r>
                      <w:r w:rsidR="00F34DA1">
                        <w:rPr>
                          <w:rFonts w:ascii="Arial Nova Light" w:hAnsi="Arial Nova Light" w:cs="Arial"/>
                          <w:color w:val="104864" w:themeColor="background2" w:themeShade="40"/>
                          <w:sz w:val="16"/>
                          <w:szCs w:val="16"/>
                        </w:rPr>
                        <w:t xml:space="preserve"> to</w:t>
                      </w:r>
                      <w:r w:rsidRPr="00692B77">
                        <w:rPr>
                          <w:rFonts w:ascii="Arial Nova Light" w:hAnsi="Arial Nova Light" w:cs="Arial"/>
                          <w:color w:val="104864" w:themeColor="background2" w:themeShade="40"/>
                          <w:sz w:val="16"/>
                          <w:szCs w:val="16"/>
                        </w:rPr>
                        <w:t xml:space="preserve"> highlight the positive areas of their</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practice and identify areas that require development. More importantly, the key to personal and professional development is responding to the</w:t>
                      </w:r>
                      <w:r>
                        <w:rPr>
                          <w:rFonts w:ascii="Arial Nova Light" w:hAnsi="Arial Nova Light" w:cs="Arial"/>
                          <w:color w:val="104864" w:themeColor="background2" w:themeShade="40"/>
                          <w:sz w:val="16"/>
                          <w:szCs w:val="16"/>
                        </w:rPr>
                        <w:t>se</w:t>
                      </w:r>
                      <w:r w:rsidRPr="00692B77">
                        <w:rPr>
                          <w:rFonts w:ascii="Arial Nova Light" w:hAnsi="Arial Nova Light" w:cs="Arial"/>
                          <w:color w:val="104864" w:themeColor="background2" w:themeShade="40"/>
                          <w:sz w:val="16"/>
                          <w:szCs w:val="16"/>
                        </w:rPr>
                        <w:t>.</w:t>
                      </w:r>
                      <w:r w:rsidRPr="00612FB8">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Finding ways to develop improves the quality of the service and provision practitioners provide within the setting</w:t>
                      </w:r>
                      <w:r>
                        <w:rPr>
                          <w:rFonts w:ascii="Arial Nova Light" w:hAnsi="Arial Nova Light" w:cs="Arial"/>
                          <w:color w:val="104864" w:themeColor="background2" w:themeShade="40"/>
                          <w:sz w:val="16"/>
                          <w:szCs w:val="16"/>
                        </w:rPr>
                        <w:t>. This</w:t>
                      </w:r>
                      <w:r w:rsidRPr="00692B77">
                        <w:rPr>
                          <w:rFonts w:ascii="Arial Nova Light" w:hAnsi="Arial Nova Light" w:cs="Arial"/>
                          <w:color w:val="104864" w:themeColor="background2" w:themeShade="40"/>
                          <w:sz w:val="16"/>
                          <w:szCs w:val="16"/>
                        </w:rPr>
                        <w:t xml:space="preserve"> ultimately benefits the children they work with</w:t>
                      </w:r>
                      <w:r>
                        <w:rPr>
                          <w:rFonts w:ascii="Arial Nova Light" w:hAnsi="Arial Nova Light" w:cs="Arial"/>
                          <w:color w:val="104864" w:themeColor="background2" w:themeShade="40"/>
                          <w:sz w:val="16"/>
                          <w:szCs w:val="16"/>
                        </w:rPr>
                        <w:t>, which is the main aim of reflection in the early years (</w:t>
                      </w:r>
                      <w:r w:rsidRPr="00692B77">
                        <w:rPr>
                          <w:rFonts w:ascii="Arial Nova Light" w:hAnsi="Arial Nova Light" w:cs="Arial"/>
                          <w:color w:val="104864" w:themeColor="background2" w:themeShade="40"/>
                          <w:sz w:val="16"/>
                          <w:szCs w:val="16"/>
                        </w:rPr>
                        <w:t>Lindon</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2012)</w:t>
                      </w:r>
                      <w:r>
                        <w:rPr>
                          <w:rFonts w:ascii="Arial Nova Light" w:hAnsi="Arial Nova Light" w:cs="Arial"/>
                          <w:color w:val="104864" w:themeColor="background2" w:themeShade="40"/>
                          <w:sz w:val="16"/>
                          <w:szCs w:val="16"/>
                        </w:rPr>
                        <w:t>.</w:t>
                      </w:r>
                    </w:p>
                    <w:p w14:paraId="2243B199" w14:textId="3DB6145E" w:rsidR="00AA13C3" w:rsidRDefault="00AA13C3" w:rsidP="00D052FA">
                      <w:pPr>
                        <w:pStyle w:val="paragraph"/>
                        <w:spacing w:before="0" w:beforeAutospacing="0" w:after="120" w:afterAutospacing="0"/>
                        <w:textAlignment w:val="baseline"/>
                        <w:rPr>
                          <w:rStyle w:val="normaltextrun"/>
                          <w:rFonts w:ascii="Arial Nova" w:hAnsi="Arial Nova" w:cs="Arial"/>
                          <w:color w:val="00B0F0"/>
                          <w:sz w:val="28"/>
                          <w:szCs w:val="28"/>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pPr>
                      <w:r w:rsidRPr="00692B77">
                        <w:rPr>
                          <w:rFonts w:ascii="Arial Nova Light" w:hAnsi="Arial Nova Light" w:cs="Arial"/>
                          <w:color w:val="104864" w:themeColor="background2" w:themeShade="40"/>
                          <w:sz w:val="16"/>
                          <w:szCs w:val="16"/>
                        </w:rPr>
                        <w:t xml:space="preserve">Similarly, </w:t>
                      </w:r>
                      <w:r w:rsidR="000B010C">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Yeung</w:t>
                      </w:r>
                      <w:r w:rsidR="000B010C">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2018) states that effective reflection by practitioners will create a generation of better teaching that will positively impact today's generation of children. With experience, according to Lindon (2012)</w:t>
                      </w:r>
                      <w:r>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practitioners will become more confident and able to reflect on their professional practice in more depth. These practitioners can assist less experienced practitioners to develop their skills in reflection.</w:t>
                      </w:r>
                    </w:p>
                    <w:p w14:paraId="00022DA8" w14:textId="00D4289D" w:rsidR="00AA13C3" w:rsidRPr="00692B77" w:rsidRDefault="00AA13C3" w:rsidP="00D052FA">
                      <w:pPr>
                        <w:pStyle w:val="NormalWeb"/>
                        <w:spacing w:before="0" w:beforeAutospacing="0" w:after="120" w:afterAutospacing="0"/>
                        <w:rPr>
                          <w:rFonts w:ascii="Arial Nova Light" w:hAnsi="Arial Nova Light" w:cs="Arial"/>
                          <w:color w:val="104864" w:themeColor="background2" w:themeShade="40"/>
                          <w:sz w:val="16"/>
                          <w:szCs w:val="16"/>
                        </w:rPr>
                      </w:pPr>
                      <w:r w:rsidRPr="00692B77">
                        <w:rPr>
                          <w:rFonts w:ascii="Arial Nova Light" w:hAnsi="Arial Nova Light" w:cs="Arial"/>
                          <w:color w:val="104864" w:themeColor="background2" w:themeShade="40"/>
                          <w:sz w:val="16"/>
                          <w:szCs w:val="16"/>
                        </w:rPr>
                        <w:t>It is believed that the educational system can develop by improving practice through the deeper and more skilful reflection of practitioners</w:t>
                      </w:r>
                      <w:r>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w:t>
                      </w:r>
                      <w:r>
                        <w:rPr>
                          <w:rFonts w:ascii="Arial Nova Light" w:hAnsi="Arial Nova Light" w:cs="Arial"/>
                          <w:color w:val="104864" w:themeColor="background2" w:themeShade="40"/>
                          <w:sz w:val="16"/>
                          <w:szCs w:val="16"/>
                        </w:rPr>
                        <w:t>Through</w:t>
                      </w:r>
                      <w:r w:rsidRPr="00692B77">
                        <w:rPr>
                          <w:rFonts w:ascii="Arial Nova Light" w:hAnsi="Arial Nova Light" w:cs="Arial"/>
                          <w:color w:val="104864" w:themeColor="background2" w:themeShade="40"/>
                          <w:sz w:val="16"/>
                          <w:szCs w:val="16"/>
                        </w:rPr>
                        <w:t xml:space="preserve"> reflection and teamwork targets can be achieved in improving early years education services and provision. Finland</w:t>
                      </w:r>
                      <w:r>
                        <w:rPr>
                          <w:rFonts w:ascii="Arial Nova Light" w:hAnsi="Arial Nova Light" w:cs="Arial"/>
                          <w:color w:val="104864" w:themeColor="background2" w:themeShade="40"/>
                          <w:sz w:val="16"/>
                          <w:szCs w:val="16"/>
                        </w:rPr>
                        <w:t xml:space="preserve"> is an example of a country that demonstrates this and</w:t>
                      </w:r>
                      <w:r w:rsidRPr="00692B77">
                        <w:rPr>
                          <w:rFonts w:ascii="Arial Nova Light" w:hAnsi="Arial Nova Light" w:cs="Arial"/>
                          <w:color w:val="104864" w:themeColor="background2" w:themeShade="40"/>
                          <w:sz w:val="16"/>
                          <w:szCs w:val="16"/>
                        </w:rPr>
                        <w:t xml:space="preserve"> has been recognised for their use of reflection and continual professional development through learning opportunities </w:t>
                      </w:r>
                      <w:r>
                        <w:rPr>
                          <w:rFonts w:ascii="Arial Nova Light" w:hAnsi="Arial Nova Light" w:cs="Arial"/>
                          <w:color w:val="104864" w:themeColor="background2" w:themeShade="40"/>
                          <w:sz w:val="16"/>
                          <w:szCs w:val="16"/>
                        </w:rPr>
                        <w:t>(</w:t>
                      </w:r>
                      <w:proofErr w:type="spellStart"/>
                      <w:r w:rsidRPr="00692B77">
                        <w:rPr>
                          <w:rFonts w:ascii="Arial Nova Light" w:hAnsi="Arial Nova Light" w:cs="Arial"/>
                          <w:color w:val="104864" w:themeColor="background2" w:themeShade="40"/>
                          <w:sz w:val="16"/>
                          <w:szCs w:val="16"/>
                        </w:rPr>
                        <w:t>Venninen</w:t>
                      </w:r>
                      <w:proofErr w:type="spellEnd"/>
                      <w:r w:rsidRPr="00692B77">
                        <w:rPr>
                          <w:rFonts w:ascii="Arial Nova Light" w:hAnsi="Arial Nova Light" w:cs="Arial"/>
                          <w:color w:val="104864" w:themeColor="background2" w:themeShade="40"/>
                          <w:sz w:val="16"/>
                          <w:szCs w:val="16"/>
                        </w:rPr>
                        <w:t xml:space="preserve"> et al</w:t>
                      </w:r>
                      <w:r>
                        <w:rPr>
                          <w:rFonts w:ascii="Arial Nova Light" w:hAnsi="Arial Nova Light" w:cs="Arial"/>
                          <w:color w:val="104864" w:themeColor="background2" w:themeShade="40"/>
                          <w:sz w:val="16"/>
                          <w:szCs w:val="16"/>
                        </w:rPr>
                        <w:t xml:space="preserve">., </w:t>
                      </w:r>
                      <w:r w:rsidRPr="00692B77">
                        <w:rPr>
                          <w:rFonts w:ascii="Arial Nova Light" w:hAnsi="Arial Nova Light" w:cs="Arial"/>
                          <w:color w:val="104864" w:themeColor="background2" w:themeShade="40"/>
                          <w:sz w:val="16"/>
                          <w:szCs w:val="16"/>
                        </w:rPr>
                        <w:t>2012).</w:t>
                      </w:r>
                    </w:p>
                    <w:p w14:paraId="5C3A4069" w14:textId="3E9368BD" w:rsidR="00D052FA" w:rsidRPr="00D052FA" w:rsidRDefault="00AA13C3" w:rsidP="00D052FA">
                      <w:pPr>
                        <w:pStyle w:val="NormalWeb"/>
                        <w:spacing w:before="0" w:beforeAutospacing="0" w:after="120" w:afterAutospacing="0"/>
                        <w:rPr>
                          <w:rFonts w:ascii="Arial Nova Light" w:hAnsi="Arial Nova Light" w:cs="Arial"/>
                          <w:color w:val="17406D" w:themeColor="text2"/>
                          <w:sz w:val="16"/>
                          <w:szCs w:val="16"/>
                        </w:rPr>
                      </w:pPr>
                      <w:r w:rsidRPr="00692B77">
                        <w:rPr>
                          <w:rFonts w:ascii="Arial Nova Light" w:hAnsi="Arial Nova Light" w:cs="Arial"/>
                          <w:color w:val="104864" w:themeColor="background2" w:themeShade="40"/>
                          <w:sz w:val="16"/>
                          <w:szCs w:val="16"/>
                        </w:rPr>
                        <w:t>Bleach (2014) states that practitioners within childcare settings felt that their role was considered low skilled and was undervalued</w:t>
                      </w:r>
                      <w:r w:rsidR="002E6D24" w:rsidRPr="00692B77">
                        <w:rPr>
                          <w:rFonts w:ascii="Arial Nova Light" w:hAnsi="Arial Nova Light" w:cs="Arial"/>
                          <w:color w:val="104864" w:themeColor="background2" w:themeShade="40"/>
                          <w:sz w:val="16"/>
                          <w:szCs w:val="16"/>
                        </w:rPr>
                        <w:t>,</w:t>
                      </w:r>
                      <w:r w:rsidRPr="00692B77">
                        <w:rPr>
                          <w:rFonts w:ascii="Arial Nova Light" w:hAnsi="Arial Nova Light" w:cs="Arial"/>
                          <w:color w:val="104864" w:themeColor="background2" w:themeShade="40"/>
                          <w:sz w:val="16"/>
                          <w:szCs w:val="16"/>
                        </w:rPr>
                        <w:t xml:space="preserve"> but reflection had a positive effect.</w:t>
                      </w:r>
                      <w:r>
                        <w:rPr>
                          <w:rFonts w:ascii="Arial Nova Light" w:hAnsi="Arial Nova Light" w:cs="Arial"/>
                          <w:color w:val="104864" w:themeColor="background2" w:themeShade="40"/>
                          <w:sz w:val="16"/>
                          <w:szCs w:val="16"/>
                        </w:rPr>
                        <w:t xml:space="preserve"> Reflection can help develop the confidence of practitioners and increase motivation, according to the Care Council for Wales (2016). </w:t>
                      </w:r>
                      <w:r w:rsidR="00F32FAE">
                        <w:rPr>
                          <w:rFonts w:ascii="Arial Nova Light" w:hAnsi="Arial Nova Light" w:cs="Arial"/>
                          <w:color w:val="104864" w:themeColor="background2" w:themeShade="40"/>
                          <w:sz w:val="16"/>
                          <w:szCs w:val="16"/>
                        </w:rPr>
                        <w:t>E</w:t>
                      </w:r>
                      <w:r>
                        <w:rPr>
                          <w:rFonts w:ascii="Arial Nova Light" w:hAnsi="Arial Nova Light" w:cs="Arial"/>
                          <w:color w:val="104864" w:themeColor="background2" w:themeShade="40"/>
                          <w:sz w:val="16"/>
                          <w:szCs w:val="16"/>
                        </w:rPr>
                        <w:t>arly years practitioners play a vital role in supporting children’s development which sets them in good stead for the future</w:t>
                      </w:r>
                      <w:r w:rsidR="00836110">
                        <w:rPr>
                          <w:rFonts w:ascii="Arial Nova Light" w:hAnsi="Arial Nova Light" w:cs="Arial"/>
                          <w:color w:val="104864" w:themeColor="background2" w:themeShade="40"/>
                          <w:sz w:val="16"/>
                          <w:szCs w:val="16"/>
                        </w:rPr>
                        <w:t>. This</w:t>
                      </w:r>
                      <w:r>
                        <w:rPr>
                          <w:rFonts w:ascii="Arial Nova Light" w:hAnsi="Arial Nova Light" w:cs="Arial"/>
                          <w:color w:val="104864" w:themeColor="background2" w:themeShade="40"/>
                          <w:sz w:val="16"/>
                          <w:szCs w:val="16"/>
                        </w:rPr>
                        <w:t xml:space="preserve"> is demonstrated in the REPEY project. </w:t>
                      </w:r>
                      <w:r w:rsidRPr="00692B77">
                        <w:rPr>
                          <w:rFonts w:ascii="Arial Nova Light" w:hAnsi="Arial Nova Light" w:cs="Arial"/>
                          <w:color w:val="104864" w:themeColor="background2" w:themeShade="40"/>
                          <w:sz w:val="16"/>
                          <w:szCs w:val="16"/>
                        </w:rPr>
                        <w:t xml:space="preserve">The REPEY (Researching Effective Pedagogy in the Early Years) project (Siraj-Blatchford et al, 2002) illustrates that professional development enables the practitioner to provide quality provision. Results from a survey undertaken by 46 childminders showed that 61% had qualifications of NVQ level 3 or higher, 17% were progressing towards a Certificate of Childminding Practice (CCP) qualification at level 3 and the majority of the remaining </w:t>
                      </w:r>
                      <w:r w:rsidRPr="00755024">
                        <w:rPr>
                          <w:rFonts w:ascii="Arial Nova Light" w:hAnsi="Arial Nova Light" w:cs="Arial"/>
                          <w:color w:val="17406D" w:themeColor="text2"/>
                          <w:sz w:val="16"/>
                          <w:szCs w:val="16"/>
                        </w:rPr>
                        <w:t xml:space="preserve">22% did not have </w:t>
                      </w:r>
                      <w:r w:rsidRPr="00D052FA">
                        <w:rPr>
                          <w:rFonts w:ascii="Arial Nova Light" w:hAnsi="Arial Nova Light" w:cs="Arial"/>
                          <w:color w:val="17406D" w:themeColor="text2"/>
                          <w:sz w:val="16"/>
                          <w:szCs w:val="16"/>
                        </w:rPr>
                        <w:t xml:space="preserve">qualifications. </w:t>
                      </w:r>
                    </w:p>
                    <w:p w14:paraId="213E3146" w14:textId="011E6C27" w:rsidR="00D052FA" w:rsidRDefault="00D052FA" w:rsidP="00D052FA">
                      <w:pPr>
                        <w:pStyle w:val="NormalWeb"/>
                        <w:spacing w:before="0" w:beforeAutospacing="0" w:after="120" w:afterAutospacing="0"/>
                        <w:rPr>
                          <w:rStyle w:val="normaltextrun"/>
                          <w:rFonts w:ascii="Arial Nova Light" w:hAnsi="Arial Nova Light" w:cs="Arial"/>
                          <w:color w:val="17406D" w:themeColor="text2"/>
                          <w:sz w:val="16"/>
                          <w:szCs w:val="16"/>
                        </w:rPr>
                      </w:pPr>
                      <w:r w:rsidRPr="00D052FA">
                        <w:rPr>
                          <w:rStyle w:val="normaltextrun"/>
                          <w:rFonts w:ascii="Arial Nova Light" w:hAnsi="Arial Nova Light" w:cs="Arial"/>
                          <w:color w:val="17406D" w:themeColor="text2"/>
                          <w:sz w:val="16"/>
                          <w:szCs w:val="16"/>
                        </w:rPr>
                        <w:t xml:space="preserve">An example of settings that recognise and value the role of the practitioner is the Flying Start, multi-agency programme. Designed to support preschool children from disadvantaged communities in Wales, Flying Start recognises the importance of highly skilled and knowledgeable practitioners and values reflective practice. Staff are given time for reflection, shared discussions and provide training to support their development </w:t>
                      </w:r>
                      <w:r w:rsidR="0026611D">
                        <w:rPr>
                          <w:rStyle w:val="normaltextrun"/>
                          <w:rFonts w:ascii="Arial Nova Light" w:hAnsi="Arial Nova Light" w:cs="Arial"/>
                          <w:color w:val="17406D" w:themeColor="text2"/>
                          <w:sz w:val="16"/>
                          <w:szCs w:val="16"/>
                        </w:rPr>
                        <w:t>which</w:t>
                      </w:r>
                      <w:r w:rsidRPr="00D052FA">
                        <w:rPr>
                          <w:rStyle w:val="normaltextrun"/>
                          <w:rFonts w:ascii="Arial Nova Light" w:hAnsi="Arial Nova Light" w:cs="Arial"/>
                          <w:color w:val="17406D" w:themeColor="text2"/>
                          <w:sz w:val="16"/>
                          <w:szCs w:val="16"/>
                        </w:rPr>
                        <w:t xml:space="preserve"> is vital in continually improving the overall quality of the setting and the service provided to children and their families (Welsh Government, 2014). Through the positive relationships Flying Start practitioners build with families, they </w:t>
                      </w:r>
                      <w:r w:rsidR="00294BC8" w:rsidRPr="00D052FA">
                        <w:rPr>
                          <w:rStyle w:val="normaltextrun"/>
                          <w:rFonts w:ascii="Arial Nova Light" w:hAnsi="Arial Nova Light" w:cs="Arial"/>
                          <w:color w:val="17406D" w:themeColor="text2"/>
                          <w:sz w:val="16"/>
                          <w:szCs w:val="16"/>
                        </w:rPr>
                        <w:t>can</w:t>
                      </w:r>
                      <w:r w:rsidRPr="00D052FA">
                        <w:rPr>
                          <w:rStyle w:val="normaltextrun"/>
                          <w:rFonts w:ascii="Arial Nova Light" w:hAnsi="Arial Nova Light" w:cs="Arial"/>
                          <w:color w:val="17406D" w:themeColor="text2"/>
                          <w:sz w:val="16"/>
                          <w:szCs w:val="16"/>
                        </w:rPr>
                        <w:t xml:space="preserve"> gather feedback about their provision from families </w:t>
                      </w:r>
                      <w:r w:rsidR="002F29C6">
                        <w:rPr>
                          <w:rStyle w:val="normaltextrun"/>
                          <w:rFonts w:ascii="Arial Nova Light" w:hAnsi="Arial Nova Light" w:cs="Arial"/>
                          <w:color w:val="17406D" w:themeColor="text2"/>
                          <w:sz w:val="16"/>
                          <w:szCs w:val="16"/>
                        </w:rPr>
                        <w:t>to support</w:t>
                      </w:r>
                      <w:r w:rsidRPr="00D052FA">
                        <w:rPr>
                          <w:rStyle w:val="normaltextrun"/>
                          <w:rFonts w:ascii="Arial Nova Light" w:hAnsi="Arial Nova Light" w:cs="Arial"/>
                          <w:color w:val="17406D" w:themeColor="text2"/>
                          <w:sz w:val="16"/>
                          <w:szCs w:val="16"/>
                        </w:rPr>
                        <w:t xml:space="preserve"> reflection (Welsh Government, 2014; Welsh Government 2017). The EPPE project demonstrates that a high standard of provision improves the </w:t>
                      </w:r>
                      <w:proofErr w:type="gramStart"/>
                      <w:r w:rsidRPr="00D052FA">
                        <w:rPr>
                          <w:rStyle w:val="normaltextrun"/>
                          <w:rFonts w:ascii="Arial Nova Light" w:hAnsi="Arial Nova Light" w:cs="Arial"/>
                          <w:color w:val="17406D" w:themeColor="text2"/>
                          <w:sz w:val="16"/>
                          <w:szCs w:val="16"/>
                        </w:rPr>
                        <w:t>future prospects</w:t>
                      </w:r>
                      <w:proofErr w:type="gramEnd"/>
                      <w:r w:rsidRPr="00D052FA">
                        <w:rPr>
                          <w:rStyle w:val="normaltextrun"/>
                          <w:rFonts w:ascii="Arial Nova Light" w:hAnsi="Arial Nova Light" w:cs="Arial"/>
                          <w:color w:val="17406D" w:themeColor="text2"/>
                          <w:sz w:val="16"/>
                          <w:szCs w:val="16"/>
                        </w:rPr>
                        <w:t xml:space="preserve"> of the children who attend that setting. This is vital in breaking down the social inequalities and providing children from disadvantaged backgrounds with a better head start to education (Sylva et al. 2004). It should also be mentioned that growth mindsets promote a ‘can do’ attitude </w:t>
                      </w:r>
                      <w:r w:rsidR="00894EB8">
                        <w:rPr>
                          <w:rStyle w:val="normaltextrun"/>
                          <w:rFonts w:ascii="Arial Nova Light" w:hAnsi="Arial Nova Light" w:cs="Arial"/>
                          <w:color w:val="17406D" w:themeColor="text2"/>
                          <w:sz w:val="16"/>
                          <w:szCs w:val="16"/>
                        </w:rPr>
                        <w:t>which</w:t>
                      </w:r>
                      <w:r w:rsidRPr="00D052FA">
                        <w:rPr>
                          <w:rStyle w:val="normaltextrun"/>
                          <w:rFonts w:ascii="Arial Nova Light" w:hAnsi="Arial Nova Light" w:cs="Arial"/>
                          <w:color w:val="17406D" w:themeColor="text2"/>
                          <w:sz w:val="16"/>
                          <w:szCs w:val="16"/>
                        </w:rPr>
                        <w:t xml:space="preserve"> supports effective reflection and personal development and inevitably impacts the quality of provision (Dweck, 2015). Therefore</w:t>
                      </w:r>
                      <w:r>
                        <w:rPr>
                          <w:rStyle w:val="normaltextrun"/>
                          <w:rFonts w:ascii="Arial Nova Light" w:hAnsi="Arial Nova Light" w:cs="Arial"/>
                          <w:color w:val="17406D" w:themeColor="text2"/>
                          <w:sz w:val="16"/>
                          <w:szCs w:val="16"/>
                        </w:rPr>
                        <w:t>,</w:t>
                      </w:r>
                      <w:r w:rsidRPr="00D052FA">
                        <w:rPr>
                          <w:rStyle w:val="normaltextrun"/>
                          <w:rFonts w:ascii="Arial Nova Light" w:hAnsi="Arial Nova Light" w:cs="Arial"/>
                          <w:color w:val="17406D" w:themeColor="text2"/>
                          <w:sz w:val="16"/>
                          <w:szCs w:val="16"/>
                        </w:rPr>
                        <w:t xml:space="preserve"> reflection and continual development of practitioners is crucial in securing a better future for children.</w:t>
                      </w:r>
                    </w:p>
                    <w:p w14:paraId="3E4A7D9F" w14:textId="6FFA8BB1" w:rsidR="00AA13C3" w:rsidRPr="00D052FA" w:rsidRDefault="00D052FA" w:rsidP="00D052FA">
                      <w:pPr>
                        <w:pStyle w:val="NormalWeb"/>
                        <w:spacing w:before="0" w:beforeAutospacing="0" w:after="120" w:afterAutospacing="0"/>
                        <w:rPr>
                          <w:rStyle w:val="normaltextrun"/>
                          <w:rFonts w:ascii="Arial Nova Light" w:hAnsi="Arial Nova Light" w:cs="Arial"/>
                          <w:color w:val="17406D" w:themeColor="text2"/>
                          <w:sz w:val="16"/>
                          <w:szCs w:val="16"/>
                        </w:rPr>
                      </w:pPr>
                      <w:r w:rsidRPr="00D052FA">
                        <w:rPr>
                          <w:rStyle w:val="normaltextrun"/>
                          <w:rFonts w:ascii="Arial Nova Light" w:hAnsi="Arial Nova Light" w:cs="Arial"/>
                          <w:color w:val="17406D" w:themeColor="text2"/>
                          <w:sz w:val="16"/>
                          <w:szCs w:val="16"/>
                        </w:rPr>
                        <w:t>Practitioners who demonstrate dedication to personal and professional development</w:t>
                      </w:r>
                      <w:r w:rsidR="00BF3EAD">
                        <w:rPr>
                          <w:rStyle w:val="normaltextrun"/>
                          <w:rFonts w:ascii="Arial Nova Light" w:hAnsi="Arial Nova Light" w:cs="Arial"/>
                          <w:color w:val="17406D" w:themeColor="text2"/>
                          <w:sz w:val="16"/>
                          <w:szCs w:val="16"/>
                        </w:rPr>
                        <w:t xml:space="preserve"> </w:t>
                      </w:r>
                      <w:r w:rsidRPr="00D052FA">
                        <w:rPr>
                          <w:rStyle w:val="normaltextrun"/>
                          <w:rFonts w:ascii="Arial Nova Light" w:hAnsi="Arial Nova Light" w:cs="Arial"/>
                          <w:color w:val="17406D" w:themeColor="text2"/>
                          <w:sz w:val="16"/>
                          <w:szCs w:val="16"/>
                        </w:rPr>
                        <w:t>continually reflect on their practice and act upon this by actively seeking to gain more knowledge within their field and continually search for new ideas and methods to improve their practice</w:t>
                      </w:r>
                      <w:r w:rsidR="00702E00" w:rsidRPr="00702E00">
                        <w:rPr>
                          <w:rStyle w:val="normaltextrun"/>
                          <w:rFonts w:ascii="Arial Nova Light" w:hAnsi="Arial Nova Light" w:cs="Arial"/>
                          <w:color w:val="17406D" w:themeColor="text2"/>
                          <w:sz w:val="16"/>
                          <w:szCs w:val="16"/>
                        </w:rPr>
                        <w:t xml:space="preserve"> </w:t>
                      </w:r>
                      <w:r w:rsidR="00BF3EAD">
                        <w:rPr>
                          <w:rStyle w:val="normaltextrun"/>
                          <w:rFonts w:ascii="Arial Nova Light" w:hAnsi="Arial Nova Light" w:cs="Arial"/>
                          <w:color w:val="17406D" w:themeColor="text2"/>
                          <w:sz w:val="16"/>
                          <w:szCs w:val="16"/>
                        </w:rPr>
                        <w:t>(</w:t>
                      </w:r>
                      <w:proofErr w:type="spellStart"/>
                      <w:r w:rsidR="00702E00" w:rsidRPr="00D052FA">
                        <w:rPr>
                          <w:rStyle w:val="normaltextrun"/>
                          <w:rFonts w:ascii="Arial Nova Light" w:hAnsi="Arial Nova Light" w:cs="Arial"/>
                          <w:color w:val="17406D" w:themeColor="text2"/>
                          <w:sz w:val="16"/>
                          <w:szCs w:val="16"/>
                        </w:rPr>
                        <w:t>Zwozdiak</w:t>
                      </w:r>
                      <w:proofErr w:type="spellEnd"/>
                      <w:r w:rsidR="00702E00" w:rsidRPr="00D052FA">
                        <w:rPr>
                          <w:rStyle w:val="normaltextrun"/>
                          <w:rFonts w:ascii="Arial Nova Light" w:hAnsi="Arial Nova Light" w:cs="Arial"/>
                          <w:color w:val="17406D" w:themeColor="text2"/>
                          <w:sz w:val="16"/>
                          <w:szCs w:val="16"/>
                        </w:rPr>
                        <w:t>-Myers</w:t>
                      </w:r>
                      <w:r w:rsidR="00702E00">
                        <w:rPr>
                          <w:rStyle w:val="normaltextrun"/>
                          <w:rFonts w:ascii="Arial Nova Light" w:hAnsi="Arial Nova Light" w:cs="Arial"/>
                          <w:color w:val="17406D" w:themeColor="text2"/>
                          <w:sz w:val="16"/>
                          <w:szCs w:val="16"/>
                        </w:rPr>
                        <w:t xml:space="preserve">, </w:t>
                      </w:r>
                      <w:r w:rsidR="00702E00" w:rsidRPr="00D052FA">
                        <w:rPr>
                          <w:rStyle w:val="normaltextrun"/>
                          <w:rFonts w:ascii="Arial Nova Light" w:hAnsi="Arial Nova Light" w:cs="Arial"/>
                          <w:color w:val="17406D" w:themeColor="text2"/>
                          <w:sz w:val="16"/>
                          <w:szCs w:val="16"/>
                        </w:rPr>
                        <w:t>2018</w:t>
                      </w:r>
                      <w:r w:rsidR="00BF3EAD">
                        <w:rPr>
                          <w:rStyle w:val="normaltextrun"/>
                          <w:rFonts w:ascii="Arial Nova Light" w:hAnsi="Arial Nova Light" w:cs="Arial"/>
                          <w:color w:val="17406D" w:themeColor="text2"/>
                          <w:sz w:val="16"/>
                          <w:szCs w:val="16"/>
                        </w:rPr>
                        <w:t>)</w:t>
                      </w:r>
                      <w:r w:rsidRPr="00D052FA">
                        <w:rPr>
                          <w:rStyle w:val="normaltextrun"/>
                          <w:rFonts w:ascii="Arial Nova Light" w:hAnsi="Arial Nova Light" w:cs="Arial"/>
                          <w:color w:val="17406D" w:themeColor="text2"/>
                          <w:sz w:val="16"/>
                          <w:szCs w:val="16"/>
                        </w:rPr>
                        <w:t>. Care Council for Wales (2016) state that observing and shadowing colleagues, e-learning, mentoring and visiting other settings contribute to continual professional development.</w:t>
                      </w:r>
                    </w:p>
                    <w:p w14:paraId="0F98ACF4" w14:textId="4CADCA2F" w:rsidR="00AA13C3" w:rsidRDefault="00AA13C3" w:rsidP="007777A0">
                      <w:pPr>
                        <w:pStyle w:val="paragraph"/>
                        <w:spacing w:before="0" w:beforeAutospacing="0" w:after="0" w:afterAutospacing="0"/>
                        <w:jc w:val="center"/>
                        <w:textAlignment w:val="baseline"/>
                        <w:rPr>
                          <w:rStyle w:val="normaltextrun"/>
                          <w:rFonts w:ascii="Arial Nova Light" w:hAnsi="Arial Nova Light" w:cs="Arial"/>
                          <w:color w:val="17406D" w:themeColor="text2"/>
                          <w:sz w:val="16"/>
                          <w:szCs w:val="16"/>
                        </w:rPr>
                      </w:pPr>
                    </w:p>
                    <w:p w14:paraId="42325693" w14:textId="77777777" w:rsidR="00D052FA" w:rsidRPr="00D052FA" w:rsidRDefault="00D052FA" w:rsidP="007777A0">
                      <w:pPr>
                        <w:pStyle w:val="paragraph"/>
                        <w:spacing w:before="0" w:beforeAutospacing="0" w:after="0" w:afterAutospacing="0"/>
                        <w:jc w:val="center"/>
                        <w:textAlignment w:val="baseline"/>
                        <w:rPr>
                          <w:rStyle w:val="normaltextrun"/>
                          <w:rFonts w:ascii="Arial Nova Light" w:hAnsi="Arial Nova Light" w:cs="Arial"/>
                          <w:color w:val="17406D" w:themeColor="text2"/>
                          <w:sz w:val="16"/>
                          <w:szCs w:val="16"/>
                        </w:rPr>
                      </w:pPr>
                    </w:p>
                    <w:p w14:paraId="399D20E0" w14:textId="77777777" w:rsidR="00AA13C3" w:rsidRPr="00D052FA" w:rsidRDefault="00AA13C3" w:rsidP="007777A0">
                      <w:pPr>
                        <w:pStyle w:val="paragraph"/>
                        <w:spacing w:before="0" w:beforeAutospacing="0" w:after="0" w:afterAutospacing="0"/>
                        <w:jc w:val="center"/>
                        <w:textAlignment w:val="baseline"/>
                        <w:rPr>
                          <w:rStyle w:val="normaltextrun"/>
                          <w:rFonts w:ascii="Arial Nova" w:hAnsi="Arial Nova" w:cs="Arial"/>
                          <w:color w:val="17406D" w:themeColor="text2"/>
                          <w:sz w:val="16"/>
                          <w:szCs w:val="16"/>
                        </w:rPr>
                      </w:pPr>
                    </w:p>
                    <w:p w14:paraId="44FE4A73" w14:textId="5AB46E80" w:rsidR="00AA13C3" w:rsidRPr="00D052FA" w:rsidRDefault="00AA13C3">
                      <w:pPr>
                        <w:rPr>
                          <w:color w:val="17406D" w:themeColor="text2"/>
                        </w:rPr>
                      </w:pPr>
                    </w:p>
                  </w:txbxContent>
                </v:textbox>
                <w10:wrap type="square" anchorx="margin"/>
              </v:shape>
            </w:pict>
          </mc:Fallback>
        </mc:AlternateContent>
      </w:r>
      <w:r>
        <w:rPr>
          <w:noProof/>
        </w:rPr>
        <mc:AlternateContent>
          <mc:Choice Requires="wps">
            <w:drawing>
              <wp:anchor distT="45720" distB="45720" distL="114300" distR="114300" simplePos="0" relativeHeight="251628544" behindDoc="0" locked="0" layoutInCell="1" allowOverlap="1" wp14:anchorId="48AE7C19" wp14:editId="17AEF917">
                <wp:simplePos x="0" y="0"/>
                <wp:positionH relativeFrom="margin">
                  <wp:posOffset>46990</wp:posOffset>
                </wp:positionH>
                <wp:positionV relativeFrom="margin">
                  <wp:posOffset>7293610</wp:posOffset>
                </wp:positionV>
                <wp:extent cx="7186295" cy="2444750"/>
                <wp:effectExtent l="0" t="0" r="14605" b="127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6295" cy="2444750"/>
                        </a:xfrm>
                        <a:prstGeom prst="rect">
                          <a:avLst/>
                        </a:prstGeom>
                        <a:solidFill>
                          <a:srgbClr val="FBFDF9"/>
                        </a:solidFill>
                        <a:ln w="19050">
                          <a:solidFill>
                            <a:schemeClr val="accent5"/>
                          </a:solidFill>
                          <a:prstDash val="dash"/>
                          <a:miter lim="800000"/>
                          <a:headEnd/>
                          <a:tailEnd/>
                        </a:ln>
                      </wps:spPr>
                      <wps:txbx>
                        <w:txbxContent>
                          <w:p w14:paraId="4EA03467" w14:textId="69576542" w:rsidR="00AA13C3" w:rsidRPr="00F41171" w:rsidRDefault="00AA13C3" w:rsidP="00C775F7">
                            <w:pPr>
                              <w:spacing w:after="0" w:line="240" w:lineRule="auto"/>
                              <w:jc w:val="center"/>
                              <w:rPr>
                                <w:rStyle w:val="eop"/>
                                <w:rFonts w:ascii="Arial Nova" w:hAnsi="Arial Nova" w:cs="Arial"/>
                                <w:color w:val="7CCA62" w:themeColor="accent5"/>
                                <w:sz w:val="24"/>
                                <w:szCs w:val="24"/>
                                <w14:textFill>
                                  <w14:gradFill>
                                    <w14:gsLst>
                                      <w14:gs w14:pos="0">
                                        <w14:schemeClr w14:val="accent5">
                                          <w14:shade w14:val="30000"/>
                                          <w14:satMod w14:val="115000"/>
                                        </w14:schemeClr>
                                      </w14:gs>
                                      <w14:gs w14:pos="50000">
                                        <w14:schemeClr w14:val="accent5">
                                          <w14:shade w14:val="67500"/>
                                          <w14:satMod w14:val="115000"/>
                                        </w14:schemeClr>
                                      </w14:gs>
                                      <w14:gs w14:pos="100000">
                                        <w14:schemeClr w14:val="accent5">
                                          <w14:shade w14:val="100000"/>
                                          <w14:satMod w14:val="115000"/>
                                        </w14:schemeClr>
                                      </w14:gs>
                                    </w14:gsLst>
                                    <w14:lin w14:ang="16200000" w14:scaled="0"/>
                                  </w14:gradFill>
                                </w14:textFill>
                              </w:rPr>
                            </w:pPr>
                            <w:r w:rsidRPr="00F41171">
                              <w:rPr>
                                <w:rStyle w:val="eop"/>
                                <w:rFonts w:ascii="Arial Nova" w:hAnsi="Arial Nova" w:cs="Arial"/>
                                <w:color w:val="7CCA62" w:themeColor="accent5"/>
                                <w:sz w:val="24"/>
                                <w:szCs w:val="24"/>
                                <w14:textFill>
                                  <w14:gradFill>
                                    <w14:gsLst>
                                      <w14:gs w14:pos="0">
                                        <w14:schemeClr w14:val="accent5">
                                          <w14:shade w14:val="30000"/>
                                          <w14:satMod w14:val="115000"/>
                                        </w14:schemeClr>
                                      </w14:gs>
                                      <w14:gs w14:pos="50000">
                                        <w14:schemeClr w14:val="accent5">
                                          <w14:shade w14:val="67500"/>
                                          <w14:satMod w14:val="115000"/>
                                        </w14:schemeClr>
                                      </w14:gs>
                                      <w14:gs w14:pos="100000">
                                        <w14:schemeClr w14:val="accent5">
                                          <w14:shade w14:val="100000"/>
                                          <w14:satMod w14:val="115000"/>
                                        </w14:schemeClr>
                                      </w14:gs>
                                    </w14:gsLst>
                                    <w14:lin w14:ang="16200000" w14:scaled="0"/>
                                  </w14:gradFill>
                                </w14:textFill>
                              </w:rPr>
                              <w:t>How can we reflect on practice?</w:t>
                            </w:r>
                          </w:p>
                          <w:p w14:paraId="6D51E005" w14:textId="1D1897FE" w:rsidR="00AA13C3" w:rsidRPr="00A03DA6" w:rsidRDefault="00AA13C3" w:rsidP="00A03DA6">
                            <w:pPr>
                              <w:spacing w:line="240" w:lineRule="auto"/>
                              <w:rPr>
                                <w:rStyle w:val="eop"/>
                                <w:rFonts w:ascii="Arial Nova Light" w:hAnsi="Arial Nova Light" w:cs="Arial"/>
                                <w:color w:val="17406D" w:themeColor="text2"/>
                                <w:sz w:val="16"/>
                                <w:szCs w:val="16"/>
                              </w:rPr>
                            </w:pPr>
                            <w:proofErr w:type="spellStart"/>
                            <w:r w:rsidRPr="009E7DC2">
                              <w:rPr>
                                <w:rStyle w:val="eop"/>
                                <w:rFonts w:ascii="Arial Nova Light" w:hAnsi="Arial Nova Light" w:cs="Arial"/>
                                <w:color w:val="17406D" w:themeColor="text2"/>
                                <w:sz w:val="16"/>
                                <w:szCs w:val="16"/>
                              </w:rPr>
                              <w:t>Zwozdiak</w:t>
                            </w:r>
                            <w:proofErr w:type="spellEnd"/>
                            <w:r w:rsidRPr="009E7DC2">
                              <w:rPr>
                                <w:rStyle w:val="eop"/>
                                <w:rFonts w:ascii="Arial Nova Light" w:hAnsi="Arial Nova Light" w:cs="Arial"/>
                                <w:color w:val="17406D" w:themeColor="text2"/>
                                <w:sz w:val="16"/>
                                <w:szCs w:val="16"/>
                              </w:rPr>
                              <w:t xml:space="preserve">-Myers (2018) suggests </w:t>
                            </w:r>
                            <w:r w:rsidRPr="00A03DA6">
                              <w:rPr>
                                <w:rStyle w:val="eop"/>
                                <w:rFonts w:ascii="Arial Nova Light" w:hAnsi="Arial Nova Light" w:cs="Arial"/>
                                <w:color w:val="17406D" w:themeColor="text2"/>
                                <w:sz w:val="16"/>
                                <w:szCs w:val="16"/>
                              </w:rPr>
                              <w:t>that using questions enables practitioners to think about their practice in different ways. By asking questions about what you did, in detail, helps the practitioner look at many elements of their practice in a certain situation in order to find what areas of practice that need to be improved. Practitioners should think about why they made the decisions they made during the situation. Finally, the practitioner can ask themselves how they could change and improve their practice next time and creating personal targets to aim for in order to develop their professional practice.</w:t>
                            </w:r>
                          </w:p>
                          <w:p w14:paraId="1C445A73" w14:textId="636878A0" w:rsidR="00AA13C3" w:rsidRPr="009B0EB7" w:rsidRDefault="00AA13C3" w:rsidP="009B0EB7">
                            <w:pPr>
                              <w:spacing w:line="240" w:lineRule="auto"/>
                              <w:rPr>
                                <w:rFonts w:ascii="Arial Nova Light" w:hAnsi="Arial Nova Light" w:cs="Arial"/>
                                <w:color w:val="17406D" w:themeColor="text2"/>
                                <w:sz w:val="16"/>
                                <w:szCs w:val="16"/>
                              </w:rPr>
                            </w:pPr>
                            <w:r w:rsidRPr="00A03DA6">
                              <w:rPr>
                                <w:rStyle w:val="eop"/>
                                <w:rFonts w:ascii="Arial Nova Light" w:hAnsi="Arial Nova Light" w:cs="Arial"/>
                                <w:color w:val="17406D" w:themeColor="text2"/>
                                <w:sz w:val="16"/>
                                <w:szCs w:val="16"/>
                              </w:rPr>
                              <w:t>Whilst Dawson (2012) does not agree that reflective practice require</w:t>
                            </w:r>
                            <w:r w:rsidR="00BD7366">
                              <w:rPr>
                                <w:rStyle w:val="eop"/>
                                <w:rFonts w:ascii="Arial Nova Light" w:hAnsi="Arial Nova Light" w:cs="Arial"/>
                                <w:color w:val="17406D" w:themeColor="text2"/>
                                <w:sz w:val="16"/>
                                <w:szCs w:val="16"/>
                              </w:rPr>
                              <w:t>s</w:t>
                            </w:r>
                            <w:r w:rsidRPr="00A03DA6">
                              <w:rPr>
                                <w:rStyle w:val="eop"/>
                                <w:rFonts w:ascii="Arial Nova Light" w:hAnsi="Arial Nova Light" w:cs="Arial"/>
                                <w:color w:val="17406D" w:themeColor="text2"/>
                                <w:sz w:val="16"/>
                                <w:szCs w:val="16"/>
                              </w:rPr>
                              <w:t xml:space="preserve"> reflective models, nor does it require lengthy periods of time, one might find it useful to follow a reflective model. Reflective models might be a helpful guide for those who are new to reflective practice (Johns et al., 2013). </w:t>
                            </w:r>
                            <w:r w:rsidRPr="009B0EB7">
                              <w:rPr>
                                <w:rStyle w:val="eop"/>
                                <w:rFonts w:ascii="Arial Nova Light" w:hAnsi="Arial Nova Light" w:cs="Arial"/>
                                <w:color w:val="17406D" w:themeColor="text2"/>
                                <w:sz w:val="16"/>
                                <w:szCs w:val="16"/>
                              </w:rPr>
                              <w:t>Kolb, Gibbs and Rolfe</w:t>
                            </w:r>
                            <w:r>
                              <w:rPr>
                                <w:rStyle w:val="eop"/>
                                <w:rFonts w:ascii="Arial Nova Light" w:hAnsi="Arial Nova Light" w:cs="Arial"/>
                                <w:color w:val="17406D" w:themeColor="text2"/>
                                <w:sz w:val="16"/>
                                <w:szCs w:val="16"/>
                              </w:rPr>
                              <w:t xml:space="preserve"> are just a few examples of models of reflection. </w:t>
                            </w:r>
                            <w:r w:rsidRPr="00692B77">
                              <w:rPr>
                                <w:rFonts w:ascii="Arial Nova Light" w:hAnsi="Arial Nova Light"/>
                                <w:color w:val="17406D" w:themeColor="text2"/>
                                <w:sz w:val="16"/>
                                <w:szCs w:val="16"/>
                              </w:rPr>
                              <w:t>Links to more information</w:t>
                            </w:r>
                            <w:r>
                              <w:rPr>
                                <w:rFonts w:ascii="Arial Nova Light" w:hAnsi="Arial Nova Light"/>
                                <w:color w:val="17406D" w:themeColor="text2"/>
                                <w:sz w:val="16"/>
                                <w:szCs w:val="16"/>
                              </w:rPr>
                              <w:t xml:space="preserve"> about these</w:t>
                            </w:r>
                            <w:r w:rsidRPr="00692B77">
                              <w:rPr>
                                <w:rFonts w:ascii="Arial Nova Light" w:hAnsi="Arial Nova Light"/>
                                <w:color w:val="17406D" w:themeColor="text2"/>
                                <w:sz w:val="16"/>
                                <w:szCs w:val="16"/>
                              </w:rPr>
                              <w:t xml:space="preserve"> can be found in the </w:t>
                            </w:r>
                            <w:r w:rsidRPr="00692B77">
                              <w:rPr>
                                <w:rFonts w:ascii="Arial Nova Light" w:hAnsi="Arial Nova Light"/>
                                <w:i/>
                                <w:iCs/>
                                <w:color w:val="17406D" w:themeColor="text2"/>
                                <w:sz w:val="16"/>
                                <w:szCs w:val="16"/>
                              </w:rPr>
                              <w:t xml:space="preserve">further reading and information </w:t>
                            </w:r>
                            <w:r w:rsidRPr="00692B77">
                              <w:rPr>
                                <w:rFonts w:ascii="Arial Nova Light" w:hAnsi="Arial Nova Light"/>
                                <w:color w:val="17406D" w:themeColor="text2"/>
                                <w:sz w:val="16"/>
                                <w:szCs w:val="16"/>
                              </w:rPr>
                              <w:t xml:space="preserve">section. </w:t>
                            </w:r>
                          </w:p>
                          <w:p w14:paraId="4145AC71" w14:textId="0FE56AC9" w:rsidR="00AA13C3" w:rsidRPr="00692B77" w:rsidRDefault="00AA13C3" w:rsidP="00A553DC">
                            <w:pPr>
                              <w:spacing w:line="276" w:lineRule="auto"/>
                              <w:rPr>
                                <w:rFonts w:ascii="Arial Nova Light" w:hAnsi="Arial Nova Light"/>
                                <w:color w:val="17406D" w:themeColor="text2"/>
                                <w:sz w:val="16"/>
                                <w:szCs w:val="16"/>
                              </w:rPr>
                            </w:pPr>
                            <w:r w:rsidRPr="00692B77">
                              <w:rPr>
                                <w:rFonts w:ascii="Arial Nova Light" w:hAnsi="Arial Nova Light"/>
                                <w:color w:val="17406D" w:themeColor="text2"/>
                                <w:sz w:val="16"/>
                                <w:szCs w:val="16"/>
                              </w:rPr>
                              <w:t xml:space="preserve">However, it is worth noting that </w:t>
                            </w:r>
                            <w:r w:rsidRPr="00692B77">
                              <w:rPr>
                                <w:rFonts w:ascii="Arial Nova Light" w:hAnsi="Arial Nova Light" w:cs="Arial"/>
                                <w:color w:val="17406D" w:themeColor="text2"/>
                                <w:sz w:val="16"/>
                                <w:szCs w:val="16"/>
                              </w:rPr>
                              <w:t>although reflective models can be used as a guide, practitioners must concentrate on reflecting on practice with the purpose of developing and not simply to complete a task as this may not be effective (Dawson, 2012). Middleton (2017) stresses that the use of reflective models may force the practitioner to think in a certain way. By removing the model, it may allow the individual the freedom to be more creative and open their mind to focus on their individual experience. Similarly, Johns et al. (2013) states that reflective models may encourage the practitioner to supress their creativity when reflecting by following the model exactly, and might not ‘think outside the box’</w:t>
                            </w:r>
                            <w:r w:rsidR="009C2073">
                              <w:rPr>
                                <w:rFonts w:ascii="Arial Nova Light" w:hAnsi="Arial Nova Light" w:cs="Arial"/>
                                <w:color w:val="17406D" w:themeColor="text2"/>
                                <w:sz w:val="16"/>
                                <w:szCs w:val="16"/>
                              </w:rPr>
                              <w:t>,</w:t>
                            </w:r>
                            <w:r w:rsidRPr="00692B77">
                              <w:rPr>
                                <w:rFonts w:ascii="Arial Nova Light" w:hAnsi="Arial Nova Light" w:cs="Arial"/>
                                <w:color w:val="17406D" w:themeColor="text2"/>
                                <w:sz w:val="16"/>
                                <w:szCs w:val="16"/>
                              </w:rPr>
                              <w:t xml:space="preserve"> because they feel they have to stick to the model in order to complete the task of reflection. This suggests that it is up to the individual to reflect in a manner that is most effective for them,</w:t>
                            </w:r>
                            <w:r w:rsidR="00895960">
                              <w:rPr>
                                <w:rFonts w:ascii="Arial Nova Light" w:hAnsi="Arial Nova Light" w:cs="Arial"/>
                                <w:color w:val="17406D" w:themeColor="text2"/>
                                <w:sz w:val="16"/>
                                <w:szCs w:val="16"/>
                              </w:rPr>
                              <w:t xml:space="preserve"> by using their own method or by selecting a </w:t>
                            </w:r>
                            <w:r w:rsidR="0075402F">
                              <w:rPr>
                                <w:rFonts w:ascii="Arial Nova Light" w:hAnsi="Arial Nova Light" w:cs="Arial"/>
                                <w:color w:val="17406D" w:themeColor="text2"/>
                                <w:sz w:val="16"/>
                                <w:szCs w:val="16"/>
                              </w:rPr>
                              <w:t>model</w:t>
                            </w:r>
                            <w:r w:rsidR="00FA6000">
                              <w:rPr>
                                <w:rFonts w:ascii="Arial Nova Light" w:hAnsi="Arial Nova Light" w:cs="Arial"/>
                                <w:color w:val="17406D" w:themeColor="text2"/>
                                <w:sz w:val="16"/>
                                <w:szCs w:val="16"/>
                              </w:rPr>
                              <w:t xml:space="preserve"> themselves</w:t>
                            </w:r>
                            <w:r w:rsidR="0075402F">
                              <w:rPr>
                                <w:rFonts w:ascii="Arial Nova Light" w:hAnsi="Arial Nova Light" w:cs="Arial"/>
                                <w:color w:val="17406D" w:themeColor="text2"/>
                                <w:sz w:val="16"/>
                                <w:szCs w:val="16"/>
                              </w:rPr>
                              <w:t xml:space="preserve"> that </w:t>
                            </w:r>
                            <w:r w:rsidR="00FA6000">
                              <w:rPr>
                                <w:rFonts w:ascii="Arial Nova Light" w:hAnsi="Arial Nova Light" w:cs="Arial"/>
                                <w:color w:val="17406D" w:themeColor="text2"/>
                                <w:sz w:val="16"/>
                                <w:szCs w:val="16"/>
                              </w:rPr>
                              <w:t xml:space="preserve">is </w:t>
                            </w:r>
                            <w:r w:rsidR="008E39FD">
                              <w:rPr>
                                <w:rFonts w:ascii="Arial Nova Light" w:hAnsi="Arial Nova Light" w:cs="Arial"/>
                                <w:color w:val="17406D" w:themeColor="text2"/>
                                <w:sz w:val="16"/>
                                <w:szCs w:val="16"/>
                              </w:rPr>
                              <w:t>personally suited to them</w:t>
                            </w:r>
                            <w:r w:rsidR="00FA6000">
                              <w:rPr>
                                <w:rFonts w:ascii="Arial Nova Light" w:hAnsi="Arial Nova Light" w:cs="Arial"/>
                                <w:color w:val="17406D" w:themeColor="text2"/>
                                <w:sz w:val="16"/>
                                <w:szCs w:val="16"/>
                              </w:rPr>
                              <w:t xml:space="preserve"> as an individual.</w:t>
                            </w:r>
                            <w:r w:rsidRPr="00692B77">
                              <w:rPr>
                                <w:rFonts w:ascii="Arial Nova Light" w:hAnsi="Arial Nova Light" w:cs="Arial"/>
                                <w:color w:val="17406D" w:themeColor="text2"/>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E7C19" id="_x0000_s1027" type="#_x0000_t202" style="position:absolute;left:0;text-align:left;margin-left:3.7pt;margin-top:574.3pt;width:565.85pt;height:192.5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J2AOgIAAGgEAAAOAAAAZHJzL2Uyb0RvYy54bWysVMFu2zAMvQ/YPwi6L04Mp0mMOEWbLMOA&#10;rhvQ7gMYWY6FyaInKbGzrx8lp2mw7jTMB0EUqSc+PtLL277R7CitU2gKPhmNOZNGYKnMvuDfn7cf&#10;5pw5D6YEjUYW/CQdv129f7fs2lymWKMupWUEYlzetQWvvW/zJHGilg24EbbSkLNC24An0+6T0kJH&#10;6I1O0vH4JunQlq1FIZ2j083g5KuIX1VS+K9V5aRnuuCUm4+rjesurMlqCfneQlsrcU4D/iGLBpSh&#10;Ry9QG/DADla9gWqUsOiw8iOBTYJVpYSMHIjNZPwHm6caWhm5UHFceymT+3+w4vH4zTJVknacGWhI&#10;omfZe3aPPUtDdbrW5RT01FKY7+k4RAamrn1A8cMxg+sazF7eWYtdLaGk7CbhZnJ1dcBxAWTXfcGS&#10;noGDxwjUV7YJgFQMRuik0umiTEhF0OFsMr9JF1POBPnSLMtm06hdAvnL9dY6/0liw8Km4Jakj/Bw&#10;fHA+pAP5S0hMH7Uqt0rraNj9bq0tOwK1yfZ+u9kuIgNieR2mDeuI3GJMj7/FCC0rLygghDR++jeY&#10;kMYGXD08V9IuREHeKE+zoFVT8Pk4fMNxqOlHU8YQD0oPe6KjzbnIoa5DhX2/689qUnwQYIfliapu&#10;cWh9GlXa1Gh/cdZR2xfc/TyAlZzpz4aUW0yyLMxJNLLpLCXDXnt21x4wgqAK7jkbtmsfZyuwMXhH&#10;Clcq1v41k3PK1M5RkvPohXm5tmPU6w9i9RsAAP//AwBQSwMEFAAGAAgAAAAhAMrQU+DfAAAADAEA&#10;AA8AAABkcnMvZG93bnJldi54bWxMjz1PwzAQhnck/oN1SGzUcVJCG+JUgFSpaxsWNje+JhHxObLd&#10;NPTX406w3cej954rN7MZ2ITO95YkiEUCDKmxuqdWwme9fVoB80GRVoMllPCDHjbV/V2pCm0vtMfp&#10;EFoWQ8gXSkIXwlhw7psOjfILOyLF3ck6o0JsXcu1U5cYbgaeJknOjeopXujUiB8dNt+Hs5Gwo+1V&#10;1e+ur7+uYer2mO4akUr5+DC/vQILOIc/GG76UR2q6HS0Z9KeDRJelhGMY7Fc5cBugMjWAtgxVs9Z&#10;lgOvSv7/ieoXAAD//wMAUEsBAi0AFAAGAAgAAAAhALaDOJL+AAAA4QEAABMAAAAAAAAAAAAAAAAA&#10;AAAAAFtDb250ZW50X1R5cGVzXS54bWxQSwECLQAUAAYACAAAACEAOP0h/9YAAACUAQAACwAAAAAA&#10;AAAAAAAAAAAvAQAAX3JlbHMvLnJlbHNQSwECLQAUAAYACAAAACEAqpidgDoCAABoBAAADgAAAAAA&#10;AAAAAAAAAAAuAgAAZHJzL2Uyb0RvYy54bWxQSwECLQAUAAYACAAAACEAytBT4N8AAAAMAQAADwAA&#10;AAAAAAAAAAAAAACUBAAAZHJzL2Rvd25yZXYueG1sUEsFBgAAAAAEAAQA8wAAAKAFAAAAAA==&#10;" fillcolor="#fbfdf9" strokecolor="#7cca62 [3208]" strokeweight="1.5pt">
                <v:stroke dashstyle="dash"/>
                <v:textbox>
                  <w:txbxContent>
                    <w:p w14:paraId="4EA03467" w14:textId="69576542" w:rsidR="00AA13C3" w:rsidRPr="00F41171" w:rsidRDefault="00AA13C3" w:rsidP="00C775F7">
                      <w:pPr>
                        <w:spacing w:after="0" w:line="240" w:lineRule="auto"/>
                        <w:jc w:val="center"/>
                        <w:rPr>
                          <w:rStyle w:val="eop"/>
                          <w:rFonts w:ascii="Arial Nova" w:hAnsi="Arial Nova" w:cs="Arial"/>
                          <w:color w:val="7CCA62" w:themeColor="accent5"/>
                          <w:sz w:val="24"/>
                          <w:szCs w:val="24"/>
                          <w14:textFill>
                            <w14:gradFill>
                              <w14:gsLst>
                                <w14:gs w14:pos="0">
                                  <w14:schemeClr w14:val="accent5">
                                    <w14:shade w14:val="30000"/>
                                    <w14:satMod w14:val="115000"/>
                                  </w14:schemeClr>
                                </w14:gs>
                                <w14:gs w14:pos="50000">
                                  <w14:schemeClr w14:val="accent5">
                                    <w14:shade w14:val="67500"/>
                                    <w14:satMod w14:val="115000"/>
                                  </w14:schemeClr>
                                </w14:gs>
                                <w14:gs w14:pos="100000">
                                  <w14:schemeClr w14:val="accent5">
                                    <w14:shade w14:val="100000"/>
                                    <w14:satMod w14:val="115000"/>
                                  </w14:schemeClr>
                                </w14:gs>
                              </w14:gsLst>
                              <w14:lin w14:ang="16200000" w14:scaled="0"/>
                            </w14:gradFill>
                          </w14:textFill>
                        </w:rPr>
                      </w:pPr>
                      <w:r w:rsidRPr="00F41171">
                        <w:rPr>
                          <w:rStyle w:val="eop"/>
                          <w:rFonts w:ascii="Arial Nova" w:hAnsi="Arial Nova" w:cs="Arial"/>
                          <w:color w:val="7CCA62" w:themeColor="accent5"/>
                          <w:sz w:val="24"/>
                          <w:szCs w:val="24"/>
                          <w14:textFill>
                            <w14:gradFill>
                              <w14:gsLst>
                                <w14:gs w14:pos="0">
                                  <w14:schemeClr w14:val="accent5">
                                    <w14:shade w14:val="30000"/>
                                    <w14:satMod w14:val="115000"/>
                                  </w14:schemeClr>
                                </w14:gs>
                                <w14:gs w14:pos="50000">
                                  <w14:schemeClr w14:val="accent5">
                                    <w14:shade w14:val="67500"/>
                                    <w14:satMod w14:val="115000"/>
                                  </w14:schemeClr>
                                </w14:gs>
                                <w14:gs w14:pos="100000">
                                  <w14:schemeClr w14:val="accent5">
                                    <w14:shade w14:val="100000"/>
                                    <w14:satMod w14:val="115000"/>
                                  </w14:schemeClr>
                                </w14:gs>
                              </w14:gsLst>
                              <w14:lin w14:ang="16200000" w14:scaled="0"/>
                            </w14:gradFill>
                          </w14:textFill>
                        </w:rPr>
                        <w:t>How can we reflect on practice?</w:t>
                      </w:r>
                    </w:p>
                    <w:p w14:paraId="6D51E005" w14:textId="1D1897FE" w:rsidR="00AA13C3" w:rsidRPr="00A03DA6" w:rsidRDefault="00AA13C3" w:rsidP="00A03DA6">
                      <w:pPr>
                        <w:spacing w:line="240" w:lineRule="auto"/>
                        <w:rPr>
                          <w:rStyle w:val="eop"/>
                          <w:rFonts w:ascii="Arial Nova Light" w:hAnsi="Arial Nova Light" w:cs="Arial"/>
                          <w:color w:val="17406D" w:themeColor="text2"/>
                          <w:sz w:val="16"/>
                          <w:szCs w:val="16"/>
                        </w:rPr>
                      </w:pPr>
                      <w:proofErr w:type="spellStart"/>
                      <w:r w:rsidRPr="009E7DC2">
                        <w:rPr>
                          <w:rStyle w:val="eop"/>
                          <w:rFonts w:ascii="Arial Nova Light" w:hAnsi="Arial Nova Light" w:cs="Arial"/>
                          <w:color w:val="17406D" w:themeColor="text2"/>
                          <w:sz w:val="16"/>
                          <w:szCs w:val="16"/>
                        </w:rPr>
                        <w:t>Zwozdiak</w:t>
                      </w:r>
                      <w:proofErr w:type="spellEnd"/>
                      <w:r w:rsidRPr="009E7DC2">
                        <w:rPr>
                          <w:rStyle w:val="eop"/>
                          <w:rFonts w:ascii="Arial Nova Light" w:hAnsi="Arial Nova Light" w:cs="Arial"/>
                          <w:color w:val="17406D" w:themeColor="text2"/>
                          <w:sz w:val="16"/>
                          <w:szCs w:val="16"/>
                        </w:rPr>
                        <w:t xml:space="preserve">-Myers (2018) suggests </w:t>
                      </w:r>
                      <w:r w:rsidRPr="00A03DA6">
                        <w:rPr>
                          <w:rStyle w:val="eop"/>
                          <w:rFonts w:ascii="Arial Nova Light" w:hAnsi="Arial Nova Light" w:cs="Arial"/>
                          <w:color w:val="17406D" w:themeColor="text2"/>
                          <w:sz w:val="16"/>
                          <w:szCs w:val="16"/>
                        </w:rPr>
                        <w:t>that using questions enables practitioners to think about their practice in different ways. By asking questions about what you did, in detail, helps the practitioner look at many elements of their practice in a certain situation in order to find what areas of practice that need to be improved. Practitioners should think about why they made the decisions they made during the situation. Finally, the practitioner can ask themselves how they could change and improve their practice next time and creating personal targets to aim for in order to develop their professional practice.</w:t>
                      </w:r>
                    </w:p>
                    <w:p w14:paraId="1C445A73" w14:textId="636878A0" w:rsidR="00AA13C3" w:rsidRPr="009B0EB7" w:rsidRDefault="00AA13C3" w:rsidP="009B0EB7">
                      <w:pPr>
                        <w:spacing w:line="240" w:lineRule="auto"/>
                        <w:rPr>
                          <w:rFonts w:ascii="Arial Nova Light" w:hAnsi="Arial Nova Light" w:cs="Arial"/>
                          <w:color w:val="17406D" w:themeColor="text2"/>
                          <w:sz w:val="16"/>
                          <w:szCs w:val="16"/>
                        </w:rPr>
                      </w:pPr>
                      <w:r w:rsidRPr="00A03DA6">
                        <w:rPr>
                          <w:rStyle w:val="eop"/>
                          <w:rFonts w:ascii="Arial Nova Light" w:hAnsi="Arial Nova Light" w:cs="Arial"/>
                          <w:color w:val="17406D" w:themeColor="text2"/>
                          <w:sz w:val="16"/>
                          <w:szCs w:val="16"/>
                        </w:rPr>
                        <w:t>Whilst Dawson (2012) does not agree that reflective practice require</w:t>
                      </w:r>
                      <w:r w:rsidR="00BD7366">
                        <w:rPr>
                          <w:rStyle w:val="eop"/>
                          <w:rFonts w:ascii="Arial Nova Light" w:hAnsi="Arial Nova Light" w:cs="Arial"/>
                          <w:color w:val="17406D" w:themeColor="text2"/>
                          <w:sz w:val="16"/>
                          <w:szCs w:val="16"/>
                        </w:rPr>
                        <w:t>s</w:t>
                      </w:r>
                      <w:r w:rsidRPr="00A03DA6">
                        <w:rPr>
                          <w:rStyle w:val="eop"/>
                          <w:rFonts w:ascii="Arial Nova Light" w:hAnsi="Arial Nova Light" w:cs="Arial"/>
                          <w:color w:val="17406D" w:themeColor="text2"/>
                          <w:sz w:val="16"/>
                          <w:szCs w:val="16"/>
                        </w:rPr>
                        <w:t xml:space="preserve"> reflective models, nor does it require lengthy periods of time, one might find it useful to follow a reflective model. Reflective models might be a helpful guide for those who are new to reflective practice (Johns et al., 2013). </w:t>
                      </w:r>
                      <w:r w:rsidRPr="009B0EB7">
                        <w:rPr>
                          <w:rStyle w:val="eop"/>
                          <w:rFonts w:ascii="Arial Nova Light" w:hAnsi="Arial Nova Light" w:cs="Arial"/>
                          <w:color w:val="17406D" w:themeColor="text2"/>
                          <w:sz w:val="16"/>
                          <w:szCs w:val="16"/>
                        </w:rPr>
                        <w:t>Kolb, Gibbs and Rolfe</w:t>
                      </w:r>
                      <w:r>
                        <w:rPr>
                          <w:rStyle w:val="eop"/>
                          <w:rFonts w:ascii="Arial Nova Light" w:hAnsi="Arial Nova Light" w:cs="Arial"/>
                          <w:color w:val="17406D" w:themeColor="text2"/>
                          <w:sz w:val="16"/>
                          <w:szCs w:val="16"/>
                        </w:rPr>
                        <w:t xml:space="preserve"> are just a few examples of models of reflection. </w:t>
                      </w:r>
                      <w:r w:rsidRPr="00692B77">
                        <w:rPr>
                          <w:rFonts w:ascii="Arial Nova Light" w:hAnsi="Arial Nova Light"/>
                          <w:color w:val="17406D" w:themeColor="text2"/>
                          <w:sz w:val="16"/>
                          <w:szCs w:val="16"/>
                        </w:rPr>
                        <w:t>Links to more information</w:t>
                      </w:r>
                      <w:r>
                        <w:rPr>
                          <w:rFonts w:ascii="Arial Nova Light" w:hAnsi="Arial Nova Light"/>
                          <w:color w:val="17406D" w:themeColor="text2"/>
                          <w:sz w:val="16"/>
                          <w:szCs w:val="16"/>
                        </w:rPr>
                        <w:t xml:space="preserve"> about these</w:t>
                      </w:r>
                      <w:r w:rsidRPr="00692B77">
                        <w:rPr>
                          <w:rFonts w:ascii="Arial Nova Light" w:hAnsi="Arial Nova Light"/>
                          <w:color w:val="17406D" w:themeColor="text2"/>
                          <w:sz w:val="16"/>
                          <w:szCs w:val="16"/>
                        </w:rPr>
                        <w:t xml:space="preserve"> can be found in the </w:t>
                      </w:r>
                      <w:r w:rsidRPr="00692B77">
                        <w:rPr>
                          <w:rFonts w:ascii="Arial Nova Light" w:hAnsi="Arial Nova Light"/>
                          <w:i/>
                          <w:iCs/>
                          <w:color w:val="17406D" w:themeColor="text2"/>
                          <w:sz w:val="16"/>
                          <w:szCs w:val="16"/>
                        </w:rPr>
                        <w:t xml:space="preserve">further reading and information </w:t>
                      </w:r>
                      <w:r w:rsidRPr="00692B77">
                        <w:rPr>
                          <w:rFonts w:ascii="Arial Nova Light" w:hAnsi="Arial Nova Light"/>
                          <w:color w:val="17406D" w:themeColor="text2"/>
                          <w:sz w:val="16"/>
                          <w:szCs w:val="16"/>
                        </w:rPr>
                        <w:t xml:space="preserve">section. </w:t>
                      </w:r>
                    </w:p>
                    <w:p w14:paraId="4145AC71" w14:textId="0FE56AC9" w:rsidR="00AA13C3" w:rsidRPr="00692B77" w:rsidRDefault="00AA13C3" w:rsidP="00A553DC">
                      <w:pPr>
                        <w:spacing w:line="276" w:lineRule="auto"/>
                        <w:rPr>
                          <w:rFonts w:ascii="Arial Nova Light" w:hAnsi="Arial Nova Light"/>
                          <w:color w:val="17406D" w:themeColor="text2"/>
                          <w:sz w:val="16"/>
                          <w:szCs w:val="16"/>
                        </w:rPr>
                      </w:pPr>
                      <w:r w:rsidRPr="00692B77">
                        <w:rPr>
                          <w:rFonts w:ascii="Arial Nova Light" w:hAnsi="Arial Nova Light"/>
                          <w:color w:val="17406D" w:themeColor="text2"/>
                          <w:sz w:val="16"/>
                          <w:szCs w:val="16"/>
                        </w:rPr>
                        <w:t xml:space="preserve">However, it is worth noting that </w:t>
                      </w:r>
                      <w:r w:rsidRPr="00692B77">
                        <w:rPr>
                          <w:rFonts w:ascii="Arial Nova Light" w:hAnsi="Arial Nova Light" w:cs="Arial"/>
                          <w:color w:val="17406D" w:themeColor="text2"/>
                          <w:sz w:val="16"/>
                          <w:szCs w:val="16"/>
                        </w:rPr>
                        <w:t>although reflective models can be used as a guide, practitioners must concentrate on reflecting on practice with the purpose of developing and not simply to complete a task as this may not be effective (Dawson, 2012). Middleton (2017) stresses that the use of reflective models may force the practitioner to think in a certain way. By removing the model, it may allow the individual the freedom to be more creative and open their mind to focus on their individual experience. Similarly, Johns et al. (2013) states that reflective models may encourage the practitioner to supress their creativity when reflecting by following the model exactly, and might not ‘think outside the box’</w:t>
                      </w:r>
                      <w:r w:rsidR="009C2073">
                        <w:rPr>
                          <w:rFonts w:ascii="Arial Nova Light" w:hAnsi="Arial Nova Light" w:cs="Arial"/>
                          <w:color w:val="17406D" w:themeColor="text2"/>
                          <w:sz w:val="16"/>
                          <w:szCs w:val="16"/>
                        </w:rPr>
                        <w:t>,</w:t>
                      </w:r>
                      <w:r w:rsidRPr="00692B77">
                        <w:rPr>
                          <w:rFonts w:ascii="Arial Nova Light" w:hAnsi="Arial Nova Light" w:cs="Arial"/>
                          <w:color w:val="17406D" w:themeColor="text2"/>
                          <w:sz w:val="16"/>
                          <w:szCs w:val="16"/>
                        </w:rPr>
                        <w:t xml:space="preserve"> because they feel they have to stick to the model in order to complete the task of reflection. This suggests that it is up to the individual to reflect in a manner that is most effective for them,</w:t>
                      </w:r>
                      <w:r w:rsidR="00895960">
                        <w:rPr>
                          <w:rFonts w:ascii="Arial Nova Light" w:hAnsi="Arial Nova Light" w:cs="Arial"/>
                          <w:color w:val="17406D" w:themeColor="text2"/>
                          <w:sz w:val="16"/>
                          <w:szCs w:val="16"/>
                        </w:rPr>
                        <w:t xml:space="preserve"> by using their own method or by selecting a </w:t>
                      </w:r>
                      <w:r w:rsidR="0075402F">
                        <w:rPr>
                          <w:rFonts w:ascii="Arial Nova Light" w:hAnsi="Arial Nova Light" w:cs="Arial"/>
                          <w:color w:val="17406D" w:themeColor="text2"/>
                          <w:sz w:val="16"/>
                          <w:szCs w:val="16"/>
                        </w:rPr>
                        <w:t>model</w:t>
                      </w:r>
                      <w:r w:rsidR="00FA6000">
                        <w:rPr>
                          <w:rFonts w:ascii="Arial Nova Light" w:hAnsi="Arial Nova Light" w:cs="Arial"/>
                          <w:color w:val="17406D" w:themeColor="text2"/>
                          <w:sz w:val="16"/>
                          <w:szCs w:val="16"/>
                        </w:rPr>
                        <w:t xml:space="preserve"> themselves</w:t>
                      </w:r>
                      <w:r w:rsidR="0075402F">
                        <w:rPr>
                          <w:rFonts w:ascii="Arial Nova Light" w:hAnsi="Arial Nova Light" w:cs="Arial"/>
                          <w:color w:val="17406D" w:themeColor="text2"/>
                          <w:sz w:val="16"/>
                          <w:szCs w:val="16"/>
                        </w:rPr>
                        <w:t xml:space="preserve"> that </w:t>
                      </w:r>
                      <w:r w:rsidR="00FA6000">
                        <w:rPr>
                          <w:rFonts w:ascii="Arial Nova Light" w:hAnsi="Arial Nova Light" w:cs="Arial"/>
                          <w:color w:val="17406D" w:themeColor="text2"/>
                          <w:sz w:val="16"/>
                          <w:szCs w:val="16"/>
                        </w:rPr>
                        <w:t xml:space="preserve">is </w:t>
                      </w:r>
                      <w:r w:rsidR="008E39FD">
                        <w:rPr>
                          <w:rFonts w:ascii="Arial Nova Light" w:hAnsi="Arial Nova Light" w:cs="Arial"/>
                          <w:color w:val="17406D" w:themeColor="text2"/>
                          <w:sz w:val="16"/>
                          <w:szCs w:val="16"/>
                        </w:rPr>
                        <w:t>personally suited to them</w:t>
                      </w:r>
                      <w:r w:rsidR="00FA6000">
                        <w:rPr>
                          <w:rFonts w:ascii="Arial Nova Light" w:hAnsi="Arial Nova Light" w:cs="Arial"/>
                          <w:color w:val="17406D" w:themeColor="text2"/>
                          <w:sz w:val="16"/>
                          <w:szCs w:val="16"/>
                        </w:rPr>
                        <w:t xml:space="preserve"> as an individual.</w:t>
                      </w:r>
                      <w:r w:rsidRPr="00692B77">
                        <w:rPr>
                          <w:rFonts w:ascii="Arial Nova Light" w:hAnsi="Arial Nova Light" w:cs="Arial"/>
                          <w:color w:val="17406D" w:themeColor="text2"/>
                          <w:sz w:val="16"/>
                          <w:szCs w:val="16"/>
                        </w:rPr>
                        <w:t xml:space="preserve"> </w:t>
                      </w:r>
                    </w:p>
                  </w:txbxContent>
                </v:textbox>
                <w10:wrap type="square" anchorx="margin" anchory="margin"/>
              </v:shape>
            </w:pict>
          </mc:Fallback>
        </mc:AlternateContent>
      </w:r>
      <w:r w:rsidR="00432843" w:rsidRPr="00276F9C">
        <w:rPr>
          <w:rStyle w:val="normaltextrun"/>
          <w:rFonts w:ascii="Arial Rounded MT Bold" w:hAnsi="Arial Rounded MT Bold" w:cs="Arial"/>
          <w:color w:val="00B0F0"/>
          <w:sz w:val="56"/>
          <w:szCs w:val="56"/>
          <w14:textFill>
            <w14:gradFill>
              <w14:gsLst>
                <w14:gs w14:pos="0">
                  <w14:srgbClr w14:val="00B0F0">
                    <w14:shade w14:val="30000"/>
                    <w14:satMod w14:val="115000"/>
                  </w14:srgbClr>
                </w14:gs>
                <w14:gs w14:pos="50000">
                  <w14:srgbClr w14:val="00B0F0">
                    <w14:shade w14:val="67500"/>
                    <w14:satMod w14:val="115000"/>
                  </w14:srgbClr>
                </w14:gs>
                <w14:gs w14:pos="100000">
                  <w14:srgbClr w14:val="00B0F0">
                    <w14:shade w14:val="100000"/>
                    <w14:satMod w14:val="115000"/>
                  </w14:srgbClr>
                </w14:gs>
              </w14:gsLst>
              <w14:lin w14:ang="16200000" w14:scaled="0"/>
            </w14:gradFill>
          </w14:textFill>
        </w:rPr>
        <w:t>on Early Years Practice</w:t>
      </w:r>
    </w:p>
    <w:p w14:paraId="491B73FD" w14:textId="194682EE" w:rsidR="008E2E75" w:rsidRPr="00F83DF9" w:rsidRDefault="0095429A" w:rsidP="00F83DF9">
      <w:pPr>
        <w:pStyle w:val="paragraph"/>
        <w:spacing w:before="0" w:beforeAutospacing="0" w:after="0" w:afterAutospacing="0"/>
        <w:jc w:val="center"/>
        <w:textAlignment w:val="baseline"/>
        <w:rPr>
          <w:rFonts w:ascii="Arial Nova Light" w:hAnsi="Arial Nova Light" w:cs="Arial"/>
          <w:color w:val="104864" w:themeColor="background2" w:themeShade="40"/>
          <w:sz w:val="20"/>
          <w:szCs w:val="20"/>
        </w:rPr>
        <w:sectPr w:rsidR="008E2E75" w:rsidRPr="00F83DF9" w:rsidSect="005C29F5">
          <w:pgSz w:w="11906" w:h="16838"/>
          <w:pgMar w:top="170" w:right="193" w:bottom="289" w:left="193" w:header="709" w:footer="709" w:gutter="0"/>
          <w:cols w:space="708"/>
          <w:docGrid w:linePitch="360"/>
        </w:sectPr>
      </w:pPr>
      <w:r w:rsidRPr="009E64D6">
        <w:rPr>
          <w:rStyle w:val="normaltextrun"/>
          <w:rFonts w:ascii="Arial Nova Light" w:hAnsi="Arial Nova Light" w:cs="Arial"/>
          <w:noProof/>
          <w:color w:val="104864" w:themeColor="background2" w:themeShade="40"/>
          <w:sz w:val="20"/>
          <w:szCs w:val="20"/>
        </w:rPr>
        <w:lastRenderedPageBreak/>
        <mc:AlternateContent>
          <mc:Choice Requires="wps">
            <w:drawing>
              <wp:anchor distT="45720" distB="45720" distL="114300" distR="114300" simplePos="0" relativeHeight="251684864" behindDoc="0" locked="0" layoutInCell="1" allowOverlap="1" wp14:anchorId="1FB3AD67" wp14:editId="04AEA9B6">
                <wp:simplePos x="0" y="0"/>
                <wp:positionH relativeFrom="margin">
                  <wp:posOffset>3586480</wp:posOffset>
                </wp:positionH>
                <wp:positionV relativeFrom="margin">
                  <wp:posOffset>7858760</wp:posOffset>
                </wp:positionV>
                <wp:extent cx="3716020" cy="1822450"/>
                <wp:effectExtent l="0" t="0" r="17780" b="254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6020" cy="1822450"/>
                        </a:xfrm>
                        <a:prstGeom prst="rect">
                          <a:avLst/>
                        </a:prstGeom>
                        <a:solidFill>
                          <a:srgbClr val="FBF4FE"/>
                        </a:solidFill>
                        <a:ln w="19050">
                          <a:solidFill>
                            <a:srgbClr val="9E5ECE"/>
                          </a:solidFill>
                          <a:prstDash val="dash"/>
                          <a:miter lim="800000"/>
                          <a:headEnd/>
                          <a:tailEnd/>
                        </a:ln>
                      </wps:spPr>
                      <wps:txbx>
                        <w:txbxContent>
                          <w:p w14:paraId="2EC5EA96" w14:textId="2A3C1468" w:rsidR="00AA13C3" w:rsidRPr="00AB08C8" w:rsidRDefault="00AA13C3" w:rsidP="001C7435">
                            <w:pPr>
                              <w:contextualSpacing/>
                              <w:jc w:val="center"/>
                              <w:rPr>
                                <w:rFonts w:ascii="Arial Nova" w:hAnsi="Arial Nova"/>
                                <w:color w:val="7030A0"/>
                                <w:sz w:val="24"/>
                                <w:szCs w:val="24"/>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16200000" w14:scaled="0"/>
                                  </w14:gradFill>
                                </w14:textFill>
                              </w:rPr>
                            </w:pPr>
                            <w:r w:rsidRPr="00AB08C8">
                              <w:rPr>
                                <w:rFonts w:ascii="Arial Nova" w:hAnsi="Arial Nova"/>
                                <w:color w:val="7030A0"/>
                                <w:sz w:val="24"/>
                                <w:szCs w:val="24"/>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16200000" w14:scaled="0"/>
                                  </w14:gradFill>
                                </w14:textFill>
                              </w:rPr>
                              <w:t>Further reading and information</w:t>
                            </w:r>
                          </w:p>
                          <w:p w14:paraId="5B4A4C8A" w14:textId="77777777" w:rsidR="001C7435" w:rsidRPr="001E0DBB" w:rsidRDefault="00AA13C3" w:rsidP="001C7435">
                            <w:pPr>
                              <w:spacing w:line="276" w:lineRule="auto"/>
                              <w:contextualSpacing/>
                              <w:rPr>
                                <w:rFonts w:ascii="Arial Nova Light" w:hAnsi="Arial Nova Light"/>
                                <w:color w:val="17406D" w:themeColor="text2"/>
                                <w:sz w:val="16"/>
                                <w:szCs w:val="16"/>
                              </w:rPr>
                            </w:pPr>
                            <w:r w:rsidRPr="001E0DBB">
                              <w:rPr>
                                <w:rFonts w:ascii="Arial Nova Light" w:hAnsi="Arial Nova Light"/>
                                <w:color w:val="17406D" w:themeColor="text2"/>
                                <w:sz w:val="16"/>
                                <w:szCs w:val="16"/>
                              </w:rPr>
                              <w:t xml:space="preserve">Kolb and Gibbs: </w:t>
                            </w:r>
                            <w:hyperlink r:id="rId14" w:anchor=":~:text='Reflection%2Din%2Daction','reflection%2Don%2Daction'&amp;text=Sch%C3%B6n%20(1991)%20distinguishes%20between%20reflection,can%20still%20benefit%20the%20learning" w:history="1">
                              <w:r w:rsidRPr="001E0DBB">
                                <w:rPr>
                                  <w:rStyle w:val="Hyperlink"/>
                                  <w:rFonts w:ascii="Arial Nova Light" w:hAnsi="Arial Nova Light"/>
                                  <w:color w:val="17406D" w:themeColor="text2"/>
                                  <w:sz w:val="16"/>
                                  <w:szCs w:val="16"/>
                                </w:rPr>
                                <w:t>https://www.cambridge-community.org.uk/professional-development/gswrp/index.html#:~:text='Reflection%2Din%2Daction','reflection%2Don%2Daction'&amp;text=Sch%C3%B6n%20(1991)%20distinguishes%20between%20reflection,can%20still%20benefit%20the%20learning</w:t>
                              </w:r>
                            </w:hyperlink>
                          </w:p>
                          <w:p w14:paraId="0B59F341" w14:textId="5D074C78" w:rsidR="00AA13C3" w:rsidRPr="001E0DBB" w:rsidRDefault="00AA13C3" w:rsidP="001C7435">
                            <w:pPr>
                              <w:spacing w:line="276" w:lineRule="auto"/>
                              <w:contextualSpacing/>
                              <w:rPr>
                                <w:rStyle w:val="Hyperlink"/>
                                <w:rFonts w:ascii="Arial Nova Light" w:hAnsi="Arial Nova Light"/>
                                <w:color w:val="17406D" w:themeColor="text2"/>
                                <w:sz w:val="16"/>
                                <w:szCs w:val="16"/>
                              </w:rPr>
                            </w:pPr>
                            <w:r w:rsidRPr="001E0DBB">
                              <w:rPr>
                                <w:rFonts w:ascii="Arial Nova Light" w:hAnsi="Arial Nova Light"/>
                                <w:color w:val="17406D" w:themeColor="text2"/>
                                <w:sz w:val="16"/>
                                <w:szCs w:val="16"/>
                              </w:rPr>
                              <w:t>Rolfe:</w:t>
                            </w:r>
                            <w:r w:rsidR="001E0DBB">
                              <w:rPr>
                                <w:rFonts w:ascii="Arial Nova Light" w:hAnsi="Arial Nova Light"/>
                                <w:color w:val="17406D" w:themeColor="text2"/>
                                <w:sz w:val="16"/>
                                <w:szCs w:val="16"/>
                              </w:rPr>
                              <w:t xml:space="preserve"> </w:t>
                            </w:r>
                            <w:hyperlink r:id="rId15" w:history="1">
                              <w:r w:rsidR="001E0DBB" w:rsidRPr="0068604B">
                                <w:rPr>
                                  <w:rStyle w:val="Hyperlink"/>
                                  <w:rFonts w:ascii="Arial Nova Light" w:hAnsi="Arial Nova Light"/>
                                  <w:sz w:val="16"/>
                                  <w:szCs w:val="16"/>
                                </w:rPr>
                                <w:t>https://my.cumbria.ac.uk/media/MyCumbria/Documents/ReflectiveModelRolfe.pdf</w:t>
                              </w:r>
                            </w:hyperlink>
                          </w:p>
                          <w:p w14:paraId="5DE7992B" w14:textId="16C3193A" w:rsidR="00AA13C3" w:rsidRPr="001E0DBB" w:rsidRDefault="001C7435" w:rsidP="001E0DBB">
                            <w:pPr>
                              <w:spacing w:line="276" w:lineRule="auto"/>
                              <w:contextualSpacing/>
                              <w:rPr>
                                <w:rFonts w:ascii="Arial Nova Light" w:hAnsi="Arial Nova Light"/>
                                <w:color w:val="17406D" w:themeColor="text2"/>
                                <w:sz w:val="16"/>
                                <w:szCs w:val="16"/>
                              </w:rPr>
                            </w:pPr>
                            <w:r w:rsidRPr="001E0DBB">
                              <w:rPr>
                                <w:rFonts w:ascii="Arial Nova Light" w:eastAsia="Times New Roman" w:hAnsi="Arial Nova Light" w:cs="Arial"/>
                                <w:color w:val="17406D" w:themeColor="text2"/>
                                <w:sz w:val="16"/>
                                <w:szCs w:val="16"/>
                                <w:lang w:eastAsia="en-GB"/>
                              </w:rPr>
                              <w:t>Continuing Professional Development Principles for the Early Years and Childcare Workforce in Wales</w:t>
                            </w:r>
                            <w:r w:rsidR="001E0DBB">
                              <w:rPr>
                                <w:rFonts w:ascii="Arial Nova Light" w:eastAsia="Times New Roman" w:hAnsi="Arial Nova Light" w:cs="Arial"/>
                                <w:color w:val="17406D" w:themeColor="text2"/>
                                <w:sz w:val="16"/>
                                <w:szCs w:val="16"/>
                                <w:lang w:eastAsia="en-GB"/>
                              </w:rPr>
                              <w:t>:</w:t>
                            </w:r>
                            <w:r w:rsidR="001E0DBB" w:rsidRPr="001E0DBB">
                              <w:rPr>
                                <w:rFonts w:ascii="Arial Nova Light" w:eastAsia="Times New Roman" w:hAnsi="Arial Nova Light" w:cs="Arial"/>
                                <w:color w:val="17406D" w:themeColor="text2"/>
                                <w:sz w:val="16"/>
                                <w:szCs w:val="16"/>
                                <w:lang w:eastAsia="en-GB"/>
                              </w:rPr>
                              <w:t xml:space="preserve"> </w:t>
                            </w:r>
                            <w:hyperlink r:id="rId16" w:history="1">
                              <w:r w:rsidRPr="001E0DBB">
                                <w:rPr>
                                  <w:rStyle w:val="Hyperlink"/>
                                  <w:rFonts w:ascii="Arial Nova Light" w:hAnsi="Arial Nova Light"/>
                                  <w:color w:val="17406D" w:themeColor="text2"/>
                                  <w:sz w:val="16"/>
                                  <w:szCs w:val="16"/>
                                </w:rPr>
                                <w:t>https://socialcare.wales/cms_assets/file-uploads/Early-years-CPD-principles.pdf</w:t>
                              </w:r>
                            </w:hyperlink>
                          </w:p>
                          <w:p w14:paraId="2D8F17DC" w14:textId="77777777" w:rsidR="00AA13C3" w:rsidRPr="001C7435" w:rsidRDefault="00AA13C3" w:rsidP="00EE290D">
                            <w:pPr>
                              <w:rPr>
                                <w:rFonts w:ascii="Arial Nova Light" w:hAnsi="Arial Nova Light"/>
                                <w:color w:val="17406D" w:themeColor="text2"/>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B3AD67" id="_x0000_s1028" type="#_x0000_t202" style="position:absolute;left:0;text-align:left;margin-left:282.4pt;margin-top:618.8pt;width:292.6pt;height:143.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CeSNgIAAGYEAAAOAAAAZHJzL2Uyb0RvYy54bWysVNtu2zAMfR+wfxD0vviypE2MOEWbyzCg&#10;uwDtPkCW5ViYJHqSErv7+lJymgXdsIdhfhAkkTokzyG9vBm0IkdhnQRT0mySUiIMh1qafUm/Pe7e&#10;zSlxnpmaKTCipE/C0ZvV2zfLvitEDi2oWliCIMYVfVfS1vuuSBLHW6GZm0AnDBobsJp5PNp9UlvW&#10;I7pWSZ6mV0kPtu4scOEc3m5GI11F/KYR3H9pGic8USXF3HxcbVyrsCarJSv2lnWt5Kc02D9koZk0&#10;GPQMtWGekYOVv0FpyS04aPyEg06gaSQXsQasJktfVfPQsk7EWpAc151pcv8Pln8+frVE1qhdTolh&#10;GjV6FIMndzCQPNDTd65Ar4cO/fyA1+gaS3XdPfDvjhhYt8zsxa210LeC1ZheFl4mF09HHBdAqv4T&#10;1BiGHTxEoKGxOnCHbBBER5meztKEVDhevr/OrtIcTRxt2TzPp7MoXsKKl+eddf6DAE3CpqQWtY/w&#10;7HjvfEiHFS8uIZoDJeudVCoe7L5aK0uODPtkd7eb7raxglduypAewy9SDP53jMV2tl3/ESPksGGu&#10;HWPVuBubUEuPk6CkLuk8Dd94HQjdmjr2qWdSjXusRZkTw4HUkV4/VEPU8ixcBfUTUm5hbHwcVNy0&#10;YH9S0mPTl9T9ODArKFEfDcq2yKbTMCXxMJ1dB8LtpaW6tDDDEaqknpJxu/ZxsgIzBm5R3kZG4kMf&#10;jJmcUsZmjnqcBi9My+U5ev36PayeAQAA//8DAFBLAwQUAAYACAAAACEAElSWeOAAAAAOAQAADwAA&#10;AGRycy9kb3ducmV2LnhtbEyPzU7DMBCE70i8g7VI3KjTkB8U4lQVUpF6pOEB3HjzQ+N1iN02vD3b&#10;E9x2NKPZb8rNYkdxwdkPjhSsVxEIpMaZgToFn/Xu6QWED5qMHh2hgh/0sKnu70pdGHelD7wcQie4&#10;hHyhFfQhTIWUvunRar9yExJ7rZutDiznTppZX7ncjjKOokxaPRB/6PWEbz02p8PZKjDvSb0bvl1+&#10;2m/nPbVfeW3aXKnHh2X7CiLgEv7CcMNndKiY6ejOZLwYFaRZwuiBjfg5z0DcIus04n1HvtI4yUBW&#10;pfw/o/oFAAD//wMAUEsBAi0AFAAGAAgAAAAhALaDOJL+AAAA4QEAABMAAAAAAAAAAAAAAAAAAAAA&#10;AFtDb250ZW50X1R5cGVzXS54bWxQSwECLQAUAAYACAAAACEAOP0h/9YAAACUAQAACwAAAAAAAAAA&#10;AAAAAAAvAQAAX3JlbHMvLnJlbHNQSwECLQAUAAYACAAAACEAa+AnkjYCAABmBAAADgAAAAAAAAAA&#10;AAAAAAAuAgAAZHJzL2Uyb0RvYy54bWxQSwECLQAUAAYACAAAACEAElSWeOAAAAAOAQAADwAAAAAA&#10;AAAAAAAAAACQBAAAZHJzL2Rvd25yZXYueG1sUEsFBgAAAAAEAAQA8wAAAJ0FAAAAAA==&#10;" fillcolor="#fbf4fe" strokecolor="#9e5ece" strokeweight="1.5pt">
                <v:stroke dashstyle="dash"/>
                <v:textbox>
                  <w:txbxContent>
                    <w:p w14:paraId="2EC5EA96" w14:textId="2A3C1468" w:rsidR="00AA13C3" w:rsidRPr="00AB08C8" w:rsidRDefault="00AA13C3" w:rsidP="001C7435">
                      <w:pPr>
                        <w:contextualSpacing/>
                        <w:jc w:val="center"/>
                        <w:rPr>
                          <w:rFonts w:ascii="Arial Nova" w:hAnsi="Arial Nova"/>
                          <w:color w:val="7030A0"/>
                          <w:sz w:val="24"/>
                          <w:szCs w:val="24"/>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16200000" w14:scaled="0"/>
                            </w14:gradFill>
                          </w14:textFill>
                        </w:rPr>
                      </w:pPr>
                      <w:r w:rsidRPr="00AB08C8">
                        <w:rPr>
                          <w:rFonts w:ascii="Arial Nova" w:hAnsi="Arial Nova"/>
                          <w:color w:val="7030A0"/>
                          <w:sz w:val="24"/>
                          <w:szCs w:val="24"/>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16200000" w14:scaled="0"/>
                            </w14:gradFill>
                          </w14:textFill>
                        </w:rPr>
                        <w:t>Further reading and information</w:t>
                      </w:r>
                    </w:p>
                    <w:p w14:paraId="5B4A4C8A" w14:textId="77777777" w:rsidR="001C7435" w:rsidRPr="001E0DBB" w:rsidRDefault="00AA13C3" w:rsidP="001C7435">
                      <w:pPr>
                        <w:spacing w:line="276" w:lineRule="auto"/>
                        <w:contextualSpacing/>
                        <w:rPr>
                          <w:rFonts w:ascii="Arial Nova Light" w:hAnsi="Arial Nova Light"/>
                          <w:color w:val="17406D" w:themeColor="text2"/>
                          <w:sz w:val="16"/>
                          <w:szCs w:val="16"/>
                        </w:rPr>
                      </w:pPr>
                      <w:r w:rsidRPr="001E0DBB">
                        <w:rPr>
                          <w:rFonts w:ascii="Arial Nova Light" w:hAnsi="Arial Nova Light"/>
                          <w:color w:val="17406D" w:themeColor="text2"/>
                          <w:sz w:val="16"/>
                          <w:szCs w:val="16"/>
                        </w:rPr>
                        <w:t xml:space="preserve">Kolb and Gibbs: </w:t>
                      </w:r>
                      <w:hyperlink r:id="rId17" w:anchor=":~:text='Reflection%2Din%2Daction','reflection%2Don%2Daction'&amp;text=Sch%C3%B6n%20(1991)%20distinguishes%20between%20reflection,can%20still%20benefit%20the%20learning" w:history="1">
                        <w:r w:rsidRPr="001E0DBB">
                          <w:rPr>
                            <w:rStyle w:val="Hyperlink"/>
                            <w:rFonts w:ascii="Arial Nova Light" w:hAnsi="Arial Nova Light"/>
                            <w:color w:val="17406D" w:themeColor="text2"/>
                            <w:sz w:val="16"/>
                            <w:szCs w:val="16"/>
                          </w:rPr>
                          <w:t>https://www.cambridge-community.org.uk/professional-development/gswrp/index.html#:~:text='Reflection%2Din%2Daction','reflection%2Don%2Daction'&amp;text=Sch%C3%B6n%20(1991)%20distinguishes%20between%20reflection,can%20still%20benefit%20the%20learning</w:t>
                        </w:r>
                      </w:hyperlink>
                    </w:p>
                    <w:p w14:paraId="0B59F341" w14:textId="5D074C78" w:rsidR="00AA13C3" w:rsidRPr="001E0DBB" w:rsidRDefault="00AA13C3" w:rsidP="001C7435">
                      <w:pPr>
                        <w:spacing w:line="276" w:lineRule="auto"/>
                        <w:contextualSpacing/>
                        <w:rPr>
                          <w:rStyle w:val="Hyperlink"/>
                          <w:rFonts w:ascii="Arial Nova Light" w:hAnsi="Arial Nova Light"/>
                          <w:color w:val="17406D" w:themeColor="text2"/>
                          <w:sz w:val="16"/>
                          <w:szCs w:val="16"/>
                        </w:rPr>
                      </w:pPr>
                      <w:r w:rsidRPr="001E0DBB">
                        <w:rPr>
                          <w:rFonts w:ascii="Arial Nova Light" w:hAnsi="Arial Nova Light"/>
                          <w:color w:val="17406D" w:themeColor="text2"/>
                          <w:sz w:val="16"/>
                          <w:szCs w:val="16"/>
                        </w:rPr>
                        <w:t>Rolfe:</w:t>
                      </w:r>
                      <w:r w:rsidR="001E0DBB">
                        <w:rPr>
                          <w:rFonts w:ascii="Arial Nova Light" w:hAnsi="Arial Nova Light"/>
                          <w:color w:val="17406D" w:themeColor="text2"/>
                          <w:sz w:val="16"/>
                          <w:szCs w:val="16"/>
                        </w:rPr>
                        <w:t xml:space="preserve"> </w:t>
                      </w:r>
                      <w:hyperlink r:id="rId18" w:history="1">
                        <w:r w:rsidR="001E0DBB" w:rsidRPr="0068604B">
                          <w:rPr>
                            <w:rStyle w:val="Hyperlink"/>
                            <w:rFonts w:ascii="Arial Nova Light" w:hAnsi="Arial Nova Light"/>
                            <w:sz w:val="16"/>
                            <w:szCs w:val="16"/>
                          </w:rPr>
                          <w:t>https://my.cumbria.ac.uk/media/MyCumbria/Documents/ReflectiveModelRolfe.pdf</w:t>
                        </w:r>
                      </w:hyperlink>
                    </w:p>
                    <w:p w14:paraId="5DE7992B" w14:textId="16C3193A" w:rsidR="00AA13C3" w:rsidRPr="001E0DBB" w:rsidRDefault="001C7435" w:rsidP="001E0DBB">
                      <w:pPr>
                        <w:spacing w:line="276" w:lineRule="auto"/>
                        <w:contextualSpacing/>
                        <w:rPr>
                          <w:rFonts w:ascii="Arial Nova Light" w:hAnsi="Arial Nova Light"/>
                          <w:color w:val="17406D" w:themeColor="text2"/>
                          <w:sz w:val="16"/>
                          <w:szCs w:val="16"/>
                        </w:rPr>
                      </w:pPr>
                      <w:r w:rsidRPr="001E0DBB">
                        <w:rPr>
                          <w:rFonts w:ascii="Arial Nova Light" w:eastAsia="Times New Roman" w:hAnsi="Arial Nova Light" w:cs="Arial"/>
                          <w:color w:val="17406D" w:themeColor="text2"/>
                          <w:sz w:val="16"/>
                          <w:szCs w:val="16"/>
                          <w:lang w:eastAsia="en-GB"/>
                        </w:rPr>
                        <w:t>Continuing Professional Development Principles for the Early Years and Childcare Workforce in Wales</w:t>
                      </w:r>
                      <w:r w:rsidR="001E0DBB">
                        <w:rPr>
                          <w:rFonts w:ascii="Arial Nova Light" w:eastAsia="Times New Roman" w:hAnsi="Arial Nova Light" w:cs="Arial"/>
                          <w:color w:val="17406D" w:themeColor="text2"/>
                          <w:sz w:val="16"/>
                          <w:szCs w:val="16"/>
                          <w:lang w:eastAsia="en-GB"/>
                        </w:rPr>
                        <w:t>:</w:t>
                      </w:r>
                      <w:r w:rsidR="001E0DBB" w:rsidRPr="001E0DBB">
                        <w:rPr>
                          <w:rFonts w:ascii="Arial Nova Light" w:eastAsia="Times New Roman" w:hAnsi="Arial Nova Light" w:cs="Arial"/>
                          <w:color w:val="17406D" w:themeColor="text2"/>
                          <w:sz w:val="16"/>
                          <w:szCs w:val="16"/>
                          <w:lang w:eastAsia="en-GB"/>
                        </w:rPr>
                        <w:t xml:space="preserve"> </w:t>
                      </w:r>
                      <w:hyperlink r:id="rId19" w:history="1">
                        <w:r w:rsidRPr="001E0DBB">
                          <w:rPr>
                            <w:rStyle w:val="Hyperlink"/>
                            <w:rFonts w:ascii="Arial Nova Light" w:hAnsi="Arial Nova Light"/>
                            <w:color w:val="17406D" w:themeColor="text2"/>
                            <w:sz w:val="16"/>
                            <w:szCs w:val="16"/>
                          </w:rPr>
                          <w:t>https://socialcare.wales/cms_assets/file-uploads/Early-years-CPD-principles.pdf</w:t>
                        </w:r>
                      </w:hyperlink>
                    </w:p>
                    <w:p w14:paraId="2D8F17DC" w14:textId="77777777" w:rsidR="00AA13C3" w:rsidRPr="001C7435" w:rsidRDefault="00AA13C3" w:rsidP="00EE290D">
                      <w:pPr>
                        <w:rPr>
                          <w:rFonts w:ascii="Arial Nova Light" w:hAnsi="Arial Nova Light"/>
                          <w:color w:val="17406D" w:themeColor="text2"/>
                          <w:sz w:val="16"/>
                          <w:szCs w:val="16"/>
                        </w:rPr>
                      </w:pPr>
                    </w:p>
                  </w:txbxContent>
                </v:textbox>
                <w10:wrap type="square" anchorx="margin" anchory="margin"/>
              </v:shape>
            </w:pict>
          </mc:Fallback>
        </mc:AlternateContent>
      </w:r>
      <w:r>
        <w:rPr>
          <w:noProof/>
        </w:rPr>
        <mc:AlternateContent>
          <mc:Choice Requires="wps">
            <w:drawing>
              <wp:anchor distT="45720" distB="45720" distL="114300" distR="114300" simplePos="0" relativeHeight="251623424" behindDoc="0" locked="0" layoutInCell="1" allowOverlap="1" wp14:anchorId="7A0F9EDA" wp14:editId="0A145ED9">
                <wp:simplePos x="0" y="0"/>
                <wp:positionH relativeFrom="margin">
                  <wp:align>right</wp:align>
                </wp:positionH>
                <wp:positionV relativeFrom="margin">
                  <wp:posOffset>4253230</wp:posOffset>
                </wp:positionV>
                <wp:extent cx="3716655" cy="3510915"/>
                <wp:effectExtent l="0" t="0" r="17145" b="133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6655" cy="3510915"/>
                        </a:xfrm>
                        <a:prstGeom prst="rect">
                          <a:avLst/>
                        </a:prstGeom>
                        <a:solidFill>
                          <a:srgbClr val="F7FCFF"/>
                        </a:solidFill>
                        <a:ln w="19050">
                          <a:solidFill>
                            <a:srgbClr val="00B0F0"/>
                          </a:solidFill>
                          <a:prstDash val="lgDash"/>
                          <a:miter lim="800000"/>
                          <a:headEnd/>
                          <a:tailEnd/>
                        </a:ln>
                      </wps:spPr>
                      <wps:txbx>
                        <w:txbxContent>
                          <w:p w14:paraId="5DD2A14C" w14:textId="7482BFC4" w:rsidR="00AA13C3" w:rsidRPr="001E440E" w:rsidRDefault="00AA13C3" w:rsidP="001E0DBB">
                            <w:pPr>
                              <w:contextualSpacing/>
                              <w:jc w:val="cente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sidRPr="001E440E">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Barriers to reflection</w:t>
                            </w:r>
                          </w:p>
                          <w:p w14:paraId="7402BCAB" w14:textId="77777777" w:rsidR="001C7435" w:rsidRPr="001E0DBB" w:rsidRDefault="00011A7F" w:rsidP="001E0DBB">
                            <w:pPr>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Motivation</w:t>
                            </w:r>
                          </w:p>
                          <w:p w14:paraId="6B305BCE" w14:textId="7FE70ADA" w:rsidR="00011A7F" w:rsidRPr="001E0DBB" w:rsidRDefault="00011A7F" w:rsidP="001C7435">
                            <w:pPr>
                              <w:contextualSpacing/>
                              <w:rPr>
                                <w:rStyle w:val="eop"/>
                                <w:rFonts w:ascii="Arial Nova Light" w:hAnsi="Arial Nova Light" w:cs="Arial"/>
                                <w:color w:val="17406D" w:themeColor="text2"/>
                                <w:sz w:val="16"/>
                                <w:szCs w:val="16"/>
                              </w:rPr>
                            </w:pPr>
                            <w:r w:rsidRPr="001E0DBB">
                              <w:rPr>
                                <w:rStyle w:val="eop"/>
                                <w:rFonts w:ascii="Arial Nova Light" w:hAnsi="Arial Nova Light" w:cs="Arial"/>
                                <w:color w:val="17406D" w:themeColor="text2"/>
                                <w:sz w:val="16"/>
                                <w:szCs w:val="16"/>
                              </w:rPr>
                              <w:t>Workload and time constraints contribute to demotivation</w:t>
                            </w:r>
                            <w:r w:rsidR="001C7435" w:rsidRPr="001E0DBB">
                              <w:rPr>
                                <w:rStyle w:val="eop"/>
                                <w:rFonts w:ascii="Arial Nova Light" w:hAnsi="Arial Nova Light" w:cs="Arial"/>
                                <w:color w:val="17406D" w:themeColor="text2"/>
                                <w:sz w:val="16"/>
                                <w:szCs w:val="16"/>
                              </w:rPr>
                              <w:t>. Motivation is required to undertake worthwhile</w:t>
                            </w:r>
                            <w:r w:rsidRPr="001E0DBB">
                              <w:rPr>
                                <w:rStyle w:val="eop"/>
                                <w:rFonts w:ascii="Arial Nova Light" w:hAnsi="Arial Nova Light" w:cs="Arial"/>
                                <w:color w:val="17406D" w:themeColor="text2"/>
                                <w:sz w:val="16"/>
                                <w:szCs w:val="16"/>
                              </w:rPr>
                              <w:t xml:space="preserve"> reflection</w:t>
                            </w:r>
                            <w:r w:rsidR="001C7435" w:rsidRPr="001E0DBB">
                              <w:rPr>
                                <w:rStyle w:val="eop"/>
                                <w:rFonts w:ascii="Arial Nova Light" w:hAnsi="Arial Nova Light" w:cs="Arial"/>
                                <w:color w:val="17406D" w:themeColor="text2"/>
                                <w:sz w:val="16"/>
                                <w:szCs w:val="16"/>
                              </w:rPr>
                              <w:t xml:space="preserve"> because forced reflection is not effective (Dawson, 2012)</w:t>
                            </w:r>
                            <w:r w:rsidRPr="001E0DBB">
                              <w:rPr>
                                <w:rStyle w:val="eop"/>
                                <w:rFonts w:ascii="Arial Nova Light" w:hAnsi="Arial Nova Light" w:cs="Arial"/>
                                <w:color w:val="17406D" w:themeColor="text2"/>
                                <w:sz w:val="16"/>
                                <w:szCs w:val="16"/>
                              </w:rPr>
                              <w:t xml:space="preserve">. </w:t>
                            </w:r>
                          </w:p>
                          <w:p w14:paraId="4474367B" w14:textId="29ADABE0" w:rsidR="00AA13C3" w:rsidRPr="001E0DBB" w:rsidRDefault="00AA13C3" w:rsidP="004A4ABD">
                            <w:pPr>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Mindsets</w:t>
                            </w:r>
                          </w:p>
                          <w:p w14:paraId="06A77311" w14:textId="37A2BC9C" w:rsidR="00D57ADC" w:rsidRPr="001E0DBB" w:rsidRDefault="00D57ADC" w:rsidP="004A4ABD">
                            <w:pPr>
                              <w:spacing w:line="240" w:lineRule="auto"/>
                              <w:contextualSpacing/>
                              <w:rPr>
                                <w:rStyle w:val="eop"/>
                                <w:rFonts w:ascii="Arial Nova Light" w:hAnsi="Arial Nova Light" w:cs="Arial"/>
                                <w:color w:val="17406D" w:themeColor="text2"/>
                                <w:sz w:val="16"/>
                                <w:szCs w:val="16"/>
                              </w:rPr>
                            </w:pPr>
                            <w:r w:rsidRPr="001E0DBB">
                              <w:rPr>
                                <w:rStyle w:val="eop"/>
                                <w:rFonts w:ascii="Arial Nova Light" w:hAnsi="Arial Nova Light" w:cs="Arial"/>
                                <w:color w:val="17406D" w:themeColor="text2"/>
                                <w:sz w:val="16"/>
                                <w:szCs w:val="16"/>
                              </w:rPr>
                              <w:t>Growth mindsets, according to Dweck (2015), allows the practitioner to be open to new ideas and learning</w:t>
                            </w:r>
                            <w:r w:rsidR="004A4ABD" w:rsidRPr="001E0DBB">
                              <w:rPr>
                                <w:rStyle w:val="eop"/>
                                <w:rFonts w:ascii="Arial Nova Light" w:hAnsi="Arial Nova Light" w:cs="Arial"/>
                                <w:color w:val="17406D" w:themeColor="text2"/>
                                <w:sz w:val="16"/>
                                <w:szCs w:val="16"/>
                              </w:rPr>
                              <w:t xml:space="preserve"> that </w:t>
                            </w:r>
                            <w:r w:rsidRPr="001E0DBB">
                              <w:rPr>
                                <w:rStyle w:val="eop"/>
                                <w:rFonts w:ascii="Arial Nova Light" w:hAnsi="Arial Nova Light" w:cs="Arial"/>
                                <w:color w:val="17406D" w:themeColor="text2"/>
                                <w:sz w:val="16"/>
                                <w:szCs w:val="16"/>
                              </w:rPr>
                              <w:t>supports personal and professional development. Whereas fixed mindsets do</w:t>
                            </w:r>
                            <w:r w:rsidR="004A4ABD" w:rsidRPr="001E0DBB">
                              <w:rPr>
                                <w:rStyle w:val="eop"/>
                                <w:rFonts w:ascii="Arial Nova Light" w:hAnsi="Arial Nova Light" w:cs="Arial"/>
                                <w:color w:val="17406D" w:themeColor="text2"/>
                                <w:sz w:val="16"/>
                                <w:szCs w:val="16"/>
                              </w:rPr>
                              <w:t xml:space="preserve"> not support growth. This suggests that fixed mindsets do not allow for effective reflection. </w:t>
                            </w:r>
                          </w:p>
                          <w:p w14:paraId="6662F6BD" w14:textId="77777777" w:rsidR="00AA13C3" w:rsidRPr="001E0DBB" w:rsidRDefault="00AA13C3" w:rsidP="004A4ABD">
                            <w:pPr>
                              <w:spacing w:line="240" w:lineRule="auto"/>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Confidentiality</w:t>
                            </w:r>
                          </w:p>
                          <w:p w14:paraId="743A540F" w14:textId="1E49BF42" w:rsidR="00AA13C3" w:rsidRPr="001E0DBB" w:rsidRDefault="00AA13C3" w:rsidP="004A4ABD">
                            <w:pPr>
                              <w:spacing w:line="240" w:lineRule="auto"/>
                              <w:contextualSpacing/>
                              <w:rPr>
                                <w:rFonts w:ascii="Arial Nova Light" w:hAnsi="Arial Nova Light" w:cs="Arial"/>
                                <w:color w:val="17406D" w:themeColor="text2"/>
                                <w:sz w:val="16"/>
                                <w:szCs w:val="16"/>
                              </w:rPr>
                            </w:pPr>
                            <w:r w:rsidRPr="001E0DBB">
                              <w:rPr>
                                <w:rFonts w:ascii="Arial Nova Light" w:hAnsi="Arial Nova Light" w:cs="Arial"/>
                                <w:color w:val="17406D" w:themeColor="text2"/>
                                <w:sz w:val="16"/>
                                <w:szCs w:val="16"/>
                              </w:rPr>
                              <w:t xml:space="preserve">According to Hargreaves and Page (2013) confidentiality may determine whether a practitioner can record their reflective practice. One might argue that a sensitively written record can be kept whilst maintaining confidentiality by omitting names and storing the records in a safe location to observe the </w:t>
                            </w:r>
                            <w:r w:rsidR="0040091D">
                              <w:rPr>
                                <w:rFonts w:ascii="Arial Nova Light" w:hAnsi="Arial Nova Light" w:cs="Arial"/>
                                <w:color w:val="17406D" w:themeColor="text2"/>
                                <w:sz w:val="16"/>
                                <w:szCs w:val="16"/>
                              </w:rPr>
                              <w:t>General Data Protection Regulations</w:t>
                            </w:r>
                            <w:r w:rsidR="00035107">
                              <w:rPr>
                                <w:rFonts w:ascii="Arial Nova Light" w:hAnsi="Arial Nova Light" w:cs="Arial"/>
                                <w:color w:val="17406D" w:themeColor="text2"/>
                                <w:sz w:val="16"/>
                                <w:szCs w:val="16"/>
                              </w:rPr>
                              <w:t xml:space="preserve"> (Information Commissioner’s Office, 2018).</w:t>
                            </w:r>
                            <w:r w:rsidRPr="001E0DBB">
                              <w:rPr>
                                <w:rFonts w:ascii="Arial Nova Light" w:hAnsi="Arial Nova Light" w:cs="Arial"/>
                                <w:color w:val="17406D" w:themeColor="text2"/>
                                <w:sz w:val="16"/>
                                <w:szCs w:val="16"/>
                              </w:rPr>
                              <w:t xml:space="preserve"> </w:t>
                            </w:r>
                          </w:p>
                          <w:p w14:paraId="2B17CD7C" w14:textId="77777777" w:rsidR="00AA13C3" w:rsidRPr="001E0DBB" w:rsidRDefault="00AA13C3" w:rsidP="004A4ABD">
                            <w:pPr>
                              <w:spacing w:after="0" w:line="240" w:lineRule="auto"/>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Time</w:t>
                            </w:r>
                          </w:p>
                          <w:p w14:paraId="66766DC4" w14:textId="6D9C287E" w:rsidR="00AA13C3" w:rsidRPr="001E0DBB" w:rsidRDefault="00AA13C3" w:rsidP="004A4ABD">
                            <w:pPr>
                              <w:spacing w:after="0" w:line="240" w:lineRule="auto"/>
                              <w:contextualSpacing/>
                              <w:rPr>
                                <w:rFonts w:ascii="Arial Nova Light" w:hAnsi="Arial Nova Light" w:cs="Arial"/>
                                <w:color w:val="17406D" w:themeColor="text2"/>
                                <w:sz w:val="16"/>
                                <w:szCs w:val="16"/>
                              </w:rPr>
                            </w:pPr>
                            <w:r w:rsidRPr="001E0DBB">
                              <w:rPr>
                                <w:rFonts w:ascii="Arial Nova Light" w:hAnsi="Arial Nova Light" w:cs="Arial"/>
                                <w:color w:val="17406D" w:themeColor="text2"/>
                                <w:sz w:val="16"/>
                                <w:szCs w:val="16"/>
                              </w:rPr>
                              <w:t xml:space="preserve">According to Yeung (2018) stresses that in order to properly reflect on professional practice the practitioner requires ample time. Workload can also eat into the time practitioners have to reflect in work but Yeung states that time should be used productively. Worthwhile reflection can be done, for example, during the daily commute. Though, Yeung does state that his commute is a lengthy journey, partly by train which may allow him to reflect effectively. However, </w:t>
                            </w:r>
                            <w:proofErr w:type="spellStart"/>
                            <w:r w:rsidRPr="001E0DBB">
                              <w:rPr>
                                <w:rFonts w:ascii="Arial Nova Light" w:hAnsi="Arial Nova Light" w:cs="Arial"/>
                                <w:color w:val="17406D" w:themeColor="text2"/>
                                <w:sz w:val="16"/>
                                <w:szCs w:val="16"/>
                              </w:rPr>
                              <w:t>Bassot</w:t>
                            </w:r>
                            <w:proofErr w:type="spellEnd"/>
                            <w:r w:rsidRPr="001E0DBB">
                              <w:rPr>
                                <w:rFonts w:ascii="Arial Nova Light" w:hAnsi="Arial Nova Light" w:cs="Arial"/>
                                <w:color w:val="17406D" w:themeColor="text2"/>
                                <w:sz w:val="16"/>
                                <w:szCs w:val="16"/>
                              </w:rPr>
                              <w:t xml:space="preserve"> (2015) stresses that effective reflection must be well a well-planned and focussed activity that cannot be rushed.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F9EDA" id="_x0000_s1029" type="#_x0000_t202" style="position:absolute;left:0;text-align:left;margin-left:241.45pt;margin-top:334.9pt;width:292.65pt;height:276.45pt;z-index:251623424;visibility:visible;mso-wrap-style:square;mso-width-percent:0;mso-height-percent:0;mso-wrap-distance-left:9pt;mso-wrap-distance-top:3.6pt;mso-wrap-distance-right:9pt;mso-wrap-distance-bottom:3.6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8b5PQIAAGcEAAAOAAAAZHJzL2Uyb0RvYy54bWysVNtu2zAMfR+wfxD0vtrOrY0Rp2jTeRjQ&#10;XYB2H8DIcixMFj1Jid19/Sg5TdMNexnmB4EUqUPykPTqemg1O0jrFJqCZxcpZ9IIrJTZFfzbY/nu&#10;ijPnwVSg0ciCP0nHr9dv36z6LpcTbFBX0jICMS7vu4I33nd5kjjRyBbcBXbSkLFG24In1e6SykJP&#10;6K1OJmm6SHq0VWdRSOfo9m408nXEr2sp/Je6dtIzXXDKzcfTxnMbzmS9gnxnoWuUOKYB/5BFC8pQ&#10;0BPUHXhge6v+gGqVsOiw9hcC2wTrWgkZa6BqsvS3ah4a6GSshchx3Ykm9/9gxefDV8tUVfAJZwZa&#10;atGjHDy7xYFNAjt953JyeujIzQ90TV2OlbruHsV3xwxuGjA7eWMt9o2EirLLwsvk7OmI4wLItv+E&#10;FYWBvccINNS2DdQRGYzQqUtPp86EVARdTi+zxWI+50yQbTrP0mU2jzEgf37eWec/SGxZEApuqfUR&#10;Hg73zod0IH92CdEcalWVSuuo2N12oy07AI1JeVluyvKI/spNG9ZTcct0no4U/BUjTW/TMk4XhX2F&#10;EXK4A9eMsfQuyCEW5K3ytApatQW/SsM3XgdK35squnhQepQJVpsjx4HWkWA/bIfYzGl4G/jfYvVE&#10;pFscJ582lYQG7U/Oepr6grsfe7CSM/3RUOOW2WwW1iQqs/nlhBR7btmeW8AIgiq452wUNz6uVqjG&#10;4A01uFaR+pdMjinTNMeOHDcvrMu5Hr1e/g/rXwAAAP//AwBQSwMEFAAGAAgAAAAhAJN0BefdAAAA&#10;CQEAAA8AAABkcnMvZG93bnJldi54bWxMj8tOwzAQRfdI/IM1SOyoQ1BMSONUEVJ3bChIbN14mkT1&#10;I7KdJvTrGVawHN2rO+fUu9UadsEQR+8kPG4yYOg6r0fXS/j82D+UwGJSTivjHUr4xgi75vamVpX2&#10;i3vHyyH1jEZcrJSEIaWp4jx2A1oVN35CR9nJB6sSnaHnOqiFxq3heZYJbtXo6MOgJnwdsDsfZiuh&#10;iFfffon9/BYysZyurSl7ZaS8v1vbLbCEa/orwy8+oUNDTEc/Ox2ZkUAiSYIQLyRAcVEWT8CO1Mvz&#10;/Bl4U/P/Bs0PAAAA//8DAFBLAQItABQABgAIAAAAIQC2gziS/gAAAOEBAAATAAAAAAAAAAAAAAAA&#10;AAAAAABbQ29udGVudF9UeXBlc10ueG1sUEsBAi0AFAAGAAgAAAAhADj9If/WAAAAlAEAAAsAAAAA&#10;AAAAAAAAAAAALwEAAF9yZWxzLy5yZWxzUEsBAi0AFAAGAAgAAAAhANtDxvk9AgAAZwQAAA4AAAAA&#10;AAAAAAAAAAAALgIAAGRycy9lMm9Eb2MueG1sUEsBAi0AFAAGAAgAAAAhAJN0BefdAAAACQEAAA8A&#10;AAAAAAAAAAAAAAAAlwQAAGRycy9kb3ducmV2LnhtbFBLBQYAAAAABAAEAPMAAAChBQAAAAA=&#10;" fillcolor="#f7fcff" strokecolor="#00b0f0" strokeweight="1.5pt">
                <v:stroke dashstyle="longDash"/>
                <v:textbox>
                  <w:txbxContent>
                    <w:p w14:paraId="5DD2A14C" w14:textId="7482BFC4" w:rsidR="00AA13C3" w:rsidRPr="001E440E" w:rsidRDefault="00AA13C3" w:rsidP="001E0DBB">
                      <w:pPr>
                        <w:contextualSpacing/>
                        <w:jc w:val="cente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sidRPr="001E440E">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Barriers to reflection</w:t>
                      </w:r>
                    </w:p>
                    <w:p w14:paraId="7402BCAB" w14:textId="77777777" w:rsidR="001C7435" w:rsidRPr="001E0DBB" w:rsidRDefault="00011A7F" w:rsidP="001E0DBB">
                      <w:pPr>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Motivation</w:t>
                      </w:r>
                    </w:p>
                    <w:p w14:paraId="6B305BCE" w14:textId="7FE70ADA" w:rsidR="00011A7F" w:rsidRPr="001E0DBB" w:rsidRDefault="00011A7F" w:rsidP="001C7435">
                      <w:pPr>
                        <w:contextualSpacing/>
                        <w:rPr>
                          <w:rStyle w:val="eop"/>
                          <w:rFonts w:ascii="Arial Nova Light" w:hAnsi="Arial Nova Light" w:cs="Arial"/>
                          <w:color w:val="17406D" w:themeColor="text2"/>
                          <w:sz w:val="16"/>
                          <w:szCs w:val="16"/>
                        </w:rPr>
                      </w:pPr>
                      <w:r w:rsidRPr="001E0DBB">
                        <w:rPr>
                          <w:rStyle w:val="eop"/>
                          <w:rFonts w:ascii="Arial Nova Light" w:hAnsi="Arial Nova Light" w:cs="Arial"/>
                          <w:color w:val="17406D" w:themeColor="text2"/>
                          <w:sz w:val="16"/>
                          <w:szCs w:val="16"/>
                        </w:rPr>
                        <w:t>Workload and time constraints contribute to demotivation</w:t>
                      </w:r>
                      <w:r w:rsidR="001C7435" w:rsidRPr="001E0DBB">
                        <w:rPr>
                          <w:rStyle w:val="eop"/>
                          <w:rFonts w:ascii="Arial Nova Light" w:hAnsi="Arial Nova Light" w:cs="Arial"/>
                          <w:color w:val="17406D" w:themeColor="text2"/>
                          <w:sz w:val="16"/>
                          <w:szCs w:val="16"/>
                        </w:rPr>
                        <w:t>. Motivation is required to undertake worthwhile</w:t>
                      </w:r>
                      <w:r w:rsidRPr="001E0DBB">
                        <w:rPr>
                          <w:rStyle w:val="eop"/>
                          <w:rFonts w:ascii="Arial Nova Light" w:hAnsi="Arial Nova Light" w:cs="Arial"/>
                          <w:color w:val="17406D" w:themeColor="text2"/>
                          <w:sz w:val="16"/>
                          <w:szCs w:val="16"/>
                        </w:rPr>
                        <w:t xml:space="preserve"> reflection</w:t>
                      </w:r>
                      <w:r w:rsidR="001C7435" w:rsidRPr="001E0DBB">
                        <w:rPr>
                          <w:rStyle w:val="eop"/>
                          <w:rFonts w:ascii="Arial Nova Light" w:hAnsi="Arial Nova Light" w:cs="Arial"/>
                          <w:color w:val="17406D" w:themeColor="text2"/>
                          <w:sz w:val="16"/>
                          <w:szCs w:val="16"/>
                        </w:rPr>
                        <w:t xml:space="preserve"> because forced reflection is not effective (Dawson, 2012)</w:t>
                      </w:r>
                      <w:r w:rsidRPr="001E0DBB">
                        <w:rPr>
                          <w:rStyle w:val="eop"/>
                          <w:rFonts w:ascii="Arial Nova Light" w:hAnsi="Arial Nova Light" w:cs="Arial"/>
                          <w:color w:val="17406D" w:themeColor="text2"/>
                          <w:sz w:val="16"/>
                          <w:szCs w:val="16"/>
                        </w:rPr>
                        <w:t xml:space="preserve">. </w:t>
                      </w:r>
                    </w:p>
                    <w:p w14:paraId="4474367B" w14:textId="29ADABE0" w:rsidR="00AA13C3" w:rsidRPr="001E0DBB" w:rsidRDefault="00AA13C3" w:rsidP="004A4ABD">
                      <w:pPr>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Mindsets</w:t>
                      </w:r>
                    </w:p>
                    <w:p w14:paraId="06A77311" w14:textId="37A2BC9C" w:rsidR="00D57ADC" w:rsidRPr="001E0DBB" w:rsidRDefault="00D57ADC" w:rsidP="004A4ABD">
                      <w:pPr>
                        <w:spacing w:line="240" w:lineRule="auto"/>
                        <w:contextualSpacing/>
                        <w:rPr>
                          <w:rStyle w:val="eop"/>
                          <w:rFonts w:ascii="Arial Nova Light" w:hAnsi="Arial Nova Light" w:cs="Arial"/>
                          <w:color w:val="17406D" w:themeColor="text2"/>
                          <w:sz w:val="16"/>
                          <w:szCs w:val="16"/>
                        </w:rPr>
                      </w:pPr>
                      <w:r w:rsidRPr="001E0DBB">
                        <w:rPr>
                          <w:rStyle w:val="eop"/>
                          <w:rFonts w:ascii="Arial Nova Light" w:hAnsi="Arial Nova Light" w:cs="Arial"/>
                          <w:color w:val="17406D" w:themeColor="text2"/>
                          <w:sz w:val="16"/>
                          <w:szCs w:val="16"/>
                        </w:rPr>
                        <w:t>Growth mindsets, according to Dweck (2015), allows the practitioner to be open to new ideas and learning</w:t>
                      </w:r>
                      <w:r w:rsidR="004A4ABD" w:rsidRPr="001E0DBB">
                        <w:rPr>
                          <w:rStyle w:val="eop"/>
                          <w:rFonts w:ascii="Arial Nova Light" w:hAnsi="Arial Nova Light" w:cs="Arial"/>
                          <w:color w:val="17406D" w:themeColor="text2"/>
                          <w:sz w:val="16"/>
                          <w:szCs w:val="16"/>
                        </w:rPr>
                        <w:t xml:space="preserve"> that </w:t>
                      </w:r>
                      <w:r w:rsidRPr="001E0DBB">
                        <w:rPr>
                          <w:rStyle w:val="eop"/>
                          <w:rFonts w:ascii="Arial Nova Light" w:hAnsi="Arial Nova Light" w:cs="Arial"/>
                          <w:color w:val="17406D" w:themeColor="text2"/>
                          <w:sz w:val="16"/>
                          <w:szCs w:val="16"/>
                        </w:rPr>
                        <w:t>supports personal and professional development. Whereas fixed mindsets do</w:t>
                      </w:r>
                      <w:r w:rsidR="004A4ABD" w:rsidRPr="001E0DBB">
                        <w:rPr>
                          <w:rStyle w:val="eop"/>
                          <w:rFonts w:ascii="Arial Nova Light" w:hAnsi="Arial Nova Light" w:cs="Arial"/>
                          <w:color w:val="17406D" w:themeColor="text2"/>
                          <w:sz w:val="16"/>
                          <w:szCs w:val="16"/>
                        </w:rPr>
                        <w:t xml:space="preserve"> not support growth. This suggests that fixed mindsets do not allow for effective reflection. </w:t>
                      </w:r>
                    </w:p>
                    <w:p w14:paraId="6662F6BD" w14:textId="77777777" w:rsidR="00AA13C3" w:rsidRPr="001E0DBB" w:rsidRDefault="00AA13C3" w:rsidP="004A4ABD">
                      <w:pPr>
                        <w:spacing w:line="240" w:lineRule="auto"/>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Confidentiality</w:t>
                      </w:r>
                    </w:p>
                    <w:p w14:paraId="743A540F" w14:textId="1E49BF42" w:rsidR="00AA13C3" w:rsidRPr="001E0DBB" w:rsidRDefault="00AA13C3" w:rsidP="004A4ABD">
                      <w:pPr>
                        <w:spacing w:line="240" w:lineRule="auto"/>
                        <w:contextualSpacing/>
                        <w:rPr>
                          <w:rFonts w:ascii="Arial Nova Light" w:hAnsi="Arial Nova Light" w:cs="Arial"/>
                          <w:color w:val="17406D" w:themeColor="text2"/>
                          <w:sz w:val="16"/>
                          <w:szCs w:val="16"/>
                        </w:rPr>
                      </w:pPr>
                      <w:r w:rsidRPr="001E0DBB">
                        <w:rPr>
                          <w:rFonts w:ascii="Arial Nova Light" w:hAnsi="Arial Nova Light" w:cs="Arial"/>
                          <w:color w:val="17406D" w:themeColor="text2"/>
                          <w:sz w:val="16"/>
                          <w:szCs w:val="16"/>
                        </w:rPr>
                        <w:t xml:space="preserve">According to Hargreaves and Page (2013) confidentiality may determine whether a practitioner can record their reflective practice. One might argue that a sensitively written record can be kept whilst maintaining confidentiality by omitting names and storing the records in a safe location to observe the </w:t>
                      </w:r>
                      <w:r w:rsidR="0040091D">
                        <w:rPr>
                          <w:rFonts w:ascii="Arial Nova Light" w:hAnsi="Arial Nova Light" w:cs="Arial"/>
                          <w:color w:val="17406D" w:themeColor="text2"/>
                          <w:sz w:val="16"/>
                          <w:szCs w:val="16"/>
                        </w:rPr>
                        <w:t>General Data Protection Regulations</w:t>
                      </w:r>
                      <w:r w:rsidR="00035107">
                        <w:rPr>
                          <w:rFonts w:ascii="Arial Nova Light" w:hAnsi="Arial Nova Light" w:cs="Arial"/>
                          <w:color w:val="17406D" w:themeColor="text2"/>
                          <w:sz w:val="16"/>
                          <w:szCs w:val="16"/>
                        </w:rPr>
                        <w:t xml:space="preserve"> (Information Commissioner’s Office, 2018).</w:t>
                      </w:r>
                      <w:r w:rsidRPr="001E0DBB">
                        <w:rPr>
                          <w:rFonts w:ascii="Arial Nova Light" w:hAnsi="Arial Nova Light" w:cs="Arial"/>
                          <w:color w:val="17406D" w:themeColor="text2"/>
                          <w:sz w:val="16"/>
                          <w:szCs w:val="16"/>
                        </w:rPr>
                        <w:t xml:space="preserve"> </w:t>
                      </w:r>
                    </w:p>
                    <w:p w14:paraId="2B17CD7C" w14:textId="77777777" w:rsidR="00AA13C3" w:rsidRPr="001E0DBB" w:rsidRDefault="00AA13C3" w:rsidP="004A4ABD">
                      <w:pPr>
                        <w:spacing w:after="0" w:line="240" w:lineRule="auto"/>
                        <w:contextualSpacing/>
                        <w:rPr>
                          <w:rStyle w:val="eop"/>
                          <w:rFonts w:ascii="Arial Nova" w:hAnsi="Arial Nova" w:cs="Arial"/>
                          <w:color w:val="2191C9" w:themeColor="background2" w:themeShade="80"/>
                          <w:sz w:val="16"/>
                          <w:szCs w:val="16"/>
                        </w:rPr>
                      </w:pPr>
                      <w:r w:rsidRPr="001E0DBB">
                        <w:rPr>
                          <w:rStyle w:val="eop"/>
                          <w:rFonts w:ascii="Arial Nova" w:hAnsi="Arial Nova" w:cs="Arial"/>
                          <w:color w:val="2191C9" w:themeColor="background2" w:themeShade="80"/>
                          <w:sz w:val="16"/>
                          <w:szCs w:val="16"/>
                        </w:rPr>
                        <w:t>Time</w:t>
                      </w:r>
                    </w:p>
                    <w:p w14:paraId="66766DC4" w14:textId="6D9C287E" w:rsidR="00AA13C3" w:rsidRPr="001E0DBB" w:rsidRDefault="00AA13C3" w:rsidP="004A4ABD">
                      <w:pPr>
                        <w:spacing w:after="0" w:line="240" w:lineRule="auto"/>
                        <w:contextualSpacing/>
                        <w:rPr>
                          <w:rFonts w:ascii="Arial Nova Light" w:hAnsi="Arial Nova Light" w:cs="Arial"/>
                          <w:color w:val="17406D" w:themeColor="text2"/>
                          <w:sz w:val="16"/>
                          <w:szCs w:val="16"/>
                        </w:rPr>
                      </w:pPr>
                      <w:r w:rsidRPr="001E0DBB">
                        <w:rPr>
                          <w:rFonts w:ascii="Arial Nova Light" w:hAnsi="Arial Nova Light" w:cs="Arial"/>
                          <w:color w:val="17406D" w:themeColor="text2"/>
                          <w:sz w:val="16"/>
                          <w:szCs w:val="16"/>
                        </w:rPr>
                        <w:t xml:space="preserve">According to Yeung (2018) stresses that in order to properly reflect on professional practice the practitioner requires ample time. Workload can also eat into the time practitioners have to reflect in work but Yeung states that time should be used productively. Worthwhile reflection can be done, for example, during the daily commute. Though, Yeung does state that his commute is a lengthy journey, partly by train which may allow him to reflect effectively. However, </w:t>
                      </w:r>
                      <w:proofErr w:type="spellStart"/>
                      <w:r w:rsidRPr="001E0DBB">
                        <w:rPr>
                          <w:rFonts w:ascii="Arial Nova Light" w:hAnsi="Arial Nova Light" w:cs="Arial"/>
                          <w:color w:val="17406D" w:themeColor="text2"/>
                          <w:sz w:val="16"/>
                          <w:szCs w:val="16"/>
                        </w:rPr>
                        <w:t>Bassot</w:t>
                      </w:r>
                      <w:proofErr w:type="spellEnd"/>
                      <w:r w:rsidRPr="001E0DBB">
                        <w:rPr>
                          <w:rFonts w:ascii="Arial Nova Light" w:hAnsi="Arial Nova Light" w:cs="Arial"/>
                          <w:color w:val="17406D" w:themeColor="text2"/>
                          <w:sz w:val="16"/>
                          <w:szCs w:val="16"/>
                        </w:rPr>
                        <w:t xml:space="preserve"> (2015) stresses that effective reflection must be well a well-planned and focussed activity that cannot be rushed.</w:t>
                      </w:r>
                    </w:p>
                  </w:txbxContent>
                </v:textbox>
                <w10:wrap type="square" anchorx="margin" anchory="margin"/>
              </v:shape>
            </w:pict>
          </mc:Fallback>
        </mc:AlternateContent>
      </w:r>
      <w:r w:rsidRPr="00A822E2">
        <w:rPr>
          <w:rStyle w:val="Heading2Char"/>
          <w:rFonts w:ascii="Arial Nova Light" w:hAnsi="Arial Nova Light" w:cs="Arial"/>
          <w:noProof/>
          <w:color w:val="104864" w:themeColor="background2" w:themeShade="40"/>
          <w:sz w:val="20"/>
          <w:szCs w:val="20"/>
        </w:rPr>
        <mc:AlternateContent>
          <mc:Choice Requires="wps">
            <w:drawing>
              <wp:anchor distT="45720" distB="45720" distL="114300" distR="114300" simplePos="0" relativeHeight="251666432" behindDoc="0" locked="0" layoutInCell="1" allowOverlap="1" wp14:anchorId="3FD31567" wp14:editId="28C4E320">
                <wp:simplePos x="0" y="0"/>
                <wp:positionH relativeFrom="margin">
                  <wp:align>right</wp:align>
                </wp:positionH>
                <wp:positionV relativeFrom="paragraph">
                  <wp:posOffset>1181735</wp:posOffset>
                </wp:positionV>
                <wp:extent cx="3717290" cy="2950210"/>
                <wp:effectExtent l="0" t="0" r="1651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7290" cy="2950234"/>
                        </a:xfrm>
                        <a:prstGeom prst="rect">
                          <a:avLst/>
                        </a:prstGeom>
                        <a:solidFill>
                          <a:srgbClr val="F4FEFE"/>
                        </a:solidFill>
                        <a:ln w="19050">
                          <a:solidFill>
                            <a:schemeClr val="accent3">
                              <a:lumMod val="60000"/>
                              <a:lumOff val="40000"/>
                            </a:schemeClr>
                          </a:solidFill>
                          <a:prstDash val="dash"/>
                          <a:miter lim="800000"/>
                          <a:headEnd/>
                          <a:tailEnd/>
                        </a:ln>
                      </wps:spPr>
                      <wps:txbx>
                        <w:txbxContent>
                          <w:p w14:paraId="289C2DA2" w14:textId="01F08950" w:rsidR="00AA13C3" w:rsidRPr="001E440E" w:rsidRDefault="00AA13C3" w:rsidP="00D57ADC">
                            <w:pPr>
                              <w:pStyle w:val="paragraph"/>
                              <w:spacing w:before="0" w:beforeAutospacing="0" w:after="0" w:afterAutospacing="0"/>
                              <w:contextualSpacing/>
                              <w:jc w:val="center"/>
                              <w:textAlignment w:val="baseline"/>
                              <w:rPr>
                                <w:rStyle w:val="normaltextrun"/>
                                <w:rFonts w:ascii="Arial Nova" w:hAnsi="Arial Nova" w:cs="Arial"/>
                                <w:color w:val="0BD0D9" w:themeColor="accent3"/>
                                <w14:textFill>
                                  <w14:gradFill>
                                    <w14:gsLst>
                                      <w14:gs w14:pos="0">
                                        <w14:schemeClr w14:val="accent3">
                                          <w14:lumMod w14:val="75000"/>
                                          <w14:shade w14:val="30000"/>
                                          <w14:satMod w14:val="115000"/>
                                        </w14:schemeClr>
                                      </w14:gs>
                                      <w14:gs w14:pos="50000">
                                        <w14:schemeClr w14:val="accent3">
                                          <w14:lumMod w14:val="75000"/>
                                          <w14:shade w14:val="67500"/>
                                          <w14:satMod w14:val="115000"/>
                                        </w14:schemeClr>
                                      </w14:gs>
                                      <w14:gs w14:pos="100000">
                                        <w14:schemeClr w14:val="accent3">
                                          <w14:lumMod w14:val="75000"/>
                                          <w14:shade w14:val="100000"/>
                                          <w14:satMod w14:val="115000"/>
                                        </w14:schemeClr>
                                      </w14:gs>
                                    </w14:gsLst>
                                    <w14:lin w14:ang="16200000" w14:scaled="0"/>
                                  </w14:gradFill>
                                </w14:textFill>
                              </w:rPr>
                            </w:pPr>
                            <w:r w:rsidRPr="001E440E">
                              <w:rPr>
                                <w:rStyle w:val="normaltextrun"/>
                                <w:rFonts w:ascii="Arial Nova" w:hAnsi="Arial Nova" w:cs="Arial"/>
                                <w:color w:val="0BD0D9" w:themeColor="accent3"/>
                                <w14:textFill>
                                  <w14:gradFill>
                                    <w14:gsLst>
                                      <w14:gs w14:pos="0">
                                        <w14:schemeClr w14:val="accent3">
                                          <w14:lumMod w14:val="60000"/>
                                          <w14:lumOff w14:val="40000"/>
                                          <w14:shade w14:val="30000"/>
                                          <w14:satMod w14:val="115000"/>
                                        </w14:schemeClr>
                                      </w14:gs>
                                      <w14:gs w14:pos="50000">
                                        <w14:schemeClr w14:val="accent3">
                                          <w14:lumMod w14:val="60000"/>
                                          <w14:lumOff w14:val="40000"/>
                                          <w14:shade w14:val="67500"/>
                                          <w14:satMod w14:val="115000"/>
                                        </w14:schemeClr>
                                      </w14:gs>
                                      <w14:gs w14:pos="100000">
                                        <w14:schemeClr w14:val="accent3">
                                          <w14:lumMod w14:val="60000"/>
                                          <w14:lumOff w14:val="40000"/>
                                          <w14:shade w14:val="100000"/>
                                          <w14:satMod w14:val="115000"/>
                                        </w14:schemeClr>
                                      </w14:gs>
                                    </w14:gsLst>
                                    <w14:lin w14:ang="16200000" w14:scaled="0"/>
                                  </w14:gradFill>
                                </w14:textFill>
                              </w:rPr>
                              <w:t>Practitioners role in supporting children to reflect</w:t>
                            </w:r>
                          </w:p>
                          <w:p w14:paraId="743FE026" w14:textId="68C6FBF6" w:rsidR="00AA13C3" w:rsidRPr="008B41B8" w:rsidRDefault="00AA13C3" w:rsidP="00D57ADC">
                            <w:pPr>
                              <w:pStyle w:val="NormalWeb"/>
                              <w:spacing w:before="0" w:beforeAutospacing="0" w:after="0" w:afterAutospacing="0"/>
                              <w:rPr>
                                <w:rFonts w:ascii="Arial Nova Light" w:hAnsi="Arial Nova Light"/>
                                <w:color w:val="FF0000"/>
                                <w:sz w:val="16"/>
                                <w:szCs w:val="16"/>
                              </w:rPr>
                            </w:pPr>
                            <w:proofErr w:type="spellStart"/>
                            <w:r w:rsidRPr="008B41B8">
                              <w:rPr>
                                <w:rFonts w:ascii="Arial Nova Light" w:hAnsi="Arial Nova Light" w:cs="Arial"/>
                                <w:color w:val="17406D" w:themeColor="text2"/>
                                <w:sz w:val="16"/>
                                <w:szCs w:val="16"/>
                              </w:rPr>
                              <w:t>Cavilla</w:t>
                            </w:r>
                            <w:proofErr w:type="spellEnd"/>
                            <w:r w:rsidR="00441AF9">
                              <w:rPr>
                                <w:rFonts w:ascii="Arial Nova Light" w:hAnsi="Arial Nova Light" w:cs="Arial"/>
                                <w:color w:val="17406D" w:themeColor="text2"/>
                                <w:sz w:val="16"/>
                                <w:szCs w:val="16"/>
                              </w:rPr>
                              <w:t xml:space="preserve"> (</w:t>
                            </w:r>
                            <w:r w:rsidR="003F1A99">
                              <w:rPr>
                                <w:rFonts w:ascii="Arial Nova Light" w:hAnsi="Arial Nova Light" w:cs="Arial"/>
                                <w:color w:val="17406D" w:themeColor="text2"/>
                                <w:sz w:val="16"/>
                                <w:szCs w:val="16"/>
                              </w:rPr>
                              <w:t>2017)</w:t>
                            </w:r>
                            <w:r w:rsidRPr="008B41B8">
                              <w:rPr>
                                <w:rFonts w:ascii="Arial Nova Light" w:hAnsi="Arial Nova Light" w:cs="Arial"/>
                                <w:color w:val="17406D" w:themeColor="text2"/>
                                <w:sz w:val="16"/>
                                <w:szCs w:val="16"/>
                              </w:rPr>
                              <w:t xml:space="preserve"> states that learners may perceive reflection, such as self-assessment, as the adult judging them. Reflection supports children in recognising what they have achieved and how they can progress, which promotes motivation. The focus should be the child's strengths. Highlighting their strengths clearly shows them where to focus their attention and to build on these strengths. It is suggested that reflection should be planned and purposeful. </w:t>
                            </w:r>
                          </w:p>
                          <w:p w14:paraId="24D66FDC" w14:textId="66780D84" w:rsidR="00AA13C3" w:rsidRPr="008B41B8" w:rsidRDefault="003A19C9" w:rsidP="00C02904">
                            <w:pPr>
                              <w:pStyle w:val="NormalWeb"/>
                              <w:spacing w:before="0" w:beforeAutospacing="0" w:after="0" w:afterAutospacing="0"/>
                              <w:rPr>
                                <w:rStyle w:val="normaltextrun"/>
                                <w:rFonts w:ascii="Arial Nova" w:hAnsi="Arial Nova" w:cs="Arial"/>
                                <w:color w:val="FF0000"/>
                                <w:sz w:val="16"/>
                                <w:szCs w:val="16"/>
                              </w:rPr>
                            </w:pPr>
                            <w:r>
                              <w:rPr>
                                <w:rFonts w:ascii="Arial Nova Light" w:hAnsi="Arial Nova Light" w:cs="Arial"/>
                                <w:color w:val="17406D" w:themeColor="text2"/>
                                <w:sz w:val="16"/>
                                <w:szCs w:val="16"/>
                              </w:rPr>
                              <w:t>F</w:t>
                            </w:r>
                            <w:r w:rsidR="00AA13C3" w:rsidRPr="008B41B8">
                              <w:rPr>
                                <w:rFonts w:ascii="Arial Nova Light" w:hAnsi="Arial Nova Light" w:cs="Arial"/>
                                <w:color w:val="17406D" w:themeColor="text2"/>
                                <w:sz w:val="16"/>
                                <w:szCs w:val="16"/>
                              </w:rPr>
                              <w:t xml:space="preserve">or children to recognise when they do not understand something, they need to be at a metacognitive level that comes at a later primary school age, suggesting that children in the early years will not have developed this ability yet. However, Dowling (2012) suggest that children as young as three years old begin to reflect in a different way, on a more basic level. They do this by using their developing language skills to communicate something that they have experienced by thinking about what happened and sequencing events. These language and reflection skills can be developed with the support of the practitioner who can encourage deeper thinking by asking questions, sharing ideas and engaging in conversation, also </w:t>
                            </w:r>
                            <w:r w:rsidR="002E6D24" w:rsidRPr="008B41B8">
                              <w:rPr>
                                <w:rFonts w:ascii="Arial Nova Light" w:hAnsi="Arial Nova Light" w:cs="Arial"/>
                                <w:color w:val="17406D" w:themeColor="text2"/>
                                <w:sz w:val="16"/>
                                <w:szCs w:val="16"/>
                              </w:rPr>
                              <w:t>known</w:t>
                            </w:r>
                            <w:r w:rsidR="00AA13C3" w:rsidRPr="008B41B8">
                              <w:rPr>
                                <w:rFonts w:ascii="Arial Nova Light" w:hAnsi="Arial Nova Light" w:cs="Arial"/>
                                <w:color w:val="17406D" w:themeColor="text2"/>
                                <w:sz w:val="16"/>
                                <w:szCs w:val="16"/>
                              </w:rPr>
                              <w:t xml:space="preserve"> as sustained, shared thinking. Similarly, Siraj-Blatchford et al</w:t>
                            </w:r>
                            <w:r w:rsidR="00BD4FDC">
                              <w:rPr>
                                <w:rFonts w:ascii="Arial Nova Light" w:hAnsi="Arial Nova Light" w:cs="Arial"/>
                                <w:color w:val="17406D" w:themeColor="text2"/>
                                <w:sz w:val="16"/>
                                <w:szCs w:val="16"/>
                              </w:rPr>
                              <w:t>.</w:t>
                            </w:r>
                            <w:r w:rsidR="00AA13C3" w:rsidRPr="008B41B8">
                              <w:rPr>
                                <w:rFonts w:ascii="Arial Nova Light" w:hAnsi="Arial Nova Light" w:cs="Arial"/>
                                <w:color w:val="17406D" w:themeColor="text2"/>
                                <w:sz w:val="16"/>
                                <w:szCs w:val="16"/>
                              </w:rPr>
                              <w:t xml:space="preserve"> (2002) also place</w:t>
                            </w:r>
                            <w:r w:rsidR="00D57ADC">
                              <w:rPr>
                                <w:rFonts w:ascii="Arial Nova Light" w:hAnsi="Arial Nova Light" w:cs="Arial"/>
                                <w:color w:val="17406D" w:themeColor="text2"/>
                                <w:sz w:val="16"/>
                                <w:szCs w:val="16"/>
                              </w:rPr>
                              <w:t>d</w:t>
                            </w:r>
                            <w:r w:rsidR="00AA13C3" w:rsidRPr="008B41B8">
                              <w:rPr>
                                <w:rFonts w:ascii="Arial Nova Light" w:hAnsi="Arial Nova Light" w:cs="Arial"/>
                                <w:color w:val="17406D" w:themeColor="text2"/>
                                <w:sz w:val="16"/>
                                <w:szCs w:val="16"/>
                              </w:rPr>
                              <w:t xml:space="preserve"> importance on developing children’s language skills through </w:t>
                            </w:r>
                            <w:r w:rsidR="00D57ADC">
                              <w:rPr>
                                <w:rFonts w:ascii="Arial Nova Light" w:hAnsi="Arial Nova Light" w:cs="Arial"/>
                                <w:color w:val="17406D" w:themeColor="text2"/>
                                <w:sz w:val="16"/>
                                <w:szCs w:val="16"/>
                              </w:rPr>
                              <w:t xml:space="preserve">conversation. Welsh Government (2010) outlines questions that practitioners can use to encourage reflection in order to develop a deeper understanding and develop metacognitively.  </w:t>
                            </w:r>
                          </w:p>
                          <w:p w14:paraId="0A8F628B" w14:textId="6601714F" w:rsidR="00AA13C3" w:rsidRPr="008B41B8" w:rsidRDefault="00AA13C3" w:rsidP="00C02904">
                            <w:pPr>
                              <w:spacing w:line="240" w:lineRule="auto"/>
                              <w:rPr>
                                <w:color w:val="FF0000"/>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31567" id="_x0000_s1030" type="#_x0000_t202" style="position:absolute;left:0;text-align:left;margin-left:241.5pt;margin-top:93.05pt;width:292.7pt;height:232.3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NefVwIAAKMEAAAOAAAAZHJzL2Uyb0RvYy54bWysVNtu2zAMfR+wfxD0vtpxk7Yx6hRd0gwD&#10;ugvQ7gMYWY6FSaInKbG7ry8lp2m6vQ3LgyGR1OEhD5nrm8FotpfOK7QVn5zlnEkrsFZ2W/Efj+sP&#10;V5z5ALYGjVZW/El6frN4/+6670pZYIu6lo4RiPVl31W8DaErs8yLVhrwZ9hJS84GnYFAV7fNagc9&#10;oRudFXl+kfXo6s6hkN6TdTU6+SLhN40U4VvTeBmYrjhxC+nr0ncTv9niGsqtg65V4kAD/oGFAWUp&#10;6RFqBQHYzqm/oIwSDj024UygybBplJCpBqpmkv9RzUMLnUy1UHN8d2yT/3+w4uv+u2OqrviMMwuG&#10;JHqUQ2AfcWBF7E7f+ZKCHjoKCwOZSeVUqe/uUfz0zOKyBbuVt85h30qoid0kvsxOno44PoJs+i9Y&#10;UxrYBUxAQ+NMbB01gxE6qfR0VCZSEWQ8v5xcFnNyCfIV81lenE9TDihfnnfOh08SDYuHijuSPsHD&#10;/t6HSAfKl5CYzaNW9VppnS5uu1lqx/ZAY7Keru/Wdwf0N2Hasp6Km+ezfGzBG4w4svKIAkJIG85T&#10;nN4ZqnlEv8jpF8GhJDMN52ievpiJZhr+iJRIv2EQK1iBb8dHNZ1GKKMCrZFWpuJXEemQIcpxZ+uU&#10;LYDS45lSaHvQJ0oyihOGzZAGITU2arfB+okEczhuDW05HVp0vznraWMq7n/twEnO9GdLos8n02lc&#10;sXSZzi4LurhTz+bUA1YQVMUDZ+NxGdJaxsZYvKXhaFSS7ZXJgTJtQmrMYWvjqp3eU9Trf8viGQAA&#10;//8DAFBLAwQUAAYACAAAACEAEREktd4AAAAIAQAADwAAAGRycy9kb3ducmV2LnhtbEyPzU7DMBCE&#10;70i8g7VI3KjdiqRRiFNV/Ak4Qemhx23sJhHxOoqdNLw9ywmOs7Oa+abYzK4Tkx1C60nDcqFAWKq8&#10;aanWsP98uslAhIhksPNkNXzbAJvy8qLA3PgzfdhpF2vBIRRy1NDE2OdShqqxDsPC95bYO/nBYWQ5&#10;1NIMeOZw18mVUql02BI3NNjb+8ZWX7vRadiOj89vLw/xdT3iu1od3LQ/0Enr66t5ewci2jn+PcMv&#10;PqNDyUxHP5IJotPAQyJfs3QJgu0kS25BHDWkiVqDLAv5f0D5AwAA//8DAFBLAQItABQABgAIAAAA&#10;IQC2gziS/gAAAOEBAAATAAAAAAAAAAAAAAAAAAAAAABbQ29udGVudF9UeXBlc10ueG1sUEsBAi0A&#10;FAAGAAgAAAAhADj9If/WAAAAlAEAAAsAAAAAAAAAAAAAAAAALwEAAF9yZWxzLy5yZWxzUEsBAi0A&#10;FAAGAAgAAAAhADZM159XAgAAowQAAA4AAAAAAAAAAAAAAAAALgIAAGRycy9lMm9Eb2MueG1sUEsB&#10;Ai0AFAAGAAgAAAAhABERJLXeAAAACAEAAA8AAAAAAAAAAAAAAAAAsQQAAGRycy9kb3ducmV2Lnht&#10;bFBLBQYAAAAABAAEAPMAAAC8BQAAAAA=&#10;" fillcolor="#f4fefe" strokecolor="#5deff6 [1942]" strokeweight="1.5pt">
                <v:stroke dashstyle="dash"/>
                <v:textbox>
                  <w:txbxContent>
                    <w:p w14:paraId="289C2DA2" w14:textId="01F08950" w:rsidR="00AA13C3" w:rsidRPr="001E440E" w:rsidRDefault="00AA13C3" w:rsidP="00D57ADC">
                      <w:pPr>
                        <w:pStyle w:val="paragraph"/>
                        <w:spacing w:before="0" w:beforeAutospacing="0" w:after="0" w:afterAutospacing="0"/>
                        <w:contextualSpacing/>
                        <w:jc w:val="center"/>
                        <w:textAlignment w:val="baseline"/>
                        <w:rPr>
                          <w:rStyle w:val="normaltextrun"/>
                          <w:rFonts w:ascii="Arial Nova" w:hAnsi="Arial Nova" w:cs="Arial"/>
                          <w:color w:val="0BD0D9" w:themeColor="accent3"/>
                          <w14:textFill>
                            <w14:gradFill>
                              <w14:gsLst>
                                <w14:gs w14:pos="0">
                                  <w14:schemeClr w14:val="accent3">
                                    <w14:lumMod w14:val="75000"/>
                                    <w14:shade w14:val="30000"/>
                                    <w14:satMod w14:val="115000"/>
                                  </w14:schemeClr>
                                </w14:gs>
                                <w14:gs w14:pos="50000">
                                  <w14:schemeClr w14:val="accent3">
                                    <w14:lumMod w14:val="75000"/>
                                    <w14:shade w14:val="67500"/>
                                    <w14:satMod w14:val="115000"/>
                                  </w14:schemeClr>
                                </w14:gs>
                                <w14:gs w14:pos="100000">
                                  <w14:schemeClr w14:val="accent3">
                                    <w14:lumMod w14:val="75000"/>
                                    <w14:shade w14:val="100000"/>
                                    <w14:satMod w14:val="115000"/>
                                  </w14:schemeClr>
                                </w14:gs>
                              </w14:gsLst>
                              <w14:lin w14:ang="16200000" w14:scaled="0"/>
                            </w14:gradFill>
                          </w14:textFill>
                        </w:rPr>
                      </w:pPr>
                      <w:r w:rsidRPr="001E440E">
                        <w:rPr>
                          <w:rStyle w:val="normaltextrun"/>
                          <w:rFonts w:ascii="Arial Nova" w:hAnsi="Arial Nova" w:cs="Arial"/>
                          <w:color w:val="0BD0D9" w:themeColor="accent3"/>
                          <w14:textFill>
                            <w14:gradFill>
                              <w14:gsLst>
                                <w14:gs w14:pos="0">
                                  <w14:schemeClr w14:val="accent3">
                                    <w14:lumMod w14:val="60000"/>
                                    <w14:lumOff w14:val="40000"/>
                                    <w14:shade w14:val="30000"/>
                                    <w14:satMod w14:val="115000"/>
                                  </w14:schemeClr>
                                </w14:gs>
                                <w14:gs w14:pos="50000">
                                  <w14:schemeClr w14:val="accent3">
                                    <w14:lumMod w14:val="60000"/>
                                    <w14:lumOff w14:val="40000"/>
                                    <w14:shade w14:val="67500"/>
                                    <w14:satMod w14:val="115000"/>
                                  </w14:schemeClr>
                                </w14:gs>
                                <w14:gs w14:pos="100000">
                                  <w14:schemeClr w14:val="accent3">
                                    <w14:lumMod w14:val="60000"/>
                                    <w14:lumOff w14:val="40000"/>
                                    <w14:shade w14:val="100000"/>
                                    <w14:satMod w14:val="115000"/>
                                  </w14:schemeClr>
                                </w14:gs>
                              </w14:gsLst>
                              <w14:lin w14:ang="16200000" w14:scaled="0"/>
                            </w14:gradFill>
                          </w14:textFill>
                        </w:rPr>
                        <w:t>Practitioners role in supporting children to reflect</w:t>
                      </w:r>
                    </w:p>
                    <w:p w14:paraId="743FE026" w14:textId="68C6FBF6" w:rsidR="00AA13C3" w:rsidRPr="008B41B8" w:rsidRDefault="00AA13C3" w:rsidP="00D57ADC">
                      <w:pPr>
                        <w:pStyle w:val="NormalWeb"/>
                        <w:spacing w:before="0" w:beforeAutospacing="0" w:after="0" w:afterAutospacing="0"/>
                        <w:rPr>
                          <w:rFonts w:ascii="Arial Nova Light" w:hAnsi="Arial Nova Light"/>
                          <w:color w:val="FF0000"/>
                          <w:sz w:val="16"/>
                          <w:szCs w:val="16"/>
                        </w:rPr>
                      </w:pPr>
                      <w:proofErr w:type="spellStart"/>
                      <w:r w:rsidRPr="008B41B8">
                        <w:rPr>
                          <w:rFonts w:ascii="Arial Nova Light" w:hAnsi="Arial Nova Light" w:cs="Arial"/>
                          <w:color w:val="17406D" w:themeColor="text2"/>
                          <w:sz w:val="16"/>
                          <w:szCs w:val="16"/>
                        </w:rPr>
                        <w:t>Cavilla</w:t>
                      </w:r>
                      <w:proofErr w:type="spellEnd"/>
                      <w:r w:rsidR="00441AF9">
                        <w:rPr>
                          <w:rFonts w:ascii="Arial Nova Light" w:hAnsi="Arial Nova Light" w:cs="Arial"/>
                          <w:color w:val="17406D" w:themeColor="text2"/>
                          <w:sz w:val="16"/>
                          <w:szCs w:val="16"/>
                        </w:rPr>
                        <w:t xml:space="preserve"> (</w:t>
                      </w:r>
                      <w:r w:rsidR="003F1A99">
                        <w:rPr>
                          <w:rFonts w:ascii="Arial Nova Light" w:hAnsi="Arial Nova Light" w:cs="Arial"/>
                          <w:color w:val="17406D" w:themeColor="text2"/>
                          <w:sz w:val="16"/>
                          <w:szCs w:val="16"/>
                        </w:rPr>
                        <w:t>2017)</w:t>
                      </w:r>
                      <w:r w:rsidRPr="008B41B8">
                        <w:rPr>
                          <w:rFonts w:ascii="Arial Nova Light" w:hAnsi="Arial Nova Light" w:cs="Arial"/>
                          <w:color w:val="17406D" w:themeColor="text2"/>
                          <w:sz w:val="16"/>
                          <w:szCs w:val="16"/>
                        </w:rPr>
                        <w:t xml:space="preserve"> states that learners may perceive reflection, such as self-assessment, as the adult judging them. Reflection supports children in recognising what they have achieved and how they can progress, which promotes motivation. The focus should be the child's strengths. Highlighting their strengths clearly shows them where to focus their attention and to build on these strengths. It is suggested that reflection should be planned and purposeful. </w:t>
                      </w:r>
                    </w:p>
                    <w:p w14:paraId="24D66FDC" w14:textId="66780D84" w:rsidR="00AA13C3" w:rsidRPr="008B41B8" w:rsidRDefault="003A19C9" w:rsidP="00C02904">
                      <w:pPr>
                        <w:pStyle w:val="NormalWeb"/>
                        <w:spacing w:before="0" w:beforeAutospacing="0" w:after="0" w:afterAutospacing="0"/>
                        <w:rPr>
                          <w:rStyle w:val="normaltextrun"/>
                          <w:rFonts w:ascii="Arial Nova" w:hAnsi="Arial Nova" w:cs="Arial"/>
                          <w:color w:val="FF0000"/>
                          <w:sz w:val="16"/>
                          <w:szCs w:val="16"/>
                        </w:rPr>
                      </w:pPr>
                      <w:r>
                        <w:rPr>
                          <w:rFonts w:ascii="Arial Nova Light" w:hAnsi="Arial Nova Light" w:cs="Arial"/>
                          <w:color w:val="17406D" w:themeColor="text2"/>
                          <w:sz w:val="16"/>
                          <w:szCs w:val="16"/>
                        </w:rPr>
                        <w:t>F</w:t>
                      </w:r>
                      <w:r w:rsidR="00AA13C3" w:rsidRPr="008B41B8">
                        <w:rPr>
                          <w:rFonts w:ascii="Arial Nova Light" w:hAnsi="Arial Nova Light" w:cs="Arial"/>
                          <w:color w:val="17406D" w:themeColor="text2"/>
                          <w:sz w:val="16"/>
                          <w:szCs w:val="16"/>
                        </w:rPr>
                        <w:t xml:space="preserve">or children to recognise when they do not understand something, they need to be at a metacognitive level that comes at a later primary school age, suggesting that children in the early years will not have developed this ability yet. However, Dowling (2012) suggest that children as young as three years old begin to reflect in a different way, on a more basic level. They do this by using their developing language skills to communicate something that they have experienced by thinking about what happened and sequencing events. These language and reflection skills can be developed with the support of the practitioner who can encourage deeper thinking by asking questions, sharing ideas and engaging in conversation, also </w:t>
                      </w:r>
                      <w:r w:rsidR="002E6D24" w:rsidRPr="008B41B8">
                        <w:rPr>
                          <w:rFonts w:ascii="Arial Nova Light" w:hAnsi="Arial Nova Light" w:cs="Arial"/>
                          <w:color w:val="17406D" w:themeColor="text2"/>
                          <w:sz w:val="16"/>
                          <w:szCs w:val="16"/>
                        </w:rPr>
                        <w:t>known</w:t>
                      </w:r>
                      <w:r w:rsidR="00AA13C3" w:rsidRPr="008B41B8">
                        <w:rPr>
                          <w:rFonts w:ascii="Arial Nova Light" w:hAnsi="Arial Nova Light" w:cs="Arial"/>
                          <w:color w:val="17406D" w:themeColor="text2"/>
                          <w:sz w:val="16"/>
                          <w:szCs w:val="16"/>
                        </w:rPr>
                        <w:t xml:space="preserve"> as sustained, shared thinking. Similarly, Siraj-Blatchford et al</w:t>
                      </w:r>
                      <w:r w:rsidR="00BD4FDC">
                        <w:rPr>
                          <w:rFonts w:ascii="Arial Nova Light" w:hAnsi="Arial Nova Light" w:cs="Arial"/>
                          <w:color w:val="17406D" w:themeColor="text2"/>
                          <w:sz w:val="16"/>
                          <w:szCs w:val="16"/>
                        </w:rPr>
                        <w:t>.</w:t>
                      </w:r>
                      <w:r w:rsidR="00AA13C3" w:rsidRPr="008B41B8">
                        <w:rPr>
                          <w:rFonts w:ascii="Arial Nova Light" w:hAnsi="Arial Nova Light" w:cs="Arial"/>
                          <w:color w:val="17406D" w:themeColor="text2"/>
                          <w:sz w:val="16"/>
                          <w:szCs w:val="16"/>
                        </w:rPr>
                        <w:t xml:space="preserve"> (2002) also place</w:t>
                      </w:r>
                      <w:r w:rsidR="00D57ADC">
                        <w:rPr>
                          <w:rFonts w:ascii="Arial Nova Light" w:hAnsi="Arial Nova Light" w:cs="Arial"/>
                          <w:color w:val="17406D" w:themeColor="text2"/>
                          <w:sz w:val="16"/>
                          <w:szCs w:val="16"/>
                        </w:rPr>
                        <w:t>d</w:t>
                      </w:r>
                      <w:r w:rsidR="00AA13C3" w:rsidRPr="008B41B8">
                        <w:rPr>
                          <w:rFonts w:ascii="Arial Nova Light" w:hAnsi="Arial Nova Light" w:cs="Arial"/>
                          <w:color w:val="17406D" w:themeColor="text2"/>
                          <w:sz w:val="16"/>
                          <w:szCs w:val="16"/>
                        </w:rPr>
                        <w:t xml:space="preserve"> importance on developing children’s language skills through </w:t>
                      </w:r>
                      <w:r w:rsidR="00D57ADC">
                        <w:rPr>
                          <w:rFonts w:ascii="Arial Nova Light" w:hAnsi="Arial Nova Light" w:cs="Arial"/>
                          <w:color w:val="17406D" w:themeColor="text2"/>
                          <w:sz w:val="16"/>
                          <w:szCs w:val="16"/>
                        </w:rPr>
                        <w:t xml:space="preserve">conversation. Welsh Government (2010) outlines questions that practitioners can use to encourage reflection in order to develop a deeper understanding and develop metacognitively.  </w:t>
                      </w:r>
                    </w:p>
                    <w:p w14:paraId="0A8F628B" w14:textId="6601714F" w:rsidR="00AA13C3" w:rsidRPr="008B41B8" w:rsidRDefault="00AA13C3" w:rsidP="00C02904">
                      <w:pPr>
                        <w:spacing w:line="240" w:lineRule="auto"/>
                        <w:rPr>
                          <w:color w:val="FF0000"/>
                          <w:sz w:val="16"/>
                          <w:szCs w:val="16"/>
                        </w:rPr>
                      </w:pPr>
                    </w:p>
                  </w:txbxContent>
                </v:textbox>
                <w10:wrap type="square" anchorx="margin"/>
              </v:shape>
            </w:pict>
          </mc:Fallback>
        </mc:AlternateContent>
      </w:r>
      <w:r>
        <w:rPr>
          <w:noProof/>
        </w:rPr>
        <mc:AlternateContent>
          <mc:Choice Requires="wps">
            <w:drawing>
              <wp:anchor distT="45720" distB="45720" distL="114300" distR="114300" simplePos="0" relativeHeight="251707392" behindDoc="0" locked="0" layoutInCell="1" allowOverlap="1" wp14:anchorId="791A06FB" wp14:editId="1499ECAA">
                <wp:simplePos x="0" y="0"/>
                <wp:positionH relativeFrom="margin">
                  <wp:align>left</wp:align>
                </wp:positionH>
                <wp:positionV relativeFrom="margin">
                  <wp:posOffset>1187822</wp:posOffset>
                </wp:positionV>
                <wp:extent cx="3483610" cy="3529965"/>
                <wp:effectExtent l="0" t="0" r="21590" b="13335"/>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3610" cy="3529965"/>
                        </a:xfrm>
                        <a:prstGeom prst="rect">
                          <a:avLst/>
                        </a:prstGeom>
                        <a:solidFill>
                          <a:srgbClr val="F7FCFF"/>
                        </a:solidFill>
                        <a:ln w="19050">
                          <a:solidFill>
                            <a:srgbClr val="00B0F0"/>
                          </a:solidFill>
                          <a:prstDash val="lgDash"/>
                          <a:miter lim="800000"/>
                          <a:headEnd/>
                          <a:tailEnd/>
                        </a:ln>
                      </wps:spPr>
                      <wps:txbx>
                        <w:txbxContent>
                          <w:p w14:paraId="3F8DAB35" w14:textId="4B2CCD5E" w:rsidR="00AA13C3" w:rsidRDefault="001C7435" w:rsidP="007033A3">
                            <w:pPr>
                              <w:jc w:val="cente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Gibbs’ model of r</w:t>
                            </w:r>
                            <w:r w:rsidR="00AA13C3">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eflection</w:t>
                            </w:r>
                          </w:p>
                          <w:p w14:paraId="3F3C9798" w14:textId="26C9781E" w:rsidR="00AA13C3" w:rsidRPr="007033A3" w:rsidRDefault="00AA13C3" w:rsidP="007033A3">
                            <w:pPr>
                              <w:jc w:val="center"/>
                              <w:rPr>
                                <w:rStyle w:val="eop"/>
                                <w:rFonts w:ascii="Arial Nova" w:hAnsi="Arial Nova" w:cs="Arial"/>
                                <w:color w:val="DBEFF9" w:themeColor="background2"/>
                                <w:sz w:val="16"/>
                                <w:szCs w:val="16"/>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Pr>
                                <w:rStyle w:val="eop"/>
                                <w:rFonts w:ascii="Arial Nova" w:hAnsi="Arial Nova" w:cs="Arial"/>
                                <w:color w:val="DBEFF9" w:themeColor="background2"/>
                                <w:sz w:val="16"/>
                                <w:szCs w:val="16"/>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A model of reflection can support reflective practice (Hargreaves and Page, 2013). An example of this is the Gibbs’ cyclical model of reflection.</w:t>
                            </w:r>
                          </w:p>
                          <w:p w14:paraId="6C4EE4D3" w14:textId="749CA8E7" w:rsidR="00AA13C3" w:rsidRDefault="00AA13C3" w:rsidP="007033A3">
                            <w:pPr>
                              <w:spacing w:line="240" w:lineRule="auto"/>
                              <w:jc w:val="center"/>
                              <w:rPr>
                                <w:rFonts w:ascii="Arial Nova Light" w:hAnsi="Arial Nova Light" w:cs="Arial"/>
                                <w:color w:val="17406D" w:themeColor="text2"/>
                                <w:sz w:val="16"/>
                                <w:szCs w:val="16"/>
                              </w:rPr>
                            </w:pPr>
                            <w:r>
                              <w:rPr>
                                <w:noProof/>
                              </w:rPr>
                              <w:drawing>
                                <wp:inline distT="0" distB="0" distL="0" distR="0" wp14:anchorId="4A1C4E98" wp14:editId="08EB3B15">
                                  <wp:extent cx="2320506" cy="2400269"/>
                                  <wp:effectExtent l="0" t="0" r="3810" b="635"/>
                                  <wp:docPr id="19" name="Picture 19"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 Career Skills Training from EPM"/>
                                          <pic:cNvPicPr>
                                            <a:picLocks noChangeAspect="1" noChangeArrowheads="1"/>
                                          </pic:cNvPicPr>
                                        </pic:nvPicPr>
                                        <pic:blipFill rotWithShape="1">
                                          <a:blip r:embed="rId20">
                                            <a:extLst>
                                              <a:ext uri="{28A0092B-C50C-407E-A947-70E740481C1C}">
                                                <a14:useLocalDpi xmlns:a14="http://schemas.microsoft.com/office/drawing/2010/main" val="0"/>
                                              </a:ext>
                                            </a:extLst>
                                          </a:blip>
                                          <a:srcRect l="17227" t="11914" r="16984" b="1047"/>
                                          <a:stretch/>
                                        </pic:blipFill>
                                        <pic:spPr bwMode="auto">
                                          <a:xfrm>
                                            <a:off x="0" y="0"/>
                                            <a:ext cx="2343043" cy="2423581"/>
                                          </a:xfrm>
                                          <a:prstGeom prst="rect">
                                            <a:avLst/>
                                          </a:prstGeom>
                                          <a:noFill/>
                                          <a:ln>
                                            <a:noFill/>
                                          </a:ln>
                                          <a:extLst>
                                            <a:ext uri="{53640926-AAD7-44D8-BBD7-CCE9431645EC}">
                                              <a14:shadowObscured xmlns:a14="http://schemas.microsoft.com/office/drawing/2010/main"/>
                                            </a:ext>
                                          </a:extLst>
                                        </pic:spPr>
                                      </pic:pic>
                                    </a:graphicData>
                                  </a:graphic>
                                </wp:inline>
                              </w:drawing>
                            </w:r>
                          </w:p>
                          <w:p w14:paraId="3908ACCA" w14:textId="55CAB006" w:rsidR="00BF363D" w:rsidRPr="008B41B8" w:rsidRDefault="003170E0" w:rsidP="007033A3">
                            <w:pPr>
                              <w:spacing w:line="240" w:lineRule="auto"/>
                              <w:jc w:val="center"/>
                              <w:rPr>
                                <w:rFonts w:ascii="Arial Nova Light" w:hAnsi="Arial Nova Light" w:cs="Arial"/>
                                <w:color w:val="17406D" w:themeColor="text2"/>
                                <w:sz w:val="16"/>
                                <w:szCs w:val="16"/>
                              </w:rPr>
                            </w:pPr>
                            <w:r>
                              <w:rPr>
                                <w:rFonts w:ascii="Arial Nova Light" w:hAnsi="Arial Nova Light" w:cs="Arial"/>
                                <w:color w:val="17406D" w:themeColor="text2"/>
                                <w:sz w:val="16"/>
                                <w:szCs w:val="16"/>
                              </w:rPr>
                              <w:t xml:space="preserve">(EPM, </w:t>
                            </w:r>
                            <w:r w:rsidR="003D19FB">
                              <w:rPr>
                                <w:rFonts w:ascii="Arial Nova Light" w:hAnsi="Arial Nova Light" w:cs="Arial"/>
                                <w:color w:val="17406D" w:themeColor="text2"/>
                                <w:sz w:val="16"/>
                                <w:szCs w:val="16"/>
                              </w:rPr>
                              <w:t>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1A06FB" id="Text Box 13" o:spid="_x0000_s1031" type="#_x0000_t202" style="position:absolute;left:0;text-align:left;margin-left:0;margin-top:93.55pt;width:274.3pt;height:277.95pt;z-index:251707392;visibility:visible;mso-wrap-style:square;mso-width-percent:0;mso-height-percent:0;mso-wrap-distance-left:9pt;mso-wrap-distance-top:3.6pt;mso-wrap-distance-right:9pt;mso-wrap-distance-bottom:3.6pt;mso-position-horizontal:lef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QmxPAIAAGkEAAAOAAAAZHJzL2Uyb0RvYy54bWysVNtu2zAMfR+wfxD0vtq5NjHiFG0yDwO6&#10;C9DuAxhZjoXJoiepsbOvHyWnabphL8P8IIgXHZKHpFc3faPZQVqn0OR8dJVyJo3AUpl9zr89Fu8W&#10;nDkPpgSNRub8KB2/Wb99s+raTI6xRl1KywjEuKxrc15732ZJ4kQtG3BX2EpDxgptA55Eu09KCx2h&#10;NzoZp+k86dCWrUUhnSPtdjDydcSvKin8l6py0jOdc8rNx9PGcxfOZL2CbG+hrZU4pQH/kEUDylDQ&#10;M9QWPLAnq/6AapSw6LDyVwKbBKtKCRlroGpG6W/VPNTQylgLkePaM03u/8GKz4evlqmSejfhzEBD&#10;PXqUvWd32DNSET9d6zJye2jJ0fekJ99Yq2vvUXx3zOCmBrOXt9ZiV0soKb9ReJlcPB1wXADZdZ+w&#10;pDjw5DEC9ZVtAnlEByN06tPx3JuQiyDlZLqYzEdkEmSbzMbL5XwWY0D2/Ly1zn+Q2LBwybml5kd4&#10;ONw7H9KB7NklRHOoVVkoraNg97uNtuwANCjFdbEpihP6KzdtWEfFLdNZOlDwV4w0vUuLOF8U9hVG&#10;yGELrh5i6X24h1iQNcrTMmjV5HyRhm9QB0rfmzK6eFB6uBOsNieOA60Dwb7f9bGdkZzA/w7LI5Fu&#10;cZh92lW61Gh/ctbR3Ofc/XgCKznTHw01bjmaTsOiRGE6ux6TYC8tu0sLGEFQOfecDdeNj8sVqjF4&#10;Sw2uVKT+JZNTyjTPsSOn3QsLcylHr5c/xPoXAAAA//8DAFBLAwQUAAYACAAAACEAATe5mtwAAAAI&#10;AQAADwAAAGRycy9kb3ducmV2LnhtbEyPwU7DMBBE70j8g7VI3KhdaNMoxKkipN64UJC4bhM3ibDX&#10;ke00oV/PcoLj7Kxm3pT7xVlxMSEOnjSsVwqEoca3A3UaPt4PDzmImJBatJ6Mhm8TYV/d3pRYtH6m&#10;N3M5pk5wCMUCNfQpjYWUsemNw7jyoyH2zj44TCxDJ9uAM4c7Kx+VyqTDgbihx9G89Kb5Ok5OwzZe&#10;ff2ZHabXoLL5fK1t3qHV+v5uqZ9BJLOkv2f4xWd0qJjp5Cdqo7AaeEjia75bg2B7u8kzECcNu82T&#10;AlmV8v+A6gcAAP//AwBQSwECLQAUAAYACAAAACEAtoM4kv4AAADhAQAAEwAAAAAAAAAAAAAAAAAA&#10;AAAAW0NvbnRlbnRfVHlwZXNdLnhtbFBLAQItABQABgAIAAAAIQA4/SH/1gAAAJQBAAALAAAAAAAA&#10;AAAAAAAAAC8BAABfcmVscy8ucmVsc1BLAQItABQABgAIAAAAIQDoYQmxPAIAAGkEAAAOAAAAAAAA&#10;AAAAAAAAAC4CAABkcnMvZTJvRG9jLnhtbFBLAQItABQABgAIAAAAIQABN7ma3AAAAAgBAAAPAAAA&#10;AAAAAAAAAAAAAJYEAABkcnMvZG93bnJldi54bWxQSwUGAAAAAAQABADzAAAAnwUAAAAA&#10;" fillcolor="#f7fcff" strokecolor="#00b0f0" strokeweight="1.5pt">
                <v:stroke dashstyle="longDash"/>
                <v:textbox>
                  <w:txbxContent>
                    <w:p w14:paraId="3F8DAB35" w14:textId="4B2CCD5E" w:rsidR="00AA13C3" w:rsidRDefault="001C7435" w:rsidP="007033A3">
                      <w:pPr>
                        <w:jc w:val="cente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Gibbs’ model of r</w:t>
                      </w:r>
                      <w:r w:rsidR="00AA13C3">
                        <w:rPr>
                          <w:rStyle w:val="eop"/>
                          <w:rFonts w:ascii="Arial Nova" w:hAnsi="Arial Nova" w:cs="Arial"/>
                          <w:color w:val="DBEFF9" w:themeColor="background2"/>
                          <w:sz w:val="24"/>
                          <w:szCs w:val="24"/>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eflection</w:t>
                      </w:r>
                    </w:p>
                    <w:p w14:paraId="3F3C9798" w14:textId="26C9781E" w:rsidR="00AA13C3" w:rsidRPr="007033A3" w:rsidRDefault="00AA13C3" w:rsidP="007033A3">
                      <w:pPr>
                        <w:jc w:val="center"/>
                        <w:rPr>
                          <w:rStyle w:val="eop"/>
                          <w:rFonts w:ascii="Arial Nova" w:hAnsi="Arial Nova" w:cs="Arial"/>
                          <w:color w:val="DBEFF9" w:themeColor="background2"/>
                          <w:sz w:val="16"/>
                          <w:szCs w:val="16"/>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pPr>
                      <w:r>
                        <w:rPr>
                          <w:rStyle w:val="eop"/>
                          <w:rFonts w:ascii="Arial Nova" w:hAnsi="Arial Nova" w:cs="Arial"/>
                          <w:color w:val="DBEFF9" w:themeColor="background2"/>
                          <w:sz w:val="16"/>
                          <w:szCs w:val="16"/>
                          <w14:textFill>
                            <w14:gradFill>
                              <w14:gsLst>
                                <w14:gs w14:pos="0">
                                  <w14:schemeClr w14:val="bg2">
                                    <w14:lumMod w14:val="50000"/>
                                    <w14:shade w14:val="30000"/>
                                    <w14:satMod w14:val="115000"/>
                                  </w14:schemeClr>
                                </w14:gs>
                                <w14:gs w14:pos="50000">
                                  <w14:schemeClr w14:val="bg2">
                                    <w14:lumMod w14:val="50000"/>
                                    <w14:shade w14:val="67500"/>
                                    <w14:satMod w14:val="115000"/>
                                  </w14:schemeClr>
                                </w14:gs>
                                <w14:gs w14:pos="100000">
                                  <w14:schemeClr w14:val="bg2">
                                    <w14:lumMod w14:val="50000"/>
                                    <w14:shade w14:val="100000"/>
                                    <w14:satMod w14:val="115000"/>
                                  </w14:schemeClr>
                                </w14:gs>
                              </w14:gsLst>
                              <w14:lin w14:ang="16200000" w14:scaled="0"/>
                            </w14:gradFill>
                          </w14:textFill>
                        </w:rPr>
                        <w:t>A model of reflection can support reflective practice (Hargreaves and Page, 2013). An example of this is the Gibbs’ cyclical model of reflection.</w:t>
                      </w:r>
                    </w:p>
                    <w:p w14:paraId="6C4EE4D3" w14:textId="749CA8E7" w:rsidR="00AA13C3" w:rsidRDefault="00AA13C3" w:rsidP="007033A3">
                      <w:pPr>
                        <w:spacing w:line="240" w:lineRule="auto"/>
                        <w:jc w:val="center"/>
                        <w:rPr>
                          <w:rFonts w:ascii="Arial Nova Light" w:hAnsi="Arial Nova Light" w:cs="Arial"/>
                          <w:color w:val="17406D" w:themeColor="text2"/>
                          <w:sz w:val="16"/>
                          <w:szCs w:val="16"/>
                        </w:rPr>
                      </w:pPr>
                      <w:r>
                        <w:rPr>
                          <w:noProof/>
                        </w:rPr>
                        <w:drawing>
                          <wp:inline distT="0" distB="0" distL="0" distR="0" wp14:anchorId="4A1C4E98" wp14:editId="08EB3B15">
                            <wp:extent cx="2320506" cy="2400269"/>
                            <wp:effectExtent l="0" t="0" r="3810" b="635"/>
                            <wp:docPr id="19" name="Picture 19"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Reflective Cycle | Career Skills Training from EPM"/>
                                    <pic:cNvPicPr>
                                      <a:picLocks noChangeAspect="1" noChangeArrowheads="1"/>
                                    </pic:cNvPicPr>
                                  </pic:nvPicPr>
                                  <pic:blipFill rotWithShape="1">
                                    <a:blip r:embed="rId20">
                                      <a:extLst>
                                        <a:ext uri="{28A0092B-C50C-407E-A947-70E740481C1C}">
                                          <a14:useLocalDpi xmlns:a14="http://schemas.microsoft.com/office/drawing/2010/main" val="0"/>
                                        </a:ext>
                                      </a:extLst>
                                    </a:blip>
                                    <a:srcRect l="17227" t="11914" r="16984" b="1047"/>
                                    <a:stretch/>
                                  </pic:blipFill>
                                  <pic:spPr bwMode="auto">
                                    <a:xfrm>
                                      <a:off x="0" y="0"/>
                                      <a:ext cx="2343043" cy="2423581"/>
                                    </a:xfrm>
                                    <a:prstGeom prst="rect">
                                      <a:avLst/>
                                    </a:prstGeom>
                                    <a:noFill/>
                                    <a:ln>
                                      <a:noFill/>
                                    </a:ln>
                                    <a:extLst>
                                      <a:ext uri="{53640926-AAD7-44D8-BBD7-CCE9431645EC}">
                                        <a14:shadowObscured xmlns:a14="http://schemas.microsoft.com/office/drawing/2010/main"/>
                                      </a:ext>
                                    </a:extLst>
                                  </pic:spPr>
                                </pic:pic>
                              </a:graphicData>
                            </a:graphic>
                          </wp:inline>
                        </w:drawing>
                      </w:r>
                    </w:p>
                    <w:p w14:paraId="3908ACCA" w14:textId="55CAB006" w:rsidR="00BF363D" w:rsidRPr="008B41B8" w:rsidRDefault="003170E0" w:rsidP="007033A3">
                      <w:pPr>
                        <w:spacing w:line="240" w:lineRule="auto"/>
                        <w:jc w:val="center"/>
                        <w:rPr>
                          <w:rFonts w:ascii="Arial Nova Light" w:hAnsi="Arial Nova Light" w:cs="Arial"/>
                          <w:color w:val="17406D" w:themeColor="text2"/>
                          <w:sz w:val="16"/>
                          <w:szCs w:val="16"/>
                        </w:rPr>
                      </w:pPr>
                      <w:r>
                        <w:rPr>
                          <w:rFonts w:ascii="Arial Nova Light" w:hAnsi="Arial Nova Light" w:cs="Arial"/>
                          <w:color w:val="17406D" w:themeColor="text2"/>
                          <w:sz w:val="16"/>
                          <w:szCs w:val="16"/>
                        </w:rPr>
                        <w:t xml:space="preserve">(EPM, </w:t>
                      </w:r>
                      <w:r w:rsidR="003D19FB">
                        <w:rPr>
                          <w:rFonts w:ascii="Arial Nova Light" w:hAnsi="Arial Nova Light" w:cs="Arial"/>
                          <w:color w:val="17406D" w:themeColor="text2"/>
                          <w:sz w:val="16"/>
                          <w:szCs w:val="16"/>
                        </w:rPr>
                        <w:t>no date)</w:t>
                      </w:r>
                    </w:p>
                  </w:txbxContent>
                </v:textbox>
                <w10:wrap type="square" anchorx="margin" anchory="margin"/>
              </v:shape>
            </w:pict>
          </mc:Fallback>
        </mc:AlternateContent>
      </w:r>
      <w:r w:rsidRPr="00C05557">
        <w:rPr>
          <w:rStyle w:val="Heading2Char"/>
          <w:rFonts w:ascii="Arial" w:hAnsi="Arial" w:cs="Arial"/>
          <w:noProof/>
        </w:rPr>
        <mc:AlternateContent>
          <mc:Choice Requires="wps">
            <w:drawing>
              <wp:anchor distT="45720" distB="45720" distL="114300" distR="114300" simplePos="0" relativeHeight="251695104" behindDoc="0" locked="0" layoutInCell="1" allowOverlap="1" wp14:anchorId="61089B87" wp14:editId="31A80763">
                <wp:simplePos x="0" y="0"/>
                <wp:positionH relativeFrom="margin">
                  <wp:align>left</wp:align>
                </wp:positionH>
                <wp:positionV relativeFrom="margin">
                  <wp:posOffset>-94615</wp:posOffset>
                </wp:positionV>
                <wp:extent cx="7270115" cy="1157605"/>
                <wp:effectExtent l="0" t="0" r="26035" b="234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0115" cy="1157605"/>
                        </a:xfrm>
                        <a:prstGeom prst="rect">
                          <a:avLst/>
                        </a:prstGeom>
                        <a:solidFill>
                          <a:srgbClr val="FBFFFC"/>
                        </a:solidFill>
                        <a:ln w="19050" cap="flat" cmpd="sng" algn="ctr">
                          <a:solidFill>
                            <a:schemeClr val="accent4"/>
                          </a:solidFill>
                          <a:prstDash val="sysDash"/>
                          <a:miter lim="800000"/>
                          <a:headEnd/>
                          <a:tailEnd/>
                        </a:ln>
                        <a:effectLst/>
                      </wps:spPr>
                      <wps:txbx>
                        <w:txbxContent>
                          <w:p w14:paraId="75AB208B" w14:textId="0727C868" w:rsidR="00AA13C3" w:rsidRPr="00E01E81" w:rsidRDefault="00AA13C3" w:rsidP="00F25638">
                            <w:pPr>
                              <w:pStyle w:val="paragraph"/>
                              <w:spacing w:before="0" w:beforeAutospacing="0" w:after="0" w:afterAutospacing="0"/>
                              <w:jc w:val="center"/>
                              <w:textAlignment w:val="baseline"/>
                              <w:rPr>
                                <w:rStyle w:val="eop"/>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pPr>
                            <w:r w:rsidRPr="00E01E81">
                              <w:rPr>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Schön’s</w:t>
                            </w:r>
                            <w:r w:rsidRPr="00E01E81">
                              <w:rPr>
                                <w:rStyle w:val="eop"/>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 xml:space="preserve"> Theory </w:t>
                            </w:r>
                          </w:p>
                          <w:p w14:paraId="08FE7499" w14:textId="1073863E"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color w:val="17406D" w:themeColor="text2"/>
                                <w:sz w:val="18"/>
                                <w:szCs w:val="18"/>
                              </w:rPr>
                              <w:t>Sch</w:t>
                            </w:r>
                            <w:r w:rsidRPr="009B0EB7">
                              <w:rPr>
                                <w:rStyle w:val="normaltextrun"/>
                                <w:rFonts w:ascii="Arial Nova Light" w:hAnsi="Arial Nova Light" w:cs="Arial"/>
                                <w:color w:val="104864" w:themeColor="background2" w:themeShade="40"/>
                                <w:sz w:val="16"/>
                                <w:szCs w:val="16"/>
                              </w:rPr>
                              <w:t>ö</w:t>
                            </w:r>
                            <w:r>
                              <w:rPr>
                                <w:rStyle w:val="eop"/>
                                <w:rFonts w:ascii="Arial Nova Light" w:hAnsi="Arial Nova Light" w:cs="Arial"/>
                                <w:color w:val="17406D" w:themeColor="text2"/>
                                <w:sz w:val="18"/>
                                <w:szCs w:val="18"/>
                              </w:rPr>
                              <w:t>n’s theory (Sch</w:t>
                            </w:r>
                            <w:r w:rsidRPr="009B0EB7">
                              <w:rPr>
                                <w:rStyle w:val="normaltextrun"/>
                                <w:rFonts w:ascii="Arial Nova Light" w:hAnsi="Arial Nova Light" w:cs="Arial"/>
                                <w:color w:val="104864" w:themeColor="background2" w:themeShade="40"/>
                                <w:sz w:val="16"/>
                                <w:szCs w:val="16"/>
                              </w:rPr>
                              <w:t>ö</w:t>
                            </w:r>
                            <w:r>
                              <w:rPr>
                                <w:rStyle w:val="eop"/>
                                <w:rFonts w:ascii="Arial Nova Light" w:hAnsi="Arial Nova Light" w:cs="Arial"/>
                                <w:color w:val="17406D" w:themeColor="text2"/>
                                <w:sz w:val="18"/>
                                <w:szCs w:val="18"/>
                              </w:rPr>
                              <w:t xml:space="preserve">n, 1987; Enfield and </w:t>
                            </w:r>
                            <w:proofErr w:type="spellStart"/>
                            <w:r>
                              <w:rPr>
                                <w:rStyle w:val="eop"/>
                                <w:rFonts w:ascii="Arial Nova Light" w:hAnsi="Arial Nova Light" w:cs="Arial"/>
                                <w:color w:val="17406D" w:themeColor="text2"/>
                                <w:sz w:val="18"/>
                                <w:szCs w:val="18"/>
                              </w:rPr>
                              <w:t>Stasz</w:t>
                            </w:r>
                            <w:proofErr w:type="spellEnd"/>
                            <w:r>
                              <w:rPr>
                                <w:rStyle w:val="eop"/>
                                <w:rFonts w:ascii="Arial Nova Light" w:hAnsi="Arial Nova Light" w:cs="Arial"/>
                                <w:color w:val="17406D" w:themeColor="text2"/>
                                <w:sz w:val="18"/>
                                <w:szCs w:val="18"/>
                              </w:rPr>
                              <w:t xml:space="preserve">, 2011) was that reflection can take place </w:t>
                            </w:r>
                            <w:r w:rsidRPr="008F44E0">
                              <w:rPr>
                                <w:rStyle w:val="eop"/>
                                <w:rFonts w:ascii="Arial Nova Light" w:hAnsi="Arial Nova Light" w:cs="Arial"/>
                                <w:i/>
                                <w:iCs/>
                                <w:color w:val="17406D" w:themeColor="text2"/>
                                <w:sz w:val="18"/>
                                <w:szCs w:val="18"/>
                              </w:rPr>
                              <w:t>in action</w:t>
                            </w:r>
                            <w:r w:rsidRPr="008F44E0">
                              <w:rPr>
                                <w:rStyle w:val="eop"/>
                                <w:rFonts w:ascii="Arial Nova Light" w:hAnsi="Arial Nova Light" w:cs="Arial"/>
                                <w:b/>
                                <w:bCs/>
                                <w:i/>
                                <w:iCs/>
                                <w:color w:val="17406D" w:themeColor="text2"/>
                                <w:sz w:val="18"/>
                                <w:szCs w:val="18"/>
                              </w:rPr>
                              <w:t xml:space="preserve"> </w:t>
                            </w:r>
                            <w:r>
                              <w:rPr>
                                <w:rStyle w:val="eop"/>
                                <w:rFonts w:ascii="Arial Nova Light" w:hAnsi="Arial Nova Light" w:cs="Arial"/>
                                <w:color w:val="17406D" w:themeColor="text2"/>
                                <w:sz w:val="18"/>
                                <w:szCs w:val="18"/>
                              </w:rPr>
                              <w:t xml:space="preserve">and </w:t>
                            </w:r>
                            <w:r w:rsidRPr="008F44E0">
                              <w:rPr>
                                <w:rStyle w:val="eop"/>
                                <w:rFonts w:ascii="Arial Nova Light" w:hAnsi="Arial Nova Light" w:cs="Arial"/>
                                <w:i/>
                                <w:iCs/>
                                <w:color w:val="17406D" w:themeColor="text2"/>
                                <w:sz w:val="18"/>
                                <w:szCs w:val="18"/>
                              </w:rPr>
                              <w:t>on action</w:t>
                            </w:r>
                            <w:r>
                              <w:rPr>
                                <w:rStyle w:val="eop"/>
                                <w:rFonts w:ascii="Arial Nova Light" w:hAnsi="Arial Nova Light" w:cs="Arial"/>
                                <w:color w:val="17406D" w:themeColor="text2"/>
                                <w:sz w:val="18"/>
                                <w:szCs w:val="18"/>
                              </w:rPr>
                              <w:t>.</w:t>
                            </w:r>
                          </w:p>
                          <w:p w14:paraId="2F1C2F41" w14:textId="1F2FD4AB"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b/>
                                <w:bCs/>
                                <w:color w:val="17406D" w:themeColor="text2"/>
                                <w:sz w:val="18"/>
                                <w:szCs w:val="18"/>
                              </w:rPr>
                              <w:t xml:space="preserve">In action </w:t>
                            </w:r>
                            <w:r>
                              <w:rPr>
                                <w:rStyle w:val="eop"/>
                                <w:rFonts w:ascii="Arial Nova Light" w:hAnsi="Arial Nova Light" w:cs="Arial"/>
                                <w:color w:val="17406D" w:themeColor="text2"/>
                                <w:sz w:val="18"/>
                                <w:szCs w:val="18"/>
                              </w:rPr>
                              <w:t xml:space="preserve">refers to acting on the spot during the event or activity to help achieve the desired outcome. This requires experience and knowledge in recognising when to change what is happening or when to intervene as well as being able to predict the end results of certain scenarios. </w:t>
                            </w:r>
                          </w:p>
                          <w:p w14:paraId="6D593C92" w14:textId="02FAC99C"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b/>
                                <w:bCs/>
                                <w:color w:val="17406D" w:themeColor="text2"/>
                                <w:sz w:val="18"/>
                                <w:szCs w:val="18"/>
                              </w:rPr>
                              <w:t xml:space="preserve">On action </w:t>
                            </w:r>
                            <w:r>
                              <w:rPr>
                                <w:rStyle w:val="eop"/>
                                <w:rFonts w:ascii="Arial Nova Light" w:hAnsi="Arial Nova Light" w:cs="Arial"/>
                                <w:color w:val="17406D" w:themeColor="text2"/>
                                <w:sz w:val="18"/>
                                <w:szCs w:val="18"/>
                              </w:rPr>
                              <w:t xml:space="preserve">refers to reflecting after the situation has occurred to evaluate, analyse and find ways to develop. </w:t>
                            </w:r>
                          </w:p>
                          <w:p w14:paraId="122B73B7" w14:textId="1C3FF694" w:rsidR="00AA13C3" w:rsidRPr="00001A3E" w:rsidRDefault="00AA13C3" w:rsidP="00F25638">
                            <w:pPr>
                              <w:rPr>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89B87" id="_x0000_s1032" type="#_x0000_t202" style="position:absolute;left:0;text-align:left;margin-left:0;margin-top:-7.45pt;width:572.45pt;height:91.15pt;z-index:251695104;visibility:visible;mso-wrap-style:square;mso-width-percent:0;mso-height-percent:0;mso-wrap-distance-left:9pt;mso-wrap-distance-top:3.6pt;mso-wrap-distance-right:9pt;mso-wrap-distance-bottom:3.6pt;mso-position-horizontal:lef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Am6VwIAAJoEAAAOAAAAZHJzL2Uyb0RvYy54bWysVMlu2zAQvRfoPxC815IML4kQOUjsuiiQ&#10;LkDSDxhTlESUW0nakvv1HVKO47Q9FfVBmOEM3yyPzze3g5LkwJ0XRle0mOSUcM1MLXRb0W9P23dX&#10;lPgAugZpNK/okXt6u3r75qa3JZ+azsiaO4Ig2pe9rWgXgi2zzLOOK/ATY7nGYGOcgoCua7PaQY/o&#10;SmbTPF9kvXG1dYZx7/F0MwbpKuE3DWfhS9N4HoisKPYW0tel7y5+s9UNlK0D2wl2agP+oQsFQmPR&#10;M9QGApC9E39AKcGc8aYJE2ZUZppGMJ5mwGmK/LdpHjuwPM2Cy/H2vCb//2DZ58NXR0Rd0QUlGhRS&#10;9MSHQO7NQKZxO731JSY9WkwLAx4jy2lSbx8M++6JNusOdMvvnDN9x6HG7op4M7u4OuL4CLLrP5ka&#10;y8A+mAQ0NE7F1eEyCKIjS8czM7EVhofL6TIvijklDGNoLBf5PNWA8vm6dT584EaRaFTUIfUJHg4P&#10;PsR2oHxOidW8kaLeCimT49rdWjpyAHwm2/vtdrs+ob9Kk5r0WP46n2OTDPC5NhICmsriAr1uKQHZ&#10;og5YcOOOXhWJb5qfywBjXIfZ3+rEPjfgu7Eff/TRiYlQKhFQL1Koil7l8Tcex72/13VKCSDkaOPI&#10;UsdbPCnhtIdIS2Ri5CQMuyHxv4xIMbYz9RF5cmYUC4objc64n5T0KBQc9MceHKdEftTI9XUxm0Vl&#10;JWc2X07RcZeR3WUENEOoiuLWRnMdkhpjl9rc4ZtoRGLrpZPTS0IBJBJPYo0Ku/RT1stfyuoXAAAA&#10;//8DAFBLAwQUAAYACAAAACEAXHn639sAAAAJAQAADwAAAGRycy9kb3ducmV2LnhtbEyPwU7DMBBE&#10;70j8g7VI3FonEKUQ4lQIwRmR9sDRibdJ1Hgdxa4b/p7NCW6zmtHbmXK/2FFEnP3gSEG6TUAgtc4M&#10;1Ck4Hj42TyB80GT06AgV/KCHfXV7U+rCuCt9YaxDJxhCvtAK+hCmQkrf9mi137oJib2Tm60OfM6d&#10;NLO+MtyO8iFJcmn1QPyh1xO+9die64tlys6cH7/reMzH91rGcIjNpzwpdX+3vL6ACLiEvzCs9bk6&#10;VNypcRcyXowKeEhQsEmzZxCrnWaraljluwxkVcr/C6pfAAAA//8DAFBLAQItABQABgAIAAAAIQC2&#10;gziS/gAAAOEBAAATAAAAAAAAAAAAAAAAAAAAAABbQ29udGVudF9UeXBlc10ueG1sUEsBAi0AFAAG&#10;AAgAAAAhADj9If/WAAAAlAEAAAsAAAAAAAAAAAAAAAAALwEAAF9yZWxzLy5yZWxzUEsBAi0AFAAG&#10;AAgAAAAhAGbkCbpXAgAAmgQAAA4AAAAAAAAAAAAAAAAALgIAAGRycy9lMm9Eb2MueG1sUEsBAi0A&#10;FAAGAAgAAAAhAFx5+t/bAAAACQEAAA8AAAAAAAAAAAAAAAAAsQQAAGRycy9kb3ducmV2LnhtbFBL&#10;BQYAAAAABAAEAPMAAAC5BQAAAAA=&#10;" fillcolor="#fbfffc" strokecolor="#10cf9b [3207]" strokeweight="1.5pt">
                <v:stroke dashstyle="3 1"/>
                <v:textbox>
                  <w:txbxContent>
                    <w:p w14:paraId="75AB208B" w14:textId="0727C868" w:rsidR="00AA13C3" w:rsidRPr="00E01E81" w:rsidRDefault="00AA13C3" w:rsidP="00F25638">
                      <w:pPr>
                        <w:pStyle w:val="paragraph"/>
                        <w:spacing w:before="0" w:beforeAutospacing="0" w:after="0" w:afterAutospacing="0"/>
                        <w:jc w:val="center"/>
                        <w:textAlignment w:val="baseline"/>
                        <w:rPr>
                          <w:rStyle w:val="eop"/>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pPr>
                      <w:r w:rsidRPr="00E01E81">
                        <w:rPr>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Schön’s</w:t>
                      </w:r>
                      <w:r w:rsidRPr="00E01E81">
                        <w:rPr>
                          <w:rStyle w:val="eop"/>
                          <w:rFonts w:ascii="Arial Nova" w:hAnsi="Arial Nova" w:cs="Arial"/>
                          <w:color w:val="10CF9B" w:themeColor="accent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 xml:space="preserve"> Theory </w:t>
                      </w:r>
                    </w:p>
                    <w:p w14:paraId="08FE7499" w14:textId="1073863E"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color w:val="17406D" w:themeColor="text2"/>
                          <w:sz w:val="18"/>
                          <w:szCs w:val="18"/>
                        </w:rPr>
                        <w:t>Sch</w:t>
                      </w:r>
                      <w:r w:rsidRPr="009B0EB7">
                        <w:rPr>
                          <w:rStyle w:val="normaltextrun"/>
                          <w:rFonts w:ascii="Arial Nova Light" w:hAnsi="Arial Nova Light" w:cs="Arial"/>
                          <w:color w:val="104864" w:themeColor="background2" w:themeShade="40"/>
                          <w:sz w:val="16"/>
                          <w:szCs w:val="16"/>
                        </w:rPr>
                        <w:t>ö</w:t>
                      </w:r>
                      <w:r>
                        <w:rPr>
                          <w:rStyle w:val="eop"/>
                          <w:rFonts w:ascii="Arial Nova Light" w:hAnsi="Arial Nova Light" w:cs="Arial"/>
                          <w:color w:val="17406D" w:themeColor="text2"/>
                          <w:sz w:val="18"/>
                          <w:szCs w:val="18"/>
                        </w:rPr>
                        <w:t>n’s theory (Sch</w:t>
                      </w:r>
                      <w:r w:rsidRPr="009B0EB7">
                        <w:rPr>
                          <w:rStyle w:val="normaltextrun"/>
                          <w:rFonts w:ascii="Arial Nova Light" w:hAnsi="Arial Nova Light" w:cs="Arial"/>
                          <w:color w:val="104864" w:themeColor="background2" w:themeShade="40"/>
                          <w:sz w:val="16"/>
                          <w:szCs w:val="16"/>
                        </w:rPr>
                        <w:t>ö</w:t>
                      </w:r>
                      <w:r>
                        <w:rPr>
                          <w:rStyle w:val="eop"/>
                          <w:rFonts w:ascii="Arial Nova Light" w:hAnsi="Arial Nova Light" w:cs="Arial"/>
                          <w:color w:val="17406D" w:themeColor="text2"/>
                          <w:sz w:val="18"/>
                          <w:szCs w:val="18"/>
                        </w:rPr>
                        <w:t xml:space="preserve">n, 1987; Enfield and </w:t>
                      </w:r>
                      <w:proofErr w:type="spellStart"/>
                      <w:r>
                        <w:rPr>
                          <w:rStyle w:val="eop"/>
                          <w:rFonts w:ascii="Arial Nova Light" w:hAnsi="Arial Nova Light" w:cs="Arial"/>
                          <w:color w:val="17406D" w:themeColor="text2"/>
                          <w:sz w:val="18"/>
                          <w:szCs w:val="18"/>
                        </w:rPr>
                        <w:t>Stasz</w:t>
                      </w:r>
                      <w:proofErr w:type="spellEnd"/>
                      <w:r>
                        <w:rPr>
                          <w:rStyle w:val="eop"/>
                          <w:rFonts w:ascii="Arial Nova Light" w:hAnsi="Arial Nova Light" w:cs="Arial"/>
                          <w:color w:val="17406D" w:themeColor="text2"/>
                          <w:sz w:val="18"/>
                          <w:szCs w:val="18"/>
                        </w:rPr>
                        <w:t xml:space="preserve">, 2011) was that reflection can take place </w:t>
                      </w:r>
                      <w:r w:rsidRPr="008F44E0">
                        <w:rPr>
                          <w:rStyle w:val="eop"/>
                          <w:rFonts w:ascii="Arial Nova Light" w:hAnsi="Arial Nova Light" w:cs="Arial"/>
                          <w:i/>
                          <w:iCs/>
                          <w:color w:val="17406D" w:themeColor="text2"/>
                          <w:sz w:val="18"/>
                          <w:szCs w:val="18"/>
                        </w:rPr>
                        <w:t>in action</w:t>
                      </w:r>
                      <w:r w:rsidRPr="008F44E0">
                        <w:rPr>
                          <w:rStyle w:val="eop"/>
                          <w:rFonts w:ascii="Arial Nova Light" w:hAnsi="Arial Nova Light" w:cs="Arial"/>
                          <w:b/>
                          <w:bCs/>
                          <w:i/>
                          <w:iCs/>
                          <w:color w:val="17406D" w:themeColor="text2"/>
                          <w:sz w:val="18"/>
                          <w:szCs w:val="18"/>
                        </w:rPr>
                        <w:t xml:space="preserve"> </w:t>
                      </w:r>
                      <w:r>
                        <w:rPr>
                          <w:rStyle w:val="eop"/>
                          <w:rFonts w:ascii="Arial Nova Light" w:hAnsi="Arial Nova Light" w:cs="Arial"/>
                          <w:color w:val="17406D" w:themeColor="text2"/>
                          <w:sz w:val="18"/>
                          <w:szCs w:val="18"/>
                        </w:rPr>
                        <w:t xml:space="preserve">and </w:t>
                      </w:r>
                      <w:r w:rsidRPr="008F44E0">
                        <w:rPr>
                          <w:rStyle w:val="eop"/>
                          <w:rFonts w:ascii="Arial Nova Light" w:hAnsi="Arial Nova Light" w:cs="Arial"/>
                          <w:i/>
                          <w:iCs/>
                          <w:color w:val="17406D" w:themeColor="text2"/>
                          <w:sz w:val="18"/>
                          <w:szCs w:val="18"/>
                        </w:rPr>
                        <w:t>on action</w:t>
                      </w:r>
                      <w:r>
                        <w:rPr>
                          <w:rStyle w:val="eop"/>
                          <w:rFonts w:ascii="Arial Nova Light" w:hAnsi="Arial Nova Light" w:cs="Arial"/>
                          <w:color w:val="17406D" w:themeColor="text2"/>
                          <w:sz w:val="18"/>
                          <w:szCs w:val="18"/>
                        </w:rPr>
                        <w:t>.</w:t>
                      </w:r>
                    </w:p>
                    <w:p w14:paraId="2F1C2F41" w14:textId="1F2FD4AB"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b/>
                          <w:bCs/>
                          <w:color w:val="17406D" w:themeColor="text2"/>
                          <w:sz w:val="18"/>
                          <w:szCs w:val="18"/>
                        </w:rPr>
                        <w:t xml:space="preserve">In action </w:t>
                      </w:r>
                      <w:r>
                        <w:rPr>
                          <w:rStyle w:val="eop"/>
                          <w:rFonts w:ascii="Arial Nova Light" w:hAnsi="Arial Nova Light" w:cs="Arial"/>
                          <w:color w:val="17406D" w:themeColor="text2"/>
                          <w:sz w:val="18"/>
                          <w:szCs w:val="18"/>
                        </w:rPr>
                        <w:t xml:space="preserve">refers to acting on the spot during the event or activity to help achieve the desired outcome. This requires experience and knowledge in recognising when to change what is happening or when to intervene as well as being able to predict the end results of certain scenarios. </w:t>
                      </w:r>
                    </w:p>
                    <w:p w14:paraId="6D593C92" w14:textId="02FAC99C" w:rsidR="00AA13C3" w:rsidRDefault="00AA13C3" w:rsidP="00A553DC">
                      <w:pPr>
                        <w:spacing w:line="276" w:lineRule="auto"/>
                        <w:rPr>
                          <w:rStyle w:val="eop"/>
                          <w:rFonts w:ascii="Arial Nova Light" w:hAnsi="Arial Nova Light" w:cs="Arial"/>
                          <w:color w:val="17406D" w:themeColor="text2"/>
                          <w:sz w:val="18"/>
                          <w:szCs w:val="18"/>
                        </w:rPr>
                      </w:pPr>
                      <w:r>
                        <w:rPr>
                          <w:rStyle w:val="eop"/>
                          <w:rFonts w:ascii="Arial Nova Light" w:hAnsi="Arial Nova Light" w:cs="Arial"/>
                          <w:b/>
                          <w:bCs/>
                          <w:color w:val="17406D" w:themeColor="text2"/>
                          <w:sz w:val="18"/>
                          <w:szCs w:val="18"/>
                        </w:rPr>
                        <w:t xml:space="preserve">On action </w:t>
                      </w:r>
                      <w:r>
                        <w:rPr>
                          <w:rStyle w:val="eop"/>
                          <w:rFonts w:ascii="Arial Nova Light" w:hAnsi="Arial Nova Light" w:cs="Arial"/>
                          <w:color w:val="17406D" w:themeColor="text2"/>
                          <w:sz w:val="18"/>
                          <w:szCs w:val="18"/>
                        </w:rPr>
                        <w:t xml:space="preserve">refers to reflecting after the situation has occurred to evaluate, analyse and find ways to develop. </w:t>
                      </w:r>
                    </w:p>
                    <w:p w14:paraId="122B73B7" w14:textId="1C3FF694" w:rsidR="00AA13C3" w:rsidRPr="00001A3E" w:rsidRDefault="00AA13C3" w:rsidP="00F25638">
                      <w:pPr>
                        <w:rPr>
                          <w:color w:val="FF0000"/>
                        </w:rPr>
                      </w:pPr>
                    </w:p>
                  </w:txbxContent>
                </v:textbox>
                <w10:wrap type="square" anchorx="margin" anchory="margin"/>
              </v:shape>
            </w:pict>
          </mc:Fallback>
        </mc:AlternateContent>
      </w:r>
      <w:r>
        <w:rPr>
          <w:noProof/>
        </w:rPr>
        <mc:AlternateContent>
          <mc:Choice Requires="wps">
            <w:drawing>
              <wp:anchor distT="45720" distB="45720" distL="114300" distR="114300" simplePos="0" relativeHeight="251648000" behindDoc="0" locked="0" layoutInCell="1" allowOverlap="1" wp14:anchorId="0E1F3FAF" wp14:editId="4629ECA1">
                <wp:simplePos x="0" y="0"/>
                <wp:positionH relativeFrom="margin">
                  <wp:posOffset>-1018</wp:posOffset>
                </wp:positionH>
                <wp:positionV relativeFrom="margin">
                  <wp:posOffset>4869815</wp:posOffset>
                </wp:positionV>
                <wp:extent cx="3487479" cy="4806197"/>
                <wp:effectExtent l="0" t="0" r="1778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7479" cy="4806197"/>
                        </a:xfrm>
                        <a:prstGeom prst="rect">
                          <a:avLst/>
                        </a:prstGeom>
                        <a:solidFill>
                          <a:srgbClr val="F4FEFB"/>
                        </a:solidFill>
                        <a:ln w="19050">
                          <a:solidFill>
                            <a:srgbClr val="10CF9B"/>
                          </a:solidFill>
                          <a:prstDash val="lgDash"/>
                          <a:miter lim="800000"/>
                          <a:headEnd/>
                          <a:tailEnd/>
                        </a:ln>
                      </wps:spPr>
                      <wps:txbx>
                        <w:txbxContent>
                          <w:p w14:paraId="3589D547" w14:textId="18199032" w:rsidR="00AA13C3" w:rsidRPr="00F41171" w:rsidRDefault="00AA13C3" w:rsidP="000D53EC">
                            <w:pPr>
                              <w:spacing w:after="0"/>
                              <w:jc w:val="center"/>
                              <w:rPr>
                                <w:rStyle w:val="eop"/>
                                <w:rFonts w:ascii="Arial Nova" w:hAnsi="Arial Nova" w:cs="Arial"/>
                                <w:color w:val="10CF9B" w:themeColor="accent4"/>
                                <w:sz w:val="24"/>
                                <w:szCs w:val="2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pPr>
                            <w:r w:rsidRPr="00F41171">
                              <w:rPr>
                                <w:rStyle w:val="eop"/>
                                <w:rFonts w:ascii="Arial Nova" w:hAnsi="Arial Nova" w:cs="Arial"/>
                                <w:color w:val="10CF9B" w:themeColor="accent4"/>
                                <w:sz w:val="24"/>
                                <w:szCs w:val="2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Group reflection</w:t>
                            </w:r>
                          </w:p>
                          <w:p w14:paraId="71278746" w14:textId="62EA69C9" w:rsidR="00AA13C3" w:rsidRPr="00692B77" w:rsidRDefault="004A4ABD" w:rsidP="000D53EC">
                            <w:pPr>
                              <w:spacing w:after="0" w:line="276" w:lineRule="auto"/>
                              <w:rPr>
                                <w:rFonts w:ascii="Arial Nova Light" w:hAnsi="Arial Nova Light" w:cs="Arial"/>
                                <w:color w:val="17406D" w:themeColor="text2"/>
                                <w:sz w:val="16"/>
                                <w:szCs w:val="16"/>
                              </w:rPr>
                            </w:pPr>
                            <w:r>
                              <w:rPr>
                                <w:rFonts w:ascii="Arial Nova Light" w:hAnsi="Arial Nova Light" w:cs="Arial"/>
                                <w:color w:val="17406D" w:themeColor="text2"/>
                                <w:sz w:val="16"/>
                                <w:szCs w:val="16"/>
                              </w:rPr>
                              <w:t>R</w:t>
                            </w:r>
                            <w:r w:rsidR="00AA13C3" w:rsidRPr="00692B77">
                              <w:rPr>
                                <w:rFonts w:ascii="Arial Nova Light" w:hAnsi="Arial Nova Light" w:cs="Arial"/>
                                <w:color w:val="17406D" w:themeColor="text2"/>
                                <w:sz w:val="16"/>
                                <w:szCs w:val="16"/>
                              </w:rPr>
                              <w:t xml:space="preserve">eflective practice is also effective when colleagues reflect together </w:t>
                            </w:r>
                            <w:r>
                              <w:rPr>
                                <w:rFonts w:ascii="Arial Nova Light" w:hAnsi="Arial Nova Light" w:cs="Arial"/>
                                <w:color w:val="17406D" w:themeColor="text2"/>
                                <w:sz w:val="16"/>
                                <w:szCs w:val="16"/>
                              </w:rPr>
                              <w:t>(</w:t>
                            </w:r>
                            <w:proofErr w:type="spellStart"/>
                            <w:r w:rsidRPr="00692B77">
                              <w:rPr>
                                <w:rFonts w:ascii="Arial Nova Light" w:hAnsi="Arial Nova Light" w:cs="Arial"/>
                                <w:color w:val="17406D" w:themeColor="text2"/>
                                <w:sz w:val="16"/>
                                <w:szCs w:val="16"/>
                              </w:rPr>
                              <w:t>Bassot</w:t>
                            </w:r>
                            <w:proofErr w:type="spellEnd"/>
                            <w:r>
                              <w:rPr>
                                <w:rFonts w:ascii="Arial Nova Light" w:hAnsi="Arial Nova Light" w:cs="Arial"/>
                                <w:color w:val="17406D" w:themeColor="text2"/>
                                <w:sz w:val="16"/>
                                <w:szCs w:val="16"/>
                              </w:rPr>
                              <w:t xml:space="preserve">, </w:t>
                            </w:r>
                            <w:r w:rsidRPr="00692B77">
                              <w:rPr>
                                <w:rFonts w:ascii="Arial Nova Light" w:hAnsi="Arial Nova Light" w:cs="Arial"/>
                                <w:color w:val="17406D" w:themeColor="text2"/>
                                <w:sz w:val="16"/>
                                <w:szCs w:val="16"/>
                              </w:rPr>
                              <w:t>2015</w:t>
                            </w:r>
                            <w:r>
                              <w:rPr>
                                <w:rFonts w:ascii="Arial Nova Light" w:hAnsi="Arial Nova Light" w:cs="Arial"/>
                                <w:color w:val="17406D" w:themeColor="text2"/>
                                <w:sz w:val="16"/>
                                <w:szCs w:val="16"/>
                              </w:rPr>
                              <w:t xml:space="preserve">; </w:t>
                            </w:r>
                            <w:proofErr w:type="spellStart"/>
                            <w:r w:rsidRPr="00692B77">
                              <w:rPr>
                                <w:rFonts w:ascii="Arial Nova Light" w:hAnsi="Arial Nova Light" w:cs="Arial"/>
                                <w:color w:val="17406D" w:themeColor="text2"/>
                                <w:sz w:val="16"/>
                                <w:szCs w:val="16"/>
                              </w:rPr>
                              <w:t>V</w:t>
                            </w:r>
                            <w:r>
                              <w:rPr>
                                <w:rFonts w:ascii="Arial Nova Light" w:hAnsi="Arial Nova Light" w:cs="Arial"/>
                                <w:color w:val="17406D" w:themeColor="text2"/>
                                <w:sz w:val="16"/>
                                <w:szCs w:val="16"/>
                              </w:rPr>
                              <w:t>e</w:t>
                            </w:r>
                            <w:r w:rsidRPr="00692B77">
                              <w:rPr>
                                <w:rFonts w:ascii="Arial Nova Light" w:hAnsi="Arial Nova Light" w:cs="Arial"/>
                                <w:color w:val="17406D" w:themeColor="text2"/>
                                <w:sz w:val="16"/>
                                <w:szCs w:val="16"/>
                              </w:rPr>
                              <w:t>nninen</w:t>
                            </w:r>
                            <w:proofErr w:type="spellEnd"/>
                            <w:r w:rsidRPr="00692B77">
                              <w:rPr>
                                <w:rFonts w:ascii="Arial Nova Light" w:hAnsi="Arial Nova Light" w:cs="Arial"/>
                                <w:color w:val="17406D" w:themeColor="text2"/>
                                <w:sz w:val="16"/>
                                <w:szCs w:val="16"/>
                              </w:rPr>
                              <w:t xml:space="preserve"> et al</w:t>
                            </w:r>
                            <w:r>
                              <w:rPr>
                                <w:rFonts w:ascii="Arial Nova Light" w:hAnsi="Arial Nova Light" w:cs="Arial"/>
                                <w:color w:val="17406D" w:themeColor="text2"/>
                                <w:sz w:val="16"/>
                                <w:szCs w:val="16"/>
                              </w:rPr>
                              <w:t xml:space="preserve">. </w:t>
                            </w:r>
                            <w:r w:rsidRPr="00692B77">
                              <w:rPr>
                                <w:rFonts w:ascii="Arial Nova Light" w:hAnsi="Arial Nova Light" w:cs="Arial"/>
                                <w:color w:val="17406D" w:themeColor="text2"/>
                                <w:sz w:val="16"/>
                                <w:szCs w:val="16"/>
                              </w:rPr>
                              <w:t>2012</w:t>
                            </w:r>
                            <w:r>
                              <w:rPr>
                                <w:rFonts w:ascii="Arial Nova Light" w:hAnsi="Arial Nova Light" w:cs="Arial"/>
                                <w:color w:val="17406D" w:themeColor="text2"/>
                                <w:sz w:val="16"/>
                                <w:szCs w:val="16"/>
                              </w:rPr>
                              <w:t>; Dawson, 2012)</w:t>
                            </w:r>
                            <w:r w:rsidR="00AA13C3" w:rsidRPr="00692B77">
                              <w:rPr>
                                <w:rFonts w:ascii="Arial Nova Light" w:hAnsi="Arial Nova Light" w:cs="Arial"/>
                                <w:color w:val="17406D" w:themeColor="text2"/>
                                <w:sz w:val="16"/>
                                <w:szCs w:val="16"/>
                              </w:rPr>
                              <w:t xml:space="preserve">. This can be done, according to </w:t>
                            </w:r>
                            <w:proofErr w:type="spellStart"/>
                            <w:r w:rsidR="00AA13C3" w:rsidRPr="00692B77">
                              <w:rPr>
                                <w:rFonts w:ascii="Arial Nova Light" w:hAnsi="Arial Nova Light" w:cs="Arial"/>
                                <w:color w:val="17406D" w:themeColor="text2"/>
                                <w:sz w:val="16"/>
                                <w:szCs w:val="16"/>
                              </w:rPr>
                              <w:t>V</w:t>
                            </w:r>
                            <w:r w:rsidR="00AA13C3">
                              <w:rPr>
                                <w:rFonts w:ascii="Arial Nova Light" w:hAnsi="Arial Nova Light" w:cs="Arial"/>
                                <w:color w:val="17406D" w:themeColor="text2"/>
                                <w:sz w:val="16"/>
                                <w:szCs w:val="16"/>
                              </w:rPr>
                              <w:t>e</w:t>
                            </w:r>
                            <w:r w:rsidR="00AA13C3" w:rsidRPr="00692B77">
                              <w:rPr>
                                <w:rFonts w:ascii="Arial Nova Light" w:hAnsi="Arial Nova Light" w:cs="Arial"/>
                                <w:color w:val="17406D" w:themeColor="text2"/>
                                <w:sz w:val="16"/>
                                <w:szCs w:val="16"/>
                              </w:rPr>
                              <w:t>nninen</w:t>
                            </w:r>
                            <w:proofErr w:type="spellEnd"/>
                            <w:r w:rsidR="00AA13C3" w:rsidRPr="00692B77">
                              <w:rPr>
                                <w:rFonts w:ascii="Arial Nova Light" w:hAnsi="Arial Nova Light" w:cs="Arial"/>
                                <w:color w:val="17406D" w:themeColor="text2"/>
                                <w:sz w:val="16"/>
                                <w:szCs w:val="16"/>
                              </w:rPr>
                              <w:t xml:space="preserve"> et al (2012), by openly discussing and evaluating their practice, sharing experiences and ideas as well as discussing their own views and learning the views of others. </w:t>
                            </w:r>
                            <w:r w:rsidR="00EA5257">
                              <w:rPr>
                                <w:rFonts w:ascii="Arial Nova Light" w:hAnsi="Arial Nova Light" w:cs="Arial"/>
                                <w:color w:val="17406D" w:themeColor="text2"/>
                                <w:sz w:val="16"/>
                                <w:szCs w:val="16"/>
                              </w:rPr>
                              <w:t>P</w:t>
                            </w:r>
                            <w:r w:rsidR="00AA13C3" w:rsidRPr="00692B77">
                              <w:rPr>
                                <w:rFonts w:ascii="Arial Nova Light" w:hAnsi="Arial Nova Light" w:cs="Arial"/>
                                <w:color w:val="17406D" w:themeColor="text2"/>
                                <w:sz w:val="16"/>
                                <w:szCs w:val="16"/>
                              </w:rPr>
                              <w:t xml:space="preserve">eer groups help practitioners to view their practice from alternative perspectives and supports them in developing their own perspective. Although reflection is not a problem-solving tool it is a way to review practice and reflecting with others allows practitioners to reflect in more depth and support each other in developing new ideas to develop and improve their practice. Through this deeper reflection, practitioners can gain a better understanding of how their practice impacts the children they work with. By working with colleagues, practitioners can plan and put into place improved working practices tailored to support the individuals in their setting. Bleach (2014) stresses that reflective practice enables practitioners to understand more about themselves, their practice and their professional role. It also supports practitioners to develop their sense of professional identity, especially for those working in childcare settings. This gives practitioners confidence and motivation and ultimately has a positive effect on the service and provision they provide. </w:t>
                            </w:r>
                          </w:p>
                          <w:p w14:paraId="2955E549" w14:textId="02CB216E" w:rsidR="00AA13C3" w:rsidRPr="00692B77" w:rsidRDefault="00AA13C3" w:rsidP="000D53EC">
                            <w:pPr>
                              <w:spacing w:after="0" w:line="276" w:lineRule="auto"/>
                              <w:rPr>
                                <w:rFonts w:ascii="Arial Nova Light" w:hAnsi="Arial Nova Light" w:cs="Arial"/>
                                <w:color w:val="17406D" w:themeColor="text2"/>
                                <w:sz w:val="16"/>
                                <w:szCs w:val="16"/>
                              </w:rPr>
                            </w:pPr>
                            <w:proofErr w:type="spellStart"/>
                            <w:r w:rsidRPr="00692B77">
                              <w:rPr>
                                <w:rFonts w:ascii="Arial Nova Light" w:hAnsi="Arial Nova Light" w:cs="Arial"/>
                                <w:color w:val="17406D" w:themeColor="text2"/>
                                <w:sz w:val="16"/>
                                <w:szCs w:val="16"/>
                              </w:rPr>
                              <w:t>Bassot</w:t>
                            </w:r>
                            <w:proofErr w:type="spellEnd"/>
                            <w:r w:rsidRPr="00692B77">
                              <w:rPr>
                                <w:rFonts w:ascii="Arial Nova Light" w:hAnsi="Arial Nova Light" w:cs="Arial"/>
                                <w:color w:val="17406D" w:themeColor="text2"/>
                                <w:sz w:val="16"/>
                                <w:szCs w:val="16"/>
                              </w:rPr>
                              <w:t xml:space="preserve"> (2015) states that there are various types of groups that can reflect together. Examples of these include:</w:t>
                            </w:r>
                          </w:p>
                          <w:p w14:paraId="2939BD5B" w14:textId="5CCFF4C8"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Triads</w:t>
                            </w:r>
                            <w:r w:rsidRPr="008B41B8">
                              <w:rPr>
                                <w:rStyle w:val="eop"/>
                                <w:rFonts w:ascii="Arial Nova Light" w:hAnsi="Arial Nova Light" w:cs="Arial"/>
                                <w:color w:val="17406D" w:themeColor="text2"/>
                                <w:sz w:val="16"/>
                                <w:szCs w:val="16"/>
                              </w:rPr>
                              <w:t xml:space="preserve"> – A group of three people who may carry out role play scenarios.</w:t>
                            </w:r>
                          </w:p>
                          <w:p w14:paraId="03054775" w14:textId="69C6AB62"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Peer support groups</w:t>
                            </w:r>
                            <w:r w:rsidRPr="008B41B8">
                              <w:rPr>
                                <w:rStyle w:val="eop"/>
                                <w:rFonts w:ascii="Arial Nova Light" w:hAnsi="Arial Nova Light" w:cs="Arial"/>
                                <w:color w:val="17406D" w:themeColor="text2"/>
                                <w:sz w:val="16"/>
                                <w:szCs w:val="16"/>
                              </w:rPr>
                              <w:t xml:space="preserve"> – This group may not be attended by more senior member of staff. Peer support groups provide an opportunity to informally meet with peers to share ideas, voice opinions, talk about practice and offer each other support. One might agree or expect that this type of group reflection is commonplace in schools. </w:t>
                            </w:r>
                          </w:p>
                          <w:p w14:paraId="6DA9B75C" w14:textId="1B57A17B"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Group supervision</w:t>
                            </w:r>
                            <w:r w:rsidRPr="008B41B8">
                              <w:rPr>
                                <w:rStyle w:val="eop"/>
                                <w:rFonts w:ascii="Arial Nova Light" w:hAnsi="Arial Nova Light" w:cs="Arial"/>
                                <w:color w:val="17406D" w:themeColor="text2"/>
                                <w:sz w:val="16"/>
                                <w:szCs w:val="16"/>
                              </w:rPr>
                              <w:t xml:space="preserve"> – Overseen by senior members of staff, group supervision takes place in small groups where other views can be considered to enable deep reflection that focusses on success. </w:t>
                            </w:r>
                          </w:p>
                          <w:p w14:paraId="6EAA2E90" w14:textId="77777777" w:rsidR="00AA13C3" w:rsidRPr="00EB6EC0" w:rsidRDefault="00AA13C3" w:rsidP="000D53EC">
                            <w:pPr>
                              <w:pStyle w:val="ListParagraph"/>
                              <w:spacing w:after="0" w:line="360" w:lineRule="auto"/>
                              <w:rPr>
                                <w:rStyle w:val="eop"/>
                                <w:rFonts w:ascii="Arial Nova Light" w:hAnsi="Arial Nova Light" w:cs="Arial"/>
                                <w:color w:val="17406D" w:themeColor="text2"/>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F3FAF" id="_x0000_s1033" type="#_x0000_t202" style="position:absolute;left:0;text-align:left;margin-left:-.1pt;margin-top:383.45pt;width:274.6pt;height:378.45pt;z-index:251648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ddeOgIAAGcEAAAOAAAAZHJzL2Uyb0RvYy54bWysVNtu2zAMfR+wfxD0vtpO3VyMOkWbNsOA&#10;7gK0+wBGlmNhsuhJauzs60vJaZrdXob5QSBF8pA8FH15NbSa7aR1Ck3Js7OUM2kEVspsS/71cf1u&#10;zpnzYCrQaGTJ99Lxq+XbN5d9V8gJNqgraRmBGFf0Xckb77siSZxoZAvuDDtpyFijbcGTardJZaEn&#10;9FYnkzSdJj3aqrMopHN0ezsa+TLi17UU/nNdO+mZLjnV5uNp47kJZ7K8hGJroWuUOJQB/1BFC8pQ&#10;0iPULXhgT1b9BtUqYdFh7c8EtgnWtRIy9kDdZOkv3Tw00MnYC5HjuiNN7v/Bik+7L5apquTnnBlo&#10;aUSPcvDsBgc2Cez0nSvI6aEjNz/QNU05duq6exTfHDO4asBs5bW12DcSKqouC5HJSeiI4wLIpv+I&#10;FaWBJ48RaKhtG6gjMhih05T2x8mEUgRdnufzWT5bcCbIls/TabaYxRxQvIR31vn3ElsWhJJbGn2E&#10;h92986EcKF5cQjaHWlVrpXVU7Haz0pbtgJ7JOl/frW8O6D+5acN6am6RXqQjBX/FyNLVevFHjFDD&#10;LbhmzKW3QQ65oGiVp1XQqi35PA3feB0ovTNVdPGg9ChTN9ocOA60jgT7YTPEYU5DbOB/g9WeSLc4&#10;vnzaVBIatD846+nVl9x9fwIrOdMfDA1ukeV5WJOo5BezCSn21LI5tYARBFVyz9kornxcrdCNwWsa&#10;cK0i9a+VHEqm1xwncti8sC6nevR6/T8snwEAAP//AwBQSwMEFAAGAAgAAAAhAATFU/PfAAAACgEA&#10;AA8AAABkcnMvZG93bnJldi54bWxMj0FPg0AQhe8m/ofNmHhrl6KlFFkaNemlnooePA7sFlB2lrDb&#10;gv/e6UmPk/flzffy3Wx7cTGj7xwpWC0jEIZqpztqFHy87xcpCB+QNPaOjIIf42FX3N7kmGk30dFc&#10;ytAILiGfoYI2hCGT0tetseiXbjDE2cmNFgOfYyP1iBOX217GUZRIix3xhxYH89qa+rs8WwXHKj3F&#10;m3Qo3wY8+C/8XPnpZa/U/d38/AQimDn8wXDVZ3Uo2KlyZ9Je9AoWMYMKNkmyBcH5+nHL2yoG1/FD&#10;CrLI5f8JxS8AAAD//wMAUEsBAi0AFAAGAAgAAAAhALaDOJL+AAAA4QEAABMAAAAAAAAAAAAAAAAA&#10;AAAAAFtDb250ZW50X1R5cGVzXS54bWxQSwECLQAUAAYACAAAACEAOP0h/9YAAACUAQAACwAAAAAA&#10;AAAAAAAAAAAvAQAAX3JlbHMvLnJlbHNQSwECLQAUAAYACAAAACEAsTHXXjoCAABnBAAADgAAAAAA&#10;AAAAAAAAAAAuAgAAZHJzL2Uyb0RvYy54bWxQSwECLQAUAAYACAAAACEABMVT898AAAAKAQAADwAA&#10;AAAAAAAAAAAAAACUBAAAZHJzL2Rvd25yZXYueG1sUEsFBgAAAAAEAAQA8wAAAKAFAAAAAA==&#10;" fillcolor="#f4fefb" strokecolor="#10cf9b" strokeweight="1.5pt">
                <v:stroke dashstyle="longDash"/>
                <v:textbox>
                  <w:txbxContent>
                    <w:p w14:paraId="3589D547" w14:textId="18199032" w:rsidR="00AA13C3" w:rsidRPr="00F41171" w:rsidRDefault="00AA13C3" w:rsidP="000D53EC">
                      <w:pPr>
                        <w:spacing w:after="0"/>
                        <w:jc w:val="center"/>
                        <w:rPr>
                          <w:rStyle w:val="eop"/>
                          <w:rFonts w:ascii="Arial Nova" w:hAnsi="Arial Nova" w:cs="Arial"/>
                          <w:color w:val="10CF9B" w:themeColor="accent4"/>
                          <w:sz w:val="24"/>
                          <w:szCs w:val="2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pPr>
                      <w:r w:rsidRPr="00F41171">
                        <w:rPr>
                          <w:rStyle w:val="eop"/>
                          <w:rFonts w:ascii="Arial Nova" w:hAnsi="Arial Nova" w:cs="Arial"/>
                          <w:color w:val="10CF9B" w:themeColor="accent4"/>
                          <w:sz w:val="24"/>
                          <w:szCs w:val="24"/>
                          <w14:textFill>
                            <w14:gradFill>
                              <w14:gsLst>
                                <w14:gs w14:pos="0">
                                  <w14:schemeClr w14:val="accent4">
                                    <w14:shade w14:val="30000"/>
                                    <w14:satMod w14:val="115000"/>
                                  </w14:schemeClr>
                                </w14:gs>
                                <w14:gs w14:pos="50000">
                                  <w14:schemeClr w14:val="accent4">
                                    <w14:shade w14:val="67500"/>
                                    <w14:satMod w14:val="115000"/>
                                  </w14:schemeClr>
                                </w14:gs>
                                <w14:gs w14:pos="100000">
                                  <w14:schemeClr w14:val="accent4">
                                    <w14:shade w14:val="100000"/>
                                    <w14:satMod w14:val="115000"/>
                                  </w14:schemeClr>
                                </w14:gs>
                              </w14:gsLst>
                              <w14:lin w14:ang="16200000" w14:scaled="0"/>
                            </w14:gradFill>
                          </w14:textFill>
                        </w:rPr>
                        <w:t>Group reflection</w:t>
                      </w:r>
                    </w:p>
                    <w:p w14:paraId="71278746" w14:textId="62EA69C9" w:rsidR="00AA13C3" w:rsidRPr="00692B77" w:rsidRDefault="004A4ABD" w:rsidP="000D53EC">
                      <w:pPr>
                        <w:spacing w:after="0" w:line="276" w:lineRule="auto"/>
                        <w:rPr>
                          <w:rFonts w:ascii="Arial Nova Light" w:hAnsi="Arial Nova Light" w:cs="Arial"/>
                          <w:color w:val="17406D" w:themeColor="text2"/>
                          <w:sz w:val="16"/>
                          <w:szCs w:val="16"/>
                        </w:rPr>
                      </w:pPr>
                      <w:r>
                        <w:rPr>
                          <w:rFonts w:ascii="Arial Nova Light" w:hAnsi="Arial Nova Light" w:cs="Arial"/>
                          <w:color w:val="17406D" w:themeColor="text2"/>
                          <w:sz w:val="16"/>
                          <w:szCs w:val="16"/>
                        </w:rPr>
                        <w:t>R</w:t>
                      </w:r>
                      <w:r w:rsidR="00AA13C3" w:rsidRPr="00692B77">
                        <w:rPr>
                          <w:rFonts w:ascii="Arial Nova Light" w:hAnsi="Arial Nova Light" w:cs="Arial"/>
                          <w:color w:val="17406D" w:themeColor="text2"/>
                          <w:sz w:val="16"/>
                          <w:szCs w:val="16"/>
                        </w:rPr>
                        <w:t xml:space="preserve">eflective practice is also effective when colleagues reflect together </w:t>
                      </w:r>
                      <w:r>
                        <w:rPr>
                          <w:rFonts w:ascii="Arial Nova Light" w:hAnsi="Arial Nova Light" w:cs="Arial"/>
                          <w:color w:val="17406D" w:themeColor="text2"/>
                          <w:sz w:val="16"/>
                          <w:szCs w:val="16"/>
                        </w:rPr>
                        <w:t>(</w:t>
                      </w:r>
                      <w:proofErr w:type="spellStart"/>
                      <w:r w:rsidRPr="00692B77">
                        <w:rPr>
                          <w:rFonts w:ascii="Arial Nova Light" w:hAnsi="Arial Nova Light" w:cs="Arial"/>
                          <w:color w:val="17406D" w:themeColor="text2"/>
                          <w:sz w:val="16"/>
                          <w:szCs w:val="16"/>
                        </w:rPr>
                        <w:t>Bassot</w:t>
                      </w:r>
                      <w:proofErr w:type="spellEnd"/>
                      <w:r>
                        <w:rPr>
                          <w:rFonts w:ascii="Arial Nova Light" w:hAnsi="Arial Nova Light" w:cs="Arial"/>
                          <w:color w:val="17406D" w:themeColor="text2"/>
                          <w:sz w:val="16"/>
                          <w:szCs w:val="16"/>
                        </w:rPr>
                        <w:t xml:space="preserve">, </w:t>
                      </w:r>
                      <w:r w:rsidRPr="00692B77">
                        <w:rPr>
                          <w:rFonts w:ascii="Arial Nova Light" w:hAnsi="Arial Nova Light" w:cs="Arial"/>
                          <w:color w:val="17406D" w:themeColor="text2"/>
                          <w:sz w:val="16"/>
                          <w:szCs w:val="16"/>
                        </w:rPr>
                        <w:t>2015</w:t>
                      </w:r>
                      <w:r>
                        <w:rPr>
                          <w:rFonts w:ascii="Arial Nova Light" w:hAnsi="Arial Nova Light" w:cs="Arial"/>
                          <w:color w:val="17406D" w:themeColor="text2"/>
                          <w:sz w:val="16"/>
                          <w:szCs w:val="16"/>
                        </w:rPr>
                        <w:t xml:space="preserve">; </w:t>
                      </w:r>
                      <w:proofErr w:type="spellStart"/>
                      <w:r w:rsidRPr="00692B77">
                        <w:rPr>
                          <w:rFonts w:ascii="Arial Nova Light" w:hAnsi="Arial Nova Light" w:cs="Arial"/>
                          <w:color w:val="17406D" w:themeColor="text2"/>
                          <w:sz w:val="16"/>
                          <w:szCs w:val="16"/>
                        </w:rPr>
                        <w:t>V</w:t>
                      </w:r>
                      <w:r>
                        <w:rPr>
                          <w:rFonts w:ascii="Arial Nova Light" w:hAnsi="Arial Nova Light" w:cs="Arial"/>
                          <w:color w:val="17406D" w:themeColor="text2"/>
                          <w:sz w:val="16"/>
                          <w:szCs w:val="16"/>
                        </w:rPr>
                        <w:t>e</w:t>
                      </w:r>
                      <w:r w:rsidRPr="00692B77">
                        <w:rPr>
                          <w:rFonts w:ascii="Arial Nova Light" w:hAnsi="Arial Nova Light" w:cs="Arial"/>
                          <w:color w:val="17406D" w:themeColor="text2"/>
                          <w:sz w:val="16"/>
                          <w:szCs w:val="16"/>
                        </w:rPr>
                        <w:t>nninen</w:t>
                      </w:r>
                      <w:proofErr w:type="spellEnd"/>
                      <w:r w:rsidRPr="00692B77">
                        <w:rPr>
                          <w:rFonts w:ascii="Arial Nova Light" w:hAnsi="Arial Nova Light" w:cs="Arial"/>
                          <w:color w:val="17406D" w:themeColor="text2"/>
                          <w:sz w:val="16"/>
                          <w:szCs w:val="16"/>
                        </w:rPr>
                        <w:t xml:space="preserve"> et al</w:t>
                      </w:r>
                      <w:r>
                        <w:rPr>
                          <w:rFonts w:ascii="Arial Nova Light" w:hAnsi="Arial Nova Light" w:cs="Arial"/>
                          <w:color w:val="17406D" w:themeColor="text2"/>
                          <w:sz w:val="16"/>
                          <w:szCs w:val="16"/>
                        </w:rPr>
                        <w:t xml:space="preserve">. </w:t>
                      </w:r>
                      <w:r w:rsidRPr="00692B77">
                        <w:rPr>
                          <w:rFonts w:ascii="Arial Nova Light" w:hAnsi="Arial Nova Light" w:cs="Arial"/>
                          <w:color w:val="17406D" w:themeColor="text2"/>
                          <w:sz w:val="16"/>
                          <w:szCs w:val="16"/>
                        </w:rPr>
                        <w:t>2012</w:t>
                      </w:r>
                      <w:r>
                        <w:rPr>
                          <w:rFonts w:ascii="Arial Nova Light" w:hAnsi="Arial Nova Light" w:cs="Arial"/>
                          <w:color w:val="17406D" w:themeColor="text2"/>
                          <w:sz w:val="16"/>
                          <w:szCs w:val="16"/>
                        </w:rPr>
                        <w:t>; Dawson, 2012)</w:t>
                      </w:r>
                      <w:r w:rsidR="00AA13C3" w:rsidRPr="00692B77">
                        <w:rPr>
                          <w:rFonts w:ascii="Arial Nova Light" w:hAnsi="Arial Nova Light" w:cs="Arial"/>
                          <w:color w:val="17406D" w:themeColor="text2"/>
                          <w:sz w:val="16"/>
                          <w:szCs w:val="16"/>
                        </w:rPr>
                        <w:t xml:space="preserve">. This can be done, according to </w:t>
                      </w:r>
                      <w:proofErr w:type="spellStart"/>
                      <w:r w:rsidR="00AA13C3" w:rsidRPr="00692B77">
                        <w:rPr>
                          <w:rFonts w:ascii="Arial Nova Light" w:hAnsi="Arial Nova Light" w:cs="Arial"/>
                          <w:color w:val="17406D" w:themeColor="text2"/>
                          <w:sz w:val="16"/>
                          <w:szCs w:val="16"/>
                        </w:rPr>
                        <w:t>V</w:t>
                      </w:r>
                      <w:r w:rsidR="00AA13C3">
                        <w:rPr>
                          <w:rFonts w:ascii="Arial Nova Light" w:hAnsi="Arial Nova Light" w:cs="Arial"/>
                          <w:color w:val="17406D" w:themeColor="text2"/>
                          <w:sz w:val="16"/>
                          <w:szCs w:val="16"/>
                        </w:rPr>
                        <w:t>e</w:t>
                      </w:r>
                      <w:r w:rsidR="00AA13C3" w:rsidRPr="00692B77">
                        <w:rPr>
                          <w:rFonts w:ascii="Arial Nova Light" w:hAnsi="Arial Nova Light" w:cs="Arial"/>
                          <w:color w:val="17406D" w:themeColor="text2"/>
                          <w:sz w:val="16"/>
                          <w:szCs w:val="16"/>
                        </w:rPr>
                        <w:t>nninen</w:t>
                      </w:r>
                      <w:proofErr w:type="spellEnd"/>
                      <w:r w:rsidR="00AA13C3" w:rsidRPr="00692B77">
                        <w:rPr>
                          <w:rFonts w:ascii="Arial Nova Light" w:hAnsi="Arial Nova Light" w:cs="Arial"/>
                          <w:color w:val="17406D" w:themeColor="text2"/>
                          <w:sz w:val="16"/>
                          <w:szCs w:val="16"/>
                        </w:rPr>
                        <w:t xml:space="preserve"> et al (2012), by openly discussing and evaluating their practice, sharing experiences and ideas as well as discussing their own views and learning the views of others. </w:t>
                      </w:r>
                      <w:r w:rsidR="00EA5257">
                        <w:rPr>
                          <w:rFonts w:ascii="Arial Nova Light" w:hAnsi="Arial Nova Light" w:cs="Arial"/>
                          <w:color w:val="17406D" w:themeColor="text2"/>
                          <w:sz w:val="16"/>
                          <w:szCs w:val="16"/>
                        </w:rPr>
                        <w:t>P</w:t>
                      </w:r>
                      <w:r w:rsidR="00AA13C3" w:rsidRPr="00692B77">
                        <w:rPr>
                          <w:rFonts w:ascii="Arial Nova Light" w:hAnsi="Arial Nova Light" w:cs="Arial"/>
                          <w:color w:val="17406D" w:themeColor="text2"/>
                          <w:sz w:val="16"/>
                          <w:szCs w:val="16"/>
                        </w:rPr>
                        <w:t xml:space="preserve">eer groups help practitioners to view their practice from alternative perspectives and supports them in developing their own perspective. Although reflection is not a problem-solving tool it is a way to review practice and reflecting with others allows practitioners to reflect in more depth and support each other in developing new ideas to develop and improve their practice. Through this deeper reflection, practitioners can gain a better understanding of how their practice impacts the children they work with. By working with colleagues, practitioners can plan and put into place improved working practices tailored to support the individuals in their setting. Bleach (2014) stresses that reflective practice enables practitioners to understand more about themselves, their practice and their professional role. It also supports practitioners to develop their sense of professional identity, especially for those working in childcare settings. This gives practitioners confidence and motivation and ultimately has a positive effect on the service and provision they provide. </w:t>
                      </w:r>
                    </w:p>
                    <w:p w14:paraId="2955E549" w14:textId="02CB216E" w:rsidR="00AA13C3" w:rsidRPr="00692B77" w:rsidRDefault="00AA13C3" w:rsidP="000D53EC">
                      <w:pPr>
                        <w:spacing w:after="0" w:line="276" w:lineRule="auto"/>
                        <w:rPr>
                          <w:rFonts w:ascii="Arial Nova Light" w:hAnsi="Arial Nova Light" w:cs="Arial"/>
                          <w:color w:val="17406D" w:themeColor="text2"/>
                          <w:sz w:val="16"/>
                          <w:szCs w:val="16"/>
                        </w:rPr>
                      </w:pPr>
                      <w:proofErr w:type="spellStart"/>
                      <w:r w:rsidRPr="00692B77">
                        <w:rPr>
                          <w:rFonts w:ascii="Arial Nova Light" w:hAnsi="Arial Nova Light" w:cs="Arial"/>
                          <w:color w:val="17406D" w:themeColor="text2"/>
                          <w:sz w:val="16"/>
                          <w:szCs w:val="16"/>
                        </w:rPr>
                        <w:t>Bassot</w:t>
                      </w:r>
                      <w:proofErr w:type="spellEnd"/>
                      <w:r w:rsidRPr="00692B77">
                        <w:rPr>
                          <w:rFonts w:ascii="Arial Nova Light" w:hAnsi="Arial Nova Light" w:cs="Arial"/>
                          <w:color w:val="17406D" w:themeColor="text2"/>
                          <w:sz w:val="16"/>
                          <w:szCs w:val="16"/>
                        </w:rPr>
                        <w:t xml:space="preserve"> (2015) states that there are various types of groups that can reflect together. Examples of these include:</w:t>
                      </w:r>
                    </w:p>
                    <w:p w14:paraId="2939BD5B" w14:textId="5CCFF4C8"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Triads</w:t>
                      </w:r>
                      <w:r w:rsidRPr="008B41B8">
                        <w:rPr>
                          <w:rStyle w:val="eop"/>
                          <w:rFonts w:ascii="Arial Nova Light" w:hAnsi="Arial Nova Light" w:cs="Arial"/>
                          <w:color w:val="17406D" w:themeColor="text2"/>
                          <w:sz w:val="16"/>
                          <w:szCs w:val="16"/>
                        </w:rPr>
                        <w:t xml:space="preserve"> – A group of three people who may carry out role play scenarios.</w:t>
                      </w:r>
                    </w:p>
                    <w:p w14:paraId="03054775" w14:textId="69C6AB62"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Peer support groups</w:t>
                      </w:r>
                      <w:r w:rsidRPr="008B41B8">
                        <w:rPr>
                          <w:rStyle w:val="eop"/>
                          <w:rFonts w:ascii="Arial Nova Light" w:hAnsi="Arial Nova Light" w:cs="Arial"/>
                          <w:color w:val="17406D" w:themeColor="text2"/>
                          <w:sz w:val="16"/>
                          <w:szCs w:val="16"/>
                        </w:rPr>
                        <w:t xml:space="preserve"> – This group may not be attended by more senior member of staff. Peer support groups provide an opportunity to informally meet with peers to share ideas, voice opinions, talk about practice and offer each other support. One might agree or expect that this type of group reflection is commonplace in schools. </w:t>
                      </w:r>
                    </w:p>
                    <w:p w14:paraId="6DA9B75C" w14:textId="1B57A17B" w:rsidR="00AA13C3" w:rsidRPr="008B41B8" w:rsidRDefault="00AA13C3" w:rsidP="008B41B8">
                      <w:pPr>
                        <w:spacing w:after="0" w:line="276" w:lineRule="auto"/>
                        <w:rPr>
                          <w:rStyle w:val="eop"/>
                          <w:rFonts w:ascii="Arial Nova Light" w:hAnsi="Arial Nova Light" w:cs="Arial"/>
                          <w:color w:val="17406D" w:themeColor="text2"/>
                          <w:sz w:val="16"/>
                          <w:szCs w:val="16"/>
                        </w:rPr>
                      </w:pPr>
                      <w:r w:rsidRPr="008B41B8">
                        <w:rPr>
                          <w:rStyle w:val="eop"/>
                          <w:rFonts w:ascii="Arial Nova Light" w:hAnsi="Arial Nova Light" w:cs="Arial"/>
                          <w:b/>
                          <w:bCs/>
                          <w:color w:val="17406D" w:themeColor="text2"/>
                          <w:sz w:val="16"/>
                          <w:szCs w:val="16"/>
                        </w:rPr>
                        <w:t>Group supervision</w:t>
                      </w:r>
                      <w:r w:rsidRPr="008B41B8">
                        <w:rPr>
                          <w:rStyle w:val="eop"/>
                          <w:rFonts w:ascii="Arial Nova Light" w:hAnsi="Arial Nova Light" w:cs="Arial"/>
                          <w:color w:val="17406D" w:themeColor="text2"/>
                          <w:sz w:val="16"/>
                          <w:szCs w:val="16"/>
                        </w:rPr>
                        <w:t xml:space="preserve"> – Overseen by senior members of staff, group supervision takes place in small groups where other views can be considered to enable deep reflection that focusses on success. </w:t>
                      </w:r>
                    </w:p>
                    <w:p w14:paraId="6EAA2E90" w14:textId="77777777" w:rsidR="00AA13C3" w:rsidRPr="00EB6EC0" w:rsidRDefault="00AA13C3" w:rsidP="000D53EC">
                      <w:pPr>
                        <w:pStyle w:val="ListParagraph"/>
                        <w:spacing w:after="0" w:line="360" w:lineRule="auto"/>
                        <w:rPr>
                          <w:rStyle w:val="eop"/>
                          <w:rFonts w:ascii="Arial Nova Light" w:hAnsi="Arial Nova Light" w:cs="Arial"/>
                          <w:color w:val="17406D" w:themeColor="text2"/>
                          <w:sz w:val="18"/>
                          <w:szCs w:val="18"/>
                        </w:rPr>
                      </w:pPr>
                    </w:p>
                  </w:txbxContent>
                </v:textbox>
                <w10:wrap anchorx="margin" anchory="margin"/>
              </v:shape>
            </w:pict>
          </mc:Fallback>
        </mc:AlternateContent>
      </w:r>
    </w:p>
    <w:p w14:paraId="47065AB5" w14:textId="77777777" w:rsidR="006A321E" w:rsidRPr="00315888" w:rsidRDefault="008E2E75" w:rsidP="006A321E">
      <w:pPr>
        <w:rPr>
          <w:rFonts w:ascii="Arial" w:hAnsi="Arial" w:cs="Arial"/>
          <w:b/>
          <w:sz w:val="24"/>
          <w:szCs w:val="24"/>
        </w:rPr>
      </w:pPr>
      <w:bookmarkStart w:id="5" w:name="_Hlk42806619"/>
      <w:r w:rsidRPr="00315888">
        <w:rPr>
          <w:rFonts w:ascii="Arial" w:hAnsi="Arial" w:cs="Arial"/>
          <w:b/>
          <w:sz w:val="24"/>
          <w:szCs w:val="24"/>
        </w:rPr>
        <w:lastRenderedPageBreak/>
        <w:t xml:space="preserve">Element 3 </w:t>
      </w:r>
    </w:p>
    <w:p w14:paraId="3913D534" w14:textId="7EBD80E2" w:rsidR="008E2E75" w:rsidRPr="006A321E" w:rsidRDefault="008E2E75" w:rsidP="006A321E">
      <w:pPr>
        <w:jc w:val="center"/>
        <w:rPr>
          <w:rFonts w:ascii="Arial" w:hAnsi="Arial" w:cs="Arial"/>
          <w:b/>
          <w:sz w:val="44"/>
          <w:szCs w:val="44"/>
        </w:rPr>
      </w:pPr>
      <w:r w:rsidRPr="006A321E">
        <w:rPr>
          <w:rFonts w:ascii="Arial" w:hAnsi="Arial" w:cs="Arial"/>
          <w:b/>
          <w:sz w:val="44"/>
          <w:szCs w:val="44"/>
        </w:rPr>
        <w:t>Reflective log</w:t>
      </w:r>
      <w:bookmarkStart w:id="6" w:name="cysill"/>
      <w:bookmarkEnd w:id="6"/>
    </w:p>
    <w:bookmarkEnd w:id="5"/>
    <w:tbl>
      <w:tblPr>
        <w:tblStyle w:val="TableGrid"/>
        <w:tblW w:w="0" w:type="auto"/>
        <w:tblLook w:val="04A0" w:firstRow="1" w:lastRow="0" w:firstColumn="1" w:lastColumn="0" w:noHBand="0" w:noVBand="1"/>
      </w:tblPr>
      <w:tblGrid>
        <w:gridCol w:w="9016"/>
      </w:tblGrid>
      <w:tr w:rsidR="008E2E75" w:rsidRPr="00B371C2" w14:paraId="72D52D34" w14:textId="77777777" w:rsidTr="00AA13C3">
        <w:tc>
          <w:tcPr>
            <w:tcW w:w="9016" w:type="dxa"/>
          </w:tcPr>
          <w:p w14:paraId="41E28D66" w14:textId="77777777" w:rsidR="00D92552" w:rsidRDefault="00D92552" w:rsidP="00AA13C3">
            <w:pPr>
              <w:rPr>
                <w:rFonts w:ascii="Arial" w:hAnsi="Arial" w:cs="Arial"/>
                <w:b/>
                <w:bCs/>
                <w:iCs/>
              </w:rPr>
            </w:pPr>
          </w:p>
          <w:p w14:paraId="5F69A469" w14:textId="67BC67AF" w:rsidR="008E2E75" w:rsidRPr="006A321E" w:rsidRDefault="008E2E75" w:rsidP="00AA13C3">
            <w:pPr>
              <w:rPr>
                <w:rFonts w:ascii="Arial" w:hAnsi="Arial" w:cs="Arial"/>
                <w:iCs/>
              </w:rPr>
            </w:pPr>
            <w:r w:rsidRPr="006A321E">
              <w:rPr>
                <w:rFonts w:ascii="Arial" w:hAnsi="Arial" w:cs="Arial"/>
                <w:b/>
                <w:bCs/>
                <w:iCs/>
              </w:rPr>
              <w:t>Brief description of the activity</w:t>
            </w:r>
            <w:r w:rsidRPr="006A321E">
              <w:rPr>
                <w:rFonts w:ascii="Arial" w:hAnsi="Arial" w:cs="Arial"/>
                <w:iCs/>
              </w:rPr>
              <w:t xml:space="preserve"> </w:t>
            </w:r>
          </w:p>
        </w:tc>
      </w:tr>
      <w:tr w:rsidR="008E2E75" w:rsidRPr="00B371C2" w14:paraId="0D0D7010" w14:textId="77777777" w:rsidTr="00AA13C3">
        <w:tc>
          <w:tcPr>
            <w:tcW w:w="9016" w:type="dxa"/>
          </w:tcPr>
          <w:p w14:paraId="773414A8" w14:textId="539FCE50" w:rsidR="008E2E75" w:rsidRPr="00D92552" w:rsidRDefault="008E2E75" w:rsidP="00AA13C3">
            <w:pPr>
              <w:rPr>
                <w:rFonts w:ascii="Arial" w:hAnsi="Arial" w:cs="Arial"/>
                <w:iCs/>
              </w:rPr>
            </w:pPr>
            <w:r w:rsidRPr="00D92552">
              <w:rPr>
                <w:rFonts w:ascii="Arial" w:hAnsi="Arial" w:cs="Arial"/>
                <w:iCs/>
              </w:rPr>
              <w:t>CVC (consonant, vowel, consonant) word hunt</w:t>
            </w:r>
            <w:r w:rsidR="00D92552">
              <w:rPr>
                <w:rFonts w:ascii="Arial" w:hAnsi="Arial" w:cs="Arial"/>
                <w:iCs/>
              </w:rPr>
              <w:t>:</w:t>
            </w:r>
          </w:p>
          <w:p w14:paraId="2409591C" w14:textId="77777777" w:rsidR="008E2E75" w:rsidRPr="006A321E" w:rsidRDefault="008E2E75" w:rsidP="00AA13C3">
            <w:pPr>
              <w:rPr>
                <w:rFonts w:ascii="Arial" w:hAnsi="Arial" w:cs="Arial"/>
                <w:iCs/>
              </w:rPr>
            </w:pPr>
            <w:r w:rsidRPr="006A321E">
              <w:rPr>
                <w:rFonts w:ascii="Arial" w:hAnsi="Arial" w:cs="Arial"/>
                <w:iCs/>
              </w:rPr>
              <w:t xml:space="preserve">A group of eight children had to find CVC word cards hidden around the year one outdoor area. Children then had to practice sounding out the words they found and practice blending sounds to read words. </w:t>
            </w:r>
          </w:p>
          <w:p w14:paraId="15AC4631" w14:textId="77777777" w:rsidR="008E2E75" w:rsidRPr="006A321E" w:rsidRDefault="008E2E75" w:rsidP="00AA13C3">
            <w:pPr>
              <w:rPr>
                <w:rFonts w:ascii="Arial" w:hAnsi="Arial" w:cs="Arial"/>
                <w:iCs/>
              </w:rPr>
            </w:pPr>
          </w:p>
        </w:tc>
      </w:tr>
      <w:tr w:rsidR="008E2E75" w:rsidRPr="00B371C2" w14:paraId="6B165011" w14:textId="77777777" w:rsidTr="00AA13C3">
        <w:tc>
          <w:tcPr>
            <w:tcW w:w="9016" w:type="dxa"/>
          </w:tcPr>
          <w:p w14:paraId="72C4173D" w14:textId="77777777" w:rsidR="00D92552" w:rsidRDefault="00D92552" w:rsidP="00AA13C3">
            <w:pPr>
              <w:rPr>
                <w:rFonts w:ascii="Arial" w:hAnsi="Arial" w:cs="Arial"/>
                <w:b/>
                <w:bCs/>
                <w:iCs/>
              </w:rPr>
            </w:pPr>
          </w:p>
          <w:p w14:paraId="5790DA5F" w14:textId="6CD2EC67" w:rsidR="008E2E75" w:rsidRPr="006A321E" w:rsidRDefault="008E2E75" w:rsidP="00AA13C3">
            <w:pPr>
              <w:rPr>
                <w:rFonts w:ascii="Arial" w:hAnsi="Arial" w:cs="Arial"/>
                <w:iCs/>
              </w:rPr>
            </w:pPr>
            <w:r w:rsidRPr="006A321E">
              <w:rPr>
                <w:rFonts w:ascii="Arial" w:hAnsi="Arial" w:cs="Arial"/>
                <w:b/>
                <w:bCs/>
                <w:iCs/>
              </w:rPr>
              <w:t>Aim/Objective of the activity</w:t>
            </w:r>
          </w:p>
        </w:tc>
      </w:tr>
      <w:tr w:rsidR="008E2E75" w:rsidRPr="00B371C2" w14:paraId="04081A1E" w14:textId="77777777" w:rsidTr="00AA13C3">
        <w:tc>
          <w:tcPr>
            <w:tcW w:w="9016" w:type="dxa"/>
          </w:tcPr>
          <w:p w14:paraId="520A890C" w14:textId="77777777" w:rsidR="008E2E75" w:rsidRPr="006A321E" w:rsidRDefault="008E2E75" w:rsidP="00AA13C3">
            <w:pPr>
              <w:rPr>
                <w:rFonts w:ascii="Arial" w:hAnsi="Arial" w:cs="Arial"/>
                <w:iCs/>
              </w:rPr>
            </w:pPr>
            <w:r w:rsidRPr="006A321E">
              <w:rPr>
                <w:rFonts w:ascii="Arial" w:hAnsi="Arial" w:cs="Arial"/>
                <w:iCs/>
              </w:rPr>
              <w:t>The objective was to develop phonological awareness and decode CVC words to develop reading skills as outlined in the Reception reading strand (the level the children in this group are working towards) of the literacy, language and communication skills area of learning in accordance with the Foundation Phase Framework (2015).</w:t>
            </w:r>
          </w:p>
          <w:p w14:paraId="79386859" w14:textId="77777777" w:rsidR="008E2E75" w:rsidRPr="006A321E" w:rsidRDefault="008E2E75" w:rsidP="00AA13C3">
            <w:pPr>
              <w:rPr>
                <w:rFonts w:ascii="Arial" w:hAnsi="Arial" w:cs="Arial"/>
                <w:iCs/>
              </w:rPr>
            </w:pPr>
          </w:p>
        </w:tc>
      </w:tr>
      <w:tr w:rsidR="008E2E75" w:rsidRPr="00B371C2" w14:paraId="09BC43E5" w14:textId="77777777" w:rsidTr="00AA13C3">
        <w:tc>
          <w:tcPr>
            <w:tcW w:w="9016" w:type="dxa"/>
          </w:tcPr>
          <w:p w14:paraId="3153899C" w14:textId="77777777" w:rsidR="00D92552" w:rsidRDefault="00D92552" w:rsidP="00AA13C3">
            <w:pPr>
              <w:rPr>
                <w:rFonts w:ascii="Arial" w:hAnsi="Arial" w:cs="Arial"/>
                <w:b/>
                <w:bCs/>
                <w:iCs/>
              </w:rPr>
            </w:pPr>
          </w:p>
          <w:p w14:paraId="45DEA712" w14:textId="249CE03F" w:rsidR="008E2E75" w:rsidRPr="006A321E" w:rsidRDefault="008E2E75" w:rsidP="00AA13C3">
            <w:pPr>
              <w:rPr>
                <w:rFonts w:ascii="Arial" w:hAnsi="Arial" w:cs="Arial"/>
                <w:iCs/>
              </w:rPr>
            </w:pPr>
            <w:r w:rsidRPr="006A321E">
              <w:rPr>
                <w:rFonts w:ascii="Arial" w:hAnsi="Arial" w:cs="Arial"/>
                <w:b/>
                <w:bCs/>
                <w:iCs/>
              </w:rPr>
              <w:t>Your role</w:t>
            </w:r>
          </w:p>
        </w:tc>
      </w:tr>
      <w:tr w:rsidR="008E2E75" w:rsidRPr="00B371C2" w14:paraId="34DD9723" w14:textId="77777777" w:rsidTr="00AA13C3">
        <w:tc>
          <w:tcPr>
            <w:tcW w:w="9016" w:type="dxa"/>
          </w:tcPr>
          <w:p w14:paraId="16856051" w14:textId="25CCE0CF" w:rsidR="008E2E75" w:rsidRPr="006A321E" w:rsidRDefault="008E2E75" w:rsidP="008E2E75">
            <w:pPr>
              <w:pStyle w:val="ListParagraph"/>
              <w:numPr>
                <w:ilvl w:val="0"/>
                <w:numId w:val="5"/>
              </w:numPr>
              <w:rPr>
                <w:rFonts w:ascii="Arial" w:hAnsi="Arial" w:cs="Arial"/>
                <w:iCs/>
              </w:rPr>
            </w:pPr>
            <w:r w:rsidRPr="006A321E">
              <w:rPr>
                <w:rFonts w:ascii="Arial" w:hAnsi="Arial" w:cs="Arial"/>
                <w:iCs/>
              </w:rPr>
              <w:t xml:space="preserve">My role was to plan and prepare a </w:t>
            </w:r>
            <w:proofErr w:type="gramStart"/>
            <w:r w:rsidRPr="006A321E">
              <w:rPr>
                <w:rFonts w:ascii="Arial" w:hAnsi="Arial" w:cs="Arial"/>
                <w:iCs/>
              </w:rPr>
              <w:t>30 minute</w:t>
            </w:r>
            <w:proofErr w:type="gramEnd"/>
            <w:r w:rsidRPr="006A321E">
              <w:rPr>
                <w:rFonts w:ascii="Arial" w:hAnsi="Arial" w:cs="Arial"/>
                <w:iCs/>
              </w:rPr>
              <w:t xml:space="preserve"> activity to support </w:t>
            </w:r>
            <w:r w:rsidR="00ED730B" w:rsidRPr="006A321E">
              <w:rPr>
                <w:rFonts w:ascii="Arial" w:hAnsi="Arial" w:cs="Arial"/>
                <w:iCs/>
              </w:rPr>
              <w:t>children</w:t>
            </w:r>
            <w:r w:rsidR="00ED730B">
              <w:rPr>
                <w:rFonts w:ascii="Arial" w:hAnsi="Arial" w:cs="Arial"/>
                <w:iCs/>
              </w:rPr>
              <w:t xml:space="preserve"> reading</w:t>
            </w:r>
            <w:r w:rsidR="001C3149">
              <w:rPr>
                <w:rFonts w:ascii="Arial" w:hAnsi="Arial" w:cs="Arial"/>
                <w:iCs/>
              </w:rPr>
              <w:t xml:space="preserve"> words</w:t>
            </w:r>
            <w:r w:rsidRPr="006A321E">
              <w:rPr>
                <w:rFonts w:ascii="Arial" w:hAnsi="Arial" w:cs="Arial"/>
                <w:iCs/>
              </w:rPr>
              <w:t xml:space="preserve">. </w:t>
            </w:r>
          </w:p>
          <w:p w14:paraId="15CCB8C7" w14:textId="3AED6243" w:rsidR="008E2E75" w:rsidRPr="006A321E" w:rsidRDefault="008E2E75" w:rsidP="008E2E75">
            <w:pPr>
              <w:pStyle w:val="ListParagraph"/>
              <w:numPr>
                <w:ilvl w:val="0"/>
                <w:numId w:val="5"/>
              </w:numPr>
              <w:rPr>
                <w:rFonts w:ascii="Arial" w:hAnsi="Arial" w:cs="Arial"/>
                <w:iCs/>
              </w:rPr>
            </w:pPr>
            <w:r w:rsidRPr="006A321E">
              <w:rPr>
                <w:rFonts w:ascii="Arial" w:hAnsi="Arial" w:cs="Arial"/>
                <w:iCs/>
              </w:rPr>
              <w:t>I referred to</w:t>
            </w:r>
            <w:r w:rsidR="001C3149">
              <w:rPr>
                <w:rFonts w:ascii="Arial" w:hAnsi="Arial" w:cs="Arial"/>
                <w:iCs/>
              </w:rPr>
              <w:t xml:space="preserve"> recent</w:t>
            </w:r>
            <w:r w:rsidRPr="006A321E">
              <w:rPr>
                <w:rFonts w:ascii="Arial" w:hAnsi="Arial" w:cs="Arial"/>
                <w:iCs/>
              </w:rPr>
              <w:t xml:space="preserve"> assessments to determine the most appropriate words to focus on which were CVC words.</w:t>
            </w:r>
          </w:p>
          <w:p w14:paraId="69D96A5B" w14:textId="007BA107" w:rsidR="008E2E75" w:rsidRPr="006A321E" w:rsidRDefault="008E2E75" w:rsidP="008E2E75">
            <w:pPr>
              <w:pStyle w:val="ListParagraph"/>
              <w:numPr>
                <w:ilvl w:val="0"/>
                <w:numId w:val="5"/>
              </w:numPr>
              <w:rPr>
                <w:rFonts w:ascii="Arial" w:hAnsi="Arial" w:cs="Arial"/>
                <w:iCs/>
              </w:rPr>
            </w:pPr>
            <w:r w:rsidRPr="006A321E">
              <w:rPr>
                <w:rFonts w:ascii="Arial" w:hAnsi="Arial" w:cs="Arial"/>
                <w:iCs/>
              </w:rPr>
              <w:t xml:space="preserve">Before the activity took </w:t>
            </w:r>
            <w:r w:rsidR="001C3149" w:rsidRPr="006A321E">
              <w:rPr>
                <w:rFonts w:ascii="Arial" w:hAnsi="Arial" w:cs="Arial"/>
                <w:iCs/>
              </w:rPr>
              <w:t>place,</w:t>
            </w:r>
            <w:r w:rsidRPr="006A321E">
              <w:rPr>
                <w:rFonts w:ascii="Arial" w:hAnsi="Arial" w:cs="Arial"/>
                <w:iCs/>
              </w:rPr>
              <w:t xml:space="preserve"> I ensured the resources and the outdoor area was safe to use.</w:t>
            </w:r>
          </w:p>
          <w:p w14:paraId="54D20A83" w14:textId="3E80A5BE" w:rsidR="008E2E75" w:rsidRPr="006A321E" w:rsidRDefault="008E2E75" w:rsidP="008E2E75">
            <w:pPr>
              <w:pStyle w:val="ListParagraph"/>
              <w:numPr>
                <w:ilvl w:val="0"/>
                <w:numId w:val="5"/>
              </w:numPr>
              <w:rPr>
                <w:rFonts w:ascii="Arial" w:hAnsi="Arial" w:cs="Arial"/>
                <w:iCs/>
              </w:rPr>
            </w:pPr>
            <w:r w:rsidRPr="006A321E">
              <w:rPr>
                <w:rFonts w:ascii="Arial" w:hAnsi="Arial" w:cs="Arial"/>
                <w:iCs/>
              </w:rPr>
              <w:t>I ensured that the activity was prepared, with resources in place before the children arrived at the activity to utilize the allotted time.</w:t>
            </w:r>
          </w:p>
          <w:p w14:paraId="18EA1B2F" w14:textId="77777777" w:rsidR="008E2E75" w:rsidRPr="006A321E" w:rsidRDefault="008E2E75" w:rsidP="008E2E75">
            <w:pPr>
              <w:pStyle w:val="ListParagraph"/>
              <w:numPr>
                <w:ilvl w:val="0"/>
                <w:numId w:val="5"/>
              </w:numPr>
              <w:rPr>
                <w:rFonts w:ascii="Arial" w:hAnsi="Arial" w:cs="Arial"/>
                <w:iCs/>
              </w:rPr>
            </w:pPr>
            <w:r w:rsidRPr="006A321E">
              <w:rPr>
                <w:rFonts w:ascii="Arial" w:hAnsi="Arial" w:cs="Arial"/>
                <w:iCs/>
              </w:rPr>
              <w:t>During the activity I ensured the safety of all children.</w:t>
            </w:r>
          </w:p>
          <w:p w14:paraId="68219A83" w14:textId="1BACA392" w:rsidR="008E2E75" w:rsidRPr="00491F4F" w:rsidRDefault="008E2E75" w:rsidP="008E2E75">
            <w:pPr>
              <w:pStyle w:val="ListParagraph"/>
              <w:numPr>
                <w:ilvl w:val="0"/>
                <w:numId w:val="5"/>
              </w:numPr>
              <w:rPr>
                <w:rFonts w:ascii="Arial" w:hAnsi="Arial" w:cs="Arial"/>
                <w:iCs/>
              </w:rPr>
            </w:pPr>
            <w:r w:rsidRPr="006A321E">
              <w:rPr>
                <w:rFonts w:ascii="Arial" w:hAnsi="Arial" w:cs="Arial"/>
                <w:iCs/>
              </w:rPr>
              <w:t xml:space="preserve">I </w:t>
            </w:r>
            <w:r w:rsidRPr="00491F4F">
              <w:rPr>
                <w:rFonts w:ascii="Arial" w:hAnsi="Arial" w:cs="Arial"/>
                <w:iCs/>
              </w:rPr>
              <w:t>assisted children in reading the words by helping them track the sounds with their finger</w:t>
            </w:r>
            <w:r w:rsidR="00474C20" w:rsidRPr="00491F4F">
              <w:rPr>
                <w:rFonts w:ascii="Arial" w:hAnsi="Arial" w:cs="Arial"/>
                <w:iCs/>
              </w:rPr>
              <w:t xml:space="preserve">. I </w:t>
            </w:r>
            <w:r w:rsidRPr="00491F4F">
              <w:rPr>
                <w:rFonts w:ascii="Arial" w:hAnsi="Arial" w:cs="Arial"/>
                <w:iCs/>
              </w:rPr>
              <w:t>supported them in blending the words together to read the word.</w:t>
            </w:r>
          </w:p>
          <w:p w14:paraId="6C317585" w14:textId="079B4261" w:rsidR="008E2E75" w:rsidRPr="00491F4F" w:rsidRDefault="008E2E75" w:rsidP="008E2E75">
            <w:pPr>
              <w:pStyle w:val="ListParagraph"/>
              <w:numPr>
                <w:ilvl w:val="0"/>
                <w:numId w:val="5"/>
              </w:numPr>
              <w:rPr>
                <w:rFonts w:ascii="Arial" w:hAnsi="Arial" w:cs="Arial"/>
                <w:iCs/>
              </w:rPr>
            </w:pPr>
            <w:r w:rsidRPr="00491F4F">
              <w:rPr>
                <w:rFonts w:ascii="Arial" w:hAnsi="Arial" w:cs="Arial"/>
                <w:iCs/>
              </w:rPr>
              <w:t xml:space="preserve">By observing, I was able to determine whether each child was engaged and able to participate. I was able to step in when required. </w:t>
            </w:r>
            <w:r w:rsidR="00601B53" w:rsidRPr="00491F4F">
              <w:rPr>
                <w:rFonts w:ascii="Arial" w:hAnsi="Arial" w:cs="Arial"/>
                <w:iCs/>
              </w:rPr>
              <w:t>Also, I was able to ad</w:t>
            </w:r>
            <w:r w:rsidR="00BD6945" w:rsidRPr="00491F4F">
              <w:rPr>
                <w:rFonts w:ascii="Arial" w:hAnsi="Arial" w:cs="Arial"/>
                <w:iCs/>
              </w:rPr>
              <w:t>apt</w:t>
            </w:r>
            <w:r w:rsidR="00601B53" w:rsidRPr="00491F4F">
              <w:rPr>
                <w:rFonts w:ascii="Arial" w:hAnsi="Arial" w:cs="Arial"/>
                <w:iCs/>
              </w:rPr>
              <w:t xml:space="preserve"> the task</w:t>
            </w:r>
            <w:r w:rsidR="00BD6945" w:rsidRPr="00491F4F">
              <w:rPr>
                <w:rFonts w:ascii="Arial" w:hAnsi="Arial" w:cs="Arial"/>
                <w:iCs/>
              </w:rPr>
              <w:t>, when appropriate, to better suit t</w:t>
            </w:r>
            <w:r w:rsidR="00361BEF" w:rsidRPr="00491F4F">
              <w:rPr>
                <w:rFonts w:ascii="Arial" w:hAnsi="Arial" w:cs="Arial"/>
                <w:iCs/>
              </w:rPr>
              <w:t>he level of each child.</w:t>
            </w:r>
          </w:p>
          <w:p w14:paraId="407658AA" w14:textId="7E2AB315" w:rsidR="008E2E75" w:rsidRPr="006A321E" w:rsidRDefault="008E2E75" w:rsidP="008E2E75">
            <w:pPr>
              <w:pStyle w:val="ListParagraph"/>
              <w:numPr>
                <w:ilvl w:val="0"/>
                <w:numId w:val="5"/>
              </w:numPr>
              <w:rPr>
                <w:rFonts w:ascii="Arial" w:hAnsi="Arial" w:cs="Arial"/>
                <w:iCs/>
              </w:rPr>
            </w:pPr>
            <w:r w:rsidRPr="00491F4F">
              <w:rPr>
                <w:rFonts w:ascii="Arial" w:hAnsi="Arial" w:cs="Arial"/>
                <w:iCs/>
              </w:rPr>
              <w:t>I carried out observations</w:t>
            </w:r>
            <w:r w:rsidRPr="006A321E">
              <w:rPr>
                <w:rFonts w:ascii="Arial" w:hAnsi="Arial" w:cs="Arial"/>
                <w:iCs/>
              </w:rPr>
              <w:t>, engaged in conversation to gauge the child’s understanding</w:t>
            </w:r>
            <w:r w:rsidR="00EC4696">
              <w:rPr>
                <w:rFonts w:ascii="Arial" w:hAnsi="Arial" w:cs="Arial"/>
                <w:iCs/>
              </w:rPr>
              <w:t xml:space="preserve"> (and asked questions)</w:t>
            </w:r>
            <w:r w:rsidRPr="006A321E">
              <w:rPr>
                <w:rFonts w:ascii="Arial" w:hAnsi="Arial" w:cs="Arial"/>
                <w:iCs/>
              </w:rPr>
              <w:t xml:space="preserve"> and recorded notes to assist the shaping of future activities and practice.</w:t>
            </w:r>
          </w:p>
          <w:p w14:paraId="17345A96" w14:textId="77777777" w:rsidR="008E2E75" w:rsidRPr="006A321E" w:rsidRDefault="008E2E75" w:rsidP="008E2E75">
            <w:pPr>
              <w:pStyle w:val="ListParagraph"/>
              <w:numPr>
                <w:ilvl w:val="0"/>
                <w:numId w:val="5"/>
              </w:numPr>
              <w:rPr>
                <w:rFonts w:ascii="Arial" w:hAnsi="Arial" w:cs="Arial"/>
                <w:iCs/>
              </w:rPr>
            </w:pPr>
            <w:r w:rsidRPr="006A321E">
              <w:rPr>
                <w:rFonts w:ascii="Arial" w:hAnsi="Arial" w:cs="Arial"/>
                <w:iCs/>
              </w:rPr>
              <w:t xml:space="preserve">Afterwards, I discussed the activity with the class teacher and added to my notes. I recorded her feedback and recommendations. </w:t>
            </w:r>
          </w:p>
          <w:p w14:paraId="4E83E463" w14:textId="77777777" w:rsidR="008E2E75" w:rsidRPr="006A321E" w:rsidRDefault="008E2E75" w:rsidP="00AA13C3">
            <w:pPr>
              <w:rPr>
                <w:rFonts w:ascii="Arial" w:hAnsi="Arial" w:cs="Arial"/>
                <w:iCs/>
              </w:rPr>
            </w:pPr>
          </w:p>
        </w:tc>
      </w:tr>
      <w:tr w:rsidR="008E2E75" w:rsidRPr="00B371C2" w14:paraId="0B2C92F1" w14:textId="77777777" w:rsidTr="00AA13C3">
        <w:tc>
          <w:tcPr>
            <w:tcW w:w="9016" w:type="dxa"/>
          </w:tcPr>
          <w:p w14:paraId="183782AD" w14:textId="77777777" w:rsidR="00D92552" w:rsidRDefault="00D92552" w:rsidP="00AA13C3">
            <w:pPr>
              <w:rPr>
                <w:rFonts w:ascii="Arial" w:hAnsi="Arial" w:cs="Arial"/>
                <w:b/>
                <w:bCs/>
                <w:iCs/>
              </w:rPr>
            </w:pPr>
          </w:p>
          <w:p w14:paraId="61B8D768" w14:textId="62956459" w:rsidR="008E2E75" w:rsidRPr="006A321E" w:rsidRDefault="008E2E75" w:rsidP="00AA13C3">
            <w:pPr>
              <w:rPr>
                <w:rFonts w:ascii="Arial" w:hAnsi="Arial" w:cs="Arial"/>
                <w:b/>
                <w:bCs/>
                <w:iCs/>
              </w:rPr>
            </w:pPr>
            <w:r w:rsidRPr="006A321E">
              <w:rPr>
                <w:rFonts w:ascii="Arial" w:hAnsi="Arial" w:cs="Arial"/>
                <w:b/>
                <w:bCs/>
                <w:iCs/>
              </w:rPr>
              <w:t>Positive aspects – why?  How could these be developed further?</w:t>
            </w:r>
          </w:p>
        </w:tc>
      </w:tr>
      <w:tr w:rsidR="008E2E75" w:rsidRPr="00B371C2" w14:paraId="66CE10F7" w14:textId="77777777" w:rsidTr="00AA13C3">
        <w:tc>
          <w:tcPr>
            <w:tcW w:w="9016" w:type="dxa"/>
          </w:tcPr>
          <w:p w14:paraId="480DD914" w14:textId="77777777" w:rsidR="008E2E75" w:rsidRPr="006A321E" w:rsidRDefault="008E2E75" w:rsidP="008E2E75">
            <w:pPr>
              <w:pStyle w:val="ListParagraph"/>
              <w:numPr>
                <w:ilvl w:val="0"/>
                <w:numId w:val="6"/>
              </w:numPr>
              <w:rPr>
                <w:rFonts w:ascii="Arial" w:hAnsi="Arial" w:cs="Arial"/>
                <w:iCs/>
              </w:rPr>
            </w:pPr>
            <w:r w:rsidRPr="006A321E">
              <w:rPr>
                <w:rFonts w:ascii="Arial" w:hAnsi="Arial" w:cs="Arial"/>
                <w:iCs/>
              </w:rPr>
              <w:t xml:space="preserve">Being prepared helped the children engage straight away. </w:t>
            </w:r>
          </w:p>
          <w:p w14:paraId="564DB094" w14:textId="77777777" w:rsidR="008E2E75" w:rsidRPr="006A321E" w:rsidRDefault="008E2E75" w:rsidP="008E2E75">
            <w:pPr>
              <w:pStyle w:val="ListParagraph"/>
              <w:numPr>
                <w:ilvl w:val="0"/>
                <w:numId w:val="6"/>
              </w:numPr>
              <w:rPr>
                <w:rFonts w:ascii="Arial" w:hAnsi="Arial" w:cs="Arial"/>
                <w:iCs/>
              </w:rPr>
            </w:pPr>
            <w:r w:rsidRPr="006A321E">
              <w:rPr>
                <w:rFonts w:ascii="Arial" w:hAnsi="Arial" w:cs="Arial"/>
                <w:iCs/>
              </w:rPr>
              <w:t>In order to meet the needs of all the individuals in the group I was able to reflect in action by adapting the activity quickly when I noticed that the children would benefit more from less/more challenging words, depending on the level the individual is working towards. My prior knowledge and experience helped with this. By writing new words on the blank cards I was able to improve the activity. However, had those words been pre-written I could have utilized the time better to maximise learning potential.</w:t>
            </w:r>
          </w:p>
          <w:p w14:paraId="7D7BEF36" w14:textId="77777777" w:rsidR="008E2E75" w:rsidRPr="006A321E" w:rsidRDefault="008E2E75" w:rsidP="008E2E75">
            <w:pPr>
              <w:pStyle w:val="ListParagraph"/>
              <w:numPr>
                <w:ilvl w:val="0"/>
                <w:numId w:val="6"/>
              </w:numPr>
              <w:rPr>
                <w:rFonts w:ascii="Arial" w:hAnsi="Arial" w:cs="Arial"/>
                <w:iCs/>
              </w:rPr>
            </w:pPr>
            <w:r w:rsidRPr="006A321E">
              <w:rPr>
                <w:rFonts w:ascii="Arial" w:hAnsi="Arial" w:cs="Arial"/>
                <w:iCs/>
              </w:rPr>
              <w:t>The activity was simple for the children to understand. All children enjoyed the activity and gave positive feedback. They especially enjoyed the physical element of being able to run around. However, the area was small, and children were unable to move as freely as they perhaps wanted. Therefore, this activity would benefit from a larger space.</w:t>
            </w:r>
          </w:p>
          <w:p w14:paraId="1694D578" w14:textId="77777777" w:rsidR="008E2E75" w:rsidRPr="006A321E" w:rsidRDefault="008E2E75" w:rsidP="00AA13C3">
            <w:pPr>
              <w:rPr>
                <w:rFonts w:ascii="Arial" w:hAnsi="Arial" w:cs="Arial"/>
                <w:iCs/>
              </w:rPr>
            </w:pPr>
          </w:p>
        </w:tc>
      </w:tr>
      <w:tr w:rsidR="008E2E75" w:rsidRPr="00B371C2" w14:paraId="32376BB2" w14:textId="77777777" w:rsidTr="00AA13C3">
        <w:tc>
          <w:tcPr>
            <w:tcW w:w="9016" w:type="dxa"/>
          </w:tcPr>
          <w:p w14:paraId="71158B7E" w14:textId="77777777" w:rsidR="00D92552" w:rsidRDefault="00D92552" w:rsidP="00AA13C3">
            <w:pPr>
              <w:rPr>
                <w:rFonts w:ascii="Arial" w:hAnsi="Arial" w:cs="Arial"/>
                <w:b/>
                <w:bCs/>
                <w:iCs/>
              </w:rPr>
            </w:pPr>
          </w:p>
          <w:p w14:paraId="0A6DD2AA" w14:textId="1B92FD8B" w:rsidR="008E2E75" w:rsidRPr="006A321E" w:rsidRDefault="008E2E75" w:rsidP="00AA13C3">
            <w:pPr>
              <w:rPr>
                <w:rFonts w:ascii="Arial" w:hAnsi="Arial" w:cs="Arial"/>
                <w:iCs/>
              </w:rPr>
            </w:pPr>
            <w:r w:rsidRPr="006A321E">
              <w:rPr>
                <w:rFonts w:ascii="Arial" w:hAnsi="Arial" w:cs="Arial"/>
                <w:b/>
                <w:bCs/>
                <w:iCs/>
              </w:rPr>
              <w:t>Challenging aspects – why?  Link to your own practice</w:t>
            </w:r>
            <w:r w:rsidRPr="006A321E">
              <w:rPr>
                <w:rFonts w:ascii="Arial" w:hAnsi="Arial" w:cs="Arial"/>
                <w:iCs/>
              </w:rPr>
              <w:t>.</w:t>
            </w:r>
          </w:p>
        </w:tc>
      </w:tr>
      <w:tr w:rsidR="008E2E75" w:rsidRPr="00B371C2" w14:paraId="40F5308C" w14:textId="77777777" w:rsidTr="00AA13C3">
        <w:tc>
          <w:tcPr>
            <w:tcW w:w="9016" w:type="dxa"/>
          </w:tcPr>
          <w:p w14:paraId="132B5E63" w14:textId="0B881641" w:rsidR="008E2E75" w:rsidRPr="006A321E" w:rsidRDefault="008E2E75" w:rsidP="00AA13C3">
            <w:pPr>
              <w:rPr>
                <w:rFonts w:ascii="Arial" w:hAnsi="Arial" w:cs="Arial"/>
                <w:iCs/>
              </w:rPr>
            </w:pPr>
            <w:r w:rsidRPr="006A321E">
              <w:rPr>
                <w:rFonts w:ascii="Arial" w:hAnsi="Arial" w:cs="Arial"/>
                <w:iCs/>
              </w:rPr>
              <w:t xml:space="preserve">The challenging aspect of this activity was that the group was of mixed ability. This meant that I had to have words at various levels to ensure that all children would benefit. </w:t>
            </w:r>
            <w:r w:rsidR="00CD0EB3">
              <w:rPr>
                <w:rFonts w:ascii="Arial" w:hAnsi="Arial" w:cs="Arial"/>
                <w:iCs/>
              </w:rPr>
              <w:t>However, I was able to</w:t>
            </w:r>
            <w:r w:rsidR="00FA60C9">
              <w:rPr>
                <w:rFonts w:ascii="Arial" w:hAnsi="Arial" w:cs="Arial"/>
                <w:iCs/>
              </w:rPr>
              <w:t xml:space="preserve"> quickly adapt the task to suit th</w:t>
            </w:r>
            <w:r w:rsidR="002F42CC">
              <w:rPr>
                <w:rFonts w:ascii="Arial" w:hAnsi="Arial" w:cs="Arial"/>
                <w:iCs/>
              </w:rPr>
              <w:t>e needs of the individuals.</w:t>
            </w:r>
          </w:p>
          <w:p w14:paraId="01D0C3D3" w14:textId="77777777" w:rsidR="008E2E75" w:rsidRPr="006A321E" w:rsidRDefault="008E2E75" w:rsidP="00AA13C3">
            <w:pPr>
              <w:rPr>
                <w:rFonts w:ascii="Arial" w:hAnsi="Arial" w:cs="Arial"/>
                <w:iCs/>
              </w:rPr>
            </w:pPr>
          </w:p>
        </w:tc>
      </w:tr>
      <w:tr w:rsidR="008E2E75" w:rsidRPr="00B371C2" w14:paraId="5F414D9D" w14:textId="77777777" w:rsidTr="00AA13C3">
        <w:tc>
          <w:tcPr>
            <w:tcW w:w="9016" w:type="dxa"/>
          </w:tcPr>
          <w:p w14:paraId="4F5F7186" w14:textId="77777777" w:rsidR="00D92552" w:rsidRDefault="00D92552" w:rsidP="00AA13C3">
            <w:pPr>
              <w:rPr>
                <w:rFonts w:ascii="Arial" w:hAnsi="Arial" w:cs="Arial"/>
                <w:b/>
                <w:bCs/>
                <w:iCs/>
              </w:rPr>
            </w:pPr>
          </w:p>
          <w:p w14:paraId="4F893EF6" w14:textId="1C143C71" w:rsidR="008E2E75" w:rsidRPr="006A321E" w:rsidRDefault="008E2E75" w:rsidP="00AA13C3">
            <w:pPr>
              <w:rPr>
                <w:rFonts w:ascii="Arial" w:hAnsi="Arial" w:cs="Arial"/>
                <w:b/>
                <w:bCs/>
                <w:iCs/>
              </w:rPr>
            </w:pPr>
            <w:r w:rsidRPr="006A321E">
              <w:rPr>
                <w:rFonts w:ascii="Arial" w:hAnsi="Arial" w:cs="Arial"/>
                <w:b/>
                <w:bCs/>
                <w:iCs/>
              </w:rPr>
              <w:t>What knowledge did you demonstrate?</w:t>
            </w:r>
          </w:p>
        </w:tc>
      </w:tr>
      <w:tr w:rsidR="008E2E75" w:rsidRPr="00B371C2" w14:paraId="06007E32" w14:textId="77777777" w:rsidTr="00AA13C3">
        <w:tc>
          <w:tcPr>
            <w:tcW w:w="9016" w:type="dxa"/>
          </w:tcPr>
          <w:p w14:paraId="674B6F9A" w14:textId="619FDC40" w:rsidR="008E2E75" w:rsidRPr="006A321E" w:rsidRDefault="008E2E75" w:rsidP="00AA13C3">
            <w:pPr>
              <w:rPr>
                <w:rFonts w:ascii="Arial" w:hAnsi="Arial" w:cs="Arial"/>
                <w:iCs/>
              </w:rPr>
            </w:pPr>
            <w:r w:rsidRPr="006A321E">
              <w:rPr>
                <w:rFonts w:ascii="Arial" w:hAnsi="Arial" w:cs="Arial"/>
                <w:iCs/>
              </w:rPr>
              <w:t>I demonstrated my knowledge of the Foundation Phase Framework (2015)</w:t>
            </w:r>
            <w:r w:rsidR="001B48EE">
              <w:rPr>
                <w:rFonts w:ascii="Arial" w:hAnsi="Arial" w:cs="Arial"/>
                <w:iCs/>
              </w:rPr>
              <w:t xml:space="preserve"> and </w:t>
            </w:r>
            <w:r w:rsidRPr="006A321E">
              <w:rPr>
                <w:rFonts w:ascii="Arial" w:hAnsi="Arial" w:cs="Arial"/>
                <w:iCs/>
              </w:rPr>
              <w:t>knowledge of supporting children to develop phonological awareness, blend sounds and read</w:t>
            </w:r>
            <w:r w:rsidR="000F5CC6">
              <w:rPr>
                <w:rFonts w:ascii="Arial" w:hAnsi="Arial" w:cs="Arial"/>
                <w:iCs/>
              </w:rPr>
              <w:t>ing skills</w:t>
            </w:r>
            <w:r w:rsidRPr="006A321E">
              <w:rPr>
                <w:rFonts w:ascii="Arial" w:hAnsi="Arial" w:cs="Arial"/>
                <w:iCs/>
              </w:rPr>
              <w:t>. This knowledge was gained through:</w:t>
            </w:r>
          </w:p>
          <w:p w14:paraId="5405528B" w14:textId="19AC5203" w:rsidR="008E2E75" w:rsidRPr="006A321E" w:rsidRDefault="008E2E75" w:rsidP="008E2E75">
            <w:pPr>
              <w:pStyle w:val="ListParagraph"/>
              <w:numPr>
                <w:ilvl w:val="0"/>
                <w:numId w:val="7"/>
              </w:numPr>
              <w:rPr>
                <w:rFonts w:ascii="Arial" w:hAnsi="Arial" w:cs="Arial"/>
                <w:iCs/>
              </w:rPr>
            </w:pPr>
            <w:r w:rsidRPr="006A321E">
              <w:rPr>
                <w:rFonts w:ascii="Arial" w:hAnsi="Arial" w:cs="Arial"/>
                <w:iCs/>
              </w:rPr>
              <w:t>training of literacy interventions developed by the local</w:t>
            </w:r>
            <w:r w:rsidR="00C74029">
              <w:rPr>
                <w:rFonts w:ascii="Arial" w:hAnsi="Arial" w:cs="Arial"/>
                <w:iCs/>
              </w:rPr>
              <w:t xml:space="preserve"> council</w:t>
            </w:r>
            <w:r w:rsidRPr="006A321E">
              <w:rPr>
                <w:rFonts w:ascii="Arial" w:hAnsi="Arial" w:cs="Arial"/>
                <w:iCs/>
              </w:rPr>
              <w:t>,</w:t>
            </w:r>
          </w:p>
          <w:p w14:paraId="6B3C720A" w14:textId="77777777" w:rsidR="008E2E75" w:rsidRPr="006A321E" w:rsidRDefault="008E2E75" w:rsidP="008E2E75">
            <w:pPr>
              <w:pStyle w:val="ListParagraph"/>
              <w:numPr>
                <w:ilvl w:val="0"/>
                <w:numId w:val="7"/>
              </w:numPr>
              <w:rPr>
                <w:rFonts w:ascii="Arial" w:hAnsi="Arial" w:cs="Arial"/>
                <w:iCs/>
              </w:rPr>
            </w:pPr>
            <w:r w:rsidRPr="006A321E">
              <w:rPr>
                <w:rFonts w:ascii="Arial" w:hAnsi="Arial" w:cs="Arial"/>
                <w:iCs/>
              </w:rPr>
              <w:t>training of literacy and language programmes that are recognised nationally,</w:t>
            </w:r>
          </w:p>
          <w:p w14:paraId="08EFD7C8" w14:textId="02D2FB0F" w:rsidR="008E2E75" w:rsidRPr="006A321E" w:rsidRDefault="008E2E75" w:rsidP="008E2E75">
            <w:pPr>
              <w:pStyle w:val="ListParagraph"/>
              <w:numPr>
                <w:ilvl w:val="0"/>
                <w:numId w:val="7"/>
              </w:numPr>
              <w:rPr>
                <w:rFonts w:ascii="Arial" w:hAnsi="Arial" w:cs="Arial"/>
                <w:iCs/>
              </w:rPr>
            </w:pPr>
            <w:r w:rsidRPr="006A321E">
              <w:rPr>
                <w:rFonts w:ascii="Arial" w:hAnsi="Arial" w:cs="Arial"/>
                <w:iCs/>
              </w:rPr>
              <w:t>workshops,</w:t>
            </w:r>
          </w:p>
          <w:p w14:paraId="7435C7BB" w14:textId="77777777" w:rsidR="008E2E75" w:rsidRPr="006A321E" w:rsidRDefault="008E2E75" w:rsidP="008E2E75">
            <w:pPr>
              <w:pStyle w:val="ListParagraph"/>
              <w:numPr>
                <w:ilvl w:val="0"/>
                <w:numId w:val="7"/>
              </w:numPr>
              <w:rPr>
                <w:rFonts w:ascii="Arial" w:hAnsi="Arial" w:cs="Arial"/>
                <w:iCs/>
              </w:rPr>
            </w:pPr>
            <w:r w:rsidRPr="006A321E">
              <w:rPr>
                <w:rFonts w:ascii="Arial" w:hAnsi="Arial" w:cs="Arial"/>
                <w:iCs/>
              </w:rPr>
              <w:t>observing demonstrations and colleagues,</w:t>
            </w:r>
          </w:p>
          <w:p w14:paraId="4E3C33FD" w14:textId="77777777" w:rsidR="008E2E75" w:rsidRPr="006A321E" w:rsidRDefault="008E2E75" w:rsidP="008E2E75">
            <w:pPr>
              <w:pStyle w:val="ListParagraph"/>
              <w:numPr>
                <w:ilvl w:val="0"/>
                <w:numId w:val="7"/>
              </w:numPr>
              <w:rPr>
                <w:rFonts w:ascii="Arial" w:hAnsi="Arial" w:cs="Arial"/>
                <w:iCs/>
              </w:rPr>
            </w:pPr>
            <w:r w:rsidRPr="006A321E">
              <w:rPr>
                <w:rFonts w:ascii="Arial" w:hAnsi="Arial" w:cs="Arial"/>
                <w:iCs/>
              </w:rPr>
              <w:t>discussions with colleagues,</w:t>
            </w:r>
          </w:p>
          <w:p w14:paraId="76A34FD7" w14:textId="72F62A3D" w:rsidR="008E2E75" w:rsidRPr="006A321E" w:rsidRDefault="008E2E75" w:rsidP="008E2E75">
            <w:pPr>
              <w:pStyle w:val="ListParagraph"/>
              <w:numPr>
                <w:ilvl w:val="0"/>
                <w:numId w:val="7"/>
              </w:numPr>
              <w:rPr>
                <w:rFonts w:ascii="Arial" w:hAnsi="Arial" w:cs="Arial"/>
                <w:iCs/>
              </w:rPr>
            </w:pPr>
            <w:r w:rsidRPr="006A321E">
              <w:rPr>
                <w:rFonts w:ascii="Arial" w:hAnsi="Arial" w:cs="Arial"/>
                <w:iCs/>
              </w:rPr>
              <w:t>experience of following various interventions and programmes and trying new ideas,</w:t>
            </w:r>
          </w:p>
          <w:p w14:paraId="723AF0A0" w14:textId="77777777" w:rsidR="008E2E75" w:rsidRPr="006A321E" w:rsidRDefault="008E2E75" w:rsidP="008E2E75">
            <w:pPr>
              <w:pStyle w:val="ListParagraph"/>
              <w:numPr>
                <w:ilvl w:val="0"/>
                <w:numId w:val="7"/>
              </w:numPr>
              <w:rPr>
                <w:rFonts w:ascii="Arial" w:hAnsi="Arial" w:cs="Arial"/>
                <w:iCs/>
              </w:rPr>
            </w:pPr>
            <w:r w:rsidRPr="006A321E">
              <w:rPr>
                <w:rFonts w:ascii="Arial" w:hAnsi="Arial" w:cs="Arial"/>
                <w:iCs/>
              </w:rPr>
              <w:t>feedback from appraisals and discussions after professional observations.</w:t>
            </w:r>
          </w:p>
          <w:p w14:paraId="5A2E1E56" w14:textId="77777777" w:rsidR="008E2E75" w:rsidRPr="006A321E" w:rsidRDefault="008E2E75" w:rsidP="00AA13C3">
            <w:pPr>
              <w:rPr>
                <w:rFonts w:ascii="Arial" w:hAnsi="Arial" w:cs="Arial"/>
                <w:iCs/>
              </w:rPr>
            </w:pPr>
            <w:r w:rsidRPr="006A321E">
              <w:rPr>
                <w:rFonts w:ascii="Arial" w:hAnsi="Arial" w:cs="Arial"/>
                <w:iCs/>
              </w:rPr>
              <w:t>I also demonstrated by knowledge of my role in accordance with the school’s health and safety policy by ensuring the area and resources were safe and free of obvious danger.</w:t>
            </w:r>
          </w:p>
          <w:p w14:paraId="364EBEF5" w14:textId="77777777" w:rsidR="008E2E75" w:rsidRPr="006A321E" w:rsidRDefault="008E2E75" w:rsidP="00AA13C3">
            <w:pPr>
              <w:rPr>
                <w:rFonts w:ascii="Arial" w:hAnsi="Arial" w:cs="Arial"/>
                <w:iCs/>
              </w:rPr>
            </w:pPr>
          </w:p>
        </w:tc>
      </w:tr>
      <w:tr w:rsidR="008E2E75" w:rsidRPr="00B371C2" w14:paraId="20FDDB1C" w14:textId="77777777" w:rsidTr="00AA13C3">
        <w:tc>
          <w:tcPr>
            <w:tcW w:w="9016" w:type="dxa"/>
          </w:tcPr>
          <w:p w14:paraId="79E0DC11" w14:textId="77777777" w:rsidR="00D92552" w:rsidRDefault="00D92552" w:rsidP="00AA13C3">
            <w:pPr>
              <w:rPr>
                <w:rFonts w:ascii="Arial" w:hAnsi="Arial" w:cs="Arial"/>
                <w:b/>
                <w:bCs/>
                <w:iCs/>
              </w:rPr>
            </w:pPr>
          </w:p>
          <w:p w14:paraId="06525E71" w14:textId="34BAB5E5" w:rsidR="008E2E75" w:rsidRPr="006A321E" w:rsidRDefault="008E2E75" w:rsidP="00AA13C3">
            <w:pPr>
              <w:rPr>
                <w:rFonts w:ascii="Arial" w:hAnsi="Arial" w:cs="Arial"/>
                <w:b/>
                <w:bCs/>
                <w:iCs/>
              </w:rPr>
            </w:pPr>
            <w:r w:rsidRPr="00DE5F76">
              <w:rPr>
                <w:rFonts w:ascii="Arial" w:hAnsi="Arial" w:cs="Arial"/>
                <w:b/>
                <w:bCs/>
                <w:iCs/>
              </w:rPr>
              <w:t>What skills did you demonstrate?</w:t>
            </w:r>
          </w:p>
        </w:tc>
      </w:tr>
      <w:tr w:rsidR="008E2E75" w:rsidRPr="00B371C2" w14:paraId="2E123EC1" w14:textId="77777777" w:rsidTr="00AA13C3">
        <w:tc>
          <w:tcPr>
            <w:tcW w:w="9016" w:type="dxa"/>
          </w:tcPr>
          <w:p w14:paraId="45CB94A4" w14:textId="751B0538" w:rsidR="004C00CC" w:rsidRPr="006A321E" w:rsidRDefault="004C00CC" w:rsidP="00AA13C3">
            <w:pPr>
              <w:rPr>
                <w:rFonts w:ascii="Arial" w:hAnsi="Arial" w:cs="Arial"/>
                <w:iCs/>
              </w:rPr>
            </w:pPr>
            <w:r>
              <w:rPr>
                <w:rFonts w:ascii="Arial" w:hAnsi="Arial" w:cs="Arial"/>
                <w:iCs/>
              </w:rPr>
              <w:t xml:space="preserve">I </w:t>
            </w:r>
            <w:r w:rsidR="00A678CF">
              <w:rPr>
                <w:rFonts w:ascii="Arial" w:hAnsi="Arial" w:cs="Arial"/>
                <w:iCs/>
              </w:rPr>
              <w:t xml:space="preserve">demonstrated patience and </w:t>
            </w:r>
            <w:r w:rsidR="005E16F4">
              <w:rPr>
                <w:rFonts w:ascii="Arial" w:hAnsi="Arial" w:cs="Arial"/>
                <w:iCs/>
              </w:rPr>
              <w:t xml:space="preserve">effective </w:t>
            </w:r>
            <w:r w:rsidR="00A678CF">
              <w:rPr>
                <w:rFonts w:ascii="Arial" w:hAnsi="Arial" w:cs="Arial"/>
                <w:iCs/>
              </w:rPr>
              <w:t>behaviour management</w:t>
            </w:r>
            <w:r w:rsidR="005E16F4">
              <w:rPr>
                <w:rFonts w:ascii="Arial" w:hAnsi="Arial" w:cs="Arial"/>
                <w:iCs/>
              </w:rPr>
              <w:t xml:space="preserve"> by maintaining a calm manner</w:t>
            </w:r>
            <w:r w:rsidR="00587D0F">
              <w:rPr>
                <w:rFonts w:ascii="Arial" w:hAnsi="Arial" w:cs="Arial"/>
                <w:iCs/>
              </w:rPr>
              <w:t xml:space="preserve">, giving clear instructions and using the </w:t>
            </w:r>
            <w:r w:rsidR="00526612">
              <w:rPr>
                <w:rFonts w:ascii="Arial" w:hAnsi="Arial" w:cs="Arial"/>
                <w:iCs/>
              </w:rPr>
              <w:t>school’s</w:t>
            </w:r>
            <w:r w:rsidR="00587D0F">
              <w:rPr>
                <w:rFonts w:ascii="Arial" w:hAnsi="Arial" w:cs="Arial"/>
                <w:iCs/>
              </w:rPr>
              <w:t xml:space="preserve"> behaviour</w:t>
            </w:r>
            <w:r w:rsidR="00E21A20">
              <w:rPr>
                <w:rFonts w:ascii="Arial" w:hAnsi="Arial" w:cs="Arial"/>
                <w:iCs/>
              </w:rPr>
              <w:t xml:space="preserve"> warnings </w:t>
            </w:r>
            <w:r w:rsidR="00526612">
              <w:rPr>
                <w:rFonts w:ascii="Arial" w:hAnsi="Arial" w:cs="Arial"/>
                <w:iCs/>
              </w:rPr>
              <w:t>procedure fairly when required.</w:t>
            </w:r>
          </w:p>
        </w:tc>
      </w:tr>
      <w:tr w:rsidR="008E2E75" w:rsidRPr="00B371C2" w14:paraId="7D648EC7" w14:textId="77777777" w:rsidTr="00AA13C3">
        <w:tc>
          <w:tcPr>
            <w:tcW w:w="9016" w:type="dxa"/>
          </w:tcPr>
          <w:p w14:paraId="0CFE5087" w14:textId="1C1B8619" w:rsidR="008E2E75" w:rsidRPr="006A321E" w:rsidRDefault="008E2E75" w:rsidP="00AA13C3">
            <w:pPr>
              <w:rPr>
                <w:rFonts w:ascii="Arial" w:hAnsi="Arial" w:cs="Arial"/>
                <w:iCs/>
              </w:rPr>
            </w:pPr>
            <w:r w:rsidRPr="006A321E">
              <w:rPr>
                <w:rFonts w:ascii="Arial" w:hAnsi="Arial" w:cs="Arial"/>
                <w:iCs/>
              </w:rPr>
              <w:t xml:space="preserve">                             </w:t>
            </w:r>
          </w:p>
          <w:p w14:paraId="1363F96D" w14:textId="77777777" w:rsidR="008E2E75" w:rsidRPr="006A321E" w:rsidRDefault="008E2E75" w:rsidP="00AA13C3">
            <w:pPr>
              <w:rPr>
                <w:rFonts w:ascii="Arial" w:hAnsi="Arial" w:cs="Arial"/>
                <w:b/>
                <w:bCs/>
                <w:iCs/>
              </w:rPr>
            </w:pPr>
            <w:r w:rsidRPr="006A321E">
              <w:rPr>
                <w:rFonts w:ascii="Arial" w:hAnsi="Arial" w:cs="Arial"/>
                <w:b/>
                <w:bCs/>
                <w:iCs/>
              </w:rPr>
              <w:t>Which values did you demonstrate?</w:t>
            </w:r>
          </w:p>
        </w:tc>
      </w:tr>
      <w:tr w:rsidR="008E2E75" w:rsidRPr="00B371C2" w14:paraId="365AE663" w14:textId="77777777" w:rsidTr="00AA13C3">
        <w:tc>
          <w:tcPr>
            <w:tcW w:w="9016" w:type="dxa"/>
          </w:tcPr>
          <w:p w14:paraId="15C673BD" w14:textId="055780F0" w:rsidR="008E2E75" w:rsidRPr="006A321E" w:rsidRDefault="008E2E75" w:rsidP="00AA13C3">
            <w:pPr>
              <w:rPr>
                <w:rFonts w:ascii="Arial" w:hAnsi="Arial" w:cs="Arial"/>
                <w:iCs/>
              </w:rPr>
            </w:pPr>
            <w:r w:rsidRPr="006A321E">
              <w:rPr>
                <w:rFonts w:ascii="Arial" w:hAnsi="Arial" w:cs="Arial"/>
                <w:iCs/>
              </w:rPr>
              <w:t xml:space="preserve">I demonstrated equality as all children were treated fairly and </w:t>
            </w:r>
            <w:r w:rsidR="006A321E">
              <w:rPr>
                <w:rFonts w:ascii="Arial" w:hAnsi="Arial" w:cs="Arial"/>
                <w:iCs/>
              </w:rPr>
              <w:t xml:space="preserve">were </w:t>
            </w:r>
            <w:r w:rsidRPr="006A321E">
              <w:rPr>
                <w:rFonts w:ascii="Arial" w:hAnsi="Arial" w:cs="Arial"/>
                <w:iCs/>
              </w:rPr>
              <w:t xml:space="preserve">given the </w:t>
            </w:r>
            <w:proofErr w:type="gramStart"/>
            <w:r w:rsidRPr="006A321E">
              <w:rPr>
                <w:rFonts w:ascii="Arial" w:hAnsi="Arial" w:cs="Arial"/>
                <w:iCs/>
              </w:rPr>
              <w:t>support</w:t>
            </w:r>
            <w:proofErr w:type="gramEnd"/>
            <w:r w:rsidRPr="006A321E">
              <w:rPr>
                <w:rFonts w:ascii="Arial" w:hAnsi="Arial" w:cs="Arial"/>
                <w:iCs/>
              </w:rPr>
              <w:t xml:space="preserve"> they required to develop their own skills and progress. I demonstrated loyalty</w:t>
            </w:r>
            <w:r w:rsidR="00604146">
              <w:rPr>
                <w:rFonts w:ascii="Arial" w:hAnsi="Arial" w:cs="Arial"/>
                <w:iCs/>
              </w:rPr>
              <w:t xml:space="preserve"> and commitment</w:t>
            </w:r>
            <w:r w:rsidRPr="006A321E">
              <w:rPr>
                <w:rFonts w:ascii="Arial" w:hAnsi="Arial" w:cs="Arial"/>
                <w:iCs/>
              </w:rPr>
              <w:t xml:space="preserve"> by providing this activity which the children requested, by building on previous sessions and continually striving to maximise their learning and development. </w:t>
            </w:r>
          </w:p>
          <w:p w14:paraId="78C8470E" w14:textId="47710FB2" w:rsidR="008E2E75" w:rsidRPr="006A321E" w:rsidRDefault="008E2E75" w:rsidP="004F7AD0">
            <w:pPr>
              <w:rPr>
                <w:rFonts w:ascii="Arial" w:hAnsi="Arial" w:cs="Arial"/>
                <w:iCs/>
              </w:rPr>
            </w:pPr>
            <w:r w:rsidRPr="006A321E">
              <w:rPr>
                <w:rFonts w:ascii="Arial" w:hAnsi="Arial" w:cs="Arial"/>
                <w:iCs/>
              </w:rPr>
              <w:t xml:space="preserve">I demonstrated a growth mindset by maintaining positivity and promoting a </w:t>
            </w:r>
            <w:r w:rsidR="004F7AD0">
              <w:rPr>
                <w:rFonts w:ascii="Arial" w:hAnsi="Arial" w:cs="Arial"/>
                <w:iCs/>
              </w:rPr>
              <w:t xml:space="preserve">positive </w:t>
            </w:r>
            <w:r w:rsidRPr="006A321E">
              <w:rPr>
                <w:rFonts w:ascii="Arial" w:hAnsi="Arial" w:cs="Arial"/>
                <w:iCs/>
              </w:rPr>
              <w:t>‘can do’ attitude</w:t>
            </w:r>
            <w:r w:rsidR="003F485A">
              <w:rPr>
                <w:rFonts w:ascii="Arial" w:hAnsi="Arial" w:cs="Arial"/>
                <w:iCs/>
              </w:rPr>
              <w:t xml:space="preserve"> when </w:t>
            </w:r>
            <w:r w:rsidR="004F7AD0">
              <w:rPr>
                <w:rFonts w:ascii="Arial" w:hAnsi="Arial" w:cs="Arial"/>
                <w:iCs/>
              </w:rPr>
              <w:t>encouraging less confident children through the activity</w:t>
            </w:r>
            <w:r w:rsidRPr="006A321E">
              <w:rPr>
                <w:rFonts w:ascii="Arial" w:hAnsi="Arial" w:cs="Arial"/>
                <w:iCs/>
              </w:rPr>
              <w:t xml:space="preserve">. </w:t>
            </w:r>
          </w:p>
        </w:tc>
      </w:tr>
      <w:tr w:rsidR="008E2E75" w:rsidRPr="00B371C2" w14:paraId="53EAB09D" w14:textId="77777777" w:rsidTr="00AA13C3">
        <w:tc>
          <w:tcPr>
            <w:tcW w:w="9016" w:type="dxa"/>
          </w:tcPr>
          <w:p w14:paraId="1711AC86" w14:textId="77777777" w:rsidR="00D92552" w:rsidRDefault="00D92552" w:rsidP="00AA13C3">
            <w:pPr>
              <w:rPr>
                <w:rFonts w:ascii="Arial" w:hAnsi="Arial" w:cs="Arial"/>
                <w:b/>
                <w:bCs/>
                <w:iCs/>
              </w:rPr>
            </w:pPr>
          </w:p>
          <w:p w14:paraId="72A8E1C8" w14:textId="42677C20" w:rsidR="008E2E75" w:rsidRPr="006A321E" w:rsidRDefault="008E2E75" w:rsidP="00AA13C3">
            <w:pPr>
              <w:rPr>
                <w:rFonts w:ascii="Arial" w:hAnsi="Arial" w:cs="Arial"/>
                <w:b/>
                <w:bCs/>
                <w:iCs/>
              </w:rPr>
            </w:pPr>
            <w:r w:rsidRPr="006A321E">
              <w:rPr>
                <w:rFonts w:ascii="Arial" w:hAnsi="Arial" w:cs="Arial"/>
                <w:b/>
                <w:bCs/>
                <w:iCs/>
              </w:rPr>
              <w:t>What could be done differently in future?  Why?</w:t>
            </w:r>
          </w:p>
        </w:tc>
      </w:tr>
      <w:tr w:rsidR="008E2E75" w:rsidRPr="00B371C2" w14:paraId="0EEFB7AF" w14:textId="77777777" w:rsidTr="00AA13C3">
        <w:tc>
          <w:tcPr>
            <w:tcW w:w="9016" w:type="dxa"/>
          </w:tcPr>
          <w:p w14:paraId="6D8653B8" w14:textId="45EFBAE3" w:rsidR="008E2E75" w:rsidRDefault="008E2E75" w:rsidP="00AA13C3">
            <w:pPr>
              <w:rPr>
                <w:rFonts w:ascii="Arial" w:hAnsi="Arial" w:cs="Arial"/>
                <w:iCs/>
              </w:rPr>
            </w:pPr>
            <w:r w:rsidRPr="006A321E">
              <w:rPr>
                <w:rFonts w:ascii="Arial" w:hAnsi="Arial" w:cs="Arial"/>
                <w:iCs/>
              </w:rPr>
              <w:t xml:space="preserve">Next time, this activity or similar activities could take place </w:t>
            </w:r>
            <w:r w:rsidR="00A32782">
              <w:rPr>
                <w:rFonts w:ascii="Arial" w:hAnsi="Arial" w:cs="Arial"/>
                <w:iCs/>
              </w:rPr>
              <w:t>i</w:t>
            </w:r>
            <w:r w:rsidRPr="006A321E">
              <w:rPr>
                <w:rFonts w:ascii="Arial" w:hAnsi="Arial" w:cs="Arial"/>
                <w:iCs/>
              </w:rPr>
              <w:t xml:space="preserve">n </w:t>
            </w:r>
            <w:r w:rsidR="00A32782">
              <w:rPr>
                <w:rFonts w:ascii="Arial" w:hAnsi="Arial" w:cs="Arial"/>
                <w:iCs/>
              </w:rPr>
              <w:t>a larger</w:t>
            </w:r>
            <w:r w:rsidRPr="006A321E">
              <w:rPr>
                <w:rFonts w:ascii="Arial" w:hAnsi="Arial" w:cs="Arial"/>
                <w:iCs/>
              </w:rPr>
              <w:t xml:space="preserve"> outdoor space to allow children to move more freely. </w:t>
            </w:r>
          </w:p>
          <w:p w14:paraId="18E16931" w14:textId="17F91649" w:rsidR="003879B7" w:rsidRPr="006A321E" w:rsidRDefault="003879B7" w:rsidP="00AA13C3">
            <w:pPr>
              <w:rPr>
                <w:rFonts w:ascii="Arial" w:hAnsi="Arial" w:cs="Arial"/>
                <w:iCs/>
              </w:rPr>
            </w:pPr>
            <w:r>
              <w:rPr>
                <w:rFonts w:ascii="Arial" w:hAnsi="Arial" w:cs="Arial"/>
                <w:iCs/>
              </w:rPr>
              <w:t xml:space="preserve">I will have more words prepared to support the activity should it </w:t>
            </w:r>
            <w:r w:rsidR="00A21BCB">
              <w:rPr>
                <w:rFonts w:ascii="Arial" w:hAnsi="Arial" w:cs="Arial"/>
                <w:iCs/>
              </w:rPr>
              <w:t>require</w:t>
            </w:r>
            <w:r>
              <w:rPr>
                <w:rFonts w:ascii="Arial" w:hAnsi="Arial" w:cs="Arial"/>
                <w:iCs/>
              </w:rPr>
              <w:t xml:space="preserve"> adjusting</w:t>
            </w:r>
            <w:r w:rsidR="002F4E31">
              <w:rPr>
                <w:rFonts w:ascii="Arial" w:hAnsi="Arial" w:cs="Arial"/>
                <w:iCs/>
              </w:rPr>
              <w:t xml:space="preserve"> to</w:t>
            </w:r>
            <w:r w:rsidR="00A21BCB">
              <w:rPr>
                <w:rFonts w:ascii="Arial" w:hAnsi="Arial" w:cs="Arial"/>
                <w:iCs/>
              </w:rPr>
              <w:t xml:space="preserve"> </w:t>
            </w:r>
            <w:r>
              <w:rPr>
                <w:rFonts w:ascii="Arial" w:hAnsi="Arial" w:cs="Arial"/>
                <w:iCs/>
              </w:rPr>
              <w:t>become more/less challenging.</w:t>
            </w:r>
          </w:p>
          <w:p w14:paraId="13932499" w14:textId="033FE98F" w:rsidR="008E2E75" w:rsidRPr="006A321E" w:rsidRDefault="008E2E75" w:rsidP="003879B7">
            <w:pPr>
              <w:rPr>
                <w:rFonts w:ascii="Arial" w:hAnsi="Arial" w:cs="Arial"/>
                <w:iCs/>
              </w:rPr>
            </w:pPr>
            <w:r w:rsidRPr="006A321E">
              <w:rPr>
                <w:rFonts w:ascii="Arial" w:hAnsi="Arial" w:cs="Arial"/>
                <w:iCs/>
              </w:rPr>
              <w:t xml:space="preserve">In the future I will encourage children to work together more as a team or in two’s or threes to support each other. </w:t>
            </w:r>
          </w:p>
        </w:tc>
      </w:tr>
    </w:tbl>
    <w:p w14:paraId="0E3C19CD" w14:textId="77777777" w:rsidR="006A321E" w:rsidRDefault="006A321E" w:rsidP="008E2E75">
      <w:pPr>
        <w:rPr>
          <w:rFonts w:ascii="Arial" w:hAnsi="Arial" w:cs="Arial"/>
          <w:b/>
        </w:rPr>
        <w:sectPr w:rsidR="006A321E" w:rsidSect="008E2E75">
          <w:pgSz w:w="11906" w:h="16838"/>
          <w:pgMar w:top="1440" w:right="1440" w:bottom="1440" w:left="1440" w:header="709" w:footer="709" w:gutter="0"/>
          <w:cols w:space="708"/>
          <w:docGrid w:linePitch="360"/>
        </w:sectPr>
      </w:pPr>
    </w:p>
    <w:p w14:paraId="117A8E31" w14:textId="0E54BA74" w:rsidR="006A321E" w:rsidRPr="00315888" w:rsidRDefault="006A321E" w:rsidP="006A321E">
      <w:pPr>
        <w:rPr>
          <w:rFonts w:ascii="Arial" w:hAnsi="Arial" w:cs="Arial"/>
          <w:b/>
          <w:sz w:val="24"/>
          <w:szCs w:val="24"/>
        </w:rPr>
      </w:pPr>
      <w:r w:rsidRPr="00315888">
        <w:rPr>
          <w:rFonts w:ascii="Arial" w:hAnsi="Arial" w:cs="Arial"/>
          <w:b/>
          <w:sz w:val="24"/>
          <w:szCs w:val="24"/>
        </w:rPr>
        <w:lastRenderedPageBreak/>
        <w:t>Element 4</w:t>
      </w:r>
    </w:p>
    <w:p w14:paraId="25ADB330" w14:textId="1C6EDE4C" w:rsidR="006A321E" w:rsidRPr="006A321E" w:rsidRDefault="006A321E" w:rsidP="006A321E">
      <w:pPr>
        <w:jc w:val="center"/>
        <w:rPr>
          <w:rFonts w:ascii="Arial" w:hAnsi="Arial" w:cs="Arial"/>
          <w:b/>
          <w:sz w:val="44"/>
          <w:szCs w:val="44"/>
        </w:rPr>
      </w:pPr>
      <w:r>
        <w:rPr>
          <w:rFonts w:ascii="Arial" w:hAnsi="Arial" w:cs="Arial"/>
          <w:b/>
          <w:sz w:val="44"/>
          <w:szCs w:val="44"/>
        </w:rPr>
        <w:t>Personal Development Plan</w:t>
      </w:r>
    </w:p>
    <w:tbl>
      <w:tblPr>
        <w:tblStyle w:val="TableGrid"/>
        <w:tblW w:w="14170" w:type="dxa"/>
        <w:tblLayout w:type="fixed"/>
        <w:tblLook w:val="04A0" w:firstRow="1" w:lastRow="0" w:firstColumn="1" w:lastColumn="0" w:noHBand="0" w:noVBand="1"/>
      </w:tblPr>
      <w:tblGrid>
        <w:gridCol w:w="1838"/>
        <w:gridCol w:w="2126"/>
        <w:gridCol w:w="4820"/>
        <w:gridCol w:w="2835"/>
        <w:gridCol w:w="2551"/>
      </w:tblGrid>
      <w:tr w:rsidR="00A964B3" w14:paraId="648777CA" w14:textId="77777777" w:rsidTr="00AD0289">
        <w:tc>
          <w:tcPr>
            <w:tcW w:w="1838" w:type="dxa"/>
          </w:tcPr>
          <w:p w14:paraId="531E100B" w14:textId="28CD5E6B" w:rsidR="006A321E" w:rsidRPr="006A321E" w:rsidRDefault="006A321E" w:rsidP="006A321E">
            <w:pPr>
              <w:jc w:val="center"/>
              <w:rPr>
                <w:rFonts w:ascii="Arial" w:hAnsi="Arial" w:cs="Arial"/>
                <w:b/>
                <w:bCs/>
              </w:rPr>
            </w:pPr>
            <w:r w:rsidRPr="006A321E">
              <w:rPr>
                <w:rFonts w:ascii="Arial" w:hAnsi="Arial" w:cs="Arial"/>
                <w:b/>
                <w:bCs/>
              </w:rPr>
              <w:t>Area for further development</w:t>
            </w:r>
            <w:r w:rsidRPr="006A321E">
              <w:rPr>
                <w:rFonts w:ascii="Arial" w:hAnsi="Arial" w:cs="Arial"/>
              </w:rPr>
              <w:t xml:space="preserve"> </w:t>
            </w:r>
          </w:p>
        </w:tc>
        <w:tc>
          <w:tcPr>
            <w:tcW w:w="2126" w:type="dxa"/>
          </w:tcPr>
          <w:p w14:paraId="0BB9823A" w14:textId="77777777" w:rsidR="006A321E" w:rsidRDefault="006A321E" w:rsidP="006A321E">
            <w:pPr>
              <w:jc w:val="center"/>
              <w:rPr>
                <w:rFonts w:ascii="Arial" w:hAnsi="Arial" w:cs="Arial"/>
                <w:b/>
                <w:bCs/>
              </w:rPr>
            </w:pPr>
          </w:p>
          <w:p w14:paraId="435A657D" w14:textId="592C189F" w:rsidR="006A321E" w:rsidRPr="006A321E" w:rsidRDefault="006A321E" w:rsidP="006A321E">
            <w:pPr>
              <w:jc w:val="center"/>
              <w:rPr>
                <w:rFonts w:ascii="Arial" w:hAnsi="Arial" w:cs="Arial"/>
                <w:b/>
                <w:bCs/>
              </w:rPr>
            </w:pPr>
            <w:r w:rsidRPr="006A321E">
              <w:rPr>
                <w:rFonts w:ascii="Arial" w:hAnsi="Arial" w:cs="Arial"/>
                <w:b/>
                <w:bCs/>
              </w:rPr>
              <w:t>Why?</w:t>
            </w:r>
          </w:p>
        </w:tc>
        <w:tc>
          <w:tcPr>
            <w:tcW w:w="4820" w:type="dxa"/>
          </w:tcPr>
          <w:p w14:paraId="47600705" w14:textId="77777777" w:rsidR="006A321E" w:rsidRDefault="006A321E" w:rsidP="006A321E">
            <w:pPr>
              <w:jc w:val="center"/>
              <w:rPr>
                <w:rFonts w:ascii="Arial" w:hAnsi="Arial" w:cs="Arial"/>
                <w:b/>
                <w:bCs/>
              </w:rPr>
            </w:pPr>
          </w:p>
          <w:p w14:paraId="7DF45109" w14:textId="66C5A536" w:rsidR="006A321E" w:rsidRPr="006A321E" w:rsidRDefault="006A321E" w:rsidP="006A321E">
            <w:pPr>
              <w:jc w:val="center"/>
              <w:rPr>
                <w:rFonts w:ascii="Arial" w:hAnsi="Arial" w:cs="Arial"/>
                <w:b/>
                <w:bCs/>
              </w:rPr>
            </w:pPr>
            <w:r w:rsidRPr="006A321E">
              <w:rPr>
                <w:rFonts w:ascii="Arial" w:hAnsi="Arial" w:cs="Arial"/>
                <w:b/>
                <w:bCs/>
              </w:rPr>
              <w:t>How?</w:t>
            </w:r>
          </w:p>
        </w:tc>
        <w:tc>
          <w:tcPr>
            <w:tcW w:w="2835" w:type="dxa"/>
          </w:tcPr>
          <w:p w14:paraId="1ED29662" w14:textId="77777777" w:rsidR="006A321E" w:rsidRDefault="006A321E" w:rsidP="006A321E">
            <w:pPr>
              <w:jc w:val="center"/>
              <w:rPr>
                <w:rFonts w:ascii="Arial" w:hAnsi="Arial" w:cs="Arial"/>
                <w:b/>
                <w:bCs/>
              </w:rPr>
            </w:pPr>
          </w:p>
          <w:p w14:paraId="20D5C44D" w14:textId="49FA3510" w:rsidR="006A321E" w:rsidRPr="006A321E" w:rsidRDefault="006A321E" w:rsidP="006A321E">
            <w:pPr>
              <w:jc w:val="center"/>
              <w:rPr>
                <w:rFonts w:ascii="Arial" w:hAnsi="Arial" w:cs="Arial"/>
                <w:b/>
                <w:bCs/>
              </w:rPr>
            </w:pPr>
            <w:r w:rsidRPr="006A321E">
              <w:rPr>
                <w:rFonts w:ascii="Arial" w:hAnsi="Arial" w:cs="Arial"/>
                <w:b/>
                <w:bCs/>
              </w:rPr>
              <w:t>Who/Where?</w:t>
            </w:r>
          </w:p>
        </w:tc>
        <w:tc>
          <w:tcPr>
            <w:tcW w:w="2551" w:type="dxa"/>
          </w:tcPr>
          <w:p w14:paraId="1D73CF4A" w14:textId="77777777" w:rsidR="006A321E" w:rsidRDefault="006A321E" w:rsidP="006A321E">
            <w:pPr>
              <w:jc w:val="center"/>
              <w:rPr>
                <w:rFonts w:ascii="Arial" w:hAnsi="Arial" w:cs="Arial"/>
                <w:b/>
                <w:bCs/>
              </w:rPr>
            </w:pPr>
          </w:p>
          <w:p w14:paraId="43D88587" w14:textId="0FDFF2D7" w:rsidR="006A321E" w:rsidRPr="006A321E" w:rsidRDefault="006A321E" w:rsidP="006A321E">
            <w:pPr>
              <w:jc w:val="center"/>
              <w:rPr>
                <w:rFonts w:ascii="Arial" w:hAnsi="Arial" w:cs="Arial"/>
                <w:b/>
                <w:bCs/>
              </w:rPr>
            </w:pPr>
            <w:r w:rsidRPr="006A321E">
              <w:rPr>
                <w:rFonts w:ascii="Arial" w:hAnsi="Arial" w:cs="Arial"/>
                <w:b/>
                <w:bCs/>
              </w:rPr>
              <w:t>When?</w:t>
            </w:r>
          </w:p>
        </w:tc>
      </w:tr>
      <w:tr w:rsidR="00A964B3" w14:paraId="6E9D003B" w14:textId="77777777" w:rsidTr="00AD0289">
        <w:tc>
          <w:tcPr>
            <w:tcW w:w="1838" w:type="dxa"/>
          </w:tcPr>
          <w:p w14:paraId="3C0B61DD" w14:textId="77777777" w:rsidR="006A321E" w:rsidRPr="001A570B" w:rsidRDefault="006A321E" w:rsidP="00AA13C3">
            <w:pPr>
              <w:rPr>
                <w:rFonts w:ascii="Arial" w:hAnsi="Arial" w:cs="Arial"/>
              </w:rPr>
            </w:pPr>
            <w:r>
              <w:rPr>
                <w:rFonts w:ascii="Arial" w:hAnsi="Arial" w:cs="Arial"/>
              </w:rPr>
              <w:t>Improve academic writing</w:t>
            </w:r>
          </w:p>
        </w:tc>
        <w:tc>
          <w:tcPr>
            <w:tcW w:w="2126" w:type="dxa"/>
          </w:tcPr>
          <w:p w14:paraId="1BB64131" w14:textId="48C1C2AC" w:rsidR="006A321E" w:rsidRDefault="006A321E" w:rsidP="00AA13C3">
            <w:pPr>
              <w:rPr>
                <w:rFonts w:ascii="Arial" w:hAnsi="Arial" w:cs="Arial"/>
              </w:rPr>
            </w:pPr>
            <w:r>
              <w:rPr>
                <w:rFonts w:ascii="Arial" w:hAnsi="Arial" w:cs="Arial"/>
              </w:rPr>
              <w:t xml:space="preserve">To achieve higher results for assignments in order to gain a degree in Early Years Education and Care with a minimum 2:1 result. </w:t>
            </w:r>
          </w:p>
        </w:tc>
        <w:tc>
          <w:tcPr>
            <w:tcW w:w="4820" w:type="dxa"/>
          </w:tcPr>
          <w:p w14:paraId="038568B2" w14:textId="3139D730" w:rsidR="00A964B3" w:rsidRPr="00A964B3" w:rsidRDefault="00DA7D04" w:rsidP="00A964B3">
            <w:pPr>
              <w:pStyle w:val="ListParagraph"/>
              <w:numPr>
                <w:ilvl w:val="0"/>
                <w:numId w:val="8"/>
              </w:numPr>
              <w:rPr>
                <w:rFonts w:ascii="Arial" w:hAnsi="Arial" w:cs="Arial"/>
              </w:rPr>
            </w:pPr>
            <w:r>
              <w:rPr>
                <w:rFonts w:ascii="Arial" w:hAnsi="Arial" w:cs="Arial"/>
              </w:rPr>
              <w:t>R</w:t>
            </w:r>
            <w:r w:rsidR="006A321E" w:rsidRPr="00A964B3">
              <w:rPr>
                <w:rFonts w:ascii="Arial" w:hAnsi="Arial" w:cs="Arial"/>
              </w:rPr>
              <w:t>eview feedback from assignments and contact the marker</w:t>
            </w:r>
            <w:r w:rsidR="00A964B3" w:rsidRPr="00A964B3">
              <w:rPr>
                <w:rFonts w:ascii="Arial" w:hAnsi="Arial" w:cs="Arial"/>
              </w:rPr>
              <w:t xml:space="preserve"> for further feedback if </w:t>
            </w:r>
            <w:r w:rsidR="00AD0289">
              <w:rPr>
                <w:rFonts w:ascii="Arial" w:hAnsi="Arial" w:cs="Arial"/>
              </w:rPr>
              <w:t xml:space="preserve">the result was lower than expected or if I need further guidance. </w:t>
            </w:r>
          </w:p>
          <w:p w14:paraId="39EFA97A" w14:textId="2905FD38" w:rsidR="006A321E" w:rsidRPr="00A964B3" w:rsidRDefault="00EC009E" w:rsidP="00A964B3">
            <w:pPr>
              <w:pStyle w:val="ListParagraph"/>
              <w:numPr>
                <w:ilvl w:val="0"/>
                <w:numId w:val="8"/>
              </w:numPr>
              <w:rPr>
                <w:rFonts w:ascii="Arial" w:hAnsi="Arial" w:cs="Arial"/>
              </w:rPr>
            </w:pPr>
            <w:r>
              <w:rPr>
                <w:rFonts w:ascii="Arial" w:hAnsi="Arial" w:cs="Arial"/>
              </w:rPr>
              <w:t>A</w:t>
            </w:r>
            <w:r w:rsidR="00A964B3" w:rsidRPr="00A964B3">
              <w:rPr>
                <w:rFonts w:ascii="Arial" w:hAnsi="Arial" w:cs="Arial"/>
              </w:rPr>
              <w:t>rrang</w:t>
            </w:r>
            <w:r>
              <w:rPr>
                <w:rFonts w:ascii="Arial" w:hAnsi="Arial" w:cs="Arial"/>
              </w:rPr>
              <w:t>e</w:t>
            </w:r>
            <w:r w:rsidR="00A964B3" w:rsidRPr="00A964B3">
              <w:rPr>
                <w:rFonts w:ascii="Arial" w:hAnsi="Arial" w:cs="Arial"/>
              </w:rPr>
              <w:t xml:space="preserve"> a tutorial with the current module lecturer</w:t>
            </w:r>
            <w:r w:rsidR="00AD0289">
              <w:rPr>
                <w:rFonts w:ascii="Arial" w:hAnsi="Arial" w:cs="Arial"/>
              </w:rPr>
              <w:t>.</w:t>
            </w:r>
          </w:p>
        </w:tc>
        <w:tc>
          <w:tcPr>
            <w:tcW w:w="2835" w:type="dxa"/>
          </w:tcPr>
          <w:p w14:paraId="3A6ECA68" w14:textId="3170CCAA" w:rsidR="00A964B3" w:rsidRPr="00A964B3" w:rsidRDefault="009850A7" w:rsidP="00A964B3">
            <w:pPr>
              <w:pStyle w:val="ListParagraph"/>
              <w:numPr>
                <w:ilvl w:val="0"/>
                <w:numId w:val="8"/>
              </w:numPr>
              <w:rPr>
                <w:rFonts w:ascii="Arial" w:hAnsi="Arial" w:cs="Arial"/>
              </w:rPr>
            </w:pPr>
            <w:r>
              <w:rPr>
                <w:rFonts w:ascii="Arial" w:hAnsi="Arial" w:cs="Arial"/>
              </w:rPr>
              <w:t>The</w:t>
            </w:r>
            <w:r w:rsidR="00A964B3">
              <w:rPr>
                <w:rFonts w:ascii="Arial" w:hAnsi="Arial" w:cs="Arial"/>
              </w:rPr>
              <w:t xml:space="preserve"> marke</w:t>
            </w:r>
            <w:r>
              <w:rPr>
                <w:rFonts w:ascii="Arial" w:hAnsi="Arial" w:cs="Arial"/>
              </w:rPr>
              <w:t>r of</w:t>
            </w:r>
            <w:r w:rsidR="00A964B3">
              <w:rPr>
                <w:rFonts w:ascii="Arial" w:hAnsi="Arial" w:cs="Arial"/>
              </w:rPr>
              <w:t xml:space="preserve"> the </w:t>
            </w:r>
            <w:r w:rsidR="001E601B">
              <w:rPr>
                <w:rFonts w:ascii="Arial" w:hAnsi="Arial" w:cs="Arial"/>
              </w:rPr>
              <w:t xml:space="preserve">last </w:t>
            </w:r>
            <w:r w:rsidR="00A964B3">
              <w:rPr>
                <w:rFonts w:ascii="Arial" w:hAnsi="Arial" w:cs="Arial"/>
              </w:rPr>
              <w:t>assignment</w:t>
            </w:r>
          </w:p>
          <w:p w14:paraId="0F313104" w14:textId="77777777" w:rsidR="00A964B3" w:rsidRDefault="00A964B3" w:rsidP="00AA13C3">
            <w:pPr>
              <w:rPr>
                <w:rFonts w:ascii="Arial" w:hAnsi="Arial" w:cs="Arial"/>
              </w:rPr>
            </w:pPr>
          </w:p>
          <w:p w14:paraId="4709D3C9" w14:textId="77777777" w:rsidR="001E601B" w:rsidRDefault="001E601B" w:rsidP="00AA13C3">
            <w:pPr>
              <w:rPr>
                <w:rFonts w:ascii="Arial" w:hAnsi="Arial" w:cs="Arial"/>
              </w:rPr>
            </w:pPr>
          </w:p>
          <w:p w14:paraId="19C9F806" w14:textId="6D321282" w:rsidR="00A964B3" w:rsidRPr="00A964B3" w:rsidRDefault="00A964B3" w:rsidP="00A964B3">
            <w:pPr>
              <w:pStyle w:val="ListParagraph"/>
              <w:numPr>
                <w:ilvl w:val="0"/>
                <w:numId w:val="8"/>
              </w:numPr>
              <w:rPr>
                <w:rFonts w:ascii="Arial" w:hAnsi="Arial" w:cs="Arial"/>
              </w:rPr>
            </w:pPr>
            <w:r w:rsidRPr="00A964B3">
              <w:rPr>
                <w:rFonts w:ascii="Arial" w:hAnsi="Arial" w:cs="Arial"/>
              </w:rPr>
              <w:t>Current module lecturer – Natalie Macdonald</w:t>
            </w:r>
          </w:p>
          <w:p w14:paraId="5A87DFAA" w14:textId="17342F20" w:rsidR="006A321E" w:rsidRDefault="00396D19" w:rsidP="00AA13C3">
            <w:pPr>
              <w:rPr>
                <w:rFonts w:ascii="Arial" w:hAnsi="Arial" w:cs="Arial"/>
              </w:rPr>
            </w:pPr>
            <w:hyperlink r:id="rId21" w:history="1">
              <w:r w:rsidR="00A964B3" w:rsidRPr="00A366F7">
                <w:rPr>
                  <w:rStyle w:val="Hyperlink"/>
                  <w:rFonts w:ascii="Arial" w:hAnsi="Arial" w:cs="Arial"/>
                </w:rPr>
                <w:t>natalie.macdonald@uwtad.ac.uk</w:t>
              </w:r>
            </w:hyperlink>
          </w:p>
          <w:p w14:paraId="3A457B65" w14:textId="5857D6C4" w:rsidR="00A964B3" w:rsidRPr="00A964B3" w:rsidRDefault="00A964B3" w:rsidP="00AA13C3">
            <w:pPr>
              <w:rPr>
                <w:rFonts w:ascii="Arial" w:hAnsi="Arial" w:cs="Arial"/>
              </w:rPr>
            </w:pPr>
          </w:p>
        </w:tc>
        <w:tc>
          <w:tcPr>
            <w:tcW w:w="2551" w:type="dxa"/>
          </w:tcPr>
          <w:p w14:paraId="67B63E52" w14:textId="758DE6BE" w:rsidR="00A964B3" w:rsidRPr="00AD0289" w:rsidRDefault="00A964B3" w:rsidP="00AA13C3">
            <w:pPr>
              <w:pStyle w:val="ListParagraph"/>
              <w:numPr>
                <w:ilvl w:val="0"/>
                <w:numId w:val="10"/>
              </w:numPr>
              <w:rPr>
                <w:rFonts w:ascii="Arial" w:hAnsi="Arial" w:cs="Arial"/>
              </w:rPr>
            </w:pPr>
            <w:r>
              <w:rPr>
                <w:rFonts w:ascii="Arial" w:hAnsi="Arial" w:cs="Arial"/>
              </w:rPr>
              <w:t>Within one week of receiving my results</w:t>
            </w:r>
            <w:r w:rsidR="001E601B">
              <w:rPr>
                <w:rFonts w:ascii="Arial" w:hAnsi="Arial" w:cs="Arial"/>
              </w:rPr>
              <w:t>.</w:t>
            </w:r>
          </w:p>
          <w:p w14:paraId="6D2F764F" w14:textId="77777777" w:rsidR="00A964B3" w:rsidRDefault="00A964B3" w:rsidP="00AA13C3">
            <w:pPr>
              <w:rPr>
                <w:rFonts w:ascii="Arial" w:hAnsi="Arial" w:cs="Arial"/>
              </w:rPr>
            </w:pPr>
          </w:p>
          <w:p w14:paraId="169BB5E0" w14:textId="5581BCA9" w:rsidR="006A321E" w:rsidRPr="00A964B3" w:rsidRDefault="006A321E" w:rsidP="00A964B3">
            <w:pPr>
              <w:pStyle w:val="ListParagraph"/>
              <w:numPr>
                <w:ilvl w:val="0"/>
                <w:numId w:val="9"/>
              </w:numPr>
              <w:rPr>
                <w:rFonts w:ascii="Arial" w:hAnsi="Arial" w:cs="Arial"/>
              </w:rPr>
            </w:pPr>
            <w:r w:rsidRPr="00A964B3">
              <w:rPr>
                <w:rFonts w:ascii="Arial" w:hAnsi="Arial" w:cs="Arial"/>
              </w:rPr>
              <w:t>By 07/06/20 in order to review my work before the next assignment deadline of 14/06/20</w:t>
            </w:r>
          </w:p>
        </w:tc>
      </w:tr>
      <w:tr w:rsidR="00A964B3" w14:paraId="0A07285F" w14:textId="77777777" w:rsidTr="00AD0289">
        <w:tc>
          <w:tcPr>
            <w:tcW w:w="1838" w:type="dxa"/>
          </w:tcPr>
          <w:p w14:paraId="181EB792" w14:textId="77777777" w:rsidR="006A321E" w:rsidRPr="001A570B" w:rsidRDefault="006A321E" w:rsidP="00AA13C3">
            <w:pPr>
              <w:rPr>
                <w:rFonts w:ascii="Arial" w:hAnsi="Arial" w:cs="Arial"/>
              </w:rPr>
            </w:pPr>
            <w:r>
              <w:rPr>
                <w:rFonts w:ascii="Arial" w:hAnsi="Arial" w:cs="Arial"/>
              </w:rPr>
              <w:t xml:space="preserve">Improve referencing </w:t>
            </w:r>
          </w:p>
        </w:tc>
        <w:tc>
          <w:tcPr>
            <w:tcW w:w="2126" w:type="dxa"/>
          </w:tcPr>
          <w:p w14:paraId="6D751150" w14:textId="022F4184" w:rsidR="006A321E" w:rsidRDefault="006A321E" w:rsidP="00AA13C3">
            <w:pPr>
              <w:rPr>
                <w:rFonts w:ascii="Arial" w:hAnsi="Arial" w:cs="Arial"/>
              </w:rPr>
            </w:pPr>
            <w:r>
              <w:rPr>
                <w:rFonts w:ascii="Arial" w:hAnsi="Arial" w:cs="Arial"/>
              </w:rPr>
              <w:t xml:space="preserve">To improve my results in assignments to gain </w:t>
            </w:r>
            <w:r w:rsidR="00DA7D04">
              <w:rPr>
                <w:rFonts w:ascii="Arial" w:hAnsi="Arial" w:cs="Arial"/>
              </w:rPr>
              <w:t xml:space="preserve">a </w:t>
            </w:r>
            <w:r w:rsidR="00A87195">
              <w:rPr>
                <w:rFonts w:ascii="Arial" w:hAnsi="Arial" w:cs="Arial"/>
              </w:rPr>
              <w:t>2:1 degree</w:t>
            </w:r>
            <w:r w:rsidR="00DA7D04">
              <w:rPr>
                <w:rFonts w:ascii="Arial" w:hAnsi="Arial" w:cs="Arial"/>
              </w:rPr>
              <w:t>.</w:t>
            </w:r>
          </w:p>
        </w:tc>
        <w:tc>
          <w:tcPr>
            <w:tcW w:w="4820" w:type="dxa"/>
          </w:tcPr>
          <w:p w14:paraId="3F260986" w14:textId="2071350C" w:rsidR="006A321E" w:rsidRPr="00972F49" w:rsidRDefault="00DA7D04" w:rsidP="00972F49">
            <w:pPr>
              <w:pStyle w:val="ListParagraph"/>
              <w:numPr>
                <w:ilvl w:val="0"/>
                <w:numId w:val="9"/>
              </w:numPr>
              <w:rPr>
                <w:rFonts w:ascii="Arial" w:hAnsi="Arial" w:cs="Arial"/>
              </w:rPr>
            </w:pPr>
            <w:r>
              <w:rPr>
                <w:rFonts w:ascii="Arial" w:hAnsi="Arial" w:cs="Arial"/>
              </w:rPr>
              <w:t>Keep</w:t>
            </w:r>
            <w:r w:rsidR="006A321E" w:rsidRPr="00972F49">
              <w:rPr>
                <w:rFonts w:ascii="Arial" w:hAnsi="Arial" w:cs="Arial"/>
              </w:rPr>
              <w:t xml:space="preserve"> the Harvard referencing handbook to hand. </w:t>
            </w:r>
          </w:p>
          <w:p w14:paraId="2646F466" w14:textId="77777777" w:rsidR="006A321E" w:rsidRPr="00972F49" w:rsidRDefault="006A321E" w:rsidP="00972F49">
            <w:pPr>
              <w:pStyle w:val="ListParagraph"/>
              <w:numPr>
                <w:ilvl w:val="0"/>
                <w:numId w:val="9"/>
              </w:numPr>
              <w:rPr>
                <w:rFonts w:ascii="Arial" w:hAnsi="Arial" w:cs="Arial"/>
              </w:rPr>
            </w:pPr>
            <w:r w:rsidRPr="00972F49">
              <w:rPr>
                <w:rFonts w:ascii="Arial" w:hAnsi="Arial" w:cs="Arial"/>
              </w:rPr>
              <w:t xml:space="preserve">Ask for help with referencing when needed. </w:t>
            </w:r>
          </w:p>
          <w:p w14:paraId="31481D0B" w14:textId="7D542664" w:rsidR="006A321E" w:rsidRDefault="006A321E" w:rsidP="00AA13C3">
            <w:pPr>
              <w:rPr>
                <w:rFonts w:ascii="Arial" w:hAnsi="Arial" w:cs="Arial"/>
              </w:rPr>
            </w:pPr>
          </w:p>
        </w:tc>
        <w:tc>
          <w:tcPr>
            <w:tcW w:w="2835" w:type="dxa"/>
          </w:tcPr>
          <w:p w14:paraId="53036587" w14:textId="517CE4CA" w:rsidR="00972F49" w:rsidRDefault="000A7C5B" w:rsidP="00972F49">
            <w:pPr>
              <w:pStyle w:val="ListParagraph"/>
              <w:numPr>
                <w:ilvl w:val="0"/>
                <w:numId w:val="9"/>
              </w:numPr>
              <w:rPr>
                <w:rFonts w:ascii="Arial" w:hAnsi="Arial" w:cs="Arial"/>
              </w:rPr>
            </w:pPr>
            <w:r>
              <w:rPr>
                <w:rFonts w:ascii="Arial" w:hAnsi="Arial" w:cs="Arial"/>
              </w:rPr>
              <w:t>R</w:t>
            </w:r>
            <w:r w:rsidR="00AD0289" w:rsidRPr="00972F49">
              <w:rPr>
                <w:rFonts w:ascii="Arial" w:hAnsi="Arial" w:cs="Arial"/>
              </w:rPr>
              <w:t>eferencing handbook</w:t>
            </w:r>
            <w:r w:rsidR="00972F49">
              <w:rPr>
                <w:rFonts w:ascii="Arial" w:hAnsi="Arial" w:cs="Arial"/>
              </w:rPr>
              <w:t>.</w:t>
            </w:r>
          </w:p>
          <w:p w14:paraId="368EEDC9" w14:textId="58B280C8" w:rsidR="006A321E" w:rsidRPr="00972F49" w:rsidRDefault="00972F49" w:rsidP="00972F49">
            <w:pPr>
              <w:pStyle w:val="ListParagraph"/>
              <w:numPr>
                <w:ilvl w:val="0"/>
                <w:numId w:val="9"/>
              </w:numPr>
              <w:rPr>
                <w:rFonts w:ascii="Arial" w:hAnsi="Arial" w:cs="Arial"/>
              </w:rPr>
            </w:pPr>
            <w:r>
              <w:rPr>
                <w:rFonts w:ascii="Arial" w:hAnsi="Arial" w:cs="Arial"/>
              </w:rPr>
              <w:t>M</w:t>
            </w:r>
            <w:r w:rsidR="00AD0289" w:rsidRPr="00972F49">
              <w:rPr>
                <w:rFonts w:ascii="Arial" w:hAnsi="Arial" w:cs="Arial"/>
              </w:rPr>
              <w:t>odule lecturer at the time.</w:t>
            </w:r>
          </w:p>
        </w:tc>
        <w:tc>
          <w:tcPr>
            <w:tcW w:w="2551" w:type="dxa"/>
          </w:tcPr>
          <w:p w14:paraId="24451A1A" w14:textId="77777777" w:rsidR="006A321E" w:rsidRDefault="006A321E" w:rsidP="00AA13C3">
            <w:pPr>
              <w:rPr>
                <w:rFonts w:ascii="Arial" w:hAnsi="Arial" w:cs="Arial"/>
              </w:rPr>
            </w:pPr>
            <w:r>
              <w:rPr>
                <w:rFonts w:ascii="Arial" w:hAnsi="Arial" w:cs="Arial"/>
              </w:rPr>
              <w:t>Continuous/on-going</w:t>
            </w:r>
          </w:p>
        </w:tc>
      </w:tr>
      <w:tr w:rsidR="00AD0289" w14:paraId="0C42686A" w14:textId="77777777" w:rsidTr="00AD0289">
        <w:tc>
          <w:tcPr>
            <w:tcW w:w="1838" w:type="dxa"/>
          </w:tcPr>
          <w:p w14:paraId="6257BF7E" w14:textId="00E4645D" w:rsidR="006A321E" w:rsidRDefault="00F06AF3" w:rsidP="00AA13C3">
            <w:pPr>
              <w:rPr>
                <w:rFonts w:ascii="Arial" w:hAnsi="Arial" w:cs="Arial"/>
              </w:rPr>
            </w:pPr>
            <w:r>
              <w:rPr>
                <w:rFonts w:ascii="Arial" w:hAnsi="Arial" w:cs="Arial"/>
              </w:rPr>
              <w:t>Research and read a wider range of reading materials.</w:t>
            </w:r>
          </w:p>
        </w:tc>
        <w:tc>
          <w:tcPr>
            <w:tcW w:w="2126" w:type="dxa"/>
          </w:tcPr>
          <w:p w14:paraId="5B5A2DBF" w14:textId="5DAC1AD1" w:rsidR="006A321E" w:rsidRDefault="00F06AF3" w:rsidP="00AA13C3">
            <w:pPr>
              <w:rPr>
                <w:rFonts w:ascii="Arial" w:hAnsi="Arial" w:cs="Arial"/>
              </w:rPr>
            </w:pPr>
            <w:r>
              <w:rPr>
                <w:rFonts w:ascii="Arial" w:hAnsi="Arial" w:cs="Arial"/>
              </w:rPr>
              <w:t>To improve the details and depth of my assignments to improve my results in assignment</w:t>
            </w:r>
            <w:r w:rsidR="004D0145">
              <w:rPr>
                <w:rFonts w:ascii="Arial" w:hAnsi="Arial" w:cs="Arial"/>
              </w:rPr>
              <w:t>s to secure a 2:1 degree.</w:t>
            </w:r>
          </w:p>
        </w:tc>
        <w:tc>
          <w:tcPr>
            <w:tcW w:w="4820" w:type="dxa"/>
          </w:tcPr>
          <w:p w14:paraId="7FC7BFD3" w14:textId="77777777" w:rsidR="00972F49" w:rsidRDefault="00F06AF3" w:rsidP="00972F49">
            <w:pPr>
              <w:pStyle w:val="ListParagraph"/>
              <w:numPr>
                <w:ilvl w:val="0"/>
                <w:numId w:val="11"/>
              </w:numPr>
              <w:rPr>
                <w:rFonts w:ascii="Arial" w:hAnsi="Arial" w:cs="Arial"/>
              </w:rPr>
            </w:pPr>
            <w:r w:rsidRPr="00972F49">
              <w:rPr>
                <w:rFonts w:ascii="Arial" w:hAnsi="Arial" w:cs="Arial"/>
              </w:rPr>
              <w:t>Plan my time well in advance so I can spend more time finding appropriate sources of information at the local library and online.</w:t>
            </w:r>
          </w:p>
          <w:p w14:paraId="36738B7F" w14:textId="77777777" w:rsidR="00972F49" w:rsidRDefault="00F06AF3" w:rsidP="00972F49">
            <w:pPr>
              <w:pStyle w:val="ListParagraph"/>
              <w:numPr>
                <w:ilvl w:val="0"/>
                <w:numId w:val="11"/>
              </w:numPr>
              <w:rPr>
                <w:rFonts w:ascii="Arial" w:hAnsi="Arial" w:cs="Arial"/>
              </w:rPr>
            </w:pPr>
            <w:r w:rsidRPr="00972F49">
              <w:rPr>
                <w:rFonts w:ascii="Arial" w:hAnsi="Arial" w:cs="Arial"/>
              </w:rPr>
              <w:t>Reserve books sooner from the university’s library to ensure I can access them and arrange when to collect and return them due to the distance of the journey I will need to take from Cardiff to Swansea.</w:t>
            </w:r>
          </w:p>
          <w:p w14:paraId="2D99E496" w14:textId="69F11AE6" w:rsidR="006A321E" w:rsidRPr="00972F49" w:rsidRDefault="006A321E" w:rsidP="00A87195">
            <w:pPr>
              <w:pStyle w:val="ListParagraph"/>
              <w:rPr>
                <w:rFonts w:ascii="Arial" w:hAnsi="Arial" w:cs="Arial"/>
              </w:rPr>
            </w:pPr>
          </w:p>
        </w:tc>
        <w:tc>
          <w:tcPr>
            <w:tcW w:w="2835" w:type="dxa"/>
          </w:tcPr>
          <w:p w14:paraId="0C965B19" w14:textId="635BC650" w:rsidR="004D0145" w:rsidRDefault="004D0145" w:rsidP="00114597">
            <w:pPr>
              <w:rPr>
                <w:rFonts w:ascii="Arial" w:hAnsi="Arial" w:cs="Arial"/>
              </w:rPr>
            </w:pPr>
            <w:r>
              <w:rPr>
                <w:rFonts w:ascii="Arial" w:hAnsi="Arial" w:cs="Arial"/>
              </w:rPr>
              <w:t>Cardiff Central Library</w:t>
            </w:r>
          </w:p>
          <w:p w14:paraId="52D3D4B6" w14:textId="4AB66C68" w:rsidR="00915B72" w:rsidRDefault="00915B72" w:rsidP="00114597">
            <w:pPr>
              <w:rPr>
                <w:rFonts w:ascii="Arial" w:hAnsi="Arial" w:cs="Arial"/>
              </w:rPr>
            </w:pPr>
            <w:r w:rsidRPr="00915B72">
              <w:rPr>
                <w:rFonts w:ascii="Arial" w:hAnsi="Arial" w:cs="Arial"/>
              </w:rPr>
              <w:t>The Hayes, Cardiff CF10 1FL</w:t>
            </w:r>
          </w:p>
          <w:p w14:paraId="2BB100B0" w14:textId="77777777" w:rsidR="004D0145" w:rsidRDefault="004D0145" w:rsidP="00972F49">
            <w:pPr>
              <w:jc w:val="center"/>
              <w:rPr>
                <w:rFonts w:ascii="Arial" w:hAnsi="Arial" w:cs="Arial"/>
              </w:rPr>
            </w:pPr>
          </w:p>
          <w:p w14:paraId="67A6BDB9" w14:textId="407431AF" w:rsidR="00F06AF3" w:rsidRDefault="00F06AF3" w:rsidP="00915B72">
            <w:pPr>
              <w:rPr>
                <w:rFonts w:ascii="Arial" w:hAnsi="Arial" w:cs="Arial"/>
              </w:rPr>
            </w:pPr>
            <w:r>
              <w:rPr>
                <w:rFonts w:ascii="Arial" w:hAnsi="Arial" w:cs="Arial"/>
              </w:rPr>
              <w:t xml:space="preserve">Y </w:t>
            </w:r>
            <w:proofErr w:type="spellStart"/>
            <w:r>
              <w:rPr>
                <w:rFonts w:ascii="Arial" w:hAnsi="Arial" w:cs="Arial"/>
              </w:rPr>
              <w:t>Fforwm</w:t>
            </w:r>
            <w:proofErr w:type="spellEnd"/>
            <w:r>
              <w:rPr>
                <w:rFonts w:ascii="Arial" w:hAnsi="Arial" w:cs="Arial"/>
              </w:rPr>
              <w:t>,</w:t>
            </w:r>
          </w:p>
          <w:p w14:paraId="00782A36" w14:textId="77777777" w:rsidR="00F06AF3" w:rsidRDefault="00F06AF3" w:rsidP="00915B72">
            <w:pPr>
              <w:rPr>
                <w:rFonts w:ascii="Arial" w:hAnsi="Arial" w:cs="Arial"/>
              </w:rPr>
            </w:pPr>
            <w:r>
              <w:rPr>
                <w:rFonts w:ascii="Arial" w:hAnsi="Arial" w:cs="Arial"/>
              </w:rPr>
              <w:t>Island Road,</w:t>
            </w:r>
          </w:p>
          <w:p w14:paraId="3EBC9B5C" w14:textId="77777777" w:rsidR="00F06AF3" w:rsidRDefault="00F06AF3" w:rsidP="00915B72">
            <w:pPr>
              <w:rPr>
                <w:rFonts w:ascii="Arial" w:hAnsi="Arial" w:cs="Arial"/>
              </w:rPr>
            </w:pPr>
            <w:r>
              <w:rPr>
                <w:rFonts w:ascii="Arial" w:hAnsi="Arial" w:cs="Arial"/>
              </w:rPr>
              <w:t>Swansea</w:t>
            </w:r>
          </w:p>
          <w:p w14:paraId="0A980741" w14:textId="77777777" w:rsidR="006A321E" w:rsidRDefault="00F06AF3" w:rsidP="00915B72">
            <w:pPr>
              <w:rPr>
                <w:rFonts w:ascii="Arial" w:hAnsi="Arial" w:cs="Arial"/>
              </w:rPr>
            </w:pPr>
            <w:r>
              <w:rPr>
                <w:rFonts w:ascii="Arial" w:hAnsi="Arial" w:cs="Arial"/>
              </w:rPr>
              <w:t>SA1 8EW</w:t>
            </w:r>
          </w:p>
          <w:p w14:paraId="0C32CACD" w14:textId="77777777" w:rsidR="00F06AF3" w:rsidRDefault="00F06AF3" w:rsidP="00972F49">
            <w:pPr>
              <w:jc w:val="center"/>
              <w:rPr>
                <w:rFonts w:ascii="Arial" w:hAnsi="Arial" w:cs="Arial"/>
              </w:rPr>
            </w:pPr>
          </w:p>
          <w:p w14:paraId="03E30D10" w14:textId="055AEC95" w:rsidR="00F06AF3" w:rsidRDefault="00F06AF3" w:rsidP="00972F49">
            <w:pPr>
              <w:jc w:val="center"/>
              <w:rPr>
                <w:rFonts w:ascii="Arial" w:hAnsi="Arial" w:cs="Arial"/>
              </w:rPr>
            </w:pPr>
          </w:p>
        </w:tc>
        <w:tc>
          <w:tcPr>
            <w:tcW w:w="2551" w:type="dxa"/>
          </w:tcPr>
          <w:p w14:paraId="3878C5A0" w14:textId="704F3DCF" w:rsidR="006A321E" w:rsidRDefault="00A964B3" w:rsidP="00AA13C3">
            <w:pPr>
              <w:rPr>
                <w:rFonts w:ascii="Arial" w:hAnsi="Arial" w:cs="Arial"/>
              </w:rPr>
            </w:pPr>
            <w:r>
              <w:rPr>
                <w:rFonts w:ascii="Arial" w:hAnsi="Arial" w:cs="Arial"/>
              </w:rPr>
              <w:t xml:space="preserve">Ongoing - before each new module. </w:t>
            </w:r>
          </w:p>
        </w:tc>
      </w:tr>
      <w:tr w:rsidR="00A964B3" w14:paraId="4C07B365" w14:textId="77777777" w:rsidTr="00AD0289">
        <w:tc>
          <w:tcPr>
            <w:tcW w:w="1838" w:type="dxa"/>
          </w:tcPr>
          <w:p w14:paraId="4FA47E95" w14:textId="77777777" w:rsidR="006A321E" w:rsidRPr="001A570B" w:rsidRDefault="006A321E" w:rsidP="00AA13C3">
            <w:pPr>
              <w:rPr>
                <w:rFonts w:ascii="Arial" w:hAnsi="Arial" w:cs="Arial"/>
              </w:rPr>
            </w:pPr>
            <w:r>
              <w:rPr>
                <w:rFonts w:ascii="Arial" w:hAnsi="Arial" w:cs="Arial"/>
              </w:rPr>
              <w:t>Achieve degree level qualification in Early Years Education and Care</w:t>
            </w:r>
          </w:p>
        </w:tc>
        <w:tc>
          <w:tcPr>
            <w:tcW w:w="2126" w:type="dxa"/>
          </w:tcPr>
          <w:p w14:paraId="7498EB33" w14:textId="78363688" w:rsidR="006A321E" w:rsidRDefault="006A321E" w:rsidP="00AA13C3">
            <w:pPr>
              <w:rPr>
                <w:rFonts w:ascii="Arial" w:hAnsi="Arial" w:cs="Arial"/>
              </w:rPr>
            </w:pPr>
            <w:r>
              <w:rPr>
                <w:rFonts w:ascii="Arial" w:hAnsi="Arial" w:cs="Arial"/>
              </w:rPr>
              <w:t>To progress onto a relevant course to become a teacher</w:t>
            </w:r>
            <w:r w:rsidR="00AD0289">
              <w:rPr>
                <w:rFonts w:ascii="Arial" w:hAnsi="Arial" w:cs="Arial"/>
              </w:rPr>
              <w:t>.</w:t>
            </w:r>
          </w:p>
        </w:tc>
        <w:tc>
          <w:tcPr>
            <w:tcW w:w="4820" w:type="dxa"/>
          </w:tcPr>
          <w:p w14:paraId="110033C7" w14:textId="77777777" w:rsidR="006A321E" w:rsidRDefault="006A321E" w:rsidP="00972F49">
            <w:pPr>
              <w:pStyle w:val="ListParagraph"/>
              <w:numPr>
                <w:ilvl w:val="0"/>
                <w:numId w:val="12"/>
              </w:numPr>
              <w:rPr>
                <w:rFonts w:ascii="Arial" w:hAnsi="Arial" w:cs="Arial"/>
              </w:rPr>
            </w:pPr>
            <w:r w:rsidRPr="00972F49">
              <w:rPr>
                <w:rFonts w:ascii="Arial" w:hAnsi="Arial" w:cs="Arial"/>
              </w:rPr>
              <w:t>Ask questions or ask for tutorial when unsure about assignment</w:t>
            </w:r>
            <w:r w:rsidR="00AD0289" w:rsidRPr="00972F49">
              <w:rPr>
                <w:rFonts w:ascii="Arial" w:hAnsi="Arial" w:cs="Arial"/>
              </w:rPr>
              <w:t xml:space="preserve">. </w:t>
            </w:r>
          </w:p>
          <w:p w14:paraId="45E3CD76" w14:textId="6D527FDD" w:rsidR="00726402" w:rsidRPr="00972F49" w:rsidRDefault="00726402" w:rsidP="00726402">
            <w:pPr>
              <w:pStyle w:val="ListParagraph"/>
              <w:rPr>
                <w:rFonts w:ascii="Arial" w:hAnsi="Arial" w:cs="Arial"/>
              </w:rPr>
            </w:pPr>
          </w:p>
        </w:tc>
        <w:tc>
          <w:tcPr>
            <w:tcW w:w="2835" w:type="dxa"/>
          </w:tcPr>
          <w:p w14:paraId="7D203FE2" w14:textId="14B32A8B" w:rsidR="006A321E" w:rsidRPr="00972F49" w:rsidRDefault="006A321E" w:rsidP="00AA13C3">
            <w:pPr>
              <w:pStyle w:val="ListParagraph"/>
              <w:numPr>
                <w:ilvl w:val="0"/>
                <w:numId w:val="12"/>
              </w:numPr>
              <w:rPr>
                <w:rFonts w:ascii="Arial" w:hAnsi="Arial" w:cs="Arial"/>
              </w:rPr>
            </w:pPr>
            <w:r w:rsidRPr="00972F49">
              <w:rPr>
                <w:rFonts w:ascii="Arial" w:hAnsi="Arial" w:cs="Arial"/>
              </w:rPr>
              <w:t>Module lecturer</w:t>
            </w:r>
          </w:p>
          <w:p w14:paraId="593FADBF" w14:textId="77777777" w:rsidR="006A321E" w:rsidRDefault="006A321E" w:rsidP="00AA13C3">
            <w:pPr>
              <w:rPr>
                <w:rFonts w:ascii="Arial" w:hAnsi="Arial" w:cs="Arial"/>
              </w:rPr>
            </w:pPr>
          </w:p>
        </w:tc>
        <w:tc>
          <w:tcPr>
            <w:tcW w:w="2551" w:type="dxa"/>
          </w:tcPr>
          <w:p w14:paraId="7AF960E9" w14:textId="77777777" w:rsidR="006A321E" w:rsidRDefault="006A321E" w:rsidP="00AA13C3">
            <w:pPr>
              <w:rPr>
                <w:rFonts w:ascii="Arial" w:hAnsi="Arial" w:cs="Arial"/>
              </w:rPr>
            </w:pPr>
            <w:r>
              <w:rPr>
                <w:rFonts w:ascii="Arial" w:hAnsi="Arial" w:cs="Arial"/>
              </w:rPr>
              <w:t>Continuous/on-going</w:t>
            </w:r>
          </w:p>
        </w:tc>
      </w:tr>
      <w:tr w:rsidR="00A964B3" w14:paraId="5090BCE7" w14:textId="77777777" w:rsidTr="00C05EDB">
        <w:tc>
          <w:tcPr>
            <w:tcW w:w="1838" w:type="dxa"/>
          </w:tcPr>
          <w:p w14:paraId="5E7A0122" w14:textId="77777777" w:rsidR="006A321E" w:rsidRPr="001A570B" w:rsidRDefault="006A321E" w:rsidP="00AA13C3">
            <w:pPr>
              <w:rPr>
                <w:rFonts w:ascii="Arial" w:hAnsi="Arial" w:cs="Arial"/>
              </w:rPr>
            </w:pPr>
            <w:r>
              <w:rPr>
                <w:rFonts w:ascii="Arial" w:hAnsi="Arial" w:cs="Arial"/>
              </w:rPr>
              <w:t>Find out what courses are available to me after I graduate</w:t>
            </w:r>
          </w:p>
        </w:tc>
        <w:tc>
          <w:tcPr>
            <w:tcW w:w="2126" w:type="dxa"/>
          </w:tcPr>
          <w:p w14:paraId="098A4E38" w14:textId="52D6F558" w:rsidR="006A321E" w:rsidRDefault="006A321E" w:rsidP="00AA13C3">
            <w:pPr>
              <w:rPr>
                <w:rFonts w:ascii="Arial" w:hAnsi="Arial" w:cs="Arial"/>
              </w:rPr>
            </w:pPr>
            <w:r>
              <w:rPr>
                <w:rFonts w:ascii="Arial" w:hAnsi="Arial" w:cs="Arial"/>
              </w:rPr>
              <w:t>To gain qualified teacher status and employment as a teacher</w:t>
            </w:r>
            <w:r w:rsidR="00AD0289">
              <w:rPr>
                <w:rFonts w:ascii="Arial" w:hAnsi="Arial" w:cs="Arial"/>
              </w:rPr>
              <w:t>.</w:t>
            </w:r>
          </w:p>
        </w:tc>
        <w:tc>
          <w:tcPr>
            <w:tcW w:w="4820" w:type="dxa"/>
          </w:tcPr>
          <w:p w14:paraId="19E77E28" w14:textId="0802E658" w:rsidR="006A321E" w:rsidRPr="00972F49" w:rsidRDefault="006A321E" w:rsidP="00972F49">
            <w:pPr>
              <w:pStyle w:val="ListParagraph"/>
              <w:numPr>
                <w:ilvl w:val="0"/>
                <w:numId w:val="14"/>
              </w:numPr>
              <w:rPr>
                <w:rFonts w:ascii="Arial" w:hAnsi="Arial" w:cs="Arial"/>
              </w:rPr>
            </w:pPr>
            <w:r w:rsidRPr="00972F49">
              <w:rPr>
                <w:rFonts w:ascii="Arial" w:hAnsi="Arial" w:cs="Arial"/>
              </w:rPr>
              <w:t>Contact c</w:t>
            </w:r>
            <w:r w:rsidR="00B6682C">
              <w:rPr>
                <w:rFonts w:ascii="Arial" w:hAnsi="Arial" w:cs="Arial"/>
              </w:rPr>
              <w:t>areers service</w:t>
            </w:r>
            <w:r w:rsidRPr="00972F49">
              <w:rPr>
                <w:rFonts w:ascii="Arial" w:hAnsi="Arial" w:cs="Arial"/>
              </w:rPr>
              <w:t xml:space="preserve"> at University of Wales Trinity Saint David</w:t>
            </w:r>
            <w:r w:rsidR="00972F49">
              <w:rPr>
                <w:rFonts w:ascii="Arial" w:hAnsi="Arial" w:cs="Arial"/>
              </w:rPr>
              <w:t>.</w:t>
            </w:r>
          </w:p>
        </w:tc>
        <w:tc>
          <w:tcPr>
            <w:tcW w:w="2835" w:type="dxa"/>
            <w:tcBorders>
              <w:bottom w:val="nil"/>
            </w:tcBorders>
          </w:tcPr>
          <w:p w14:paraId="65118BCA" w14:textId="77777777" w:rsidR="00D4325F" w:rsidRDefault="00D4325F" w:rsidP="008B0D88">
            <w:pPr>
              <w:rPr>
                <w:rFonts w:ascii="Arial" w:hAnsi="Arial" w:cs="Arial"/>
              </w:rPr>
            </w:pPr>
          </w:p>
          <w:p w14:paraId="30C2EB55" w14:textId="77777777" w:rsidR="00876E57" w:rsidRDefault="00876E57" w:rsidP="00876E57">
            <w:pPr>
              <w:rPr>
                <w:rFonts w:ascii="Arial" w:hAnsi="Arial" w:cs="Arial"/>
              </w:rPr>
            </w:pPr>
          </w:p>
          <w:p w14:paraId="0D8D1454" w14:textId="77777777" w:rsidR="00876E57" w:rsidRDefault="00876E57" w:rsidP="00876E57">
            <w:pPr>
              <w:rPr>
                <w:rFonts w:ascii="Arial" w:hAnsi="Arial" w:cs="Arial"/>
              </w:rPr>
            </w:pPr>
          </w:p>
          <w:p w14:paraId="60DF86C4" w14:textId="41EBC90F" w:rsidR="006A321E" w:rsidRPr="001B4D76" w:rsidRDefault="008B0D88" w:rsidP="00876E57">
            <w:pPr>
              <w:rPr>
                <w:rFonts w:ascii="Arial" w:hAnsi="Arial" w:cs="Arial"/>
              </w:rPr>
            </w:pPr>
            <w:r w:rsidRPr="001B4D76">
              <w:rPr>
                <w:rFonts w:ascii="Arial" w:hAnsi="Arial" w:cs="Arial"/>
              </w:rPr>
              <w:t xml:space="preserve">Val </w:t>
            </w:r>
            <w:proofErr w:type="spellStart"/>
            <w:r w:rsidRPr="001B4D76">
              <w:rPr>
                <w:rFonts w:ascii="Arial" w:hAnsi="Arial" w:cs="Arial"/>
              </w:rPr>
              <w:t>Davidge</w:t>
            </w:r>
            <w:proofErr w:type="spellEnd"/>
            <w:r w:rsidR="00D4325F">
              <w:rPr>
                <w:rFonts w:ascii="Arial" w:hAnsi="Arial" w:cs="Arial"/>
              </w:rPr>
              <w:t xml:space="preserve">: </w:t>
            </w:r>
          </w:p>
        </w:tc>
        <w:tc>
          <w:tcPr>
            <w:tcW w:w="2551" w:type="dxa"/>
          </w:tcPr>
          <w:p w14:paraId="7A41FCEB" w14:textId="5F09C4A5" w:rsidR="006A321E" w:rsidRDefault="00AD0289" w:rsidP="00AA13C3">
            <w:pPr>
              <w:rPr>
                <w:rFonts w:ascii="Arial" w:hAnsi="Arial" w:cs="Arial"/>
              </w:rPr>
            </w:pPr>
            <w:r>
              <w:rPr>
                <w:rFonts w:ascii="Arial" w:hAnsi="Arial" w:cs="Arial"/>
              </w:rPr>
              <w:t xml:space="preserve">By 20/06/20 </w:t>
            </w:r>
          </w:p>
        </w:tc>
      </w:tr>
      <w:tr w:rsidR="00A964B3" w14:paraId="57AD47D2" w14:textId="77777777" w:rsidTr="00C05EDB">
        <w:tc>
          <w:tcPr>
            <w:tcW w:w="1838" w:type="dxa"/>
          </w:tcPr>
          <w:p w14:paraId="5BABDBBC" w14:textId="77777777" w:rsidR="006A321E" w:rsidRPr="001A570B" w:rsidRDefault="006A321E" w:rsidP="00AA13C3">
            <w:pPr>
              <w:rPr>
                <w:rFonts w:ascii="Arial" w:hAnsi="Arial" w:cs="Arial"/>
              </w:rPr>
            </w:pPr>
            <w:r>
              <w:rPr>
                <w:rFonts w:ascii="Arial" w:hAnsi="Arial" w:cs="Arial"/>
              </w:rPr>
              <w:t>Gain higher GCSE’s in English and Maths</w:t>
            </w:r>
          </w:p>
        </w:tc>
        <w:tc>
          <w:tcPr>
            <w:tcW w:w="2126" w:type="dxa"/>
          </w:tcPr>
          <w:p w14:paraId="6B1991C3" w14:textId="609D5C05" w:rsidR="006A321E" w:rsidRDefault="006A321E" w:rsidP="00AA13C3">
            <w:pPr>
              <w:rPr>
                <w:rFonts w:ascii="Arial" w:hAnsi="Arial" w:cs="Arial"/>
              </w:rPr>
            </w:pPr>
            <w:r>
              <w:rPr>
                <w:rFonts w:ascii="Arial" w:hAnsi="Arial" w:cs="Arial"/>
              </w:rPr>
              <w:t>My current English and Mathematics grade C may not be enough to gain</w:t>
            </w:r>
            <w:r w:rsidR="00AD0289">
              <w:rPr>
                <w:rFonts w:ascii="Arial" w:hAnsi="Arial" w:cs="Arial"/>
              </w:rPr>
              <w:t xml:space="preserve"> entry on to a PGCE or </w:t>
            </w:r>
            <w:proofErr w:type="gramStart"/>
            <w:r w:rsidR="00AD0289">
              <w:rPr>
                <w:rFonts w:ascii="Arial" w:hAnsi="Arial" w:cs="Arial"/>
              </w:rPr>
              <w:t>other</w:t>
            </w:r>
            <w:proofErr w:type="gramEnd"/>
            <w:r w:rsidR="00AD0289">
              <w:rPr>
                <w:rFonts w:ascii="Arial" w:hAnsi="Arial" w:cs="Arial"/>
              </w:rPr>
              <w:t xml:space="preserve"> course that would enable me to become a teacher. </w:t>
            </w:r>
          </w:p>
        </w:tc>
        <w:tc>
          <w:tcPr>
            <w:tcW w:w="4820" w:type="dxa"/>
          </w:tcPr>
          <w:p w14:paraId="61C1DF59" w14:textId="6BF81F15" w:rsidR="006A321E" w:rsidRPr="00972F49" w:rsidRDefault="006A321E" w:rsidP="00972F49">
            <w:pPr>
              <w:pStyle w:val="ListParagraph"/>
              <w:numPr>
                <w:ilvl w:val="0"/>
                <w:numId w:val="13"/>
              </w:numPr>
              <w:rPr>
                <w:rFonts w:ascii="Arial" w:hAnsi="Arial" w:cs="Arial"/>
              </w:rPr>
            </w:pPr>
            <w:r w:rsidRPr="00972F49">
              <w:rPr>
                <w:rFonts w:ascii="Arial" w:hAnsi="Arial" w:cs="Arial"/>
              </w:rPr>
              <w:t xml:space="preserve">Contact careers </w:t>
            </w:r>
            <w:r w:rsidR="00B6682C">
              <w:rPr>
                <w:rFonts w:ascii="Arial" w:hAnsi="Arial" w:cs="Arial"/>
              </w:rPr>
              <w:t>servi</w:t>
            </w:r>
            <w:r w:rsidR="00676223">
              <w:rPr>
                <w:rFonts w:ascii="Arial" w:hAnsi="Arial" w:cs="Arial"/>
              </w:rPr>
              <w:t>c</w:t>
            </w:r>
            <w:r w:rsidR="00B6682C">
              <w:rPr>
                <w:rFonts w:ascii="Arial" w:hAnsi="Arial" w:cs="Arial"/>
              </w:rPr>
              <w:t>e</w:t>
            </w:r>
            <w:r w:rsidRPr="00972F49">
              <w:rPr>
                <w:rFonts w:ascii="Arial" w:hAnsi="Arial" w:cs="Arial"/>
              </w:rPr>
              <w:t xml:space="preserve"> at University of Wales Trinity Saint David</w:t>
            </w:r>
            <w:r w:rsidR="006600AC">
              <w:rPr>
                <w:rFonts w:ascii="Arial" w:hAnsi="Arial" w:cs="Arial"/>
              </w:rPr>
              <w:t xml:space="preserve"> to find out my options.</w:t>
            </w:r>
          </w:p>
        </w:tc>
        <w:tc>
          <w:tcPr>
            <w:tcW w:w="2835" w:type="dxa"/>
            <w:tcBorders>
              <w:top w:val="nil"/>
            </w:tcBorders>
          </w:tcPr>
          <w:p w14:paraId="65A24407" w14:textId="40CAEE60" w:rsidR="00C05EDB" w:rsidRPr="00D4325F" w:rsidRDefault="00D4325F" w:rsidP="00065D99">
            <w:pPr>
              <w:rPr>
                <w:rFonts w:ascii="Arial" w:hAnsi="Arial" w:cs="Arial"/>
                <w:i/>
                <w:iCs/>
              </w:rPr>
            </w:pPr>
            <w:r w:rsidRPr="001B4D76">
              <w:rPr>
                <w:rFonts w:ascii="Arial" w:hAnsi="Arial" w:cs="Arial"/>
              </w:rPr>
              <w:t>val.davidge@uwtsd.ac.uk</w:t>
            </w:r>
          </w:p>
        </w:tc>
        <w:tc>
          <w:tcPr>
            <w:tcW w:w="2551" w:type="dxa"/>
          </w:tcPr>
          <w:p w14:paraId="1D18B38F" w14:textId="4F5E6ED2" w:rsidR="006A321E" w:rsidRDefault="00AD0289" w:rsidP="00AA13C3">
            <w:pPr>
              <w:rPr>
                <w:rFonts w:ascii="Arial" w:hAnsi="Arial" w:cs="Arial"/>
              </w:rPr>
            </w:pPr>
            <w:r>
              <w:rPr>
                <w:rFonts w:ascii="Arial" w:hAnsi="Arial" w:cs="Arial"/>
              </w:rPr>
              <w:t xml:space="preserve">By 20/06/20 and apply </w:t>
            </w:r>
            <w:r w:rsidR="00972F49">
              <w:rPr>
                <w:rFonts w:ascii="Arial" w:hAnsi="Arial" w:cs="Arial"/>
              </w:rPr>
              <w:t>when relevant to do so.</w:t>
            </w:r>
            <w:r>
              <w:rPr>
                <w:rFonts w:ascii="Arial" w:hAnsi="Arial" w:cs="Arial"/>
              </w:rPr>
              <w:t xml:space="preserve"> </w:t>
            </w:r>
          </w:p>
        </w:tc>
      </w:tr>
    </w:tbl>
    <w:p w14:paraId="35655402" w14:textId="7F3FA75B" w:rsidR="008E2E75" w:rsidRDefault="008E2E75"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480451DB" w14:textId="68C52BE0"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6F313119" w14:textId="4D358E88"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1AA9DA64" w14:textId="012BDFC9"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0B34D101" w14:textId="0442C293"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102F2AA7" w14:textId="7C840F0F"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7142B875" w14:textId="27AB486E"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71067B66" w14:textId="20B8F749"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72F36F7A" w14:textId="000891DC"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63D0662F" w14:textId="4CECFAEE"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3A636C7B" w14:textId="1345735E"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6A6797F7" w14:textId="233DCF20"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153FC3C9" w14:textId="4A46C299"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pPr>
    </w:p>
    <w:p w14:paraId="6C9A62D8" w14:textId="77777777" w:rsidR="00972F49" w:rsidRDefault="00972F49" w:rsidP="00B21DB8">
      <w:pPr>
        <w:pStyle w:val="paragraph"/>
        <w:spacing w:before="0" w:beforeAutospacing="0" w:after="0" w:afterAutospacing="0"/>
        <w:jc w:val="center"/>
        <w:textAlignment w:val="baseline"/>
        <w:rPr>
          <w:rStyle w:val="normaltextrun"/>
          <w:rFonts w:ascii="Arial Nova Light" w:hAnsi="Arial Nova Light" w:cs="Arial"/>
          <w:color w:val="104864" w:themeColor="background2" w:themeShade="40"/>
          <w:sz w:val="20"/>
          <w:szCs w:val="20"/>
        </w:rPr>
        <w:sectPr w:rsidR="00972F49" w:rsidSect="006A321E">
          <w:pgSz w:w="16838" w:h="11906" w:orient="landscape"/>
          <w:pgMar w:top="1440" w:right="1440" w:bottom="1440" w:left="1440" w:header="709" w:footer="709" w:gutter="0"/>
          <w:cols w:space="708"/>
          <w:docGrid w:linePitch="360"/>
        </w:sectPr>
      </w:pPr>
    </w:p>
    <w:p w14:paraId="3663B163" w14:textId="2889F595" w:rsidR="00972F49" w:rsidRPr="00A472BE" w:rsidRDefault="00972F49" w:rsidP="00972F49">
      <w:pPr>
        <w:pStyle w:val="paragraph"/>
        <w:spacing w:before="0" w:beforeAutospacing="0" w:after="0" w:afterAutospacing="0"/>
        <w:textAlignment w:val="baseline"/>
        <w:rPr>
          <w:rStyle w:val="normaltextrun"/>
          <w:rFonts w:ascii="Arial" w:hAnsi="Arial" w:cs="Arial"/>
          <w:b/>
          <w:bCs/>
          <w:color w:val="000000" w:themeColor="text1"/>
          <w:sz w:val="52"/>
          <w:szCs w:val="52"/>
        </w:rPr>
      </w:pPr>
      <w:r w:rsidRPr="00A472BE">
        <w:rPr>
          <w:rStyle w:val="normaltextrun"/>
          <w:rFonts w:ascii="Arial" w:hAnsi="Arial" w:cs="Arial"/>
          <w:b/>
          <w:bCs/>
          <w:color w:val="000000" w:themeColor="text1"/>
          <w:sz w:val="52"/>
          <w:szCs w:val="52"/>
        </w:rPr>
        <w:t>Reference List</w:t>
      </w:r>
    </w:p>
    <w:p w14:paraId="3FB71A3F" w14:textId="4FC314DB" w:rsidR="00315888" w:rsidRPr="00A472BE" w:rsidRDefault="00AA1265" w:rsidP="00972F4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E76C304" w14:textId="2BF72BE1" w:rsidR="00315888" w:rsidRPr="00A472BE" w:rsidRDefault="00315888" w:rsidP="00972F49">
      <w:pPr>
        <w:spacing w:after="0" w:line="240" w:lineRule="auto"/>
        <w:rPr>
          <w:rFonts w:ascii="Arial" w:eastAsia="Times New Roman" w:hAnsi="Arial" w:cs="Arial"/>
          <w:color w:val="000000"/>
          <w:sz w:val="24"/>
          <w:szCs w:val="24"/>
          <w:lang w:eastAsia="en-GB"/>
        </w:rPr>
      </w:pPr>
      <w:proofErr w:type="spellStart"/>
      <w:r w:rsidRPr="00A472BE">
        <w:rPr>
          <w:rFonts w:ascii="Arial" w:eastAsia="Times New Roman" w:hAnsi="Arial" w:cs="Arial"/>
          <w:color w:val="000000"/>
          <w:sz w:val="24"/>
          <w:szCs w:val="24"/>
          <w:lang w:eastAsia="en-GB"/>
        </w:rPr>
        <w:t>Bassot</w:t>
      </w:r>
      <w:proofErr w:type="spellEnd"/>
      <w:r w:rsidRPr="00A472BE">
        <w:rPr>
          <w:rFonts w:ascii="Arial" w:eastAsia="Times New Roman" w:hAnsi="Arial" w:cs="Arial"/>
          <w:color w:val="000000"/>
          <w:sz w:val="24"/>
          <w:szCs w:val="24"/>
          <w:lang w:eastAsia="en-GB"/>
        </w:rPr>
        <w:t xml:space="preserve">, B. (2015) </w:t>
      </w:r>
      <w:r w:rsidRPr="00A472BE">
        <w:rPr>
          <w:rFonts w:ascii="Arial" w:eastAsia="Times New Roman" w:hAnsi="Arial" w:cs="Arial"/>
          <w:i/>
          <w:iCs/>
          <w:color w:val="000000"/>
          <w:sz w:val="24"/>
          <w:szCs w:val="24"/>
          <w:lang w:eastAsia="en-GB"/>
        </w:rPr>
        <w:t xml:space="preserve">The Reflective Practice Guide. </w:t>
      </w:r>
      <w:r w:rsidRPr="00A472BE">
        <w:rPr>
          <w:rFonts w:ascii="Arial" w:eastAsia="Times New Roman" w:hAnsi="Arial" w:cs="Arial"/>
          <w:color w:val="000000"/>
          <w:sz w:val="24"/>
          <w:szCs w:val="24"/>
          <w:lang w:eastAsia="en-GB"/>
        </w:rPr>
        <w:t>Oxon: Routledge. </w:t>
      </w:r>
    </w:p>
    <w:p w14:paraId="445B1D78" w14:textId="77777777" w:rsidR="00315888" w:rsidRPr="00A472BE" w:rsidRDefault="00315888" w:rsidP="00972F49">
      <w:pPr>
        <w:spacing w:after="0" w:line="240" w:lineRule="auto"/>
        <w:rPr>
          <w:rFonts w:ascii="Arial" w:eastAsia="Times New Roman" w:hAnsi="Arial" w:cs="Arial"/>
          <w:sz w:val="24"/>
          <w:szCs w:val="24"/>
          <w:lang w:eastAsia="en-GB"/>
        </w:rPr>
      </w:pPr>
    </w:p>
    <w:p w14:paraId="5D247261" w14:textId="5882A046"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Bleach, J. (2014) </w:t>
      </w:r>
      <w:r w:rsidR="006A1E5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Developing professionalism through reflective practice and ongoing professional development</w:t>
      </w:r>
      <w:r w:rsidR="006A1E5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European Early Childhood Education Research Journal</w:t>
      </w:r>
      <w:r w:rsidR="006A1E5C" w:rsidRPr="00A472BE">
        <w:rPr>
          <w:rFonts w:ascii="Arial" w:eastAsia="Times New Roman" w:hAnsi="Arial" w:cs="Arial"/>
          <w:color w:val="000000"/>
          <w:sz w:val="24"/>
          <w:szCs w:val="24"/>
          <w:lang w:eastAsia="en-GB"/>
        </w:rPr>
        <w:t xml:space="preserve">, </w:t>
      </w:r>
      <w:r w:rsidRPr="00A472BE">
        <w:rPr>
          <w:rFonts w:ascii="Arial" w:eastAsia="Times New Roman" w:hAnsi="Arial" w:cs="Arial"/>
          <w:color w:val="000000"/>
          <w:sz w:val="24"/>
          <w:szCs w:val="24"/>
          <w:lang w:eastAsia="en-GB"/>
        </w:rPr>
        <w:t>22</w:t>
      </w:r>
      <w:r w:rsidR="006A1E5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2</w:t>
      </w:r>
      <w:r w:rsidR="006A1E5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p</w:t>
      </w:r>
      <w:r w:rsidR="006A1E5C" w:rsidRPr="00A472BE">
        <w:rPr>
          <w:rFonts w:ascii="Arial" w:eastAsia="Times New Roman" w:hAnsi="Arial" w:cs="Arial"/>
          <w:color w:val="000000"/>
          <w:sz w:val="24"/>
          <w:szCs w:val="24"/>
          <w:lang w:eastAsia="en-GB"/>
        </w:rPr>
        <w:t xml:space="preserve">p. </w:t>
      </w:r>
      <w:r w:rsidRPr="00A472BE">
        <w:rPr>
          <w:rFonts w:ascii="Arial" w:eastAsia="Times New Roman" w:hAnsi="Arial" w:cs="Arial"/>
          <w:color w:val="000000"/>
          <w:sz w:val="24"/>
          <w:szCs w:val="24"/>
          <w:lang w:eastAsia="en-GB"/>
        </w:rPr>
        <w:t xml:space="preserve">185-197 DOI: </w:t>
      </w:r>
      <w:hyperlink r:id="rId22" w:history="1">
        <w:r w:rsidR="000F4634" w:rsidRPr="00A472BE">
          <w:rPr>
            <w:rStyle w:val="Hyperlink"/>
            <w:rFonts w:ascii="Arial" w:eastAsia="Times New Roman" w:hAnsi="Arial" w:cs="Arial"/>
            <w:sz w:val="24"/>
            <w:szCs w:val="24"/>
            <w:lang w:eastAsia="en-GB"/>
          </w:rPr>
          <w:t>https://doi.org/10.1080/1350293X.2014.883719</w:t>
        </w:r>
      </w:hyperlink>
    </w:p>
    <w:p w14:paraId="1BDD93FF" w14:textId="264B88A7" w:rsidR="000F4634" w:rsidRPr="00A472BE" w:rsidRDefault="000F4634" w:rsidP="00972F49">
      <w:pPr>
        <w:spacing w:after="0" w:line="240" w:lineRule="auto"/>
        <w:rPr>
          <w:rFonts w:ascii="Arial" w:eastAsia="Times New Roman" w:hAnsi="Arial" w:cs="Arial"/>
          <w:color w:val="000000"/>
          <w:sz w:val="24"/>
          <w:szCs w:val="24"/>
          <w:lang w:eastAsia="en-GB"/>
        </w:rPr>
      </w:pPr>
    </w:p>
    <w:p w14:paraId="3AC645BC" w14:textId="6038EC5D" w:rsidR="000F4634" w:rsidRPr="00A472BE" w:rsidRDefault="000F4634"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Care Council for Wales (2016</w:t>
      </w:r>
      <w:bookmarkStart w:id="7" w:name="_Hlk42983507"/>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Continuing Professional Development Principles for the Early Years and Childcare Workforce in Wales</w:t>
      </w:r>
      <w:bookmarkEnd w:id="7"/>
      <w:r w:rsidRPr="00A472BE">
        <w:rPr>
          <w:rFonts w:ascii="Arial" w:eastAsia="Times New Roman" w:hAnsi="Arial" w:cs="Arial"/>
          <w:i/>
          <w:iCs/>
          <w:color w:val="000000"/>
          <w:sz w:val="24"/>
          <w:szCs w:val="24"/>
          <w:lang w:eastAsia="en-GB"/>
        </w:rPr>
        <w:t>.</w:t>
      </w:r>
      <w:r w:rsidRPr="00A472BE">
        <w:rPr>
          <w:rFonts w:ascii="Arial" w:eastAsia="Times New Roman" w:hAnsi="Arial" w:cs="Arial"/>
          <w:color w:val="000000"/>
          <w:sz w:val="24"/>
          <w:szCs w:val="24"/>
          <w:lang w:eastAsia="en-GB"/>
        </w:rPr>
        <w:t xml:space="preserve"> Available at: </w:t>
      </w:r>
      <w:hyperlink r:id="rId23" w:history="1">
        <w:r w:rsidRPr="00A472BE">
          <w:rPr>
            <w:rStyle w:val="Hyperlink"/>
            <w:rFonts w:ascii="Arial" w:hAnsi="Arial" w:cs="Arial"/>
            <w:sz w:val="24"/>
            <w:szCs w:val="24"/>
          </w:rPr>
          <w:t>https://socialcare.wales/cms_assets/file-uploads/Early-years-CPD-principles.pdf</w:t>
        </w:r>
      </w:hyperlink>
      <w:r w:rsidRPr="00A472BE">
        <w:rPr>
          <w:rFonts w:ascii="Arial" w:hAnsi="Arial" w:cs="Arial"/>
          <w:sz w:val="24"/>
          <w:szCs w:val="24"/>
        </w:rPr>
        <w:t xml:space="preserve"> (Accessed: 12</w:t>
      </w:r>
      <w:r w:rsidRPr="00A472BE">
        <w:rPr>
          <w:rFonts w:ascii="Arial" w:hAnsi="Arial" w:cs="Arial"/>
          <w:sz w:val="24"/>
          <w:szCs w:val="24"/>
          <w:vertAlign w:val="superscript"/>
        </w:rPr>
        <w:t>th</w:t>
      </w:r>
      <w:r w:rsidRPr="00A472BE">
        <w:rPr>
          <w:rFonts w:ascii="Arial" w:hAnsi="Arial" w:cs="Arial"/>
          <w:sz w:val="24"/>
          <w:szCs w:val="24"/>
        </w:rPr>
        <w:t xml:space="preserve"> June 2020).</w:t>
      </w:r>
    </w:p>
    <w:p w14:paraId="1E937AF6"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5A44CBE1" w14:textId="02D2F33C"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Cambridge International Education Teaching and Learning Team (no date)</w:t>
      </w:r>
      <w:r w:rsidRPr="00A472BE">
        <w:rPr>
          <w:rFonts w:ascii="Arial" w:eastAsia="Times New Roman" w:hAnsi="Arial" w:cs="Arial"/>
          <w:i/>
          <w:iCs/>
          <w:color w:val="000000"/>
          <w:sz w:val="24"/>
          <w:szCs w:val="24"/>
          <w:lang w:eastAsia="en-GB"/>
        </w:rPr>
        <w:t xml:space="preserve"> Getting Started with Reflective Practice. </w:t>
      </w:r>
      <w:r w:rsidRPr="00A472BE">
        <w:rPr>
          <w:rFonts w:ascii="Arial" w:eastAsia="Times New Roman" w:hAnsi="Arial" w:cs="Arial"/>
          <w:color w:val="000000"/>
          <w:sz w:val="24"/>
          <w:szCs w:val="24"/>
          <w:lang w:eastAsia="en-GB"/>
        </w:rPr>
        <w:t>Available at:</w:t>
      </w:r>
      <w:r w:rsidR="00ED3275" w:rsidRPr="00A472BE">
        <w:rPr>
          <w:rFonts w:ascii="Arial" w:hAnsi="Arial" w:cs="Arial"/>
        </w:rPr>
        <w:t xml:space="preserve"> </w:t>
      </w:r>
      <w:hyperlink r:id="rId24" w:history="1">
        <w:r w:rsidR="00ED3275" w:rsidRPr="00A472BE">
          <w:rPr>
            <w:rStyle w:val="Hyperlink"/>
            <w:rFonts w:ascii="Arial" w:hAnsi="Arial" w:cs="Arial"/>
            <w:sz w:val="24"/>
            <w:szCs w:val="24"/>
          </w:rPr>
          <w:t>https://www.cambridge-community.org.uk/professional-development/gswrp/index.html</w:t>
        </w:r>
      </w:hyperlink>
      <w:r w:rsidR="00ED3275" w:rsidRPr="00A472BE">
        <w:rPr>
          <w:rFonts w:ascii="Arial" w:eastAsia="Times New Roman" w:hAnsi="Arial" w:cs="Arial"/>
          <w:color w:val="000000"/>
          <w:sz w:val="24"/>
          <w:szCs w:val="24"/>
          <w:lang w:eastAsia="en-GB"/>
        </w:rPr>
        <w:t xml:space="preserve"> </w:t>
      </w:r>
      <w:r w:rsidRPr="00A472BE">
        <w:rPr>
          <w:rFonts w:ascii="Arial" w:eastAsia="Times New Roman" w:hAnsi="Arial" w:cs="Arial"/>
          <w:color w:val="000000"/>
          <w:sz w:val="24"/>
          <w:szCs w:val="24"/>
          <w:lang w:eastAsia="en-GB"/>
        </w:rPr>
        <w:t>(Accessed: 7th June 2020). </w:t>
      </w:r>
    </w:p>
    <w:p w14:paraId="48BAC251" w14:textId="77777777" w:rsidR="00AA13C3" w:rsidRPr="00A472BE" w:rsidRDefault="00AA13C3" w:rsidP="00972F49">
      <w:pPr>
        <w:spacing w:after="0" w:line="240" w:lineRule="auto"/>
        <w:rPr>
          <w:rFonts w:ascii="Arial" w:eastAsia="Times New Roman" w:hAnsi="Arial" w:cs="Arial"/>
          <w:sz w:val="24"/>
          <w:szCs w:val="24"/>
          <w:lang w:eastAsia="en-GB"/>
        </w:rPr>
      </w:pPr>
    </w:p>
    <w:p w14:paraId="04B79B9F" w14:textId="191B54B9" w:rsidR="00AA13C3" w:rsidRPr="00A472BE" w:rsidRDefault="00AA13C3" w:rsidP="00AA13C3">
      <w:pPr>
        <w:spacing w:after="0" w:line="240" w:lineRule="auto"/>
        <w:rPr>
          <w:rFonts w:ascii="Arial" w:eastAsia="Times New Roman" w:hAnsi="Arial" w:cs="Arial"/>
          <w:sz w:val="24"/>
          <w:szCs w:val="24"/>
          <w:lang w:eastAsia="en-GB"/>
        </w:rPr>
      </w:pPr>
      <w:proofErr w:type="spellStart"/>
      <w:r w:rsidRPr="00A472BE">
        <w:rPr>
          <w:rFonts w:ascii="Arial" w:eastAsia="Times New Roman" w:hAnsi="Arial" w:cs="Arial"/>
          <w:color w:val="000000"/>
          <w:sz w:val="24"/>
          <w:szCs w:val="24"/>
          <w:lang w:eastAsia="en-GB"/>
        </w:rPr>
        <w:t>Cavilla</w:t>
      </w:r>
      <w:proofErr w:type="spellEnd"/>
      <w:r w:rsidRPr="00A472BE">
        <w:rPr>
          <w:rFonts w:ascii="Arial" w:eastAsia="Times New Roman" w:hAnsi="Arial" w:cs="Arial"/>
          <w:color w:val="000000"/>
          <w:sz w:val="24"/>
          <w:szCs w:val="24"/>
          <w:lang w:eastAsia="en-GB"/>
        </w:rPr>
        <w:t xml:space="preserve">, D. (2017) ‘The </w:t>
      </w:r>
      <w:r w:rsidR="00F6632D" w:rsidRPr="00A472BE">
        <w:rPr>
          <w:rFonts w:ascii="Arial" w:eastAsia="Times New Roman" w:hAnsi="Arial" w:cs="Arial"/>
          <w:color w:val="000000"/>
          <w:sz w:val="24"/>
          <w:szCs w:val="24"/>
          <w:lang w:eastAsia="en-GB"/>
        </w:rPr>
        <w:t>E</w:t>
      </w:r>
      <w:r w:rsidRPr="00A472BE">
        <w:rPr>
          <w:rFonts w:ascii="Arial" w:eastAsia="Times New Roman" w:hAnsi="Arial" w:cs="Arial"/>
          <w:color w:val="000000"/>
          <w:sz w:val="24"/>
          <w:szCs w:val="24"/>
          <w:lang w:eastAsia="en-GB"/>
        </w:rPr>
        <w:t xml:space="preserve">ffects of Student Reflection on Academic Performance and Motivation’, </w:t>
      </w:r>
      <w:r w:rsidRPr="00A472BE">
        <w:rPr>
          <w:rFonts w:ascii="Arial" w:eastAsia="Times New Roman" w:hAnsi="Arial" w:cs="Arial"/>
          <w:i/>
          <w:iCs/>
          <w:color w:val="000000"/>
          <w:sz w:val="24"/>
          <w:szCs w:val="24"/>
          <w:lang w:eastAsia="en-GB"/>
        </w:rPr>
        <w:t xml:space="preserve">Sage Open, </w:t>
      </w:r>
      <w:r w:rsidRPr="00A472BE">
        <w:rPr>
          <w:rFonts w:ascii="Arial" w:eastAsia="Times New Roman" w:hAnsi="Arial" w:cs="Arial"/>
          <w:color w:val="000000"/>
          <w:sz w:val="24"/>
          <w:szCs w:val="24"/>
          <w:lang w:eastAsia="en-GB"/>
        </w:rPr>
        <w:t>7(3), pp.1-13 DOI: 10.1177/2158244017733790</w:t>
      </w:r>
    </w:p>
    <w:p w14:paraId="41A1BC2C"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1C4E4C02" w14:textId="6C200A58"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Dawson, P. (2012) </w:t>
      </w:r>
      <w:r w:rsidRPr="00A472BE">
        <w:rPr>
          <w:rFonts w:ascii="Arial" w:eastAsia="Times New Roman" w:hAnsi="Arial" w:cs="Arial"/>
          <w:i/>
          <w:iCs/>
          <w:color w:val="000000"/>
          <w:sz w:val="24"/>
          <w:szCs w:val="24"/>
          <w:lang w:eastAsia="en-GB"/>
        </w:rPr>
        <w:t>Reflective Practice</w:t>
      </w:r>
      <w:r w:rsidR="006A1E5C" w:rsidRPr="00A472BE">
        <w:rPr>
          <w:rFonts w:ascii="Arial" w:eastAsia="Times New Roman" w:hAnsi="Arial" w:cs="Arial"/>
          <w:color w:val="000000"/>
          <w:sz w:val="24"/>
          <w:szCs w:val="24"/>
          <w:lang w:eastAsia="en-GB"/>
        </w:rPr>
        <w:t xml:space="preserve"> [video]</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 xml:space="preserve">Available at: </w:t>
      </w:r>
      <w:hyperlink r:id="rId25" w:history="1">
        <w:r w:rsidRPr="00A472BE">
          <w:rPr>
            <w:rFonts w:ascii="Arial" w:eastAsia="Times New Roman" w:hAnsi="Arial" w:cs="Arial"/>
            <w:color w:val="1155CC"/>
            <w:sz w:val="24"/>
            <w:szCs w:val="24"/>
            <w:u w:val="single"/>
            <w:lang w:eastAsia="en-GB"/>
          </w:rPr>
          <w:t>https://www.youtube.com/watch?v=r1aYWbLj0U8</w:t>
        </w:r>
      </w:hyperlink>
      <w:r w:rsidRPr="00A472BE">
        <w:rPr>
          <w:rFonts w:ascii="Arial" w:eastAsia="Times New Roman" w:hAnsi="Arial" w:cs="Arial"/>
          <w:color w:val="000000"/>
          <w:sz w:val="24"/>
          <w:szCs w:val="24"/>
          <w:lang w:eastAsia="en-GB"/>
        </w:rPr>
        <w:t xml:space="preserve"> (Accessed: 4th June 2020).</w:t>
      </w:r>
    </w:p>
    <w:p w14:paraId="0A043FB9"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1C73D9C0" w14:textId="38DE2C4F"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Dowling (2012) </w:t>
      </w:r>
      <w:r w:rsidRPr="00A472BE">
        <w:rPr>
          <w:rFonts w:ascii="Arial" w:eastAsia="Times New Roman" w:hAnsi="Arial" w:cs="Arial"/>
          <w:i/>
          <w:iCs/>
          <w:color w:val="000000"/>
          <w:sz w:val="24"/>
          <w:szCs w:val="24"/>
          <w:lang w:eastAsia="en-GB"/>
        </w:rPr>
        <w:t xml:space="preserve">Young Children’s Thinking. </w:t>
      </w:r>
      <w:r w:rsidRPr="00A472BE">
        <w:rPr>
          <w:rFonts w:ascii="Arial" w:eastAsia="Times New Roman" w:hAnsi="Arial" w:cs="Arial"/>
          <w:color w:val="000000"/>
          <w:sz w:val="24"/>
          <w:szCs w:val="24"/>
          <w:lang w:eastAsia="en-GB"/>
        </w:rPr>
        <w:t>London: Sage.</w:t>
      </w:r>
    </w:p>
    <w:p w14:paraId="3E569935" w14:textId="1B405D2C" w:rsidR="00ED3275" w:rsidRPr="00A472BE" w:rsidRDefault="00ED3275" w:rsidP="00972F49">
      <w:pPr>
        <w:spacing w:after="0" w:line="240" w:lineRule="auto"/>
        <w:rPr>
          <w:rFonts w:ascii="Arial" w:eastAsia="Times New Roman" w:hAnsi="Arial" w:cs="Arial"/>
          <w:color w:val="000000"/>
          <w:sz w:val="24"/>
          <w:szCs w:val="24"/>
          <w:lang w:eastAsia="en-GB"/>
        </w:rPr>
      </w:pPr>
    </w:p>
    <w:p w14:paraId="0F432F70" w14:textId="57A4F9CA" w:rsidR="00ED3275" w:rsidRPr="00A472BE" w:rsidRDefault="00ED3275"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Dweck, C. (2015) </w:t>
      </w:r>
      <w:r w:rsidRPr="00A472BE">
        <w:rPr>
          <w:rFonts w:ascii="Arial" w:eastAsia="Times New Roman" w:hAnsi="Arial" w:cs="Arial"/>
          <w:i/>
          <w:iCs/>
          <w:color w:val="000000"/>
          <w:sz w:val="24"/>
          <w:szCs w:val="24"/>
          <w:lang w:eastAsia="en-GB"/>
        </w:rPr>
        <w:t>The Growth Mindset</w:t>
      </w:r>
      <w:r w:rsidR="00F6632D" w:rsidRPr="00A472BE">
        <w:rPr>
          <w:rFonts w:ascii="Arial" w:eastAsia="Times New Roman" w:hAnsi="Arial" w:cs="Arial"/>
          <w:i/>
          <w:iCs/>
          <w:color w:val="000000"/>
          <w:sz w:val="24"/>
          <w:szCs w:val="24"/>
          <w:lang w:eastAsia="en-GB"/>
        </w:rPr>
        <w:t xml:space="preserve"> </w:t>
      </w:r>
      <w:r w:rsidR="00F6632D" w:rsidRPr="00A472BE">
        <w:rPr>
          <w:rFonts w:ascii="Arial" w:eastAsia="Times New Roman" w:hAnsi="Arial" w:cs="Arial"/>
          <w:color w:val="000000"/>
          <w:sz w:val="24"/>
          <w:szCs w:val="24"/>
          <w:lang w:eastAsia="en-GB"/>
        </w:rPr>
        <w:t xml:space="preserve">[video]. Available at: </w:t>
      </w:r>
      <w:hyperlink r:id="rId26" w:history="1">
        <w:r w:rsidR="00F6632D" w:rsidRPr="00A472BE">
          <w:rPr>
            <w:rStyle w:val="Hyperlink"/>
            <w:rFonts w:ascii="Arial" w:hAnsi="Arial" w:cs="Arial"/>
            <w:sz w:val="24"/>
            <w:szCs w:val="24"/>
          </w:rPr>
          <w:t>https://www.youtube.com/watch?v=-71zdXCMU6A</w:t>
        </w:r>
      </w:hyperlink>
      <w:r w:rsidR="00F6632D" w:rsidRPr="00A472BE">
        <w:rPr>
          <w:rFonts w:ascii="Arial" w:hAnsi="Arial" w:cs="Arial"/>
          <w:sz w:val="24"/>
          <w:szCs w:val="24"/>
        </w:rPr>
        <w:t xml:space="preserve"> (Accessed: 4</w:t>
      </w:r>
      <w:r w:rsidR="00F6632D" w:rsidRPr="00A472BE">
        <w:rPr>
          <w:rFonts w:ascii="Arial" w:hAnsi="Arial" w:cs="Arial"/>
          <w:sz w:val="24"/>
          <w:szCs w:val="24"/>
          <w:vertAlign w:val="superscript"/>
        </w:rPr>
        <w:t>th</w:t>
      </w:r>
      <w:r w:rsidR="00F6632D" w:rsidRPr="00A472BE">
        <w:rPr>
          <w:rFonts w:ascii="Arial" w:hAnsi="Arial" w:cs="Arial"/>
          <w:sz w:val="24"/>
          <w:szCs w:val="24"/>
        </w:rPr>
        <w:t xml:space="preserve"> June 2020).</w:t>
      </w:r>
    </w:p>
    <w:p w14:paraId="230064E6"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23755220" w14:textId="4008E8C8"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EPM (2019) </w:t>
      </w:r>
      <w:r w:rsidRPr="00A472BE">
        <w:rPr>
          <w:rFonts w:ascii="Arial" w:eastAsia="Times New Roman" w:hAnsi="Arial" w:cs="Arial"/>
          <w:i/>
          <w:iCs/>
          <w:color w:val="000000"/>
          <w:sz w:val="24"/>
          <w:szCs w:val="24"/>
          <w:lang w:eastAsia="en-GB"/>
        </w:rPr>
        <w:t>Gibbs’ Reflective Cycle Model</w:t>
      </w:r>
      <w:r w:rsidR="00282FB9" w:rsidRPr="00A472BE">
        <w:rPr>
          <w:rFonts w:ascii="Arial" w:eastAsia="Times New Roman" w:hAnsi="Arial" w:cs="Arial"/>
          <w:i/>
          <w:iCs/>
          <w:color w:val="000000"/>
          <w:sz w:val="24"/>
          <w:szCs w:val="24"/>
          <w:lang w:eastAsia="en-GB"/>
        </w:rPr>
        <w:t xml:space="preserve"> </w:t>
      </w:r>
      <w:r w:rsidR="00282FB9" w:rsidRPr="00A472BE">
        <w:rPr>
          <w:rFonts w:ascii="Arial" w:eastAsia="Times New Roman" w:hAnsi="Arial" w:cs="Arial"/>
          <w:color w:val="000000"/>
          <w:sz w:val="22"/>
          <w:szCs w:val="22"/>
          <w:lang w:eastAsia="en-GB"/>
        </w:rPr>
        <w:t>[video]</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 xml:space="preserve">Available at: </w:t>
      </w:r>
      <w:hyperlink r:id="rId27" w:history="1">
        <w:r w:rsidRPr="00A472BE">
          <w:rPr>
            <w:rFonts w:ascii="Arial" w:eastAsia="Times New Roman" w:hAnsi="Arial" w:cs="Arial"/>
            <w:color w:val="1155CC"/>
            <w:sz w:val="24"/>
            <w:szCs w:val="24"/>
            <w:u w:val="single"/>
            <w:lang w:eastAsia="en-GB"/>
          </w:rPr>
          <w:t>https://www.youtube.com/watch?v=-gbczr0lRf4&amp;t=372s</w:t>
        </w:r>
      </w:hyperlink>
      <w:r w:rsidRPr="00A472BE">
        <w:rPr>
          <w:rFonts w:ascii="Arial" w:eastAsia="Times New Roman" w:hAnsi="Arial" w:cs="Arial"/>
          <w:color w:val="000000"/>
          <w:sz w:val="24"/>
          <w:szCs w:val="24"/>
          <w:lang w:eastAsia="en-GB"/>
        </w:rPr>
        <w:t xml:space="preserve"> (Accessed: 6th June 2020).</w:t>
      </w:r>
    </w:p>
    <w:p w14:paraId="30D71C98" w14:textId="4770C830" w:rsidR="00331463" w:rsidRPr="00A472BE" w:rsidRDefault="00331463" w:rsidP="00972F49">
      <w:pPr>
        <w:spacing w:after="0" w:line="240" w:lineRule="auto"/>
        <w:rPr>
          <w:rFonts w:ascii="Arial" w:eastAsia="Times New Roman" w:hAnsi="Arial" w:cs="Arial"/>
          <w:color w:val="000000"/>
          <w:sz w:val="24"/>
          <w:szCs w:val="24"/>
          <w:lang w:eastAsia="en-GB"/>
        </w:rPr>
      </w:pPr>
    </w:p>
    <w:p w14:paraId="4CBCB287" w14:textId="319EE6CC" w:rsidR="00331463" w:rsidRPr="00A472BE" w:rsidRDefault="00331463"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EPM (no date) </w:t>
      </w:r>
      <w:r w:rsidR="007A705B" w:rsidRPr="00A472BE">
        <w:rPr>
          <w:rFonts w:ascii="Arial" w:eastAsia="Times New Roman" w:hAnsi="Arial" w:cs="Arial"/>
          <w:i/>
          <w:iCs/>
          <w:color w:val="000000"/>
          <w:sz w:val="24"/>
          <w:szCs w:val="24"/>
          <w:lang w:eastAsia="en-GB"/>
        </w:rPr>
        <w:t>Gibbs’ Reflective Cycle</w:t>
      </w:r>
      <w:r w:rsidR="00042D33" w:rsidRPr="00A472BE">
        <w:rPr>
          <w:rFonts w:ascii="Arial" w:eastAsia="Times New Roman" w:hAnsi="Arial" w:cs="Arial"/>
          <w:i/>
          <w:iCs/>
          <w:color w:val="000000"/>
          <w:sz w:val="24"/>
          <w:szCs w:val="24"/>
          <w:lang w:eastAsia="en-GB"/>
        </w:rPr>
        <w:t xml:space="preserve"> </w:t>
      </w:r>
      <w:r w:rsidR="00042D33" w:rsidRPr="00A472BE">
        <w:rPr>
          <w:rFonts w:ascii="Arial" w:eastAsia="Times New Roman" w:hAnsi="Arial" w:cs="Arial"/>
          <w:color w:val="000000"/>
          <w:sz w:val="24"/>
          <w:szCs w:val="24"/>
          <w:lang w:eastAsia="en-GB"/>
        </w:rPr>
        <w:t>[</w:t>
      </w:r>
      <w:r w:rsidR="00BC14A6" w:rsidRPr="00A472BE">
        <w:rPr>
          <w:rFonts w:ascii="Arial" w:eastAsia="Times New Roman" w:hAnsi="Arial" w:cs="Arial"/>
          <w:color w:val="000000"/>
          <w:sz w:val="24"/>
          <w:szCs w:val="24"/>
          <w:lang w:eastAsia="en-GB"/>
        </w:rPr>
        <w:t>D</w:t>
      </w:r>
      <w:r w:rsidR="00042D33" w:rsidRPr="00A472BE">
        <w:rPr>
          <w:rFonts w:ascii="Arial" w:eastAsia="Times New Roman" w:hAnsi="Arial" w:cs="Arial"/>
          <w:color w:val="000000"/>
          <w:sz w:val="24"/>
          <w:szCs w:val="24"/>
          <w:lang w:eastAsia="en-GB"/>
        </w:rPr>
        <w:t>iagram]</w:t>
      </w:r>
      <w:r w:rsidR="00BC14A6" w:rsidRPr="00A472BE">
        <w:rPr>
          <w:rFonts w:ascii="Arial" w:eastAsia="Times New Roman" w:hAnsi="Arial" w:cs="Arial"/>
          <w:color w:val="000000"/>
          <w:sz w:val="24"/>
          <w:szCs w:val="24"/>
          <w:lang w:eastAsia="en-GB"/>
        </w:rPr>
        <w:t xml:space="preserve">. Available at: </w:t>
      </w:r>
      <w:hyperlink r:id="rId28" w:history="1">
        <w:r w:rsidR="00EF3993" w:rsidRPr="00A472BE">
          <w:rPr>
            <w:rFonts w:ascii="Arial" w:hAnsi="Arial" w:cs="Arial"/>
            <w:color w:val="0000FF"/>
            <w:u w:val="single"/>
          </w:rPr>
          <w:t>https://expertprogrammanagement.com/2019/05/gibbs-reflective-cycle/</w:t>
        </w:r>
      </w:hyperlink>
      <w:r w:rsidR="00EF3993" w:rsidRPr="00A472BE">
        <w:rPr>
          <w:rFonts w:ascii="Arial" w:hAnsi="Arial" w:cs="Arial"/>
        </w:rPr>
        <w:t xml:space="preserve"> (Accessed: 10</w:t>
      </w:r>
      <w:r w:rsidR="00EF3993" w:rsidRPr="00A472BE">
        <w:rPr>
          <w:rFonts w:ascii="Arial" w:hAnsi="Arial" w:cs="Arial"/>
          <w:vertAlign w:val="superscript"/>
        </w:rPr>
        <w:t>th</w:t>
      </w:r>
      <w:r w:rsidR="00EF3993" w:rsidRPr="00A472BE">
        <w:rPr>
          <w:rFonts w:ascii="Arial" w:hAnsi="Arial" w:cs="Arial"/>
        </w:rPr>
        <w:t xml:space="preserve"> June 2020).</w:t>
      </w:r>
    </w:p>
    <w:p w14:paraId="5CE8E540"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284A0574" w14:textId="25444500" w:rsidR="00E80C08" w:rsidRPr="00A472BE" w:rsidRDefault="00AA13C3" w:rsidP="00E80C08">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Enfield and </w:t>
      </w:r>
      <w:proofErr w:type="spellStart"/>
      <w:r w:rsidRPr="00A472BE">
        <w:rPr>
          <w:rFonts w:ascii="Arial" w:eastAsia="Times New Roman" w:hAnsi="Arial" w:cs="Arial"/>
          <w:color w:val="000000"/>
          <w:sz w:val="24"/>
          <w:szCs w:val="24"/>
          <w:lang w:eastAsia="en-GB"/>
        </w:rPr>
        <w:t>Strasz</w:t>
      </w:r>
      <w:proofErr w:type="spellEnd"/>
      <w:r w:rsidRPr="00A472BE">
        <w:rPr>
          <w:rFonts w:ascii="Arial" w:eastAsia="Times New Roman" w:hAnsi="Arial" w:cs="Arial"/>
          <w:color w:val="000000"/>
          <w:sz w:val="24"/>
          <w:szCs w:val="24"/>
          <w:lang w:eastAsia="en-GB"/>
        </w:rPr>
        <w:t xml:space="preserve"> (2011) </w:t>
      </w:r>
      <w:r w:rsidR="00E80C08" w:rsidRPr="00A472BE">
        <w:rPr>
          <w:rFonts w:ascii="Arial" w:eastAsia="Times New Roman" w:hAnsi="Arial" w:cs="Arial"/>
          <w:color w:val="000000"/>
          <w:sz w:val="24"/>
          <w:szCs w:val="24"/>
          <w:lang w:eastAsia="en-GB"/>
        </w:rPr>
        <w:t>‘Presence without being present: Reflection and action in a</w:t>
      </w:r>
    </w:p>
    <w:p w14:paraId="29A04401" w14:textId="2140BF26" w:rsidR="00E80C08" w:rsidRPr="00A472BE" w:rsidRDefault="00E80C08" w:rsidP="00E80C08">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community of </w:t>
      </w:r>
      <w:r w:rsidRPr="00A472BE">
        <w:rPr>
          <w:rFonts w:ascii="Arial" w:eastAsia="Times New Roman" w:hAnsi="Arial" w:cs="Arial"/>
          <w:i/>
          <w:iCs/>
          <w:color w:val="000000"/>
          <w:sz w:val="24"/>
          <w:szCs w:val="24"/>
          <w:lang w:eastAsia="en-GB"/>
        </w:rPr>
        <w:t>practice’ Journal of the Scholarship of Teaching and Learning,</w:t>
      </w:r>
      <w:r w:rsidRPr="00A472BE">
        <w:rPr>
          <w:rFonts w:ascii="Arial" w:eastAsia="Times New Roman" w:hAnsi="Arial" w:cs="Arial"/>
          <w:color w:val="000000"/>
          <w:sz w:val="24"/>
          <w:szCs w:val="24"/>
          <w:lang w:eastAsia="en-GB"/>
        </w:rPr>
        <w:t xml:space="preserve"> 11(1), pp. 108 – 118 https://files.eric.ed.gov/fulltext/EJ915927.pdf</w:t>
      </w:r>
    </w:p>
    <w:p w14:paraId="3814D1F5" w14:textId="77777777" w:rsidR="00AA13C3" w:rsidRPr="00A472BE" w:rsidRDefault="00AA13C3" w:rsidP="00972F49">
      <w:pPr>
        <w:spacing w:after="0" w:line="240" w:lineRule="auto"/>
        <w:rPr>
          <w:rFonts w:ascii="Arial" w:eastAsia="Times New Roman" w:hAnsi="Arial" w:cs="Arial"/>
          <w:color w:val="000000"/>
          <w:sz w:val="24"/>
          <w:szCs w:val="24"/>
          <w:lang w:eastAsia="en-GB"/>
        </w:rPr>
      </w:pPr>
    </w:p>
    <w:p w14:paraId="73F79B92" w14:textId="5497C8A1" w:rsidR="00160BC7"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Hargreaves, J. and Page, L. (2013) </w:t>
      </w:r>
      <w:r w:rsidRPr="00A472BE">
        <w:rPr>
          <w:rFonts w:ascii="Arial" w:eastAsia="Times New Roman" w:hAnsi="Arial" w:cs="Arial"/>
          <w:i/>
          <w:iCs/>
          <w:color w:val="000000"/>
          <w:sz w:val="24"/>
          <w:szCs w:val="24"/>
          <w:lang w:eastAsia="en-GB"/>
        </w:rPr>
        <w:t xml:space="preserve">Reflective Practice. </w:t>
      </w:r>
      <w:r w:rsidRPr="00A472BE">
        <w:rPr>
          <w:rFonts w:ascii="Arial" w:eastAsia="Times New Roman" w:hAnsi="Arial" w:cs="Arial"/>
          <w:color w:val="000000"/>
          <w:sz w:val="24"/>
          <w:szCs w:val="24"/>
          <w:lang w:eastAsia="en-GB"/>
        </w:rPr>
        <w:t>Massachusetts: Polity Press.</w:t>
      </w:r>
    </w:p>
    <w:p w14:paraId="5DF8A938" w14:textId="77777777" w:rsidR="00160BC7" w:rsidRPr="00A472BE" w:rsidRDefault="00160BC7" w:rsidP="00972F49">
      <w:pPr>
        <w:spacing w:after="0" w:line="240" w:lineRule="auto"/>
        <w:rPr>
          <w:rFonts w:ascii="Arial" w:eastAsia="Times New Roman" w:hAnsi="Arial" w:cs="Arial"/>
          <w:color w:val="000000"/>
          <w:sz w:val="24"/>
          <w:szCs w:val="24"/>
          <w:lang w:eastAsia="en-GB"/>
        </w:rPr>
      </w:pPr>
    </w:p>
    <w:p w14:paraId="0604A74E" w14:textId="4EB227E9" w:rsidR="00160BC7" w:rsidRPr="00A472BE" w:rsidRDefault="00160BC7" w:rsidP="00160BC7">
      <w:pPr>
        <w:spacing w:after="0" w:line="240" w:lineRule="auto"/>
        <w:rPr>
          <w:rFonts w:ascii="Arial" w:hAnsi="Arial" w:cs="Arial"/>
          <w:color w:val="E9711C"/>
          <w:sz w:val="24"/>
          <w:szCs w:val="24"/>
          <w:u w:val="single"/>
        </w:rPr>
      </w:pPr>
      <w:proofErr w:type="spellStart"/>
      <w:r w:rsidRPr="00A472BE">
        <w:rPr>
          <w:rFonts w:ascii="Arial" w:eastAsia="Times New Roman" w:hAnsi="Arial" w:cs="Arial"/>
          <w:color w:val="000000"/>
          <w:sz w:val="24"/>
          <w:szCs w:val="24"/>
          <w:lang w:eastAsia="en-GB"/>
        </w:rPr>
        <w:t>HusebØ</w:t>
      </w:r>
      <w:proofErr w:type="spellEnd"/>
      <w:r w:rsidRPr="00A472BE">
        <w:rPr>
          <w:rFonts w:ascii="Arial" w:eastAsia="Times New Roman" w:hAnsi="Arial" w:cs="Arial"/>
          <w:color w:val="000000"/>
          <w:sz w:val="24"/>
          <w:szCs w:val="24"/>
          <w:lang w:eastAsia="en-GB"/>
        </w:rPr>
        <w:t xml:space="preserve">, S., </w:t>
      </w:r>
      <w:proofErr w:type="spellStart"/>
      <w:r w:rsidRPr="00A472BE">
        <w:rPr>
          <w:rFonts w:ascii="Arial" w:eastAsia="Times New Roman" w:hAnsi="Arial" w:cs="Arial"/>
          <w:color w:val="000000"/>
          <w:sz w:val="24"/>
          <w:szCs w:val="24"/>
          <w:lang w:eastAsia="en-GB"/>
        </w:rPr>
        <w:t>O’Regan</w:t>
      </w:r>
      <w:proofErr w:type="spellEnd"/>
      <w:r w:rsidRPr="00A472BE">
        <w:rPr>
          <w:rFonts w:ascii="Arial" w:eastAsia="Times New Roman" w:hAnsi="Arial" w:cs="Arial"/>
          <w:color w:val="000000"/>
          <w:sz w:val="24"/>
          <w:szCs w:val="24"/>
          <w:lang w:eastAsia="en-GB"/>
        </w:rPr>
        <w:t xml:space="preserve">, S. and </w:t>
      </w:r>
      <w:proofErr w:type="spellStart"/>
      <w:r w:rsidRPr="00A472BE">
        <w:rPr>
          <w:rFonts w:ascii="Arial" w:eastAsia="Times New Roman" w:hAnsi="Arial" w:cs="Arial"/>
          <w:color w:val="000000"/>
          <w:sz w:val="24"/>
          <w:szCs w:val="24"/>
          <w:lang w:eastAsia="en-GB"/>
        </w:rPr>
        <w:t>Nestel</w:t>
      </w:r>
      <w:proofErr w:type="spellEnd"/>
      <w:r w:rsidRPr="00A472BE">
        <w:rPr>
          <w:rFonts w:ascii="Arial" w:eastAsia="Times New Roman" w:hAnsi="Arial" w:cs="Arial"/>
          <w:color w:val="000000"/>
          <w:sz w:val="24"/>
          <w:szCs w:val="24"/>
          <w:lang w:eastAsia="en-GB"/>
        </w:rPr>
        <w:t xml:space="preserve">, D. (2015) ‘Reflective Practice and Its Role in Simulation’ </w:t>
      </w:r>
      <w:r w:rsidRPr="00A472BE">
        <w:rPr>
          <w:rFonts w:ascii="Arial" w:eastAsia="Times New Roman" w:hAnsi="Arial" w:cs="Arial"/>
          <w:i/>
          <w:iCs/>
          <w:color w:val="000000"/>
          <w:sz w:val="24"/>
          <w:szCs w:val="24"/>
          <w:lang w:eastAsia="en-GB"/>
        </w:rPr>
        <w:t xml:space="preserve">Clinical Simulation in Nursing, </w:t>
      </w:r>
      <w:r w:rsidRPr="00A472BE">
        <w:rPr>
          <w:rFonts w:ascii="Arial" w:eastAsia="Times New Roman" w:hAnsi="Arial" w:cs="Arial"/>
          <w:color w:val="000000"/>
          <w:sz w:val="24"/>
          <w:szCs w:val="24"/>
          <w:lang w:eastAsia="en-GB"/>
        </w:rPr>
        <w:t>1</w:t>
      </w:r>
      <w:r w:rsidR="00E80C08" w:rsidRPr="00A472BE">
        <w:rPr>
          <w:rFonts w:ascii="Arial" w:eastAsia="Times New Roman" w:hAnsi="Arial" w:cs="Arial"/>
          <w:color w:val="000000"/>
          <w:sz w:val="24"/>
          <w:szCs w:val="24"/>
          <w:lang w:eastAsia="en-GB"/>
        </w:rPr>
        <w:t>1(</w:t>
      </w:r>
      <w:r w:rsidRPr="00A472BE">
        <w:rPr>
          <w:rFonts w:ascii="Arial" w:eastAsia="Times New Roman" w:hAnsi="Arial" w:cs="Arial"/>
          <w:color w:val="000000"/>
          <w:sz w:val="24"/>
          <w:szCs w:val="24"/>
          <w:lang w:eastAsia="en-GB"/>
        </w:rPr>
        <w:t>8</w:t>
      </w:r>
      <w:r w:rsidR="00E80C0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00E80C08" w:rsidRPr="00A472BE">
        <w:rPr>
          <w:rFonts w:ascii="Arial" w:eastAsia="Times New Roman" w:hAnsi="Arial" w:cs="Arial"/>
          <w:color w:val="000000"/>
          <w:sz w:val="24"/>
          <w:szCs w:val="24"/>
          <w:lang w:eastAsia="en-GB"/>
        </w:rPr>
        <w:t>pp.</w:t>
      </w:r>
      <w:r w:rsidRPr="00A472BE">
        <w:rPr>
          <w:rFonts w:ascii="Arial" w:eastAsia="Times New Roman" w:hAnsi="Arial" w:cs="Arial"/>
          <w:color w:val="000000"/>
          <w:sz w:val="24"/>
          <w:szCs w:val="24"/>
          <w:lang w:eastAsia="en-GB"/>
        </w:rPr>
        <w:t xml:space="preserve"> 368-375</w:t>
      </w:r>
      <w:r w:rsidR="00E80C08" w:rsidRPr="00A472BE">
        <w:rPr>
          <w:rFonts w:ascii="Arial" w:eastAsia="Times New Roman" w:hAnsi="Arial" w:cs="Arial"/>
          <w:color w:val="000000"/>
          <w:sz w:val="24"/>
          <w:szCs w:val="24"/>
          <w:lang w:eastAsia="en-GB"/>
        </w:rPr>
        <w:t xml:space="preserve"> </w:t>
      </w:r>
      <w:hyperlink r:id="rId29" w:tgtFrame="_blank" w:tooltip="Persistent link using digital object identifier" w:history="1">
        <w:r w:rsidR="00E80C08" w:rsidRPr="00A472BE">
          <w:rPr>
            <w:rFonts w:ascii="Arial" w:hAnsi="Arial" w:cs="Arial"/>
            <w:color w:val="E9711C"/>
            <w:sz w:val="24"/>
            <w:szCs w:val="24"/>
            <w:u w:val="single"/>
          </w:rPr>
          <w:t>https://doi.org/10.1016/j.ecns.2015.04.005</w:t>
        </w:r>
      </w:hyperlink>
    </w:p>
    <w:p w14:paraId="23B1FB8D" w14:textId="51F239D1" w:rsidR="00762BA7" w:rsidRPr="00A472BE" w:rsidRDefault="00762BA7" w:rsidP="00160BC7">
      <w:pPr>
        <w:spacing w:after="0" w:line="240" w:lineRule="auto"/>
        <w:rPr>
          <w:rFonts w:ascii="Arial" w:hAnsi="Arial" w:cs="Arial"/>
          <w:color w:val="E9711C"/>
          <w:sz w:val="24"/>
          <w:szCs w:val="24"/>
          <w:u w:val="single"/>
        </w:rPr>
      </w:pPr>
    </w:p>
    <w:p w14:paraId="54A0E915" w14:textId="162F6EE9" w:rsidR="00762BA7" w:rsidRPr="00A472BE" w:rsidRDefault="00762BA7" w:rsidP="00160BC7">
      <w:pPr>
        <w:spacing w:after="0" w:line="240" w:lineRule="auto"/>
        <w:rPr>
          <w:rFonts w:ascii="Arial" w:eastAsia="Times New Roman" w:hAnsi="Arial" w:cs="Arial"/>
          <w:sz w:val="24"/>
          <w:szCs w:val="24"/>
          <w:lang w:eastAsia="en-GB"/>
        </w:rPr>
      </w:pPr>
      <w:r w:rsidRPr="00A472BE">
        <w:rPr>
          <w:rFonts w:ascii="Arial" w:hAnsi="Arial" w:cs="Arial"/>
          <w:sz w:val="24"/>
          <w:szCs w:val="24"/>
        </w:rPr>
        <w:t xml:space="preserve">Information Commissioner’s Office (2018) </w:t>
      </w:r>
      <w:r w:rsidR="0007016C" w:rsidRPr="00A472BE">
        <w:rPr>
          <w:rFonts w:ascii="Arial" w:hAnsi="Arial" w:cs="Arial"/>
          <w:i/>
          <w:iCs/>
          <w:sz w:val="24"/>
          <w:szCs w:val="24"/>
        </w:rPr>
        <w:t>Guide to the General Data Protection Regulations (GDPR)</w:t>
      </w:r>
      <w:r w:rsidR="007A0F82" w:rsidRPr="00A472BE">
        <w:rPr>
          <w:rFonts w:ascii="Arial" w:hAnsi="Arial" w:cs="Arial"/>
          <w:i/>
          <w:iCs/>
          <w:sz w:val="24"/>
          <w:szCs w:val="24"/>
        </w:rPr>
        <w:t xml:space="preserve">. </w:t>
      </w:r>
      <w:r w:rsidR="007A0F82" w:rsidRPr="00A472BE">
        <w:rPr>
          <w:rFonts w:ascii="Arial" w:hAnsi="Arial" w:cs="Arial"/>
          <w:sz w:val="24"/>
          <w:szCs w:val="24"/>
        </w:rPr>
        <w:t xml:space="preserve">Available at: </w:t>
      </w:r>
      <w:hyperlink r:id="rId30" w:history="1">
        <w:r w:rsidR="007A0F82" w:rsidRPr="00A472BE">
          <w:rPr>
            <w:rStyle w:val="Hyperlink"/>
            <w:rFonts w:ascii="Arial" w:hAnsi="Arial" w:cs="Arial"/>
            <w:sz w:val="24"/>
            <w:szCs w:val="24"/>
          </w:rPr>
          <w:t>https://assets.publishing.service.gov.uk/government/uploads/system/uploads/attachment_data/file/711097/guide-to-the-general-data-protection-regulation-gdpr-1-0.pdf</w:t>
        </w:r>
      </w:hyperlink>
      <w:r w:rsidR="007A0F82" w:rsidRPr="00A472BE">
        <w:rPr>
          <w:rFonts w:ascii="Arial" w:hAnsi="Arial" w:cs="Arial"/>
          <w:sz w:val="24"/>
          <w:szCs w:val="24"/>
        </w:rPr>
        <w:t xml:space="preserve"> (Accessed: 10</w:t>
      </w:r>
      <w:r w:rsidR="007A0F82" w:rsidRPr="00A472BE">
        <w:rPr>
          <w:rFonts w:ascii="Arial" w:hAnsi="Arial" w:cs="Arial"/>
          <w:sz w:val="24"/>
          <w:szCs w:val="24"/>
          <w:vertAlign w:val="superscript"/>
        </w:rPr>
        <w:t>th</w:t>
      </w:r>
      <w:r w:rsidR="007A0F82" w:rsidRPr="00A472BE">
        <w:rPr>
          <w:rFonts w:ascii="Arial" w:hAnsi="Arial" w:cs="Arial"/>
          <w:sz w:val="24"/>
          <w:szCs w:val="24"/>
        </w:rPr>
        <w:t xml:space="preserve"> June 2020).</w:t>
      </w:r>
    </w:p>
    <w:p w14:paraId="52874C2E" w14:textId="2B826916" w:rsidR="00160BC7" w:rsidRPr="00A472BE" w:rsidRDefault="00160BC7" w:rsidP="00972F49">
      <w:pPr>
        <w:spacing w:after="0" w:line="240" w:lineRule="auto"/>
        <w:rPr>
          <w:rFonts w:ascii="Arial" w:eastAsia="Times New Roman" w:hAnsi="Arial" w:cs="Arial"/>
          <w:color w:val="000000"/>
          <w:sz w:val="24"/>
          <w:szCs w:val="24"/>
          <w:lang w:eastAsia="en-GB"/>
        </w:rPr>
      </w:pPr>
    </w:p>
    <w:p w14:paraId="45064BCE" w14:textId="540A6922" w:rsidR="00160BC7" w:rsidRPr="00A472BE" w:rsidRDefault="00160BC7" w:rsidP="00B63D48">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Jasper,</w:t>
      </w:r>
      <w:r w:rsidR="000F4634" w:rsidRPr="00A472BE">
        <w:rPr>
          <w:rFonts w:ascii="Arial" w:eastAsia="Times New Roman" w:hAnsi="Arial" w:cs="Arial"/>
          <w:color w:val="000000"/>
          <w:sz w:val="24"/>
          <w:szCs w:val="24"/>
          <w:lang w:eastAsia="en-GB"/>
        </w:rPr>
        <w:t xml:space="preserve"> M., </w:t>
      </w:r>
      <w:r w:rsidRPr="00A472BE">
        <w:rPr>
          <w:rFonts w:ascii="Arial" w:eastAsia="Times New Roman" w:hAnsi="Arial" w:cs="Arial"/>
          <w:color w:val="000000"/>
          <w:sz w:val="24"/>
          <w:szCs w:val="24"/>
          <w:lang w:eastAsia="en-GB"/>
        </w:rPr>
        <w:t>Rosser</w:t>
      </w:r>
      <w:r w:rsidR="000F4634"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000F4634" w:rsidRPr="00A472BE">
        <w:rPr>
          <w:rFonts w:ascii="Arial" w:eastAsia="Times New Roman" w:hAnsi="Arial" w:cs="Arial"/>
          <w:color w:val="000000"/>
          <w:sz w:val="24"/>
          <w:szCs w:val="24"/>
          <w:lang w:eastAsia="en-GB"/>
        </w:rPr>
        <w:t xml:space="preserve">M. </w:t>
      </w:r>
      <w:r w:rsidRPr="00A472BE">
        <w:rPr>
          <w:rFonts w:ascii="Arial" w:eastAsia="Times New Roman" w:hAnsi="Arial" w:cs="Arial"/>
          <w:color w:val="000000"/>
          <w:sz w:val="24"/>
          <w:szCs w:val="24"/>
          <w:lang w:eastAsia="en-GB"/>
        </w:rPr>
        <w:t>and Mooney</w:t>
      </w:r>
      <w:r w:rsidR="000F4634" w:rsidRPr="00A472BE">
        <w:rPr>
          <w:rFonts w:ascii="Arial" w:eastAsia="Times New Roman" w:hAnsi="Arial" w:cs="Arial"/>
          <w:color w:val="000000"/>
          <w:sz w:val="24"/>
          <w:szCs w:val="24"/>
          <w:lang w:eastAsia="en-GB"/>
        </w:rPr>
        <w:t>, G.</w:t>
      </w:r>
      <w:r w:rsidRPr="00A472BE">
        <w:rPr>
          <w:rFonts w:ascii="Arial" w:eastAsia="Times New Roman" w:hAnsi="Arial" w:cs="Arial"/>
          <w:color w:val="000000"/>
          <w:sz w:val="24"/>
          <w:szCs w:val="24"/>
          <w:lang w:eastAsia="en-GB"/>
        </w:rPr>
        <w:t xml:space="preserve"> (2013)</w:t>
      </w:r>
      <w:r w:rsidR="000F4634" w:rsidRPr="00A472BE">
        <w:rPr>
          <w:rFonts w:ascii="Arial" w:eastAsia="Times New Roman" w:hAnsi="Arial" w:cs="Arial"/>
          <w:color w:val="000000"/>
          <w:sz w:val="24"/>
          <w:szCs w:val="24"/>
          <w:lang w:eastAsia="en-GB"/>
        </w:rPr>
        <w:t xml:space="preserve"> </w:t>
      </w:r>
      <w:r w:rsidR="00B63D48" w:rsidRPr="00A472BE">
        <w:rPr>
          <w:rFonts w:ascii="Arial" w:eastAsia="Times New Roman" w:hAnsi="Arial" w:cs="Arial"/>
          <w:i/>
          <w:iCs/>
          <w:color w:val="000000"/>
          <w:sz w:val="24"/>
          <w:szCs w:val="24"/>
          <w:lang w:eastAsia="en-GB"/>
        </w:rPr>
        <w:t xml:space="preserve">Professional Development, Reflection and Decision-Making in Nursing and </w:t>
      </w:r>
      <w:r w:rsidR="000F4634" w:rsidRPr="00A472BE">
        <w:rPr>
          <w:rFonts w:ascii="Arial" w:eastAsia="Times New Roman" w:hAnsi="Arial" w:cs="Arial"/>
          <w:i/>
          <w:iCs/>
          <w:color w:val="000000"/>
          <w:sz w:val="24"/>
          <w:szCs w:val="24"/>
          <w:lang w:eastAsia="en-GB"/>
        </w:rPr>
        <w:t xml:space="preserve">Health Care. </w:t>
      </w:r>
      <w:r w:rsidR="000F4634" w:rsidRPr="00A472BE">
        <w:rPr>
          <w:rFonts w:ascii="Arial" w:eastAsia="Times New Roman" w:hAnsi="Arial" w:cs="Arial"/>
          <w:color w:val="000000"/>
          <w:sz w:val="24"/>
          <w:szCs w:val="24"/>
          <w:lang w:eastAsia="en-GB"/>
        </w:rPr>
        <w:t>Chichester: Wiley-Blackwell.</w:t>
      </w:r>
    </w:p>
    <w:p w14:paraId="063A9A69"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30B5C507" w14:textId="6DAFA42F"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Johns et al. (2013) </w:t>
      </w:r>
      <w:r w:rsidRPr="00A472BE">
        <w:rPr>
          <w:rFonts w:ascii="Arial" w:eastAsia="Times New Roman" w:hAnsi="Arial" w:cs="Arial"/>
          <w:i/>
          <w:iCs/>
          <w:color w:val="000000"/>
          <w:sz w:val="24"/>
          <w:szCs w:val="24"/>
          <w:lang w:eastAsia="en-GB"/>
        </w:rPr>
        <w:t xml:space="preserve">Becoming a Reflective Practitioner. </w:t>
      </w:r>
      <w:r w:rsidRPr="00A472BE">
        <w:rPr>
          <w:rFonts w:ascii="Arial" w:eastAsia="Times New Roman" w:hAnsi="Arial" w:cs="Arial"/>
          <w:color w:val="000000"/>
          <w:sz w:val="24"/>
          <w:szCs w:val="24"/>
          <w:lang w:eastAsia="en-GB"/>
        </w:rPr>
        <w:t>Chichester:</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Wiley-Blackwell.</w:t>
      </w:r>
    </w:p>
    <w:p w14:paraId="3A90E378"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485459B6" w14:textId="3329F9C6"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Kelsey, C. and Hayes, S. (2015) </w:t>
      </w:r>
      <w:r w:rsidR="00282FB9"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Frameworks and Models - Scaffolding or Strait Jackets? Problematising reflective Practice</w:t>
      </w:r>
      <w:r w:rsidR="00282FB9"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Nurse Education Practice</w:t>
      </w:r>
      <w:r w:rsidR="00282FB9" w:rsidRPr="00A472BE">
        <w:rPr>
          <w:rFonts w:ascii="Arial" w:eastAsia="Times New Roman" w:hAnsi="Arial" w:cs="Arial"/>
          <w:i/>
          <w:iCs/>
          <w:color w:val="000000"/>
          <w:sz w:val="24"/>
          <w:szCs w:val="24"/>
          <w:lang w:eastAsia="en-GB"/>
        </w:rPr>
        <w:t>,</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15</w:t>
      </w:r>
      <w:r w:rsidR="00282FB9"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6</w:t>
      </w:r>
      <w:r w:rsidR="00282FB9"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pp. 393-396 </w:t>
      </w:r>
      <w:hyperlink r:id="rId31" w:history="1">
        <w:r w:rsidRPr="00A472BE">
          <w:rPr>
            <w:rFonts w:ascii="Arial" w:eastAsia="Times New Roman" w:hAnsi="Arial" w:cs="Arial"/>
            <w:color w:val="1155CC"/>
            <w:sz w:val="24"/>
            <w:szCs w:val="24"/>
            <w:u w:val="single"/>
            <w:lang w:eastAsia="en-GB"/>
          </w:rPr>
          <w:t>https://doi-org.ezproxy.uwtsd.ac.uk/10.1016/j.nepr.2015.05.006</w:t>
        </w:r>
      </w:hyperlink>
    </w:p>
    <w:p w14:paraId="5867DA15"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67026F7C" w14:textId="453F3036"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Lindon, J. (2012) </w:t>
      </w:r>
      <w:r w:rsidRPr="00A472BE">
        <w:rPr>
          <w:rFonts w:ascii="Arial" w:eastAsia="Times New Roman" w:hAnsi="Arial" w:cs="Arial"/>
          <w:i/>
          <w:iCs/>
          <w:color w:val="000000"/>
          <w:sz w:val="24"/>
          <w:szCs w:val="24"/>
          <w:lang w:eastAsia="en-GB"/>
        </w:rPr>
        <w:t>Reflective Practice and Early Years Professionalism</w:t>
      </w:r>
      <w:r w:rsidRPr="00A472BE">
        <w:rPr>
          <w:rFonts w:ascii="Arial" w:eastAsia="Times New Roman" w:hAnsi="Arial" w:cs="Arial"/>
          <w:color w:val="000000"/>
          <w:sz w:val="24"/>
          <w:szCs w:val="24"/>
          <w:lang w:eastAsia="en-GB"/>
        </w:rPr>
        <w:t>, 2nd Ed</w:t>
      </w:r>
      <w:r w:rsidR="00282FB9" w:rsidRPr="00A472BE">
        <w:rPr>
          <w:rFonts w:ascii="Arial" w:eastAsia="Times New Roman" w:hAnsi="Arial" w:cs="Arial"/>
          <w:color w:val="000000"/>
          <w:sz w:val="24"/>
          <w:szCs w:val="24"/>
          <w:lang w:eastAsia="en-GB"/>
        </w:rPr>
        <w:t xml:space="preserve">. </w:t>
      </w:r>
      <w:r w:rsidRPr="00A472BE">
        <w:rPr>
          <w:rFonts w:ascii="Arial" w:eastAsia="Times New Roman" w:hAnsi="Arial" w:cs="Arial"/>
          <w:color w:val="000000"/>
          <w:sz w:val="24"/>
          <w:szCs w:val="24"/>
          <w:lang w:eastAsia="en-GB"/>
        </w:rPr>
        <w:t>London: Hodder Education.</w:t>
      </w:r>
    </w:p>
    <w:p w14:paraId="7218CFD6" w14:textId="57B9A858" w:rsidR="00160BC7" w:rsidRPr="00A472BE" w:rsidRDefault="00160BC7" w:rsidP="00160BC7">
      <w:pPr>
        <w:pStyle w:val="paragraph"/>
        <w:spacing w:after="0"/>
        <w:textAlignment w:val="baseline"/>
        <w:rPr>
          <w:rFonts w:ascii="Arial" w:hAnsi="Arial" w:cs="Arial"/>
          <w:color w:val="000000"/>
        </w:rPr>
      </w:pPr>
      <w:r w:rsidRPr="00A472BE">
        <w:rPr>
          <w:rFonts w:ascii="Arial" w:hAnsi="Arial" w:cs="Arial"/>
        </w:rPr>
        <w:t xml:space="preserve">Middleton, R. (2017) ‘Critical Reflection: The Struggle of a Practical Developer’, </w:t>
      </w:r>
      <w:r w:rsidRPr="00A472BE">
        <w:rPr>
          <w:rFonts w:ascii="Arial" w:hAnsi="Arial" w:cs="Arial"/>
          <w:i/>
          <w:iCs/>
        </w:rPr>
        <w:t xml:space="preserve">International Practice Development Journal, </w:t>
      </w:r>
      <w:r w:rsidRPr="00A472BE">
        <w:rPr>
          <w:rFonts w:ascii="Arial" w:hAnsi="Arial" w:cs="Arial"/>
        </w:rPr>
        <w:t>7(1), pp.1-7 DOI: 10.19043/ipdj.71.004</w:t>
      </w:r>
    </w:p>
    <w:p w14:paraId="637BD61D" w14:textId="087C2E0F" w:rsidR="00315888" w:rsidRPr="00A472BE" w:rsidRDefault="00315888" w:rsidP="00160BC7">
      <w:pPr>
        <w:pStyle w:val="paragraph"/>
        <w:spacing w:after="0"/>
        <w:textAlignment w:val="baseline"/>
        <w:rPr>
          <w:rFonts w:ascii="Arial" w:hAnsi="Arial" w:cs="Arial"/>
          <w:color w:val="000000"/>
        </w:rPr>
      </w:pPr>
      <w:proofErr w:type="spellStart"/>
      <w:r w:rsidRPr="00A472BE">
        <w:rPr>
          <w:rFonts w:ascii="Arial" w:hAnsi="Arial" w:cs="Arial"/>
          <w:color w:val="000000"/>
        </w:rPr>
        <w:t>Physiopedia</w:t>
      </w:r>
      <w:proofErr w:type="spellEnd"/>
      <w:r w:rsidRPr="00A472BE">
        <w:rPr>
          <w:rFonts w:ascii="Arial" w:hAnsi="Arial" w:cs="Arial"/>
          <w:color w:val="000000"/>
        </w:rPr>
        <w:t xml:space="preserve"> (no date) </w:t>
      </w:r>
      <w:proofErr w:type="spellStart"/>
      <w:r w:rsidRPr="00A472BE">
        <w:rPr>
          <w:rFonts w:ascii="Arial" w:hAnsi="Arial" w:cs="Arial"/>
          <w:i/>
          <w:iCs/>
          <w:color w:val="000000"/>
        </w:rPr>
        <w:t>Borton’s</w:t>
      </w:r>
      <w:proofErr w:type="spellEnd"/>
      <w:r w:rsidRPr="00A472BE">
        <w:rPr>
          <w:rFonts w:ascii="Arial" w:hAnsi="Arial" w:cs="Arial"/>
          <w:i/>
          <w:iCs/>
          <w:color w:val="000000"/>
        </w:rPr>
        <w:t xml:space="preserve"> Development Framework. </w:t>
      </w:r>
      <w:r w:rsidRPr="00A472BE">
        <w:rPr>
          <w:rFonts w:ascii="Arial" w:hAnsi="Arial" w:cs="Arial"/>
          <w:color w:val="000000"/>
        </w:rPr>
        <w:t xml:space="preserve">Available at: </w:t>
      </w:r>
      <w:hyperlink r:id="rId32" w:history="1">
        <w:r w:rsidRPr="00A472BE">
          <w:rPr>
            <w:rFonts w:ascii="Arial" w:hAnsi="Arial" w:cs="Arial"/>
            <w:color w:val="1155CC"/>
            <w:u w:val="single"/>
          </w:rPr>
          <w:t>https://www.physio-pedia.com/Borton%27s_Development_Framework</w:t>
        </w:r>
      </w:hyperlink>
      <w:r w:rsidRPr="00A472BE">
        <w:rPr>
          <w:rFonts w:ascii="Arial" w:hAnsi="Arial" w:cs="Arial"/>
          <w:i/>
          <w:iCs/>
          <w:color w:val="000000"/>
        </w:rPr>
        <w:t xml:space="preserve"> </w:t>
      </w:r>
      <w:r w:rsidRPr="00A472BE">
        <w:rPr>
          <w:rFonts w:ascii="Arial" w:hAnsi="Arial" w:cs="Arial"/>
          <w:color w:val="000000"/>
        </w:rPr>
        <w:t>(Accessed: 10th June 2020).</w:t>
      </w:r>
    </w:p>
    <w:p w14:paraId="20A94C48" w14:textId="57069084" w:rsidR="00BC341C" w:rsidRPr="00A472BE" w:rsidRDefault="00BC341C" w:rsidP="00972F49">
      <w:pPr>
        <w:pStyle w:val="paragraph"/>
        <w:spacing w:before="0" w:beforeAutospacing="0" w:after="0" w:afterAutospacing="0"/>
        <w:textAlignment w:val="baseline"/>
        <w:rPr>
          <w:rFonts w:ascii="Arial" w:hAnsi="Arial" w:cs="Arial"/>
          <w:color w:val="000000"/>
        </w:rPr>
      </w:pPr>
    </w:p>
    <w:p w14:paraId="31E2FA1C" w14:textId="3E09F2B5" w:rsidR="00AA13C3" w:rsidRPr="00A472BE" w:rsidRDefault="00AA13C3" w:rsidP="00972F49">
      <w:pPr>
        <w:pStyle w:val="paragraph"/>
        <w:spacing w:before="0" w:beforeAutospacing="0" w:after="0" w:afterAutospacing="0"/>
        <w:textAlignment w:val="baseline"/>
        <w:rPr>
          <w:rFonts w:ascii="Arial" w:hAnsi="Arial" w:cs="Arial"/>
          <w:color w:val="000000"/>
        </w:rPr>
      </w:pPr>
      <w:r w:rsidRPr="00A472BE">
        <w:rPr>
          <w:rFonts w:ascii="Arial" w:hAnsi="Arial" w:cs="Arial"/>
          <w:color w:val="000000"/>
        </w:rPr>
        <w:t xml:space="preserve">Rolfe, G. (2002) ‘Reflective Practice: Where now?’ </w:t>
      </w:r>
      <w:r w:rsidRPr="00A472BE">
        <w:rPr>
          <w:rFonts w:ascii="Arial" w:hAnsi="Arial" w:cs="Arial"/>
          <w:i/>
          <w:iCs/>
          <w:color w:val="000000"/>
        </w:rPr>
        <w:t>Nurse Education in Practice</w:t>
      </w:r>
      <w:r w:rsidRPr="00A472BE">
        <w:rPr>
          <w:rFonts w:ascii="Arial" w:hAnsi="Arial" w:cs="Arial"/>
          <w:color w:val="000000"/>
        </w:rPr>
        <w:t>, 2(1), pp.21-29, DOI: 10.1054/nepr.2002.0047</w:t>
      </w:r>
    </w:p>
    <w:p w14:paraId="55C739F0" w14:textId="77777777" w:rsidR="00AA13C3" w:rsidRPr="00A472BE" w:rsidRDefault="00AA13C3" w:rsidP="00972F49">
      <w:pPr>
        <w:pStyle w:val="paragraph"/>
        <w:spacing w:before="0" w:beforeAutospacing="0" w:after="0" w:afterAutospacing="0"/>
        <w:textAlignment w:val="baseline"/>
        <w:rPr>
          <w:rFonts w:ascii="Arial" w:hAnsi="Arial" w:cs="Arial"/>
          <w:color w:val="000000"/>
        </w:rPr>
      </w:pPr>
    </w:p>
    <w:p w14:paraId="296402F0" w14:textId="7B35500D" w:rsidR="00F718A2" w:rsidRPr="00A472BE" w:rsidRDefault="00F718A2" w:rsidP="00972F49">
      <w:pPr>
        <w:pStyle w:val="paragraph"/>
        <w:spacing w:before="0" w:beforeAutospacing="0" w:after="0" w:afterAutospacing="0"/>
        <w:textAlignment w:val="baseline"/>
        <w:rPr>
          <w:rStyle w:val="normaltextrun"/>
          <w:rFonts w:ascii="Arial" w:hAnsi="Arial" w:cs="Arial"/>
          <w:color w:val="000000"/>
        </w:rPr>
      </w:pPr>
      <w:r w:rsidRPr="00A472BE">
        <w:rPr>
          <w:rFonts w:ascii="Arial" w:hAnsi="Arial" w:cs="Arial"/>
          <w:color w:val="000000"/>
        </w:rPr>
        <w:t>Rolfe</w:t>
      </w:r>
      <w:r w:rsidR="00F5206B" w:rsidRPr="00A472BE">
        <w:rPr>
          <w:rFonts w:ascii="Arial" w:hAnsi="Arial" w:cs="Arial"/>
          <w:color w:val="000000"/>
        </w:rPr>
        <w:t>, G.</w:t>
      </w:r>
      <w:r w:rsidRPr="00A472BE">
        <w:rPr>
          <w:rFonts w:ascii="Arial" w:hAnsi="Arial" w:cs="Arial"/>
          <w:color w:val="000000"/>
        </w:rPr>
        <w:t xml:space="preserve"> (201</w:t>
      </w:r>
      <w:r w:rsidR="00F5206B" w:rsidRPr="00A472BE">
        <w:rPr>
          <w:rFonts w:ascii="Arial" w:hAnsi="Arial" w:cs="Arial"/>
          <w:color w:val="000000"/>
        </w:rPr>
        <w:t>4</w:t>
      </w:r>
      <w:r w:rsidRPr="00A472BE">
        <w:rPr>
          <w:rFonts w:ascii="Arial" w:hAnsi="Arial" w:cs="Arial"/>
          <w:color w:val="000000"/>
        </w:rPr>
        <w:t xml:space="preserve">) </w:t>
      </w:r>
      <w:r w:rsidR="00F5206B" w:rsidRPr="00A472BE">
        <w:rPr>
          <w:rFonts w:ascii="Arial" w:hAnsi="Arial" w:cs="Arial"/>
          <w:color w:val="000000"/>
        </w:rPr>
        <w:t>‘</w:t>
      </w:r>
      <w:r w:rsidRPr="00A472BE">
        <w:rPr>
          <w:rFonts w:ascii="Arial" w:hAnsi="Arial" w:cs="Arial"/>
          <w:color w:val="000000"/>
        </w:rPr>
        <w:t>Rethinking Reflective Education: What Would Dewey Have Done?</w:t>
      </w:r>
      <w:r w:rsidR="00F5206B" w:rsidRPr="00A472BE">
        <w:rPr>
          <w:rFonts w:ascii="Arial" w:hAnsi="Arial" w:cs="Arial"/>
          <w:color w:val="000000"/>
        </w:rPr>
        <w:t>’</w:t>
      </w:r>
      <w:r w:rsidR="00F5206B" w:rsidRPr="00A472BE">
        <w:rPr>
          <w:rFonts w:ascii="Arial" w:hAnsi="Arial" w:cs="Arial"/>
        </w:rPr>
        <w:t xml:space="preserve"> </w:t>
      </w:r>
      <w:r w:rsidR="00F5206B" w:rsidRPr="00A472BE">
        <w:rPr>
          <w:rFonts w:ascii="Arial" w:hAnsi="Arial" w:cs="Arial"/>
          <w:i/>
          <w:iCs/>
          <w:color w:val="000000"/>
        </w:rPr>
        <w:t>Nurse Education Today</w:t>
      </w:r>
      <w:r w:rsidR="00F5206B" w:rsidRPr="00A472BE">
        <w:rPr>
          <w:rFonts w:ascii="Arial" w:hAnsi="Arial" w:cs="Arial"/>
          <w:color w:val="000000"/>
        </w:rPr>
        <w:t xml:space="preserve">, 34(8), pp.1179-1184 </w:t>
      </w:r>
      <w:r w:rsidR="00F5206B" w:rsidRPr="00A472BE">
        <w:rPr>
          <w:rFonts w:ascii="Arial" w:hAnsi="Arial" w:cs="Arial"/>
        </w:rPr>
        <w:t xml:space="preserve">DOI: 10.1016/j.nedt.2014.03.006 </w:t>
      </w:r>
      <w:r w:rsidRPr="00A472BE">
        <w:rPr>
          <w:rFonts w:ascii="Arial" w:hAnsi="Arial" w:cs="Arial"/>
        </w:rPr>
        <w:t xml:space="preserve">2014 </w:t>
      </w:r>
    </w:p>
    <w:p w14:paraId="0D6101F5" w14:textId="25061384" w:rsidR="00315888" w:rsidRDefault="00315888" w:rsidP="00972F49">
      <w:pPr>
        <w:spacing w:after="0" w:line="240" w:lineRule="auto"/>
        <w:rPr>
          <w:rFonts w:ascii="Arial" w:eastAsia="Times New Roman" w:hAnsi="Arial" w:cs="Arial"/>
          <w:color w:val="000000"/>
          <w:sz w:val="24"/>
          <w:szCs w:val="24"/>
          <w:lang w:eastAsia="en-GB"/>
        </w:rPr>
      </w:pPr>
    </w:p>
    <w:p w14:paraId="75276A25" w14:textId="78276F53" w:rsidR="003F01D0" w:rsidRPr="003F01D0" w:rsidRDefault="003F01D0" w:rsidP="00972F49">
      <w:pPr>
        <w:spacing w:after="0" w:line="240" w:lineRule="auto"/>
        <w:rPr>
          <w:rFonts w:ascii="Arial" w:eastAsia="Times New Roman" w:hAnsi="Arial" w:cs="Arial"/>
          <w:i/>
          <w:iCs/>
          <w:color w:val="000000"/>
          <w:sz w:val="24"/>
          <w:szCs w:val="24"/>
          <w:lang w:eastAsia="en-GB"/>
        </w:rPr>
      </w:pPr>
      <w:r w:rsidRPr="00A472BE">
        <w:rPr>
          <w:rFonts w:ascii="Arial" w:eastAsia="Times New Roman" w:hAnsi="Arial" w:cs="Arial"/>
          <w:color w:val="000000"/>
          <w:sz w:val="24"/>
          <w:szCs w:val="24"/>
          <w:lang w:eastAsia="en-GB"/>
        </w:rPr>
        <w:t>Schön, D. (198</w:t>
      </w:r>
      <w:r>
        <w:rPr>
          <w:rFonts w:ascii="Arial" w:eastAsia="Times New Roman" w:hAnsi="Arial" w:cs="Arial"/>
          <w:color w:val="000000"/>
          <w:sz w:val="24"/>
          <w:szCs w:val="24"/>
          <w:lang w:eastAsia="en-GB"/>
        </w:rPr>
        <w:t>7</w:t>
      </w:r>
      <w:r w:rsidRPr="00A472B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Pr>
          <w:rFonts w:ascii="Arial" w:eastAsia="Times New Roman" w:hAnsi="Arial" w:cs="Arial"/>
          <w:i/>
          <w:iCs/>
          <w:color w:val="000000"/>
          <w:sz w:val="24"/>
          <w:szCs w:val="24"/>
          <w:lang w:eastAsia="en-GB"/>
        </w:rPr>
        <w:t xml:space="preserve">Educating the </w:t>
      </w:r>
      <w:r w:rsidR="009C2ECE">
        <w:rPr>
          <w:rFonts w:ascii="Arial" w:eastAsia="Times New Roman" w:hAnsi="Arial" w:cs="Arial"/>
          <w:i/>
          <w:iCs/>
          <w:color w:val="000000"/>
          <w:sz w:val="24"/>
          <w:szCs w:val="24"/>
          <w:lang w:eastAsia="en-GB"/>
        </w:rPr>
        <w:t>Reflective Practitioner</w:t>
      </w:r>
      <w:r w:rsidR="00326EFC">
        <w:rPr>
          <w:rFonts w:ascii="Arial" w:eastAsia="Times New Roman" w:hAnsi="Arial" w:cs="Arial"/>
          <w:i/>
          <w:iCs/>
          <w:color w:val="000000"/>
          <w:sz w:val="24"/>
          <w:szCs w:val="24"/>
          <w:lang w:eastAsia="en-GB"/>
        </w:rPr>
        <w:t>:</w:t>
      </w:r>
      <w:r w:rsidR="00326EFC" w:rsidRPr="00326EFC">
        <w:t xml:space="preserve"> </w:t>
      </w:r>
      <w:r w:rsidR="00326EFC" w:rsidRPr="00326EFC">
        <w:rPr>
          <w:rFonts w:ascii="Arial" w:eastAsia="Times New Roman" w:hAnsi="Arial" w:cs="Arial"/>
          <w:i/>
          <w:iCs/>
          <w:color w:val="000000"/>
          <w:sz w:val="24"/>
          <w:szCs w:val="24"/>
          <w:lang w:eastAsia="en-GB"/>
        </w:rPr>
        <w:t>Toward a new design for teaching and learning in the professions</w:t>
      </w:r>
      <w:r w:rsidR="00326EFC">
        <w:rPr>
          <w:rFonts w:ascii="Arial" w:eastAsia="Times New Roman" w:hAnsi="Arial" w:cs="Arial"/>
          <w:i/>
          <w:iCs/>
          <w:color w:val="000000"/>
          <w:sz w:val="24"/>
          <w:szCs w:val="24"/>
          <w:lang w:eastAsia="en-GB"/>
        </w:rPr>
        <w:t>.</w:t>
      </w:r>
      <w:r w:rsidR="009C2ECE">
        <w:rPr>
          <w:rFonts w:ascii="Arial" w:eastAsia="Times New Roman" w:hAnsi="Arial" w:cs="Arial"/>
          <w:i/>
          <w:iCs/>
          <w:color w:val="000000"/>
          <w:sz w:val="24"/>
          <w:szCs w:val="24"/>
          <w:lang w:eastAsia="en-GB"/>
        </w:rPr>
        <w:t xml:space="preserve"> </w:t>
      </w:r>
      <w:r w:rsidR="009C2ECE" w:rsidRPr="009C2ECE">
        <w:rPr>
          <w:rFonts w:ascii="Arial" w:eastAsia="Times New Roman" w:hAnsi="Arial" w:cs="Arial"/>
          <w:color w:val="000000"/>
          <w:sz w:val="24"/>
          <w:szCs w:val="24"/>
          <w:lang w:eastAsia="en-GB"/>
        </w:rPr>
        <w:t>San Francisco: Jossey-Bass</w:t>
      </w:r>
    </w:p>
    <w:p w14:paraId="45353383" w14:textId="77777777" w:rsidR="003F01D0" w:rsidRPr="00A472BE" w:rsidRDefault="003F01D0" w:rsidP="00972F49">
      <w:pPr>
        <w:spacing w:after="0" w:line="240" w:lineRule="auto"/>
        <w:rPr>
          <w:rFonts w:ascii="Arial" w:eastAsia="Times New Roman" w:hAnsi="Arial" w:cs="Arial"/>
          <w:color w:val="000000"/>
          <w:sz w:val="24"/>
          <w:szCs w:val="24"/>
          <w:lang w:eastAsia="en-GB"/>
        </w:rPr>
      </w:pPr>
    </w:p>
    <w:p w14:paraId="674A62BD" w14:textId="5A1C1C32" w:rsidR="00BC341C" w:rsidRPr="00A472BE" w:rsidRDefault="00BC341C" w:rsidP="00BC341C">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Schön, D. (1983) </w:t>
      </w:r>
      <w:r w:rsidRPr="00A472BE">
        <w:rPr>
          <w:rFonts w:ascii="Arial" w:eastAsia="Times New Roman" w:hAnsi="Arial" w:cs="Arial"/>
          <w:i/>
          <w:iCs/>
          <w:color w:val="000000"/>
          <w:sz w:val="24"/>
          <w:szCs w:val="24"/>
          <w:lang w:eastAsia="en-GB"/>
        </w:rPr>
        <w:t>The reflective practitioner: how professionals think in action.</w:t>
      </w:r>
      <w:r w:rsidRPr="00A472BE">
        <w:rPr>
          <w:rFonts w:ascii="Arial" w:eastAsia="Times New Roman" w:hAnsi="Arial" w:cs="Arial"/>
          <w:color w:val="000000"/>
          <w:sz w:val="24"/>
          <w:szCs w:val="24"/>
          <w:lang w:eastAsia="en-GB"/>
        </w:rPr>
        <w:t xml:space="preserve"> New York: Basic Books.</w:t>
      </w:r>
    </w:p>
    <w:p w14:paraId="64B7F769" w14:textId="77777777" w:rsidR="00F45EF5" w:rsidRPr="00A472BE" w:rsidRDefault="00F45EF5" w:rsidP="00972F49">
      <w:pPr>
        <w:spacing w:after="0" w:line="240" w:lineRule="auto"/>
        <w:rPr>
          <w:rFonts w:ascii="Arial" w:eastAsia="Times New Roman" w:hAnsi="Arial" w:cs="Arial"/>
          <w:color w:val="000000"/>
          <w:sz w:val="24"/>
          <w:szCs w:val="24"/>
          <w:lang w:eastAsia="en-GB"/>
        </w:rPr>
      </w:pPr>
    </w:p>
    <w:p w14:paraId="20D21039" w14:textId="22A93A66"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Siraj-Blatchford et al. (2002) </w:t>
      </w:r>
      <w:r w:rsidRPr="00A472BE">
        <w:rPr>
          <w:rFonts w:ascii="Arial" w:eastAsia="Times New Roman" w:hAnsi="Arial" w:cs="Arial"/>
          <w:i/>
          <w:iCs/>
          <w:color w:val="000000"/>
          <w:sz w:val="24"/>
          <w:szCs w:val="24"/>
          <w:lang w:eastAsia="en-GB"/>
        </w:rPr>
        <w:t xml:space="preserve">Researching Effective Pedagogy in the Early Years. </w:t>
      </w:r>
      <w:r w:rsidRPr="00A472BE">
        <w:rPr>
          <w:rFonts w:ascii="Arial" w:eastAsia="Times New Roman" w:hAnsi="Arial" w:cs="Arial"/>
          <w:color w:val="000000"/>
          <w:sz w:val="24"/>
          <w:szCs w:val="24"/>
          <w:lang w:eastAsia="en-GB"/>
        </w:rPr>
        <w:t>Available at</w:t>
      </w:r>
      <w:r w:rsidR="00ED3275" w:rsidRPr="00A472BE">
        <w:rPr>
          <w:rFonts w:ascii="Arial" w:eastAsia="Times New Roman" w:hAnsi="Arial" w:cs="Arial"/>
          <w:color w:val="000000"/>
          <w:sz w:val="24"/>
          <w:szCs w:val="24"/>
          <w:lang w:eastAsia="en-GB"/>
        </w:rPr>
        <w:t xml:space="preserve">: </w:t>
      </w:r>
      <w:hyperlink r:id="rId33" w:history="1">
        <w:r w:rsidR="00ED3275" w:rsidRPr="00A472BE">
          <w:rPr>
            <w:rStyle w:val="Hyperlink"/>
            <w:rFonts w:ascii="Arial" w:hAnsi="Arial" w:cs="Arial"/>
            <w:sz w:val="24"/>
            <w:szCs w:val="24"/>
          </w:rPr>
          <w:t>https://dera.ioe.ac.uk/4650/1/RR356.pdf</w:t>
        </w:r>
      </w:hyperlink>
      <w:r w:rsidR="00F45EF5" w:rsidRPr="00A472BE">
        <w:rPr>
          <w:rFonts w:ascii="Arial" w:eastAsia="Times New Roman" w:hAnsi="Arial" w:cs="Arial"/>
          <w:color w:val="000000"/>
          <w:sz w:val="24"/>
          <w:szCs w:val="24"/>
          <w:lang w:eastAsia="en-GB"/>
        </w:rPr>
        <w:t xml:space="preserve"> </w:t>
      </w:r>
      <w:r w:rsidRPr="00A472BE">
        <w:rPr>
          <w:rFonts w:ascii="Arial" w:eastAsia="Times New Roman" w:hAnsi="Arial" w:cs="Arial"/>
          <w:color w:val="000000"/>
          <w:sz w:val="24"/>
          <w:szCs w:val="24"/>
          <w:lang w:eastAsia="en-GB"/>
        </w:rPr>
        <w:t>(Accessed: 5th June 2020).</w:t>
      </w:r>
    </w:p>
    <w:p w14:paraId="2E84D911"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35C50D96" w14:textId="4176D59B"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Skinner, M. and Mitchell, D. (2016) </w:t>
      </w:r>
      <w:r w:rsidR="009C452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“What? So What? Now What?” Applying </w:t>
      </w:r>
      <w:proofErr w:type="spellStart"/>
      <w:r w:rsidRPr="00A472BE">
        <w:rPr>
          <w:rFonts w:ascii="Arial" w:eastAsia="Times New Roman" w:hAnsi="Arial" w:cs="Arial"/>
          <w:color w:val="000000"/>
          <w:sz w:val="24"/>
          <w:szCs w:val="24"/>
          <w:lang w:eastAsia="en-GB"/>
        </w:rPr>
        <w:t>Borton</w:t>
      </w:r>
      <w:proofErr w:type="spellEnd"/>
      <w:r w:rsidRPr="00A472BE">
        <w:rPr>
          <w:rFonts w:ascii="Arial" w:eastAsia="Times New Roman" w:hAnsi="Arial" w:cs="Arial"/>
          <w:color w:val="000000"/>
          <w:sz w:val="24"/>
          <w:szCs w:val="24"/>
          <w:lang w:eastAsia="en-GB"/>
        </w:rPr>
        <w:t xml:space="preserve"> and Rolfe’s Models of Reflexive Practice in Healthcare Contexts</w:t>
      </w:r>
      <w:r w:rsidR="009C452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Health and Social Care Chaplaincy</w:t>
      </w:r>
      <w:r w:rsidR="009C4528" w:rsidRPr="00A472BE">
        <w:rPr>
          <w:rFonts w:ascii="Arial" w:eastAsia="Times New Roman" w:hAnsi="Arial" w:cs="Arial"/>
          <w:i/>
          <w:iCs/>
          <w:color w:val="000000"/>
          <w:sz w:val="24"/>
          <w:szCs w:val="24"/>
          <w:lang w:eastAsia="en-GB"/>
        </w:rPr>
        <w:t>,</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4</w:t>
      </w:r>
      <w:r w:rsidR="009C452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1</w:t>
      </w:r>
      <w:r w:rsidR="009C4528" w:rsidRPr="00A472BE">
        <w:rPr>
          <w:rFonts w:ascii="Arial" w:eastAsia="Times New Roman" w:hAnsi="Arial" w:cs="Arial"/>
          <w:color w:val="000000"/>
          <w:sz w:val="24"/>
          <w:szCs w:val="24"/>
          <w:lang w:eastAsia="en-GB"/>
        </w:rPr>
        <w:t>), pp. 10-19</w:t>
      </w:r>
      <w:r w:rsidRPr="00A472BE">
        <w:rPr>
          <w:rFonts w:ascii="Arial" w:eastAsia="Times New Roman" w:hAnsi="Arial" w:cs="Arial"/>
          <w:color w:val="000000"/>
          <w:sz w:val="24"/>
          <w:szCs w:val="24"/>
          <w:lang w:eastAsia="en-GB"/>
        </w:rPr>
        <w:t xml:space="preserve"> DOI: 10.1558/</w:t>
      </w:r>
      <w:proofErr w:type="gramStart"/>
      <w:r w:rsidRPr="00A472BE">
        <w:rPr>
          <w:rFonts w:ascii="Arial" w:eastAsia="Times New Roman" w:hAnsi="Arial" w:cs="Arial"/>
          <w:color w:val="000000"/>
          <w:sz w:val="24"/>
          <w:szCs w:val="24"/>
          <w:lang w:eastAsia="en-GB"/>
        </w:rPr>
        <w:t>hscc.v</w:t>
      </w:r>
      <w:proofErr w:type="gramEnd"/>
      <w:r w:rsidRPr="00A472BE">
        <w:rPr>
          <w:rFonts w:ascii="Arial" w:eastAsia="Times New Roman" w:hAnsi="Arial" w:cs="Arial"/>
          <w:color w:val="000000"/>
          <w:sz w:val="24"/>
          <w:szCs w:val="24"/>
          <w:lang w:eastAsia="en-GB"/>
        </w:rPr>
        <w:t>4i1.28972</w:t>
      </w:r>
    </w:p>
    <w:p w14:paraId="36B50383"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63A6F3C7" w14:textId="12D1051C"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Smith, K. (2016) </w:t>
      </w:r>
      <w:r w:rsidR="009C452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Reflection and perso</w:t>
      </w:r>
      <w:r w:rsidR="009C4528" w:rsidRPr="00A472BE">
        <w:rPr>
          <w:rFonts w:ascii="Arial" w:eastAsia="Times New Roman" w:hAnsi="Arial" w:cs="Arial"/>
          <w:color w:val="000000"/>
          <w:sz w:val="24"/>
          <w:szCs w:val="24"/>
          <w:lang w:eastAsia="en-GB"/>
        </w:rPr>
        <w:t>n</w:t>
      </w:r>
      <w:r w:rsidRPr="00A472BE">
        <w:rPr>
          <w:rFonts w:ascii="Arial" w:eastAsia="Times New Roman" w:hAnsi="Arial" w:cs="Arial"/>
          <w:color w:val="000000"/>
          <w:sz w:val="24"/>
          <w:szCs w:val="24"/>
          <w:lang w:eastAsia="en-GB"/>
        </w:rPr>
        <w:t>-centredness in Practice Development</w:t>
      </w:r>
      <w:r w:rsidR="009C4528"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International Practice Development Journal</w:t>
      </w:r>
      <w:r w:rsidR="009C4528" w:rsidRPr="00A472BE">
        <w:rPr>
          <w:rFonts w:ascii="Arial" w:eastAsia="Times New Roman" w:hAnsi="Arial" w:cs="Arial"/>
          <w:i/>
          <w:iCs/>
          <w:color w:val="000000"/>
          <w:sz w:val="24"/>
          <w:szCs w:val="24"/>
          <w:lang w:eastAsia="en-GB"/>
        </w:rPr>
        <w:t>,</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6(1)</w:t>
      </w:r>
      <w:r w:rsidR="009C4528" w:rsidRPr="00A472BE">
        <w:rPr>
          <w:rFonts w:ascii="Arial" w:eastAsia="Times New Roman" w:hAnsi="Arial" w:cs="Arial"/>
          <w:color w:val="000000"/>
          <w:sz w:val="24"/>
          <w:szCs w:val="24"/>
          <w:lang w:eastAsia="en-GB"/>
        </w:rPr>
        <w:t>, pp.</w:t>
      </w:r>
      <w:r w:rsidR="00BC341C" w:rsidRPr="00A472BE">
        <w:rPr>
          <w:rFonts w:ascii="Arial" w:hAnsi="Arial" w:cs="Arial"/>
        </w:rPr>
        <w:t xml:space="preserve"> </w:t>
      </w:r>
      <w:r w:rsidR="00BC341C" w:rsidRPr="00A472BE">
        <w:rPr>
          <w:rFonts w:ascii="Arial" w:eastAsia="Times New Roman" w:hAnsi="Arial" w:cs="Arial"/>
          <w:color w:val="000000"/>
          <w:sz w:val="24"/>
          <w:szCs w:val="24"/>
          <w:lang w:eastAsia="en-GB"/>
        </w:rPr>
        <w:t>1-</w:t>
      </w:r>
      <w:proofErr w:type="gramStart"/>
      <w:r w:rsidR="00BC341C" w:rsidRPr="00A472BE">
        <w:rPr>
          <w:rFonts w:ascii="Arial" w:eastAsia="Times New Roman" w:hAnsi="Arial" w:cs="Arial"/>
          <w:color w:val="000000"/>
          <w:sz w:val="24"/>
          <w:szCs w:val="24"/>
          <w:lang w:eastAsia="en-GB"/>
        </w:rPr>
        <w:t>6</w:t>
      </w:r>
      <w:r w:rsidR="009C4528" w:rsidRPr="00A472BE">
        <w:rPr>
          <w:rFonts w:ascii="Arial" w:eastAsia="Times New Roman" w:hAnsi="Arial" w:cs="Arial"/>
          <w:color w:val="000000"/>
          <w:sz w:val="24"/>
          <w:szCs w:val="24"/>
          <w:lang w:eastAsia="en-GB"/>
        </w:rPr>
        <w:t xml:space="preserve"> </w:t>
      </w:r>
      <w:r w:rsidRPr="00A472BE">
        <w:rPr>
          <w:rFonts w:ascii="Arial" w:eastAsia="Times New Roman" w:hAnsi="Arial" w:cs="Arial"/>
          <w:color w:val="000000"/>
          <w:sz w:val="24"/>
          <w:szCs w:val="24"/>
          <w:lang w:eastAsia="en-GB"/>
        </w:rPr>
        <w:t xml:space="preserve"> </w:t>
      </w:r>
      <w:r w:rsidR="009C4528" w:rsidRPr="00A472BE">
        <w:rPr>
          <w:rFonts w:ascii="Arial" w:eastAsia="Times New Roman" w:hAnsi="Arial" w:cs="Arial"/>
          <w:color w:val="000000"/>
          <w:sz w:val="24"/>
          <w:szCs w:val="24"/>
          <w:lang w:eastAsia="en-GB"/>
        </w:rPr>
        <w:t>DOI</w:t>
      </w:r>
      <w:proofErr w:type="gramEnd"/>
      <w:r w:rsidRPr="00A472BE">
        <w:rPr>
          <w:rFonts w:ascii="Arial" w:eastAsia="Times New Roman" w:hAnsi="Arial" w:cs="Arial"/>
          <w:color w:val="000000"/>
          <w:sz w:val="24"/>
          <w:szCs w:val="24"/>
          <w:lang w:eastAsia="en-GB"/>
        </w:rPr>
        <w:t>: 10.19043/ipdj.61.012</w:t>
      </w:r>
    </w:p>
    <w:p w14:paraId="77BDC209" w14:textId="77777777" w:rsidR="00BC341C" w:rsidRPr="00A472BE" w:rsidRDefault="00BC341C" w:rsidP="00972F49">
      <w:pPr>
        <w:spacing w:after="0" w:line="240" w:lineRule="auto"/>
        <w:rPr>
          <w:rFonts w:ascii="Arial" w:eastAsia="Times New Roman" w:hAnsi="Arial" w:cs="Arial"/>
          <w:sz w:val="24"/>
          <w:szCs w:val="24"/>
          <w:lang w:eastAsia="en-GB"/>
        </w:rPr>
      </w:pPr>
    </w:p>
    <w:p w14:paraId="649DBFB9" w14:textId="77777777" w:rsidR="00BC341C" w:rsidRPr="00A472BE" w:rsidRDefault="00BC341C" w:rsidP="00BC341C">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Sylva, K. et al. (2004) </w:t>
      </w:r>
      <w:r w:rsidRPr="00A472BE">
        <w:rPr>
          <w:rFonts w:ascii="Arial" w:eastAsia="Times New Roman" w:hAnsi="Arial" w:cs="Arial"/>
          <w:i/>
          <w:iCs/>
          <w:color w:val="000000"/>
          <w:sz w:val="24"/>
          <w:szCs w:val="24"/>
          <w:lang w:eastAsia="en-GB"/>
        </w:rPr>
        <w:t xml:space="preserve">The Effective Provision of Pre-school Education (EPPE) Project. </w:t>
      </w:r>
      <w:r w:rsidRPr="00A472BE">
        <w:rPr>
          <w:rFonts w:ascii="Arial" w:eastAsia="Times New Roman" w:hAnsi="Arial" w:cs="Arial"/>
          <w:color w:val="000000"/>
          <w:sz w:val="24"/>
          <w:szCs w:val="24"/>
          <w:lang w:eastAsia="en-GB"/>
        </w:rPr>
        <w:t xml:space="preserve">Available at: </w:t>
      </w:r>
      <w:hyperlink r:id="rId34" w:history="1">
        <w:r w:rsidRPr="00A472BE">
          <w:rPr>
            <w:rStyle w:val="Hyperlink"/>
            <w:rFonts w:ascii="Arial" w:hAnsi="Arial" w:cs="Arial"/>
            <w:sz w:val="24"/>
            <w:szCs w:val="24"/>
          </w:rPr>
          <w:t>https://dera.ioe.ac.uk/18189/2/SSU-SF-2004-01.pdf</w:t>
        </w:r>
      </w:hyperlink>
      <w:r w:rsidRPr="00A472BE">
        <w:rPr>
          <w:rFonts w:ascii="Arial" w:hAnsi="Arial" w:cs="Arial"/>
          <w:color w:val="0000FF"/>
          <w:sz w:val="24"/>
          <w:szCs w:val="24"/>
        </w:rPr>
        <w:t xml:space="preserve"> </w:t>
      </w:r>
      <w:r w:rsidRPr="00A472BE">
        <w:rPr>
          <w:rFonts w:ascii="Arial" w:hAnsi="Arial" w:cs="Arial"/>
          <w:sz w:val="24"/>
          <w:szCs w:val="24"/>
        </w:rPr>
        <w:t>(Accessed: 5</w:t>
      </w:r>
      <w:r w:rsidRPr="00A472BE">
        <w:rPr>
          <w:rFonts w:ascii="Arial" w:hAnsi="Arial" w:cs="Arial"/>
          <w:sz w:val="24"/>
          <w:szCs w:val="24"/>
          <w:vertAlign w:val="superscript"/>
        </w:rPr>
        <w:t>th</w:t>
      </w:r>
      <w:r w:rsidRPr="00A472BE">
        <w:rPr>
          <w:rFonts w:ascii="Arial" w:hAnsi="Arial" w:cs="Arial"/>
          <w:sz w:val="24"/>
          <w:szCs w:val="24"/>
        </w:rPr>
        <w:t xml:space="preserve"> June 2020).</w:t>
      </w:r>
    </w:p>
    <w:p w14:paraId="18D941CC"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2075B8E6" w14:textId="71779C04"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The Open University (no date) </w:t>
      </w:r>
      <w:r w:rsidRPr="00A472BE">
        <w:rPr>
          <w:rFonts w:ascii="Arial" w:eastAsia="Times New Roman" w:hAnsi="Arial" w:cs="Arial"/>
          <w:i/>
          <w:iCs/>
          <w:color w:val="000000"/>
          <w:sz w:val="24"/>
          <w:szCs w:val="24"/>
          <w:lang w:eastAsia="en-GB"/>
        </w:rPr>
        <w:t xml:space="preserve">Models and Theories for Reflection for Learning. </w:t>
      </w:r>
      <w:r w:rsidRPr="00A472BE">
        <w:rPr>
          <w:rFonts w:ascii="Arial" w:eastAsia="Times New Roman" w:hAnsi="Arial" w:cs="Arial"/>
          <w:color w:val="000000"/>
          <w:sz w:val="24"/>
          <w:szCs w:val="24"/>
          <w:lang w:eastAsia="en-GB"/>
        </w:rPr>
        <w:t xml:space="preserve">Available at: </w:t>
      </w:r>
      <w:hyperlink r:id="rId35" w:history="1">
        <w:r w:rsidRPr="00A472BE">
          <w:rPr>
            <w:rFonts w:ascii="Arial" w:eastAsia="Times New Roman" w:hAnsi="Arial" w:cs="Arial"/>
            <w:color w:val="1155CC"/>
            <w:sz w:val="24"/>
            <w:szCs w:val="24"/>
            <w:u w:val="single"/>
            <w:lang w:eastAsia="en-GB"/>
          </w:rPr>
          <w:t>https://www.open.edu/o</w:t>
        </w:r>
        <w:r w:rsidRPr="00A472BE">
          <w:rPr>
            <w:rFonts w:ascii="Arial" w:eastAsia="Times New Roman" w:hAnsi="Arial" w:cs="Arial"/>
            <w:color w:val="1155CC"/>
            <w:sz w:val="24"/>
            <w:szCs w:val="24"/>
            <w:u w:val="single"/>
            <w:lang w:eastAsia="en-GB"/>
          </w:rPr>
          <w:t>p</w:t>
        </w:r>
        <w:r w:rsidRPr="00A472BE">
          <w:rPr>
            <w:rFonts w:ascii="Arial" w:eastAsia="Times New Roman" w:hAnsi="Arial" w:cs="Arial"/>
            <w:color w:val="1155CC"/>
            <w:sz w:val="24"/>
            <w:szCs w:val="24"/>
            <w:u w:val="single"/>
            <w:lang w:eastAsia="en-GB"/>
          </w:rPr>
          <w:t>enlearncreate/mod/page/view.php?id=76089</w:t>
        </w:r>
      </w:hyperlink>
      <w:r w:rsidRPr="00A472BE">
        <w:rPr>
          <w:rFonts w:ascii="Arial" w:eastAsia="Times New Roman" w:hAnsi="Arial" w:cs="Arial"/>
          <w:color w:val="000000"/>
          <w:sz w:val="24"/>
          <w:szCs w:val="24"/>
          <w:lang w:eastAsia="en-GB"/>
        </w:rPr>
        <w:t xml:space="preserve"> (Accessed: 7th June 2020).</w:t>
      </w:r>
    </w:p>
    <w:p w14:paraId="4CB5E5A5"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5F43111E" w14:textId="6E0F44C1"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U of G Library (2018) </w:t>
      </w:r>
      <w:r w:rsidRPr="00A472BE">
        <w:rPr>
          <w:rFonts w:ascii="Arial" w:eastAsia="Times New Roman" w:hAnsi="Arial" w:cs="Arial"/>
          <w:i/>
          <w:iCs/>
          <w:color w:val="000000"/>
          <w:sz w:val="24"/>
          <w:szCs w:val="24"/>
          <w:lang w:eastAsia="en-GB"/>
        </w:rPr>
        <w:t>Reflecting on a Personal Experience Using the “What, So What, Now What” Model</w:t>
      </w:r>
      <w:r w:rsidR="00BC341C" w:rsidRPr="00A472BE">
        <w:rPr>
          <w:rFonts w:ascii="Arial" w:eastAsia="Times New Roman" w:hAnsi="Arial" w:cs="Arial"/>
          <w:i/>
          <w:iCs/>
          <w:color w:val="000000"/>
          <w:sz w:val="24"/>
          <w:szCs w:val="24"/>
          <w:lang w:eastAsia="en-GB"/>
        </w:rPr>
        <w:t xml:space="preserve"> </w:t>
      </w:r>
      <w:r w:rsidR="00BC341C" w:rsidRPr="00A472BE">
        <w:rPr>
          <w:rFonts w:ascii="Arial" w:eastAsia="Times New Roman" w:hAnsi="Arial" w:cs="Arial"/>
          <w:color w:val="000000"/>
          <w:sz w:val="24"/>
          <w:szCs w:val="24"/>
          <w:lang w:eastAsia="en-GB"/>
        </w:rPr>
        <w:t>[video]</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 xml:space="preserve">Available at: </w:t>
      </w:r>
      <w:hyperlink r:id="rId36" w:history="1">
        <w:r w:rsidRPr="00A472BE">
          <w:rPr>
            <w:rFonts w:ascii="Arial" w:eastAsia="Times New Roman" w:hAnsi="Arial" w:cs="Arial"/>
            <w:color w:val="1155CC"/>
            <w:sz w:val="24"/>
            <w:szCs w:val="24"/>
            <w:u w:val="single"/>
            <w:lang w:eastAsia="en-GB"/>
          </w:rPr>
          <w:t>https://www.youtube.com/watch?v=_mQ_zDUX9nE</w:t>
        </w:r>
      </w:hyperlink>
      <w:r w:rsidRPr="00A472BE">
        <w:rPr>
          <w:rFonts w:ascii="Arial" w:eastAsia="Times New Roman" w:hAnsi="Arial" w:cs="Arial"/>
          <w:color w:val="000000"/>
          <w:sz w:val="24"/>
          <w:szCs w:val="24"/>
          <w:lang w:eastAsia="en-GB"/>
        </w:rPr>
        <w:t xml:space="preserve"> (Accessed: 7th June 2020).</w:t>
      </w:r>
    </w:p>
    <w:p w14:paraId="6EBB1957"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2AF48344" w14:textId="7937DA35"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University of Cumbria (2016) </w:t>
      </w:r>
      <w:r w:rsidRPr="00A472BE">
        <w:rPr>
          <w:rFonts w:ascii="Arial" w:eastAsia="Times New Roman" w:hAnsi="Arial" w:cs="Arial"/>
          <w:i/>
          <w:iCs/>
          <w:color w:val="000000"/>
          <w:sz w:val="24"/>
          <w:szCs w:val="24"/>
          <w:lang w:eastAsia="en-GB"/>
        </w:rPr>
        <w:t xml:space="preserve">Rolfe et al.’s (2001) Reflective Model. </w:t>
      </w:r>
      <w:r w:rsidRPr="00A472BE">
        <w:rPr>
          <w:rFonts w:ascii="Arial" w:eastAsia="Times New Roman" w:hAnsi="Arial" w:cs="Arial"/>
          <w:color w:val="000000"/>
          <w:sz w:val="24"/>
          <w:szCs w:val="24"/>
          <w:lang w:eastAsia="en-GB"/>
        </w:rPr>
        <w:t xml:space="preserve">Available at: </w:t>
      </w:r>
      <w:hyperlink r:id="rId37" w:history="1">
        <w:r w:rsidRPr="00A472BE">
          <w:rPr>
            <w:rFonts w:ascii="Arial" w:eastAsia="Times New Roman" w:hAnsi="Arial" w:cs="Arial"/>
            <w:color w:val="1155CC"/>
            <w:sz w:val="24"/>
            <w:szCs w:val="24"/>
            <w:u w:val="single"/>
            <w:lang w:eastAsia="en-GB"/>
          </w:rPr>
          <w:t>https://my.cumbria.ac.uk/media/MyCumbria/Documents/ReflectiveModelRolfe.pdf</w:t>
        </w:r>
      </w:hyperlink>
      <w:r w:rsidRPr="00A472BE">
        <w:rPr>
          <w:rFonts w:ascii="Arial" w:eastAsia="Times New Roman" w:hAnsi="Arial" w:cs="Arial"/>
          <w:color w:val="000000"/>
          <w:sz w:val="24"/>
          <w:szCs w:val="24"/>
          <w:lang w:eastAsia="en-GB"/>
        </w:rPr>
        <w:t xml:space="preserve"> (Accessed: 7th June 2020).</w:t>
      </w:r>
    </w:p>
    <w:p w14:paraId="0619ED94"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015C999B" w14:textId="151BB9AD" w:rsidR="00315888" w:rsidRPr="00A472BE" w:rsidRDefault="00315888" w:rsidP="00972F49">
      <w:pPr>
        <w:spacing w:after="0" w:line="240" w:lineRule="auto"/>
        <w:rPr>
          <w:rFonts w:ascii="Arial" w:eastAsia="Times New Roman" w:hAnsi="Arial" w:cs="Arial"/>
          <w:sz w:val="24"/>
          <w:szCs w:val="24"/>
          <w:lang w:eastAsia="en-GB"/>
        </w:rPr>
      </w:pPr>
      <w:proofErr w:type="spellStart"/>
      <w:r w:rsidRPr="00A472BE">
        <w:rPr>
          <w:rFonts w:ascii="Arial" w:eastAsia="Times New Roman" w:hAnsi="Arial" w:cs="Arial"/>
          <w:color w:val="000000"/>
          <w:sz w:val="24"/>
          <w:szCs w:val="24"/>
          <w:lang w:eastAsia="en-GB"/>
        </w:rPr>
        <w:t>Venninen</w:t>
      </w:r>
      <w:proofErr w:type="spellEnd"/>
      <w:r w:rsidRPr="00A472BE">
        <w:rPr>
          <w:rFonts w:ascii="Arial" w:eastAsia="Times New Roman" w:hAnsi="Arial" w:cs="Arial"/>
          <w:color w:val="000000"/>
          <w:sz w:val="24"/>
          <w:szCs w:val="24"/>
          <w:lang w:eastAsia="en-GB"/>
        </w:rPr>
        <w:t>, T. et al. (2012) </w:t>
      </w:r>
      <w:r w:rsidR="00BC341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Creating Conditions for Reflective Practice in Early Childhood Education</w:t>
      </w:r>
      <w:r w:rsidR="00BC341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 xml:space="preserve"> </w:t>
      </w:r>
      <w:r w:rsidRPr="00A472BE">
        <w:rPr>
          <w:rFonts w:ascii="Arial" w:eastAsia="Times New Roman" w:hAnsi="Arial" w:cs="Arial"/>
          <w:i/>
          <w:iCs/>
          <w:color w:val="000000"/>
          <w:sz w:val="24"/>
          <w:szCs w:val="24"/>
          <w:lang w:eastAsia="en-GB"/>
        </w:rPr>
        <w:t>International Journal of Child Care and Education Policy</w:t>
      </w:r>
      <w:r w:rsidR="00BC341C"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6</w:t>
      </w:r>
      <w:r w:rsidR="00BC341C" w:rsidRPr="00A472BE">
        <w:rPr>
          <w:rFonts w:ascii="Arial" w:eastAsia="Times New Roman" w:hAnsi="Arial" w:cs="Arial"/>
          <w:color w:val="000000"/>
          <w:sz w:val="24"/>
          <w:szCs w:val="24"/>
          <w:lang w:eastAsia="en-GB"/>
        </w:rPr>
        <w:t>(</w:t>
      </w:r>
      <w:r w:rsidRPr="00A472BE">
        <w:rPr>
          <w:rFonts w:ascii="Arial" w:eastAsia="Times New Roman" w:hAnsi="Arial" w:cs="Arial"/>
          <w:color w:val="000000"/>
          <w:sz w:val="24"/>
          <w:szCs w:val="24"/>
          <w:lang w:eastAsia="en-GB"/>
        </w:rPr>
        <w:t>1</w:t>
      </w:r>
      <w:r w:rsidR="00BC341C" w:rsidRPr="00A472BE">
        <w:rPr>
          <w:rFonts w:ascii="Arial" w:eastAsia="Times New Roman" w:hAnsi="Arial" w:cs="Arial"/>
          <w:color w:val="000000"/>
          <w:sz w:val="24"/>
          <w:szCs w:val="24"/>
          <w:lang w:eastAsia="en-GB"/>
        </w:rPr>
        <w:t>), pp.</w:t>
      </w:r>
      <w:r w:rsidRPr="00A472BE">
        <w:rPr>
          <w:rFonts w:ascii="Arial" w:eastAsia="Times New Roman" w:hAnsi="Arial" w:cs="Arial"/>
          <w:color w:val="000000"/>
          <w:sz w:val="24"/>
          <w:szCs w:val="24"/>
          <w:lang w:eastAsia="en-GB"/>
        </w:rPr>
        <w:t xml:space="preserve"> 1-15 DOI:  https://doi.org/10.1007/2288-6729-6-1-1</w:t>
      </w:r>
    </w:p>
    <w:p w14:paraId="62F52B4B"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587D70E0" w14:textId="2BBBE962"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Welsh Government (2010) </w:t>
      </w:r>
      <w:r w:rsidRPr="00A472BE">
        <w:rPr>
          <w:rFonts w:ascii="Arial" w:eastAsia="Times New Roman" w:hAnsi="Arial" w:cs="Arial"/>
          <w:i/>
          <w:iCs/>
          <w:color w:val="000000"/>
          <w:sz w:val="24"/>
          <w:szCs w:val="24"/>
          <w:lang w:eastAsia="en-GB"/>
        </w:rPr>
        <w:t xml:space="preserve">How to develop thinking and assessment for learning in the classroom. </w:t>
      </w:r>
      <w:r w:rsidRPr="00A472BE">
        <w:rPr>
          <w:rFonts w:ascii="Arial" w:eastAsia="Times New Roman" w:hAnsi="Arial" w:cs="Arial"/>
          <w:color w:val="000000"/>
          <w:sz w:val="24"/>
          <w:szCs w:val="24"/>
          <w:lang w:eastAsia="en-GB"/>
        </w:rPr>
        <w:t xml:space="preserve">Available at: </w:t>
      </w:r>
      <w:hyperlink r:id="rId38" w:history="1">
        <w:r w:rsidRPr="00A472BE">
          <w:rPr>
            <w:rFonts w:ascii="Arial" w:eastAsia="Times New Roman" w:hAnsi="Arial" w:cs="Arial"/>
            <w:color w:val="1155CC"/>
            <w:sz w:val="24"/>
            <w:szCs w:val="24"/>
            <w:u w:val="single"/>
            <w:lang w:eastAsia="en-GB"/>
          </w:rPr>
          <w:t>https://hwb.gov.wales/storage/663d00fd-9c3b-4003-9a1f-0012bad39fad/how-to-develop-thinking-and-assessment-for-learning-in-the-classroom.pdf</w:t>
        </w:r>
      </w:hyperlink>
      <w:r w:rsidRPr="00A472BE">
        <w:rPr>
          <w:rFonts w:ascii="Arial" w:eastAsia="Times New Roman" w:hAnsi="Arial" w:cs="Arial"/>
          <w:color w:val="000000"/>
          <w:sz w:val="24"/>
          <w:szCs w:val="24"/>
          <w:lang w:eastAsia="en-GB"/>
        </w:rPr>
        <w:t xml:space="preserve"> (Accessed: 21st May 2020). </w:t>
      </w:r>
    </w:p>
    <w:p w14:paraId="4F611130"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5F60299A" w14:textId="268267C4" w:rsidR="00315888" w:rsidRPr="00A472BE" w:rsidRDefault="00315888" w:rsidP="00972F49">
      <w:pPr>
        <w:spacing w:after="0" w:line="240" w:lineRule="auto"/>
        <w:rPr>
          <w:rFonts w:ascii="Arial" w:eastAsia="Times New Roman" w:hAnsi="Arial" w:cs="Arial"/>
          <w:color w:val="000000"/>
          <w:sz w:val="24"/>
          <w:szCs w:val="24"/>
          <w:lang w:eastAsia="en-GB"/>
        </w:rPr>
      </w:pPr>
      <w:r w:rsidRPr="00A472BE">
        <w:rPr>
          <w:rFonts w:ascii="Arial" w:eastAsia="Times New Roman" w:hAnsi="Arial" w:cs="Arial"/>
          <w:color w:val="000000"/>
          <w:sz w:val="24"/>
          <w:szCs w:val="24"/>
          <w:lang w:eastAsia="en-GB"/>
        </w:rPr>
        <w:t xml:space="preserve">Welsh Government (2014) </w:t>
      </w:r>
      <w:r w:rsidRPr="00A472BE">
        <w:rPr>
          <w:rFonts w:ascii="Arial" w:eastAsia="Times New Roman" w:hAnsi="Arial" w:cs="Arial"/>
          <w:i/>
          <w:iCs/>
          <w:color w:val="000000"/>
          <w:sz w:val="24"/>
          <w:szCs w:val="24"/>
          <w:lang w:eastAsia="en-GB"/>
        </w:rPr>
        <w:t xml:space="preserve">Flying Start - Annex - Quality Childcare Guidance. </w:t>
      </w:r>
      <w:r w:rsidRPr="00A472BE">
        <w:rPr>
          <w:rFonts w:ascii="Arial" w:eastAsia="Times New Roman" w:hAnsi="Arial" w:cs="Arial"/>
          <w:color w:val="000000"/>
          <w:sz w:val="24"/>
          <w:szCs w:val="24"/>
          <w:lang w:eastAsia="en-GB"/>
        </w:rPr>
        <w:t xml:space="preserve">Available at: </w:t>
      </w:r>
      <w:hyperlink r:id="rId39" w:history="1">
        <w:r w:rsidRPr="00A472BE">
          <w:rPr>
            <w:rFonts w:ascii="Arial" w:eastAsia="Times New Roman" w:hAnsi="Arial" w:cs="Arial"/>
            <w:color w:val="1155CC"/>
            <w:sz w:val="24"/>
            <w:szCs w:val="24"/>
            <w:u w:val="single"/>
            <w:lang w:eastAsia="en-GB"/>
          </w:rPr>
          <w:t>https://gov.wales/sites/default/files/publications/2019-07/flying-start-childcare-guidance.pdf</w:t>
        </w:r>
      </w:hyperlink>
      <w:r w:rsidRPr="00A472BE">
        <w:rPr>
          <w:rFonts w:ascii="Arial" w:eastAsia="Times New Roman" w:hAnsi="Arial" w:cs="Arial"/>
          <w:color w:val="000000"/>
          <w:sz w:val="24"/>
          <w:szCs w:val="24"/>
          <w:lang w:eastAsia="en-GB"/>
        </w:rPr>
        <w:t xml:space="preserve"> (Accessed: 10th June 2020).</w:t>
      </w:r>
    </w:p>
    <w:p w14:paraId="73D3A04B" w14:textId="18B95223" w:rsidR="00315888" w:rsidRPr="00A472BE" w:rsidRDefault="00315888" w:rsidP="00972F49">
      <w:pPr>
        <w:spacing w:after="0" w:line="240" w:lineRule="auto"/>
        <w:rPr>
          <w:rFonts w:ascii="Arial" w:eastAsia="Times New Roman" w:hAnsi="Arial" w:cs="Arial"/>
          <w:color w:val="000000"/>
          <w:sz w:val="24"/>
          <w:szCs w:val="24"/>
          <w:lang w:eastAsia="en-GB"/>
        </w:rPr>
      </w:pPr>
    </w:p>
    <w:p w14:paraId="1890C9FB" w14:textId="7901296F" w:rsidR="00315888" w:rsidRPr="00A472BE" w:rsidRDefault="00315888" w:rsidP="00315888">
      <w:pPr>
        <w:rPr>
          <w:rFonts w:ascii="Arial" w:hAnsi="Arial" w:cs="Arial"/>
          <w:sz w:val="24"/>
          <w:szCs w:val="24"/>
        </w:rPr>
      </w:pPr>
      <w:r w:rsidRPr="00A472BE">
        <w:rPr>
          <w:rFonts w:ascii="Arial" w:hAnsi="Arial" w:cs="Arial"/>
          <w:sz w:val="24"/>
          <w:szCs w:val="24"/>
        </w:rPr>
        <w:t xml:space="preserve">Welsh Government (2015) </w:t>
      </w:r>
      <w:r w:rsidRPr="00A472BE">
        <w:rPr>
          <w:rFonts w:ascii="Arial" w:hAnsi="Arial" w:cs="Arial"/>
          <w:i/>
          <w:iCs/>
          <w:sz w:val="24"/>
          <w:szCs w:val="24"/>
        </w:rPr>
        <w:t xml:space="preserve">The Foundation Phase Framework. </w:t>
      </w:r>
      <w:r w:rsidRPr="00A472BE">
        <w:rPr>
          <w:rFonts w:ascii="Arial" w:hAnsi="Arial" w:cs="Arial"/>
          <w:sz w:val="24"/>
          <w:szCs w:val="24"/>
        </w:rPr>
        <w:t xml:space="preserve">Available at: </w:t>
      </w:r>
      <w:hyperlink r:id="rId40" w:history="1">
        <w:r w:rsidRPr="00A472BE">
          <w:rPr>
            <w:rStyle w:val="Hyperlink"/>
            <w:rFonts w:ascii="Arial" w:hAnsi="Arial" w:cs="Arial"/>
            <w:sz w:val="24"/>
            <w:szCs w:val="24"/>
          </w:rPr>
          <w:t>https://hwb.gov.wales/api/storage/d5d8e39c-b534-40cb-a3f5-7e2e126d8077/foundation-phase-framework.pdf</w:t>
        </w:r>
      </w:hyperlink>
      <w:r w:rsidRPr="00A472BE">
        <w:rPr>
          <w:rFonts w:ascii="Arial" w:hAnsi="Arial" w:cs="Arial"/>
          <w:sz w:val="24"/>
          <w:szCs w:val="24"/>
        </w:rPr>
        <w:t xml:space="preserve"> (Accessed: 1</w:t>
      </w:r>
      <w:r w:rsidRPr="00A472BE">
        <w:rPr>
          <w:rFonts w:ascii="Arial" w:hAnsi="Arial" w:cs="Arial"/>
          <w:sz w:val="24"/>
          <w:szCs w:val="24"/>
          <w:vertAlign w:val="superscript"/>
        </w:rPr>
        <w:t>st</w:t>
      </w:r>
      <w:r w:rsidRPr="00A472BE">
        <w:rPr>
          <w:rFonts w:ascii="Arial" w:hAnsi="Arial" w:cs="Arial"/>
          <w:sz w:val="24"/>
          <w:szCs w:val="24"/>
        </w:rPr>
        <w:t xml:space="preserve"> June 2020).</w:t>
      </w:r>
    </w:p>
    <w:p w14:paraId="3C9F8FFE" w14:textId="2908856B" w:rsidR="00F6632D" w:rsidRPr="00A472BE" w:rsidRDefault="00F6632D" w:rsidP="00315888">
      <w:pPr>
        <w:rPr>
          <w:rFonts w:ascii="Arial" w:hAnsi="Arial" w:cs="Arial"/>
          <w:sz w:val="24"/>
          <w:szCs w:val="24"/>
        </w:rPr>
      </w:pPr>
      <w:r w:rsidRPr="00A472BE">
        <w:rPr>
          <w:rFonts w:ascii="Arial" w:hAnsi="Arial" w:cs="Arial"/>
          <w:sz w:val="24"/>
          <w:szCs w:val="24"/>
        </w:rPr>
        <w:t xml:space="preserve">Welsh Government (2017) </w:t>
      </w:r>
      <w:r w:rsidRPr="00A472BE">
        <w:rPr>
          <w:rFonts w:ascii="Arial" w:hAnsi="Arial" w:cs="Arial"/>
          <w:i/>
          <w:iCs/>
          <w:sz w:val="24"/>
          <w:szCs w:val="24"/>
        </w:rPr>
        <w:t xml:space="preserve">Flying Start – Annex – Transition Guidance. </w:t>
      </w:r>
      <w:r w:rsidRPr="00A472BE">
        <w:rPr>
          <w:rFonts w:ascii="Arial" w:hAnsi="Arial" w:cs="Arial"/>
          <w:sz w:val="24"/>
          <w:szCs w:val="24"/>
        </w:rPr>
        <w:t xml:space="preserve">Available at: </w:t>
      </w:r>
      <w:hyperlink r:id="rId41" w:history="1">
        <w:r w:rsidRPr="00A472BE">
          <w:rPr>
            <w:rStyle w:val="Hyperlink"/>
            <w:rFonts w:ascii="Arial" w:hAnsi="Arial" w:cs="Arial"/>
            <w:sz w:val="24"/>
            <w:szCs w:val="24"/>
          </w:rPr>
          <w:t>https://gov.wales/sites/default/files/publications/2019-07/flying-start-transition-guidance-for-professionals.pdf</w:t>
        </w:r>
      </w:hyperlink>
      <w:r w:rsidRPr="00A472BE">
        <w:rPr>
          <w:rFonts w:ascii="Arial" w:hAnsi="Arial" w:cs="Arial"/>
          <w:color w:val="0000FF"/>
          <w:sz w:val="24"/>
          <w:szCs w:val="24"/>
          <w:u w:val="single"/>
        </w:rPr>
        <w:t xml:space="preserve"> </w:t>
      </w:r>
      <w:r w:rsidRPr="00A472BE">
        <w:rPr>
          <w:rFonts w:ascii="Arial" w:hAnsi="Arial" w:cs="Arial"/>
          <w:sz w:val="24"/>
          <w:szCs w:val="24"/>
        </w:rPr>
        <w:t>(Accessed: 11</w:t>
      </w:r>
      <w:r w:rsidRPr="00A472BE">
        <w:rPr>
          <w:rFonts w:ascii="Arial" w:hAnsi="Arial" w:cs="Arial"/>
          <w:sz w:val="24"/>
          <w:szCs w:val="24"/>
          <w:vertAlign w:val="superscript"/>
        </w:rPr>
        <w:t>th</w:t>
      </w:r>
      <w:r w:rsidRPr="00A472BE">
        <w:rPr>
          <w:rFonts w:ascii="Arial" w:hAnsi="Arial" w:cs="Arial"/>
          <w:sz w:val="24"/>
          <w:szCs w:val="24"/>
        </w:rPr>
        <w:t xml:space="preserve"> June 2020).</w:t>
      </w:r>
    </w:p>
    <w:p w14:paraId="186E3A54"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0728D14A" w14:textId="5F028216" w:rsidR="00315888" w:rsidRPr="00A472BE" w:rsidRDefault="00315888" w:rsidP="00972F49">
      <w:pPr>
        <w:spacing w:after="0" w:line="240" w:lineRule="auto"/>
        <w:rPr>
          <w:rFonts w:ascii="Arial" w:eastAsia="Times New Roman" w:hAnsi="Arial" w:cs="Arial"/>
          <w:sz w:val="24"/>
          <w:szCs w:val="24"/>
          <w:lang w:eastAsia="en-GB"/>
        </w:rPr>
      </w:pPr>
      <w:r w:rsidRPr="00A472BE">
        <w:rPr>
          <w:rFonts w:ascii="Arial" w:eastAsia="Times New Roman" w:hAnsi="Arial" w:cs="Arial"/>
          <w:color w:val="000000"/>
          <w:sz w:val="24"/>
          <w:szCs w:val="24"/>
          <w:lang w:eastAsia="en-GB"/>
        </w:rPr>
        <w:t xml:space="preserve">Yeung, S. (2018) </w:t>
      </w:r>
      <w:r w:rsidRPr="00A472BE">
        <w:rPr>
          <w:rFonts w:ascii="Arial" w:eastAsia="Times New Roman" w:hAnsi="Arial" w:cs="Arial"/>
          <w:i/>
          <w:iCs/>
          <w:color w:val="000000"/>
          <w:sz w:val="24"/>
          <w:szCs w:val="24"/>
          <w:lang w:eastAsia="en-GB"/>
        </w:rPr>
        <w:t xml:space="preserve">Reflective Teaching: </w:t>
      </w:r>
      <w:proofErr w:type="gramStart"/>
      <w:r w:rsidRPr="00A472BE">
        <w:rPr>
          <w:rFonts w:ascii="Arial" w:eastAsia="Times New Roman" w:hAnsi="Arial" w:cs="Arial"/>
          <w:i/>
          <w:iCs/>
          <w:color w:val="000000"/>
          <w:sz w:val="24"/>
          <w:szCs w:val="24"/>
          <w:lang w:eastAsia="en-GB"/>
        </w:rPr>
        <w:t>an</w:t>
      </w:r>
      <w:proofErr w:type="gramEnd"/>
      <w:r w:rsidRPr="00A472BE">
        <w:rPr>
          <w:rFonts w:ascii="Arial" w:eastAsia="Times New Roman" w:hAnsi="Arial" w:cs="Arial"/>
          <w:i/>
          <w:iCs/>
          <w:color w:val="000000"/>
          <w:sz w:val="24"/>
          <w:szCs w:val="24"/>
          <w:lang w:eastAsia="en-GB"/>
        </w:rPr>
        <w:t xml:space="preserve"> Element of Life-Long Learning</w:t>
      </w:r>
      <w:r w:rsidR="00BC341C" w:rsidRPr="00A472BE">
        <w:rPr>
          <w:rFonts w:ascii="Arial" w:eastAsia="Times New Roman" w:hAnsi="Arial" w:cs="Arial"/>
          <w:i/>
          <w:iCs/>
          <w:color w:val="000000"/>
          <w:sz w:val="24"/>
          <w:szCs w:val="24"/>
          <w:lang w:eastAsia="en-GB"/>
        </w:rPr>
        <w:t xml:space="preserve"> </w:t>
      </w:r>
      <w:r w:rsidR="00BC341C" w:rsidRPr="00A472BE">
        <w:rPr>
          <w:rFonts w:ascii="Arial" w:eastAsia="Times New Roman" w:hAnsi="Arial" w:cs="Arial"/>
          <w:color w:val="000000"/>
          <w:sz w:val="24"/>
          <w:szCs w:val="24"/>
          <w:lang w:eastAsia="en-GB"/>
        </w:rPr>
        <w:t>[video]</w:t>
      </w:r>
      <w:r w:rsidRPr="00A472BE">
        <w:rPr>
          <w:rFonts w:ascii="Arial" w:eastAsia="Times New Roman" w:hAnsi="Arial" w:cs="Arial"/>
          <w:i/>
          <w:iCs/>
          <w:color w:val="000000"/>
          <w:sz w:val="24"/>
          <w:szCs w:val="24"/>
          <w:lang w:eastAsia="en-GB"/>
        </w:rPr>
        <w:t xml:space="preserve">. </w:t>
      </w:r>
      <w:r w:rsidRPr="00A472BE">
        <w:rPr>
          <w:rFonts w:ascii="Arial" w:eastAsia="Times New Roman" w:hAnsi="Arial" w:cs="Arial"/>
          <w:color w:val="000000"/>
          <w:sz w:val="24"/>
          <w:szCs w:val="24"/>
          <w:lang w:eastAsia="en-GB"/>
        </w:rPr>
        <w:t xml:space="preserve">Available at: </w:t>
      </w:r>
      <w:hyperlink r:id="rId42" w:history="1">
        <w:r w:rsidRPr="00A472BE">
          <w:rPr>
            <w:rFonts w:ascii="Arial" w:eastAsia="Times New Roman" w:hAnsi="Arial" w:cs="Arial"/>
            <w:color w:val="1155CC"/>
            <w:sz w:val="24"/>
            <w:szCs w:val="24"/>
            <w:u w:val="single"/>
            <w:lang w:eastAsia="en-GB"/>
          </w:rPr>
          <w:t>https://www.youtube.com/watch?v=N9OSBpiwofk</w:t>
        </w:r>
      </w:hyperlink>
      <w:r w:rsidRPr="00A472BE">
        <w:rPr>
          <w:rFonts w:ascii="Arial" w:eastAsia="Times New Roman" w:hAnsi="Arial" w:cs="Arial"/>
          <w:color w:val="000000"/>
          <w:sz w:val="24"/>
          <w:szCs w:val="24"/>
          <w:lang w:eastAsia="en-GB"/>
        </w:rPr>
        <w:t xml:space="preserve"> (Accessed: 28th May 2020).</w:t>
      </w:r>
    </w:p>
    <w:p w14:paraId="0A1A2B00" w14:textId="77777777" w:rsidR="00315888" w:rsidRPr="00A472BE" w:rsidRDefault="00315888" w:rsidP="00972F49">
      <w:pPr>
        <w:spacing w:after="0" w:line="240" w:lineRule="auto"/>
        <w:rPr>
          <w:rFonts w:ascii="Arial" w:eastAsia="Times New Roman" w:hAnsi="Arial" w:cs="Arial"/>
          <w:color w:val="000000"/>
          <w:sz w:val="24"/>
          <w:szCs w:val="24"/>
          <w:lang w:eastAsia="en-GB"/>
        </w:rPr>
      </w:pPr>
    </w:p>
    <w:p w14:paraId="43F1BD47" w14:textId="6355E169" w:rsidR="00315888" w:rsidRPr="00A472BE" w:rsidRDefault="00315888" w:rsidP="00972F49">
      <w:pPr>
        <w:spacing w:after="0" w:line="240" w:lineRule="auto"/>
        <w:rPr>
          <w:rFonts w:ascii="Arial" w:eastAsia="Times New Roman" w:hAnsi="Arial" w:cs="Arial"/>
          <w:color w:val="000000"/>
          <w:sz w:val="24"/>
          <w:szCs w:val="24"/>
          <w:lang w:eastAsia="en-GB"/>
        </w:rPr>
      </w:pPr>
      <w:proofErr w:type="spellStart"/>
      <w:r w:rsidRPr="00A472BE">
        <w:rPr>
          <w:rFonts w:ascii="Arial" w:eastAsia="Times New Roman" w:hAnsi="Arial" w:cs="Arial"/>
          <w:color w:val="000000"/>
          <w:sz w:val="24"/>
          <w:szCs w:val="24"/>
          <w:lang w:eastAsia="en-GB"/>
        </w:rPr>
        <w:t>Zwozdiak</w:t>
      </w:r>
      <w:proofErr w:type="spellEnd"/>
      <w:r w:rsidRPr="00A472BE">
        <w:rPr>
          <w:rFonts w:ascii="Arial" w:eastAsia="Times New Roman" w:hAnsi="Arial" w:cs="Arial"/>
          <w:color w:val="000000"/>
          <w:sz w:val="24"/>
          <w:szCs w:val="24"/>
          <w:lang w:eastAsia="en-GB"/>
        </w:rPr>
        <w:t xml:space="preserve">-Myers (2018) </w:t>
      </w:r>
      <w:r w:rsidRPr="00A472BE">
        <w:rPr>
          <w:rFonts w:ascii="Arial" w:eastAsia="Times New Roman" w:hAnsi="Arial" w:cs="Arial"/>
          <w:i/>
          <w:iCs/>
          <w:color w:val="000000"/>
          <w:sz w:val="24"/>
          <w:szCs w:val="24"/>
          <w:lang w:eastAsia="en-GB"/>
        </w:rPr>
        <w:t xml:space="preserve">The Teacher's Reflective Practice Handbook: Becoming an Extended Professional Through Capturing Evidence-Informed Practice. </w:t>
      </w:r>
      <w:r w:rsidRPr="00A472BE">
        <w:rPr>
          <w:rFonts w:ascii="Arial" w:eastAsia="Times New Roman" w:hAnsi="Arial" w:cs="Arial"/>
          <w:color w:val="000000"/>
          <w:sz w:val="24"/>
          <w:szCs w:val="24"/>
          <w:lang w:eastAsia="en-GB"/>
        </w:rPr>
        <w:t>Oxon: Routledge.</w:t>
      </w:r>
    </w:p>
    <w:p w14:paraId="26DDE0E4" w14:textId="29094E0A" w:rsidR="00315888" w:rsidRDefault="00315888" w:rsidP="00972F49">
      <w:pPr>
        <w:spacing w:after="0" w:line="240" w:lineRule="auto"/>
        <w:rPr>
          <w:rFonts w:ascii="Arial" w:eastAsia="Times New Roman" w:hAnsi="Arial" w:cs="Arial"/>
          <w:color w:val="000000"/>
          <w:sz w:val="24"/>
          <w:szCs w:val="24"/>
          <w:lang w:eastAsia="en-GB"/>
        </w:rPr>
      </w:pPr>
    </w:p>
    <w:p w14:paraId="5FD7D203" w14:textId="3D1E1ECB" w:rsidR="00315888" w:rsidRPr="00972F49" w:rsidRDefault="00315888" w:rsidP="00972F49">
      <w:pPr>
        <w:spacing w:after="0" w:line="240" w:lineRule="auto"/>
        <w:rPr>
          <w:rFonts w:ascii="Times New Roman" w:eastAsia="Times New Roman" w:hAnsi="Times New Roman" w:cs="Times New Roman"/>
          <w:color w:val="FF0000"/>
          <w:sz w:val="24"/>
          <w:szCs w:val="24"/>
          <w:lang w:eastAsia="en-GB"/>
        </w:rPr>
      </w:pPr>
    </w:p>
    <w:sectPr w:rsidR="00315888" w:rsidRPr="00972F49" w:rsidSect="00972F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4A5B0" w14:textId="77777777" w:rsidR="00AA13C3" w:rsidRDefault="00AA13C3" w:rsidP="00315888">
      <w:pPr>
        <w:spacing w:after="0" w:line="240" w:lineRule="auto"/>
      </w:pPr>
      <w:r>
        <w:separator/>
      </w:r>
    </w:p>
  </w:endnote>
  <w:endnote w:type="continuationSeparator" w:id="0">
    <w:p w14:paraId="4A812639" w14:textId="77777777" w:rsidR="00AA13C3" w:rsidRDefault="00AA13C3" w:rsidP="00315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Light">
    <w:panose1 w:val="020B03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DB362D" w14:textId="77777777" w:rsidR="00046116" w:rsidRDefault="000461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3423853"/>
      <w:docPartObj>
        <w:docPartGallery w:val="Page Numbers (Bottom of Page)"/>
        <w:docPartUnique/>
      </w:docPartObj>
    </w:sdtPr>
    <w:sdtEndPr>
      <w:rPr>
        <w:noProof/>
      </w:rPr>
    </w:sdtEndPr>
    <w:sdtContent>
      <w:p w14:paraId="78F14068" w14:textId="006A23D2" w:rsidR="00AA13C3" w:rsidRDefault="00AA13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47751" w14:textId="77777777" w:rsidR="00AA13C3" w:rsidRDefault="00AA13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E8559" w14:textId="77777777" w:rsidR="00046116" w:rsidRDefault="00046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A62F1" w14:textId="77777777" w:rsidR="00AA13C3" w:rsidRDefault="00AA13C3" w:rsidP="00315888">
      <w:pPr>
        <w:spacing w:after="0" w:line="240" w:lineRule="auto"/>
      </w:pPr>
      <w:r>
        <w:separator/>
      </w:r>
    </w:p>
  </w:footnote>
  <w:footnote w:type="continuationSeparator" w:id="0">
    <w:p w14:paraId="4C6B05FA" w14:textId="77777777" w:rsidR="00AA13C3" w:rsidRDefault="00AA13C3" w:rsidP="003158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D1528" w14:textId="77777777" w:rsidR="00046116" w:rsidRDefault="000461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3108A" w14:textId="6E38FA5E" w:rsidR="00AA13C3" w:rsidRDefault="00AA13C3">
    <w:pPr>
      <w:pStyle w:val="Header"/>
    </w:pPr>
    <w:r>
      <w:t>1905461</w:t>
    </w:r>
    <w:r>
      <w:ptab w:relativeTo="margin" w:alignment="center" w:leader="none"/>
    </w:r>
    <w:r>
      <w:t>EAEE5003</w:t>
    </w:r>
    <w:r>
      <w:ptab w:relativeTo="margin" w:alignment="right" w:leader="none"/>
    </w:r>
    <w:r>
      <w:t xml:space="preserve">Word Count: </w:t>
    </w:r>
    <w:r w:rsidR="00046116">
      <w:t>4</w:t>
    </w:r>
    <w:bookmarkStart w:id="2" w:name="_GoBack"/>
    <w:bookmarkEnd w:id="2"/>
    <w:r w:rsidR="00046116">
      <w:t>410</w:t>
    </w:r>
  </w:p>
  <w:p w14:paraId="49A67411" w14:textId="77777777" w:rsidR="00AA13C3" w:rsidRDefault="00AA13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4F559" w14:textId="77777777" w:rsidR="00046116" w:rsidRDefault="000461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B72C8"/>
    <w:multiLevelType w:val="hybridMultilevel"/>
    <w:tmpl w:val="7A50D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97C6D"/>
    <w:multiLevelType w:val="hybridMultilevel"/>
    <w:tmpl w:val="5300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26286"/>
    <w:multiLevelType w:val="hybridMultilevel"/>
    <w:tmpl w:val="E3B64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881FA7"/>
    <w:multiLevelType w:val="hybridMultilevel"/>
    <w:tmpl w:val="B2E2F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F2455"/>
    <w:multiLevelType w:val="hybridMultilevel"/>
    <w:tmpl w:val="1D303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0D2CD8"/>
    <w:multiLevelType w:val="hybridMultilevel"/>
    <w:tmpl w:val="0B0E7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EE47A3"/>
    <w:multiLevelType w:val="hybridMultilevel"/>
    <w:tmpl w:val="AA146F2A"/>
    <w:lvl w:ilvl="0" w:tplc="AD96CF48">
      <w:numFmt w:val="bullet"/>
      <w:lvlText w:val="-"/>
      <w:lvlJc w:val="left"/>
      <w:pPr>
        <w:ind w:left="720" w:hanging="360"/>
      </w:pPr>
      <w:rPr>
        <w:rFonts w:ascii="Arial Nova Light" w:eastAsiaTheme="minorEastAsia" w:hAnsi="Arial Nova Light"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154730"/>
    <w:multiLevelType w:val="hybridMultilevel"/>
    <w:tmpl w:val="9D98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F577FC"/>
    <w:multiLevelType w:val="hybridMultilevel"/>
    <w:tmpl w:val="94DC6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872C51"/>
    <w:multiLevelType w:val="hybridMultilevel"/>
    <w:tmpl w:val="EAC65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DA6FA5"/>
    <w:multiLevelType w:val="hybridMultilevel"/>
    <w:tmpl w:val="14D6C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976FAC"/>
    <w:multiLevelType w:val="hybridMultilevel"/>
    <w:tmpl w:val="538C7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0775AA"/>
    <w:multiLevelType w:val="hybridMultilevel"/>
    <w:tmpl w:val="AB70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FB479F"/>
    <w:multiLevelType w:val="hybridMultilevel"/>
    <w:tmpl w:val="E39A1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01162B"/>
    <w:multiLevelType w:val="hybridMultilevel"/>
    <w:tmpl w:val="54885920"/>
    <w:lvl w:ilvl="0" w:tplc="4D6A451A">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14"/>
  </w:num>
  <w:num w:numId="2">
    <w:abstractNumId w:val="6"/>
  </w:num>
  <w:num w:numId="3">
    <w:abstractNumId w:val="3"/>
  </w:num>
  <w:num w:numId="4">
    <w:abstractNumId w:val="1"/>
  </w:num>
  <w:num w:numId="5">
    <w:abstractNumId w:val="11"/>
  </w:num>
  <w:num w:numId="6">
    <w:abstractNumId w:val="13"/>
  </w:num>
  <w:num w:numId="7">
    <w:abstractNumId w:val="12"/>
  </w:num>
  <w:num w:numId="8">
    <w:abstractNumId w:val="5"/>
  </w:num>
  <w:num w:numId="9">
    <w:abstractNumId w:val="10"/>
  </w:num>
  <w:num w:numId="10">
    <w:abstractNumId w:val="4"/>
  </w:num>
  <w:num w:numId="11">
    <w:abstractNumId w:val="7"/>
  </w:num>
  <w:num w:numId="12">
    <w:abstractNumId w:val="0"/>
  </w:num>
  <w:num w:numId="13">
    <w:abstractNumId w:val="9"/>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hdrShapeDefaults>
    <o:shapedefaults v:ext="edit" spidmax="8193">
      <o:colormru v:ext="edit" colors="#e7ffff,#fbffff,#f3ffff,#fff7fe,#ffc,#cfc,#eef7fc"/>
      <o:colormenu v:ext="edit" fillcolor="none [3214]"/>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43"/>
    <w:rsid w:val="00001A3E"/>
    <w:rsid w:val="00004908"/>
    <w:rsid w:val="0000625E"/>
    <w:rsid w:val="00011A7F"/>
    <w:rsid w:val="00013A75"/>
    <w:rsid w:val="000146B4"/>
    <w:rsid w:val="00015065"/>
    <w:rsid w:val="000158C2"/>
    <w:rsid w:val="00015C15"/>
    <w:rsid w:val="00035107"/>
    <w:rsid w:val="0003631B"/>
    <w:rsid w:val="000366CA"/>
    <w:rsid w:val="00042D33"/>
    <w:rsid w:val="00043800"/>
    <w:rsid w:val="000441F5"/>
    <w:rsid w:val="0004470E"/>
    <w:rsid w:val="00046116"/>
    <w:rsid w:val="0005290D"/>
    <w:rsid w:val="00056E4D"/>
    <w:rsid w:val="00061218"/>
    <w:rsid w:val="00061FFE"/>
    <w:rsid w:val="00063156"/>
    <w:rsid w:val="00065D99"/>
    <w:rsid w:val="00066716"/>
    <w:rsid w:val="0007016C"/>
    <w:rsid w:val="00080200"/>
    <w:rsid w:val="00082B10"/>
    <w:rsid w:val="00084739"/>
    <w:rsid w:val="00091B60"/>
    <w:rsid w:val="000A193C"/>
    <w:rsid w:val="000A1A12"/>
    <w:rsid w:val="000A7C5B"/>
    <w:rsid w:val="000B010C"/>
    <w:rsid w:val="000B1A4F"/>
    <w:rsid w:val="000B2015"/>
    <w:rsid w:val="000D1558"/>
    <w:rsid w:val="000D29CC"/>
    <w:rsid w:val="000D3F8D"/>
    <w:rsid w:val="000D4789"/>
    <w:rsid w:val="000D49DD"/>
    <w:rsid w:val="000D53EC"/>
    <w:rsid w:val="000E28A0"/>
    <w:rsid w:val="000E4917"/>
    <w:rsid w:val="000F4634"/>
    <w:rsid w:val="000F5CC6"/>
    <w:rsid w:val="00100E7E"/>
    <w:rsid w:val="001055F6"/>
    <w:rsid w:val="00114597"/>
    <w:rsid w:val="0013476D"/>
    <w:rsid w:val="001426F1"/>
    <w:rsid w:val="00145896"/>
    <w:rsid w:val="00150058"/>
    <w:rsid w:val="00151E0F"/>
    <w:rsid w:val="00160BC7"/>
    <w:rsid w:val="001632BA"/>
    <w:rsid w:val="0016412A"/>
    <w:rsid w:val="00165609"/>
    <w:rsid w:val="00166A80"/>
    <w:rsid w:val="00172DF2"/>
    <w:rsid w:val="00180C3A"/>
    <w:rsid w:val="00182545"/>
    <w:rsid w:val="00187FB8"/>
    <w:rsid w:val="001A2952"/>
    <w:rsid w:val="001A7190"/>
    <w:rsid w:val="001B48EE"/>
    <w:rsid w:val="001B4D76"/>
    <w:rsid w:val="001B51D2"/>
    <w:rsid w:val="001B77D0"/>
    <w:rsid w:val="001B7B07"/>
    <w:rsid w:val="001C3149"/>
    <w:rsid w:val="001C7435"/>
    <w:rsid w:val="001E0DBB"/>
    <w:rsid w:val="001E440E"/>
    <w:rsid w:val="001E4E8B"/>
    <w:rsid w:val="001E5520"/>
    <w:rsid w:val="001E601B"/>
    <w:rsid w:val="001F3EC5"/>
    <w:rsid w:val="002021C7"/>
    <w:rsid w:val="00210B7A"/>
    <w:rsid w:val="00213A3D"/>
    <w:rsid w:val="0021519F"/>
    <w:rsid w:val="002161FB"/>
    <w:rsid w:val="00217B19"/>
    <w:rsid w:val="002212AD"/>
    <w:rsid w:val="00224A3A"/>
    <w:rsid w:val="0023290D"/>
    <w:rsid w:val="00236CA1"/>
    <w:rsid w:val="002575B6"/>
    <w:rsid w:val="002632ED"/>
    <w:rsid w:val="0026611D"/>
    <w:rsid w:val="00273145"/>
    <w:rsid w:val="00276F9C"/>
    <w:rsid w:val="0028129E"/>
    <w:rsid w:val="00282FB9"/>
    <w:rsid w:val="002834AB"/>
    <w:rsid w:val="00294BC8"/>
    <w:rsid w:val="00297153"/>
    <w:rsid w:val="002A705E"/>
    <w:rsid w:val="002D0538"/>
    <w:rsid w:val="002D1D55"/>
    <w:rsid w:val="002D217A"/>
    <w:rsid w:val="002D3B96"/>
    <w:rsid w:val="002E6D24"/>
    <w:rsid w:val="002E758F"/>
    <w:rsid w:val="002F29C6"/>
    <w:rsid w:val="002F42CC"/>
    <w:rsid w:val="002F4E31"/>
    <w:rsid w:val="00305CB6"/>
    <w:rsid w:val="00310D68"/>
    <w:rsid w:val="00311DFF"/>
    <w:rsid w:val="00315833"/>
    <w:rsid w:val="00315888"/>
    <w:rsid w:val="003170E0"/>
    <w:rsid w:val="0031724F"/>
    <w:rsid w:val="00324862"/>
    <w:rsid w:val="00326EFC"/>
    <w:rsid w:val="00331463"/>
    <w:rsid w:val="00337FC6"/>
    <w:rsid w:val="00342AA0"/>
    <w:rsid w:val="00342CE7"/>
    <w:rsid w:val="00347CF4"/>
    <w:rsid w:val="0035157B"/>
    <w:rsid w:val="00361BEF"/>
    <w:rsid w:val="003723FE"/>
    <w:rsid w:val="00377671"/>
    <w:rsid w:val="0038450F"/>
    <w:rsid w:val="00385955"/>
    <w:rsid w:val="00385F2E"/>
    <w:rsid w:val="003879B7"/>
    <w:rsid w:val="00396FF9"/>
    <w:rsid w:val="003A19C9"/>
    <w:rsid w:val="003A3372"/>
    <w:rsid w:val="003B606E"/>
    <w:rsid w:val="003B6A10"/>
    <w:rsid w:val="003C2B20"/>
    <w:rsid w:val="003C46CB"/>
    <w:rsid w:val="003D0375"/>
    <w:rsid w:val="003D19FB"/>
    <w:rsid w:val="003D2261"/>
    <w:rsid w:val="003D43E1"/>
    <w:rsid w:val="003E02A8"/>
    <w:rsid w:val="003E6783"/>
    <w:rsid w:val="003E7B19"/>
    <w:rsid w:val="003E7B87"/>
    <w:rsid w:val="003F01D0"/>
    <w:rsid w:val="003F1A99"/>
    <w:rsid w:val="003F44F2"/>
    <w:rsid w:val="003F485A"/>
    <w:rsid w:val="0040091D"/>
    <w:rsid w:val="00403E22"/>
    <w:rsid w:val="0040503F"/>
    <w:rsid w:val="00405BDF"/>
    <w:rsid w:val="00407629"/>
    <w:rsid w:val="004214B6"/>
    <w:rsid w:val="0042286A"/>
    <w:rsid w:val="00426362"/>
    <w:rsid w:val="00432843"/>
    <w:rsid w:val="00434102"/>
    <w:rsid w:val="00441A39"/>
    <w:rsid w:val="00441AF9"/>
    <w:rsid w:val="00450DF4"/>
    <w:rsid w:val="00455736"/>
    <w:rsid w:val="00474C20"/>
    <w:rsid w:val="00476B5A"/>
    <w:rsid w:val="00483FAA"/>
    <w:rsid w:val="00485FB5"/>
    <w:rsid w:val="00490131"/>
    <w:rsid w:val="00491F4F"/>
    <w:rsid w:val="004A2A42"/>
    <w:rsid w:val="004A4ABD"/>
    <w:rsid w:val="004A5D15"/>
    <w:rsid w:val="004A655B"/>
    <w:rsid w:val="004B42B3"/>
    <w:rsid w:val="004C00CC"/>
    <w:rsid w:val="004D0145"/>
    <w:rsid w:val="004D496E"/>
    <w:rsid w:val="004D5ADB"/>
    <w:rsid w:val="004D678B"/>
    <w:rsid w:val="004E116F"/>
    <w:rsid w:val="004F08DF"/>
    <w:rsid w:val="004F2683"/>
    <w:rsid w:val="004F65D6"/>
    <w:rsid w:val="004F7AD0"/>
    <w:rsid w:val="00505D11"/>
    <w:rsid w:val="00507FB6"/>
    <w:rsid w:val="00511A8D"/>
    <w:rsid w:val="00523541"/>
    <w:rsid w:val="0052367F"/>
    <w:rsid w:val="0052579C"/>
    <w:rsid w:val="00526612"/>
    <w:rsid w:val="00532C8C"/>
    <w:rsid w:val="005477BC"/>
    <w:rsid w:val="00550564"/>
    <w:rsid w:val="0055094B"/>
    <w:rsid w:val="00571A96"/>
    <w:rsid w:val="00572415"/>
    <w:rsid w:val="00583529"/>
    <w:rsid w:val="00587D0F"/>
    <w:rsid w:val="00591FCB"/>
    <w:rsid w:val="0059312F"/>
    <w:rsid w:val="005C07F8"/>
    <w:rsid w:val="005C1DA1"/>
    <w:rsid w:val="005C29F5"/>
    <w:rsid w:val="005C30A5"/>
    <w:rsid w:val="005C774A"/>
    <w:rsid w:val="005D161E"/>
    <w:rsid w:val="005D4354"/>
    <w:rsid w:val="005E16F4"/>
    <w:rsid w:val="00600390"/>
    <w:rsid w:val="0060111E"/>
    <w:rsid w:val="00601B53"/>
    <w:rsid w:val="00604146"/>
    <w:rsid w:val="00612FB8"/>
    <w:rsid w:val="006130B7"/>
    <w:rsid w:val="00614D0E"/>
    <w:rsid w:val="00620CF3"/>
    <w:rsid w:val="00632EAF"/>
    <w:rsid w:val="00635CD1"/>
    <w:rsid w:val="00636309"/>
    <w:rsid w:val="006520BC"/>
    <w:rsid w:val="006527D0"/>
    <w:rsid w:val="006600AC"/>
    <w:rsid w:val="00667B33"/>
    <w:rsid w:val="00676223"/>
    <w:rsid w:val="0067790E"/>
    <w:rsid w:val="00692B69"/>
    <w:rsid w:val="00692B77"/>
    <w:rsid w:val="00695130"/>
    <w:rsid w:val="0069721B"/>
    <w:rsid w:val="006A1E5C"/>
    <w:rsid w:val="006A2EA2"/>
    <w:rsid w:val="006A321E"/>
    <w:rsid w:val="006A54E6"/>
    <w:rsid w:val="006C0650"/>
    <w:rsid w:val="006C40C4"/>
    <w:rsid w:val="006D43C2"/>
    <w:rsid w:val="006E13D5"/>
    <w:rsid w:val="006E1F40"/>
    <w:rsid w:val="006F3DF3"/>
    <w:rsid w:val="006F3E91"/>
    <w:rsid w:val="006F452A"/>
    <w:rsid w:val="006F5882"/>
    <w:rsid w:val="007008C4"/>
    <w:rsid w:val="0070153D"/>
    <w:rsid w:val="00702E00"/>
    <w:rsid w:val="007033A3"/>
    <w:rsid w:val="0071229F"/>
    <w:rsid w:val="00715A8F"/>
    <w:rsid w:val="007258A6"/>
    <w:rsid w:val="0072590A"/>
    <w:rsid w:val="00726402"/>
    <w:rsid w:val="0072709A"/>
    <w:rsid w:val="00727C6D"/>
    <w:rsid w:val="00730EE3"/>
    <w:rsid w:val="007315A9"/>
    <w:rsid w:val="00736A3C"/>
    <w:rsid w:val="0074431E"/>
    <w:rsid w:val="0075402F"/>
    <w:rsid w:val="00755024"/>
    <w:rsid w:val="00755574"/>
    <w:rsid w:val="00757AD6"/>
    <w:rsid w:val="00761FE1"/>
    <w:rsid w:val="00762BA7"/>
    <w:rsid w:val="00774E40"/>
    <w:rsid w:val="007777A0"/>
    <w:rsid w:val="00777DF9"/>
    <w:rsid w:val="00781259"/>
    <w:rsid w:val="007A0F82"/>
    <w:rsid w:val="007A705B"/>
    <w:rsid w:val="007B1A6D"/>
    <w:rsid w:val="007B4B4E"/>
    <w:rsid w:val="007C6AD2"/>
    <w:rsid w:val="007D3AA8"/>
    <w:rsid w:val="007D4737"/>
    <w:rsid w:val="007E5E65"/>
    <w:rsid w:val="0081473C"/>
    <w:rsid w:val="0081749D"/>
    <w:rsid w:val="00834115"/>
    <w:rsid w:val="00836110"/>
    <w:rsid w:val="0084443A"/>
    <w:rsid w:val="008472B1"/>
    <w:rsid w:val="008661DD"/>
    <w:rsid w:val="00876E57"/>
    <w:rsid w:val="00891544"/>
    <w:rsid w:val="008930B9"/>
    <w:rsid w:val="00894EB8"/>
    <w:rsid w:val="00895960"/>
    <w:rsid w:val="00896D81"/>
    <w:rsid w:val="008A0A36"/>
    <w:rsid w:val="008A2A44"/>
    <w:rsid w:val="008A6E5B"/>
    <w:rsid w:val="008B0D88"/>
    <w:rsid w:val="008B41B8"/>
    <w:rsid w:val="008B4CBB"/>
    <w:rsid w:val="008C2996"/>
    <w:rsid w:val="008D0243"/>
    <w:rsid w:val="008D1EBE"/>
    <w:rsid w:val="008D5401"/>
    <w:rsid w:val="008E2E75"/>
    <w:rsid w:val="008E39FD"/>
    <w:rsid w:val="008E7D34"/>
    <w:rsid w:val="008F44E0"/>
    <w:rsid w:val="008F7286"/>
    <w:rsid w:val="008F7EF4"/>
    <w:rsid w:val="00904068"/>
    <w:rsid w:val="00915B72"/>
    <w:rsid w:val="009169EF"/>
    <w:rsid w:val="009214F8"/>
    <w:rsid w:val="00931C11"/>
    <w:rsid w:val="0093252D"/>
    <w:rsid w:val="0093402A"/>
    <w:rsid w:val="00935049"/>
    <w:rsid w:val="00937740"/>
    <w:rsid w:val="0094518A"/>
    <w:rsid w:val="0095429A"/>
    <w:rsid w:val="00965C2C"/>
    <w:rsid w:val="00971B38"/>
    <w:rsid w:val="00972F49"/>
    <w:rsid w:val="00974A18"/>
    <w:rsid w:val="0098391F"/>
    <w:rsid w:val="009850A7"/>
    <w:rsid w:val="0099076F"/>
    <w:rsid w:val="00991213"/>
    <w:rsid w:val="00994684"/>
    <w:rsid w:val="00996092"/>
    <w:rsid w:val="009A27DA"/>
    <w:rsid w:val="009A2F1D"/>
    <w:rsid w:val="009B0EB7"/>
    <w:rsid w:val="009B1921"/>
    <w:rsid w:val="009B4C01"/>
    <w:rsid w:val="009C2073"/>
    <w:rsid w:val="009C2ECE"/>
    <w:rsid w:val="009C4528"/>
    <w:rsid w:val="009E084F"/>
    <w:rsid w:val="009E3FC3"/>
    <w:rsid w:val="009E64D6"/>
    <w:rsid w:val="009E7DC2"/>
    <w:rsid w:val="00A02C58"/>
    <w:rsid w:val="00A03DA6"/>
    <w:rsid w:val="00A04500"/>
    <w:rsid w:val="00A070FB"/>
    <w:rsid w:val="00A10EE5"/>
    <w:rsid w:val="00A21BCB"/>
    <w:rsid w:val="00A2434D"/>
    <w:rsid w:val="00A26276"/>
    <w:rsid w:val="00A26F56"/>
    <w:rsid w:val="00A27203"/>
    <w:rsid w:val="00A27A4F"/>
    <w:rsid w:val="00A32607"/>
    <w:rsid w:val="00A32782"/>
    <w:rsid w:val="00A349B9"/>
    <w:rsid w:val="00A40C8A"/>
    <w:rsid w:val="00A4380D"/>
    <w:rsid w:val="00A4593B"/>
    <w:rsid w:val="00A462B0"/>
    <w:rsid w:val="00A472BE"/>
    <w:rsid w:val="00A52222"/>
    <w:rsid w:val="00A553DC"/>
    <w:rsid w:val="00A60BCA"/>
    <w:rsid w:val="00A65235"/>
    <w:rsid w:val="00A678CF"/>
    <w:rsid w:val="00A805A1"/>
    <w:rsid w:val="00A822E2"/>
    <w:rsid w:val="00A84AAB"/>
    <w:rsid w:val="00A85C90"/>
    <w:rsid w:val="00A87195"/>
    <w:rsid w:val="00A9248B"/>
    <w:rsid w:val="00A964B3"/>
    <w:rsid w:val="00AA1265"/>
    <w:rsid w:val="00AA13C3"/>
    <w:rsid w:val="00AB08C8"/>
    <w:rsid w:val="00AB382E"/>
    <w:rsid w:val="00AC1A98"/>
    <w:rsid w:val="00AD0289"/>
    <w:rsid w:val="00AD4384"/>
    <w:rsid w:val="00AD595B"/>
    <w:rsid w:val="00AD796C"/>
    <w:rsid w:val="00B03729"/>
    <w:rsid w:val="00B07242"/>
    <w:rsid w:val="00B21433"/>
    <w:rsid w:val="00B21DB8"/>
    <w:rsid w:val="00B22EC6"/>
    <w:rsid w:val="00B53CD3"/>
    <w:rsid w:val="00B60E08"/>
    <w:rsid w:val="00B63D48"/>
    <w:rsid w:val="00B6682C"/>
    <w:rsid w:val="00B70F87"/>
    <w:rsid w:val="00B710C2"/>
    <w:rsid w:val="00B84820"/>
    <w:rsid w:val="00B84BF9"/>
    <w:rsid w:val="00B92A75"/>
    <w:rsid w:val="00B95DAC"/>
    <w:rsid w:val="00BC14A6"/>
    <w:rsid w:val="00BC17EB"/>
    <w:rsid w:val="00BC24ED"/>
    <w:rsid w:val="00BC341C"/>
    <w:rsid w:val="00BD1264"/>
    <w:rsid w:val="00BD4FDC"/>
    <w:rsid w:val="00BD6945"/>
    <w:rsid w:val="00BD7366"/>
    <w:rsid w:val="00BD7461"/>
    <w:rsid w:val="00BD7F98"/>
    <w:rsid w:val="00BE1A34"/>
    <w:rsid w:val="00BE1C16"/>
    <w:rsid w:val="00BF304D"/>
    <w:rsid w:val="00BF363D"/>
    <w:rsid w:val="00BF3EAD"/>
    <w:rsid w:val="00C02904"/>
    <w:rsid w:val="00C05557"/>
    <w:rsid w:val="00C05EDB"/>
    <w:rsid w:val="00C06D9D"/>
    <w:rsid w:val="00C12C01"/>
    <w:rsid w:val="00C236EE"/>
    <w:rsid w:val="00C35816"/>
    <w:rsid w:val="00C44824"/>
    <w:rsid w:val="00C51A4F"/>
    <w:rsid w:val="00C52FE8"/>
    <w:rsid w:val="00C55958"/>
    <w:rsid w:val="00C63727"/>
    <w:rsid w:val="00C70323"/>
    <w:rsid w:val="00C714A9"/>
    <w:rsid w:val="00C73234"/>
    <w:rsid w:val="00C74029"/>
    <w:rsid w:val="00C775F7"/>
    <w:rsid w:val="00C82BC1"/>
    <w:rsid w:val="00C85C78"/>
    <w:rsid w:val="00C95EBA"/>
    <w:rsid w:val="00C966FB"/>
    <w:rsid w:val="00C96CA0"/>
    <w:rsid w:val="00CA22EC"/>
    <w:rsid w:val="00CA4157"/>
    <w:rsid w:val="00CA73AF"/>
    <w:rsid w:val="00CA7CB8"/>
    <w:rsid w:val="00CB3F2E"/>
    <w:rsid w:val="00CC7298"/>
    <w:rsid w:val="00CD0EB3"/>
    <w:rsid w:val="00CF2628"/>
    <w:rsid w:val="00D052FA"/>
    <w:rsid w:val="00D062DE"/>
    <w:rsid w:val="00D10203"/>
    <w:rsid w:val="00D21E46"/>
    <w:rsid w:val="00D269A2"/>
    <w:rsid w:val="00D3315E"/>
    <w:rsid w:val="00D343E3"/>
    <w:rsid w:val="00D37964"/>
    <w:rsid w:val="00D4325F"/>
    <w:rsid w:val="00D4350C"/>
    <w:rsid w:val="00D51392"/>
    <w:rsid w:val="00D57ADC"/>
    <w:rsid w:val="00D61408"/>
    <w:rsid w:val="00D86EB3"/>
    <w:rsid w:val="00D92552"/>
    <w:rsid w:val="00D9402B"/>
    <w:rsid w:val="00DA2124"/>
    <w:rsid w:val="00DA237E"/>
    <w:rsid w:val="00DA7D04"/>
    <w:rsid w:val="00DC04AB"/>
    <w:rsid w:val="00DC70E2"/>
    <w:rsid w:val="00DD2D6C"/>
    <w:rsid w:val="00DD4551"/>
    <w:rsid w:val="00DD76FB"/>
    <w:rsid w:val="00DE089C"/>
    <w:rsid w:val="00DE2545"/>
    <w:rsid w:val="00DE3662"/>
    <w:rsid w:val="00DE4741"/>
    <w:rsid w:val="00DE5F76"/>
    <w:rsid w:val="00DE5FF4"/>
    <w:rsid w:val="00E01E81"/>
    <w:rsid w:val="00E21A20"/>
    <w:rsid w:val="00E2246A"/>
    <w:rsid w:val="00E23EA8"/>
    <w:rsid w:val="00E32026"/>
    <w:rsid w:val="00E33095"/>
    <w:rsid w:val="00E350D5"/>
    <w:rsid w:val="00E45A3D"/>
    <w:rsid w:val="00E6458A"/>
    <w:rsid w:val="00E73F5E"/>
    <w:rsid w:val="00E80C08"/>
    <w:rsid w:val="00E85B96"/>
    <w:rsid w:val="00E861A4"/>
    <w:rsid w:val="00EA0E66"/>
    <w:rsid w:val="00EA1CB9"/>
    <w:rsid w:val="00EA501F"/>
    <w:rsid w:val="00EA5257"/>
    <w:rsid w:val="00EB40A6"/>
    <w:rsid w:val="00EB6EC0"/>
    <w:rsid w:val="00EC009E"/>
    <w:rsid w:val="00EC35F1"/>
    <w:rsid w:val="00EC4696"/>
    <w:rsid w:val="00EC5CF9"/>
    <w:rsid w:val="00EC7127"/>
    <w:rsid w:val="00ED3275"/>
    <w:rsid w:val="00ED730B"/>
    <w:rsid w:val="00EE290D"/>
    <w:rsid w:val="00EF3993"/>
    <w:rsid w:val="00EF75C8"/>
    <w:rsid w:val="00F062AF"/>
    <w:rsid w:val="00F06AF3"/>
    <w:rsid w:val="00F10B9A"/>
    <w:rsid w:val="00F12C4B"/>
    <w:rsid w:val="00F1632D"/>
    <w:rsid w:val="00F23741"/>
    <w:rsid w:val="00F25638"/>
    <w:rsid w:val="00F31D33"/>
    <w:rsid w:val="00F32FAE"/>
    <w:rsid w:val="00F3479B"/>
    <w:rsid w:val="00F34DA1"/>
    <w:rsid w:val="00F41171"/>
    <w:rsid w:val="00F45EF5"/>
    <w:rsid w:val="00F5206B"/>
    <w:rsid w:val="00F52625"/>
    <w:rsid w:val="00F57BB1"/>
    <w:rsid w:val="00F64C0C"/>
    <w:rsid w:val="00F6595A"/>
    <w:rsid w:val="00F6632D"/>
    <w:rsid w:val="00F66527"/>
    <w:rsid w:val="00F7060C"/>
    <w:rsid w:val="00F7159E"/>
    <w:rsid w:val="00F718A2"/>
    <w:rsid w:val="00F80445"/>
    <w:rsid w:val="00F83DF9"/>
    <w:rsid w:val="00F9167C"/>
    <w:rsid w:val="00F9319B"/>
    <w:rsid w:val="00F96E19"/>
    <w:rsid w:val="00FA15A0"/>
    <w:rsid w:val="00FA2D73"/>
    <w:rsid w:val="00FA6000"/>
    <w:rsid w:val="00FA60C9"/>
    <w:rsid w:val="00FA650C"/>
    <w:rsid w:val="00FA6F81"/>
    <w:rsid w:val="00FB5D8E"/>
    <w:rsid w:val="00FB77A8"/>
    <w:rsid w:val="00FE2AE3"/>
    <w:rsid w:val="00FE7118"/>
    <w:rsid w:val="00FF10A7"/>
    <w:rsid w:val="00FF3308"/>
    <w:rsid w:val="00FF570B"/>
    <w:rsid w:val="00FF7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colormru v:ext="edit" colors="#e7ffff,#fbffff,#f3ffff,#fff7fe,#ffc,#cfc,#eef7fc"/>
      <o:colormenu v:ext="edit" fillcolor="none [3214]"/>
    </o:shapedefaults>
    <o:shapelayout v:ext="edit">
      <o:idmap v:ext="edit" data="1"/>
    </o:shapelayout>
  </w:shapeDefaults>
  <w:decimalSymbol w:val="."/>
  <w:listSeparator w:val=","/>
  <w14:docId w14:val="6586BDAF"/>
  <w15:chartTrackingRefBased/>
  <w15:docId w15:val="{8573D0F0-F3E6-47D0-B954-E6851EF6B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BC1"/>
  </w:style>
  <w:style w:type="paragraph" w:styleId="Heading1">
    <w:name w:val="heading 1"/>
    <w:basedOn w:val="Normal"/>
    <w:next w:val="Normal"/>
    <w:link w:val="Heading1Char"/>
    <w:uiPriority w:val="9"/>
    <w:qFormat/>
    <w:rsid w:val="00C82BC1"/>
    <w:pPr>
      <w:keepNext/>
      <w:keepLines/>
      <w:spacing w:before="320" w:after="80" w:line="240" w:lineRule="auto"/>
      <w:jc w:val="center"/>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C82BC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82BC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82BC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82BC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82BC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82BC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82BC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82BC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32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32843"/>
  </w:style>
  <w:style w:type="character" w:customStyle="1" w:styleId="eop">
    <w:name w:val="eop"/>
    <w:basedOn w:val="DefaultParagraphFont"/>
    <w:rsid w:val="00432843"/>
  </w:style>
  <w:style w:type="character" w:customStyle="1" w:styleId="Heading1Char">
    <w:name w:val="Heading 1 Char"/>
    <w:basedOn w:val="DefaultParagraphFont"/>
    <w:link w:val="Heading1"/>
    <w:uiPriority w:val="9"/>
    <w:rsid w:val="00C82BC1"/>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C82BC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82BC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82BC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82BC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82BC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82BC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82BC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2BC1"/>
    <w:rPr>
      <w:b/>
      <w:bCs/>
      <w:i/>
      <w:iCs/>
    </w:rPr>
  </w:style>
  <w:style w:type="paragraph" w:styleId="Caption">
    <w:name w:val="caption"/>
    <w:basedOn w:val="Normal"/>
    <w:next w:val="Normal"/>
    <w:uiPriority w:val="35"/>
    <w:semiHidden/>
    <w:unhideWhenUsed/>
    <w:qFormat/>
    <w:rsid w:val="00C82BC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82BC1"/>
    <w:pPr>
      <w:pBdr>
        <w:top w:val="single" w:sz="6" w:space="8" w:color="0BD0D9" w:themeColor="accent3"/>
        <w:bottom w:val="single" w:sz="6" w:space="8" w:color="0BD0D9" w:themeColor="accent3"/>
      </w:pBdr>
      <w:spacing w:after="400" w:line="240" w:lineRule="auto"/>
      <w:contextualSpacing/>
      <w:jc w:val="center"/>
    </w:pPr>
    <w:rPr>
      <w:rFonts w:asciiTheme="majorHAnsi" w:eastAsiaTheme="majorEastAsia" w:hAnsiTheme="majorHAnsi" w:cstheme="majorBidi"/>
      <w:caps/>
      <w:color w:val="17406D" w:themeColor="text2"/>
      <w:spacing w:val="30"/>
      <w:sz w:val="72"/>
      <w:szCs w:val="72"/>
    </w:rPr>
  </w:style>
  <w:style w:type="character" w:customStyle="1" w:styleId="TitleChar">
    <w:name w:val="Title Char"/>
    <w:basedOn w:val="DefaultParagraphFont"/>
    <w:link w:val="Title"/>
    <w:uiPriority w:val="10"/>
    <w:rsid w:val="00C82BC1"/>
    <w:rPr>
      <w:rFonts w:asciiTheme="majorHAnsi" w:eastAsiaTheme="majorEastAsia" w:hAnsiTheme="majorHAnsi" w:cstheme="majorBidi"/>
      <w:caps/>
      <w:color w:val="17406D" w:themeColor="text2"/>
      <w:spacing w:val="30"/>
      <w:sz w:val="72"/>
      <w:szCs w:val="72"/>
    </w:rPr>
  </w:style>
  <w:style w:type="paragraph" w:styleId="Subtitle">
    <w:name w:val="Subtitle"/>
    <w:basedOn w:val="Normal"/>
    <w:next w:val="Normal"/>
    <w:link w:val="SubtitleChar"/>
    <w:uiPriority w:val="11"/>
    <w:qFormat/>
    <w:rsid w:val="00C82BC1"/>
    <w:pPr>
      <w:numPr>
        <w:ilvl w:val="1"/>
      </w:numPr>
      <w:jc w:val="center"/>
    </w:pPr>
    <w:rPr>
      <w:color w:val="17406D" w:themeColor="text2"/>
      <w:sz w:val="28"/>
      <w:szCs w:val="28"/>
    </w:rPr>
  </w:style>
  <w:style w:type="character" w:customStyle="1" w:styleId="SubtitleChar">
    <w:name w:val="Subtitle Char"/>
    <w:basedOn w:val="DefaultParagraphFont"/>
    <w:link w:val="Subtitle"/>
    <w:uiPriority w:val="11"/>
    <w:rsid w:val="00C82BC1"/>
    <w:rPr>
      <w:color w:val="17406D" w:themeColor="text2"/>
      <w:sz w:val="28"/>
      <w:szCs w:val="28"/>
    </w:rPr>
  </w:style>
  <w:style w:type="character" w:styleId="Strong">
    <w:name w:val="Strong"/>
    <w:basedOn w:val="DefaultParagraphFont"/>
    <w:uiPriority w:val="22"/>
    <w:qFormat/>
    <w:rsid w:val="00C82BC1"/>
    <w:rPr>
      <w:b/>
      <w:bCs/>
    </w:rPr>
  </w:style>
  <w:style w:type="character" w:styleId="Emphasis">
    <w:name w:val="Emphasis"/>
    <w:basedOn w:val="DefaultParagraphFont"/>
    <w:uiPriority w:val="20"/>
    <w:qFormat/>
    <w:rsid w:val="00C82BC1"/>
    <w:rPr>
      <w:i/>
      <w:iCs/>
      <w:color w:val="000000" w:themeColor="text1"/>
    </w:rPr>
  </w:style>
  <w:style w:type="paragraph" w:styleId="NoSpacing">
    <w:name w:val="No Spacing"/>
    <w:uiPriority w:val="1"/>
    <w:qFormat/>
    <w:rsid w:val="00C82BC1"/>
    <w:pPr>
      <w:spacing w:after="0" w:line="240" w:lineRule="auto"/>
    </w:pPr>
  </w:style>
  <w:style w:type="paragraph" w:styleId="Quote">
    <w:name w:val="Quote"/>
    <w:basedOn w:val="Normal"/>
    <w:next w:val="Normal"/>
    <w:link w:val="QuoteChar"/>
    <w:uiPriority w:val="29"/>
    <w:qFormat/>
    <w:rsid w:val="00C82BC1"/>
    <w:pPr>
      <w:spacing w:before="160"/>
      <w:ind w:left="720" w:right="720"/>
      <w:jc w:val="center"/>
    </w:pPr>
    <w:rPr>
      <w:i/>
      <w:iCs/>
      <w:color w:val="089BA2" w:themeColor="accent3" w:themeShade="BF"/>
      <w:sz w:val="24"/>
      <w:szCs w:val="24"/>
    </w:rPr>
  </w:style>
  <w:style w:type="character" w:customStyle="1" w:styleId="QuoteChar">
    <w:name w:val="Quote Char"/>
    <w:basedOn w:val="DefaultParagraphFont"/>
    <w:link w:val="Quote"/>
    <w:uiPriority w:val="29"/>
    <w:rsid w:val="00C82BC1"/>
    <w:rPr>
      <w:i/>
      <w:iCs/>
      <w:color w:val="089BA2" w:themeColor="accent3" w:themeShade="BF"/>
      <w:sz w:val="24"/>
      <w:szCs w:val="24"/>
    </w:rPr>
  </w:style>
  <w:style w:type="paragraph" w:styleId="IntenseQuote">
    <w:name w:val="Intense Quote"/>
    <w:basedOn w:val="Normal"/>
    <w:next w:val="Normal"/>
    <w:link w:val="IntenseQuoteChar"/>
    <w:uiPriority w:val="30"/>
    <w:qFormat/>
    <w:rsid w:val="00C82BC1"/>
    <w:pPr>
      <w:spacing w:before="160" w:line="276" w:lineRule="auto"/>
      <w:ind w:left="936" w:right="936"/>
      <w:jc w:val="center"/>
    </w:pPr>
    <w:rPr>
      <w:rFonts w:asciiTheme="majorHAnsi" w:eastAsiaTheme="majorEastAsia" w:hAnsiTheme="majorHAnsi" w:cstheme="majorBidi"/>
      <w:caps/>
      <w:color w:val="0B5294" w:themeColor="accent1" w:themeShade="BF"/>
      <w:sz w:val="28"/>
      <w:szCs w:val="28"/>
    </w:rPr>
  </w:style>
  <w:style w:type="character" w:customStyle="1" w:styleId="IntenseQuoteChar">
    <w:name w:val="Intense Quote Char"/>
    <w:basedOn w:val="DefaultParagraphFont"/>
    <w:link w:val="IntenseQuote"/>
    <w:uiPriority w:val="30"/>
    <w:rsid w:val="00C82BC1"/>
    <w:rPr>
      <w:rFonts w:asciiTheme="majorHAnsi" w:eastAsiaTheme="majorEastAsia" w:hAnsiTheme="majorHAnsi" w:cstheme="majorBidi"/>
      <w:caps/>
      <w:color w:val="0B5294" w:themeColor="accent1" w:themeShade="BF"/>
      <w:sz w:val="28"/>
      <w:szCs w:val="28"/>
    </w:rPr>
  </w:style>
  <w:style w:type="character" w:styleId="SubtleEmphasis">
    <w:name w:val="Subtle Emphasis"/>
    <w:basedOn w:val="DefaultParagraphFont"/>
    <w:uiPriority w:val="19"/>
    <w:qFormat/>
    <w:rsid w:val="00C82BC1"/>
    <w:rPr>
      <w:i/>
      <w:iCs/>
      <w:color w:val="595959" w:themeColor="text1" w:themeTint="A6"/>
    </w:rPr>
  </w:style>
  <w:style w:type="character" w:styleId="IntenseEmphasis">
    <w:name w:val="Intense Emphasis"/>
    <w:basedOn w:val="DefaultParagraphFont"/>
    <w:uiPriority w:val="21"/>
    <w:qFormat/>
    <w:rsid w:val="00C82BC1"/>
    <w:rPr>
      <w:b/>
      <w:bCs/>
      <w:i/>
      <w:iCs/>
      <w:color w:val="auto"/>
    </w:rPr>
  </w:style>
  <w:style w:type="character" w:styleId="SubtleReference">
    <w:name w:val="Subtle Reference"/>
    <w:basedOn w:val="DefaultParagraphFont"/>
    <w:uiPriority w:val="31"/>
    <w:qFormat/>
    <w:rsid w:val="00C82BC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82BC1"/>
    <w:rPr>
      <w:b/>
      <w:bCs/>
      <w:caps w:val="0"/>
      <w:smallCaps/>
      <w:color w:val="auto"/>
      <w:spacing w:val="0"/>
      <w:u w:val="single"/>
    </w:rPr>
  </w:style>
  <w:style w:type="character" w:styleId="BookTitle">
    <w:name w:val="Book Title"/>
    <w:basedOn w:val="DefaultParagraphFont"/>
    <w:uiPriority w:val="33"/>
    <w:qFormat/>
    <w:rsid w:val="00C82BC1"/>
    <w:rPr>
      <w:b/>
      <w:bCs/>
      <w:caps w:val="0"/>
      <w:smallCaps/>
      <w:spacing w:val="0"/>
    </w:rPr>
  </w:style>
  <w:style w:type="paragraph" w:styleId="TOCHeading">
    <w:name w:val="TOC Heading"/>
    <w:basedOn w:val="Heading1"/>
    <w:next w:val="Normal"/>
    <w:uiPriority w:val="39"/>
    <w:semiHidden/>
    <w:unhideWhenUsed/>
    <w:qFormat/>
    <w:rsid w:val="00C82BC1"/>
    <w:pPr>
      <w:outlineLvl w:val="9"/>
    </w:pPr>
  </w:style>
  <w:style w:type="paragraph" w:styleId="NormalWeb">
    <w:name w:val="Normal (Web)"/>
    <w:basedOn w:val="Normal"/>
    <w:uiPriority w:val="99"/>
    <w:unhideWhenUsed/>
    <w:rsid w:val="000158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B6EC0"/>
    <w:pPr>
      <w:ind w:left="720"/>
      <w:contextualSpacing/>
    </w:pPr>
  </w:style>
  <w:style w:type="character" w:styleId="Hyperlink">
    <w:name w:val="Hyperlink"/>
    <w:basedOn w:val="DefaultParagraphFont"/>
    <w:uiPriority w:val="99"/>
    <w:unhideWhenUsed/>
    <w:rsid w:val="00A03DA6"/>
    <w:rPr>
      <w:color w:val="F49100" w:themeColor="hyperlink"/>
      <w:u w:val="single"/>
    </w:rPr>
  </w:style>
  <w:style w:type="character" w:styleId="UnresolvedMention">
    <w:name w:val="Unresolved Mention"/>
    <w:basedOn w:val="DefaultParagraphFont"/>
    <w:uiPriority w:val="99"/>
    <w:semiHidden/>
    <w:unhideWhenUsed/>
    <w:rsid w:val="00A03DA6"/>
    <w:rPr>
      <w:color w:val="605E5C"/>
      <w:shd w:val="clear" w:color="auto" w:fill="E1DFDD"/>
    </w:rPr>
  </w:style>
  <w:style w:type="character" w:styleId="FollowedHyperlink">
    <w:name w:val="FollowedHyperlink"/>
    <w:basedOn w:val="DefaultParagraphFont"/>
    <w:uiPriority w:val="99"/>
    <w:semiHidden/>
    <w:unhideWhenUsed/>
    <w:rsid w:val="00C02904"/>
    <w:rPr>
      <w:color w:val="85DFD0" w:themeColor="followedHyperlink"/>
      <w:u w:val="single"/>
    </w:rPr>
  </w:style>
  <w:style w:type="table" w:styleId="TableGrid">
    <w:name w:val="Table Grid"/>
    <w:basedOn w:val="TableNormal"/>
    <w:uiPriority w:val="39"/>
    <w:rsid w:val="008E2E75"/>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5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888"/>
  </w:style>
  <w:style w:type="paragraph" w:styleId="Footer">
    <w:name w:val="footer"/>
    <w:basedOn w:val="Normal"/>
    <w:link w:val="FooterChar"/>
    <w:uiPriority w:val="99"/>
    <w:unhideWhenUsed/>
    <w:rsid w:val="00315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953073">
      <w:bodyDiv w:val="1"/>
      <w:marLeft w:val="0"/>
      <w:marRight w:val="0"/>
      <w:marTop w:val="0"/>
      <w:marBottom w:val="0"/>
      <w:divBdr>
        <w:top w:val="none" w:sz="0" w:space="0" w:color="auto"/>
        <w:left w:val="none" w:sz="0" w:space="0" w:color="auto"/>
        <w:bottom w:val="none" w:sz="0" w:space="0" w:color="auto"/>
        <w:right w:val="none" w:sz="0" w:space="0" w:color="auto"/>
      </w:divBdr>
    </w:div>
    <w:div w:id="442770575">
      <w:bodyDiv w:val="1"/>
      <w:marLeft w:val="0"/>
      <w:marRight w:val="0"/>
      <w:marTop w:val="0"/>
      <w:marBottom w:val="0"/>
      <w:divBdr>
        <w:top w:val="none" w:sz="0" w:space="0" w:color="auto"/>
        <w:left w:val="none" w:sz="0" w:space="0" w:color="auto"/>
        <w:bottom w:val="none" w:sz="0" w:space="0" w:color="auto"/>
        <w:right w:val="none" w:sz="0" w:space="0" w:color="auto"/>
      </w:divBdr>
      <w:divsChild>
        <w:div w:id="1388720539">
          <w:marLeft w:val="0"/>
          <w:marRight w:val="0"/>
          <w:marTop w:val="100"/>
          <w:marBottom w:val="100"/>
          <w:divBdr>
            <w:top w:val="none" w:sz="0" w:space="0" w:color="auto"/>
            <w:left w:val="none" w:sz="0" w:space="0" w:color="auto"/>
            <w:bottom w:val="none" w:sz="0" w:space="0" w:color="auto"/>
            <w:right w:val="none" w:sz="0" w:space="0" w:color="auto"/>
          </w:divBdr>
          <w:divsChild>
            <w:div w:id="132234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756485">
      <w:bodyDiv w:val="1"/>
      <w:marLeft w:val="0"/>
      <w:marRight w:val="0"/>
      <w:marTop w:val="0"/>
      <w:marBottom w:val="0"/>
      <w:divBdr>
        <w:top w:val="none" w:sz="0" w:space="0" w:color="auto"/>
        <w:left w:val="none" w:sz="0" w:space="0" w:color="auto"/>
        <w:bottom w:val="none" w:sz="0" w:space="0" w:color="auto"/>
        <w:right w:val="none" w:sz="0" w:space="0" w:color="auto"/>
      </w:divBdr>
    </w:div>
    <w:div w:id="761678773">
      <w:bodyDiv w:val="1"/>
      <w:marLeft w:val="0"/>
      <w:marRight w:val="0"/>
      <w:marTop w:val="0"/>
      <w:marBottom w:val="0"/>
      <w:divBdr>
        <w:top w:val="none" w:sz="0" w:space="0" w:color="auto"/>
        <w:left w:val="none" w:sz="0" w:space="0" w:color="auto"/>
        <w:bottom w:val="none" w:sz="0" w:space="0" w:color="auto"/>
        <w:right w:val="none" w:sz="0" w:space="0" w:color="auto"/>
      </w:divBdr>
    </w:div>
    <w:div w:id="925572940">
      <w:bodyDiv w:val="1"/>
      <w:marLeft w:val="0"/>
      <w:marRight w:val="0"/>
      <w:marTop w:val="0"/>
      <w:marBottom w:val="0"/>
      <w:divBdr>
        <w:top w:val="none" w:sz="0" w:space="0" w:color="auto"/>
        <w:left w:val="none" w:sz="0" w:space="0" w:color="auto"/>
        <w:bottom w:val="none" w:sz="0" w:space="0" w:color="auto"/>
        <w:right w:val="none" w:sz="0" w:space="0" w:color="auto"/>
      </w:divBdr>
    </w:div>
    <w:div w:id="954286811">
      <w:bodyDiv w:val="1"/>
      <w:marLeft w:val="0"/>
      <w:marRight w:val="0"/>
      <w:marTop w:val="0"/>
      <w:marBottom w:val="0"/>
      <w:divBdr>
        <w:top w:val="none" w:sz="0" w:space="0" w:color="auto"/>
        <w:left w:val="none" w:sz="0" w:space="0" w:color="auto"/>
        <w:bottom w:val="none" w:sz="0" w:space="0" w:color="auto"/>
        <w:right w:val="none" w:sz="0" w:space="0" w:color="auto"/>
      </w:divBdr>
      <w:divsChild>
        <w:div w:id="1356150375">
          <w:marLeft w:val="0"/>
          <w:marRight w:val="0"/>
          <w:marTop w:val="0"/>
          <w:marBottom w:val="0"/>
          <w:divBdr>
            <w:top w:val="none" w:sz="0" w:space="0" w:color="auto"/>
            <w:left w:val="none" w:sz="0" w:space="0" w:color="auto"/>
            <w:bottom w:val="none" w:sz="0" w:space="0" w:color="auto"/>
            <w:right w:val="none" w:sz="0" w:space="0" w:color="auto"/>
          </w:divBdr>
        </w:div>
        <w:div w:id="612784032">
          <w:marLeft w:val="0"/>
          <w:marRight w:val="0"/>
          <w:marTop w:val="0"/>
          <w:marBottom w:val="0"/>
          <w:divBdr>
            <w:top w:val="none" w:sz="0" w:space="0" w:color="auto"/>
            <w:left w:val="none" w:sz="0" w:space="0" w:color="auto"/>
            <w:bottom w:val="none" w:sz="0" w:space="0" w:color="auto"/>
            <w:right w:val="none" w:sz="0" w:space="0" w:color="auto"/>
          </w:divBdr>
        </w:div>
        <w:div w:id="1193107118">
          <w:marLeft w:val="0"/>
          <w:marRight w:val="0"/>
          <w:marTop w:val="0"/>
          <w:marBottom w:val="0"/>
          <w:divBdr>
            <w:top w:val="none" w:sz="0" w:space="0" w:color="auto"/>
            <w:left w:val="none" w:sz="0" w:space="0" w:color="auto"/>
            <w:bottom w:val="none" w:sz="0" w:space="0" w:color="auto"/>
            <w:right w:val="none" w:sz="0" w:space="0" w:color="auto"/>
          </w:divBdr>
        </w:div>
        <w:div w:id="1735008534">
          <w:marLeft w:val="0"/>
          <w:marRight w:val="0"/>
          <w:marTop w:val="0"/>
          <w:marBottom w:val="0"/>
          <w:divBdr>
            <w:top w:val="none" w:sz="0" w:space="0" w:color="auto"/>
            <w:left w:val="none" w:sz="0" w:space="0" w:color="auto"/>
            <w:bottom w:val="none" w:sz="0" w:space="0" w:color="auto"/>
            <w:right w:val="none" w:sz="0" w:space="0" w:color="auto"/>
          </w:divBdr>
        </w:div>
        <w:div w:id="1446466730">
          <w:marLeft w:val="0"/>
          <w:marRight w:val="0"/>
          <w:marTop w:val="0"/>
          <w:marBottom w:val="0"/>
          <w:divBdr>
            <w:top w:val="none" w:sz="0" w:space="0" w:color="auto"/>
            <w:left w:val="none" w:sz="0" w:space="0" w:color="auto"/>
            <w:bottom w:val="none" w:sz="0" w:space="0" w:color="auto"/>
            <w:right w:val="none" w:sz="0" w:space="0" w:color="auto"/>
          </w:divBdr>
        </w:div>
        <w:div w:id="247884001">
          <w:marLeft w:val="0"/>
          <w:marRight w:val="0"/>
          <w:marTop w:val="0"/>
          <w:marBottom w:val="0"/>
          <w:divBdr>
            <w:top w:val="none" w:sz="0" w:space="0" w:color="auto"/>
            <w:left w:val="none" w:sz="0" w:space="0" w:color="auto"/>
            <w:bottom w:val="none" w:sz="0" w:space="0" w:color="auto"/>
            <w:right w:val="none" w:sz="0" w:space="0" w:color="auto"/>
          </w:divBdr>
        </w:div>
      </w:divsChild>
    </w:div>
    <w:div w:id="1313756110">
      <w:bodyDiv w:val="1"/>
      <w:marLeft w:val="0"/>
      <w:marRight w:val="0"/>
      <w:marTop w:val="0"/>
      <w:marBottom w:val="0"/>
      <w:divBdr>
        <w:top w:val="none" w:sz="0" w:space="0" w:color="auto"/>
        <w:left w:val="none" w:sz="0" w:space="0" w:color="auto"/>
        <w:bottom w:val="none" w:sz="0" w:space="0" w:color="auto"/>
        <w:right w:val="none" w:sz="0" w:space="0" w:color="auto"/>
      </w:divBdr>
      <w:divsChild>
        <w:div w:id="16082683">
          <w:marLeft w:val="0"/>
          <w:marRight w:val="0"/>
          <w:marTop w:val="0"/>
          <w:marBottom w:val="0"/>
          <w:divBdr>
            <w:top w:val="none" w:sz="0" w:space="0" w:color="auto"/>
            <w:left w:val="none" w:sz="0" w:space="0" w:color="auto"/>
            <w:bottom w:val="none" w:sz="0" w:space="0" w:color="auto"/>
            <w:right w:val="none" w:sz="0" w:space="0" w:color="auto"/>
          </w:divBdr>
        </w:div>
        <w:div w:id="1221937618">
          <w:marLeft w:val="0"/>
          <w:marRight w:val="0"/>
          <w:marTop w:val="0"/>
          <w:marBottom w:val="0"/>
          <w:divBdr>
            <w:top w:val="none" w:sz="0" w:space="0" w:color="auto"/>
            <w:left w:val="none" w:sz="0" w:space="0" w:color="auto"/>
            <w:bottom w:val="none" w:sz="0" w:space="0" w:color="auto"/>
            <w:right w:val="none" w:sz="0" w:space="0" w:color="auto"/>
          </w:divBdr>
        </w:div>
        <w:div w:id="497426179">
          <w:marLeft w:val="0"/>
          <w:marRight w:val="0"/>
          <w:marTop w:val="0"/>
          <w:marBottom w:val="0"/>
          <w:divBdr>
            <w:top w:val="none" w:sz="0" w:space="0" w:color="auto"/>
            <w:left w:val="none" w:sz="0" w:space="0" w:color="auto"/>
            <w:bottom w:val="none" w:sz="0" w:space="0" w:color="auto"/>
            <w:right w:val="none" w:sz="0" w:space="0" w:color="auto"/>
          </w:divBdr>
        </w:div>
        <w:div w:id="982200089">
          <w:marLeft w:val="0"/>
          <w:marRight w:val="0"/>
          <w:marTop w:val="0"/>
          <w:marBottom w:val="0"/>
          <w:divBdr>
            <w:top w:val="none" w:sz="0" w:space="0" w:color="auto"/>
            <w:left w:val="none" w:sz="0" w:space="0" w:color="auto"/>
            <w:bottom w:val="none" w:sz="0" w:space="0" w:color="auto"/>
            <w:right w:val="none" w:sz="0" w:space="0" w:color="auto"/>
          </w:divBdr>
        </w:div>
        <w:div w:id="1715931605">
          <w:marLeft w:val="0"/>
          <w:marRight w:val="0"/>
          <w:marTop w:val="0"/>
          <w:marBottom w:val="0"/>
          <w:divBdr>
            <w:top w:val="none" w:sz="0" w:space="0" w:color="auto"/>
            <w:left w:val="none" w:sz="0" w:space="0" w:color="auto"/>
            <w:bottom w:val="none" w:sz="0" w:space="0" w:color="auto"/>
            <w:right w:val="none" w:sz="0" w:space="0" w:color="auto"/>
          </w:divBdr>
        </w:div>
        <w:div w:id="696463848">
          <w:marLeft w:val="0"/>
          <w:marRight w:val="0"/>
          <w:marTop w:val="0"/>
          <w:marBottom w:val="0"/>
          <w:divBdr>
            <w:top w:val="none" w:sz="0" w:space="0" w:color="auto"/>
            <w:left w:val="none" w:sz="0" w:space="0" w:color="auto"/>
            <w:bottom w:val="none" w:sz="0" w:space="0" w:color="auto"/>
            <w:right w:val="none" w:sz="0" w:space="0" w:color="auto"/>
          </w:divBdr>
        </w:div>
        <w:div w:id="469245908">
          <w:marLeft w:val="0"/>
          <w:marRight w:val="0"/>
          <w:marTop w:val="0"/>
          <w:marBottom w:val="0"/>
          <w:divBdr>
            <w:top w:val="none" w:sz="0" w:space="0" w:color="auto"/>
            <w:left w:val="none" w:sz="0" w:space="0" w:color="auto"/>
            <w:bottom w:val="none" w:sz="0" w:space="0" w:color="auto"/>
            <w:right w:val="none" w:sz="0" w:space="0" w:color="auto"/>
          </w:divBdr>
        </w:div>
        <w:div w:id="528184796">
          <w:marLeft w:val="0"/>
          <w:marRight w:val="0"/>
          <w:marTop w:val="0"/>
          <w:marBottom w:val="0"/>
          <w:divBdr>
            <w:top w:val="none" w:sz="0" w:space="0" w:color="auto"/>
            <w:left w:val="none" w:sz="0" w:space="0" w:color="auto"/>
            <w:bottom w:val="none" w:sz="0" w:space="0" w:color="auto"/>
            <w:right w:val="none" w:sz="0" w:space="0" w:color="auto"/>
          </w:divBdr>
        </w:div>
        <w:div w:id="722022880">
          <w:marLeft w:val="0"/>
          <w:marRight w:val="0"/>
          <w:marTop w:val="0"/>
          <w:marBottom w:val="0"/>
          <w:divBdr>
            <w:top w:val="none" w:sz="0" w:space="0" w:color="auto"/>
            <w:left w:val="none" w:sz="0" w:space="0" w:color="auto"/>
            <w:bottom w:val="none" w:sz="0" w:space="0" w:color="auto"/>
            <w:right w:val="none" w:sz="0" w:space="0" w:color="auto"/>
          </w:divBdr>
        </w:div>
        <w:div w:id="2093356344">
          <w:marLeft w:val="0"/>
          <w:marRight w:val="0"/>
          <w:marTop w:val="0"/>
          <w:marBottom w:val="0"/>
          <w:divBdr>
            <w:top w:val="none" w:sz="0" w:space="0" w:color="auto"/>
            <w:left w:val="none" w:sz="0" w:space="0" w:color="auto"/>
            <w:bottom w:val="none" w:sz="0" w:space="0" w:color="auto"/>
            <w:right w:val="none" w:sz="0" w:space="0" w:color="auto"/>
          </w:divBdr>
        </w:div>
        <w:div w:id="594823232">
          <w:marLeft w:val="0"/>
          <w:marRight w:val="0"/>
          <w:marTop w:val="0"/>
          <w:marBottom w:val="0"/>
          <w:divBdr>
            <w:top w:val="none" w:sz="0" w:space="0" w:color="auto"/>
            <w:left w:val="none" w:sz="0" w:space="0" w:color="auto"/>
            <w:bottom w:val="none" w:sz="0" w:space="0" w:color="auto"/>
            <w:right w:val="none" w:sz="0" w:space="0" w:color="auto"/>
          </w:divBdr>
        </w:div>
        <w:div w:id="1840583240">
          <w:marLeft w:val="0"/>
          <w:marRight w:val="0"/>
          <w:marTop w:val="0"/>
          <w:marBottom w:val="0"/>
          <w:divBdr>
            <w:top w:val="none" w:sz="0" w:space="0" w:color="auto"/>
            <w:left w:val="none" w:sz="0" w:space="0" w:color="auto"/>
            <w:bottom w:val="none" w:sz="0" w:space="0" w:color="auto"/>
            <w:right w:val="none" w:sz="0" w:space="0" w:color="auto"/>
          </w:divBdr>
        </w:div>
        <w:div w:id="1902521691">
          <w:marLeft w:val="0"/>
          <w:marRight w:val="0"/>
          <w:marTop w:val="0"/>
          <w:marBottom w:val="0"/>
          <w:divBdr>
            <w:top w:val="none" w:sz="0" w:space="0" w:color="auto"/>
            <w:left w:val="none" w:sz="0" w:space="0" w:color="auto"/>
            <w:bottom w:val="none" w:sz="0" w:space="0" w:color="auto"/>
            <w:right w:val="none" w:sz="0" w:space="0" w:color="auto"/>
          </w:divBdr>
        </w:div>
        <w:div w:id="464126412">
          <w:marLeft w:val="0"/>
          <w:marRight w:val="0"/>
          <w:marTop w:val="0"/>
          <w:marBottom w:val="0"/>
          <w:divBdr>
            <w:top w:val="none" w:sz="0" w:space="0" w:color="auto"/>
            <w:left w:val="none" w:sz="0" w:space="0" w:color="auto"/>
            <w:bottom w:val="none" w:sz="0" w:space="0" w:color="auto"/>
            <w:right w:val="none" w:sz="0" w:space="0" w:color="auto"/>
          </w:divBdr>
        </w:div>
        <w:div w:id="11610353">
          <w:marLeft w:val="0"/>
          <w:marRight w:val="0"/>
          <w:marTop w:val="0"/>
          <w:marBottom w:val="0"/>
          <w:divBdr>
            <w:top w:val="none" w:sz="0" w:space="0" w:color="auto"/>
            <w:left w:val="none" w:sz="0" w:space="0" w:color="auto"/>
            <w:bottom w:val="none" w:sz="0" w:space="0" w:color="auto"/>
            <w:right w:val="none" w:sz="0" w:space="0" w:color="auto"/>
          </w:divBdr>
        </w:div>
        <w:div w:id="977029074">
          <w:marLeft w:val="0"/>
          <w:marRight w:val="0"/>
          <w:marTop w:val="0"/>
          <w:marBottom w:val="0"/>
          <w:divBdr>
            <w:top w:val="none" w:sz="0" w:space="0" w:color="auto"/>
            <w:left w:val="none" w:sz="0" w:space="0" w:color="auto"/>
            <w:bottom w:val="none" w:sz="0" w:space="0" w:color="auto"/>
            <w:right w:val="none" w:sz="0" w:space="0" w:color="auto"/>
          </w:divBdr>
        </w:div>
      </w:divsChild>
    </w:div>
    <w:div w:id="1338844026">
      <w:bodyDiv w:val="1"/>
      <w:marLeft w:val="0"/>
      <w:marRight w:val="0"/>
      <w:marTop w:val="0"/>
      <w:marBottom w:val="0"/>
      <w:divBdr>
        <w:top w:val="none" w:sz="0" w:space="0" w:color="auto"/>
        <w:left w:val="none" w:sz="0" w:space="0" w:color="auto"/>
        <w:bottom w:val="none" w:sz="0" w:space="0" w:color="auto"/>
        <w:right w:val="none" w:sz="0" w:space="0" w:color="auto"/>
      </w:divBdr>
    </w:div>
    <w:div w:id="1782141123">
      <w:bodyDiv w:val="1"/>
      <w:marLeft w:val="0"/>
      <w:marRight w:val="0"/>
      <w:marTop w:val="0"/>
      <w:marBottom w:val="0"/>
      <w:divBdr>
        <w:top w:val="none" w:sz="0" w:space="0" w:color="auto"/>
        <w:left w:val="none" w:sz="0" w:space="0" w:color="auto"/>
        <w:bottom w:val="none" w:sz="0" w:space="0" w:color="auto"/>
        <w:right w:val="none" w:sz="0" w:space="0" w:color="auto"/>
      </w:divBdr>
      <w:divsChild>
        <w:div w:id="1220281698">
          <w:marLeft w:val="0"/>
          <w:marRight w:val="0"/>
          <w:marTop w:val="0"/>
          <w:marBottom w:val="0"/>
          <w:divBdr>
            <w:top w:val="none" w:sz="0" w:space="0" w:color="auto"/>
            <w:left w:val="none" w:sz="0" w:space="0" w:color="auto"/>
            <w:bottom w:val="none" w:sz="0" w:space="0" w:color="auto"/>
            <w:right w:val="none" w:sz="0" w:space="0" w:color="auto"/>
          </w:divBdr>
        </w:div>
        <w:div w:id="2061056454">
          <w:marLeft w:val="0"/>
          <w:marRight w:val="0"/>
          <w:marTop w:val="0"/>
          <w:marBottom w:val="0"/>
          <w:divBdr>
            <w:top w:val="none" w:sz="0" w:space="0" w:color="auto"/>
            <w:left w:val="none" w:sz="0" w:space="0" w:color="auto"/>
            <w:bottom w:val="none" w:sz="0" w:space="0" w:color="auto"/>
            <w:right w:val="none" w:sz="0" w:space="0" w:color="auto"/>
          </w:divBdr>
        </w:div>
      </w:divsChild>
    </w:div>
    <w:div w:id="2061586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my.cumbria.ac.uk/media/MyCumbria/Documents/ReflectiveModelRolfe.pdf" TargetMode="External"/><Relationship Id="rId26" Type="http://schemas.openxmlformats.org/officeDocument/2006/relationships/hyperlink" Target="https://www.youtube.com/watch?v=-71zdXCMU6A" TargetMode="External"/><Relationship Id="rId39" Type="http://schemas.openxmlformats.org/officeDocument/2006/relationships/hyperlink" Target="https://gov.wales/sites/default/files/publications/2019-07/flying-start-childcare-guidance.pdf" TargetMode="External"/><Relationship Id="rId21" Type="http://schemas.openxmlformats.org/officeDocument/2006/relationships/hyperlink" Target="mailto:natalie.macdonald@uwtad.ac.uk" TargetMode="External"/><Relationship Id="rId34" Type="http://schemas.openxmlformats.org/officeDocument/2006/relationships/hyperlink" Target="https://dera.ioe.ac.uk/18189/2/SSU-SF-2004-01.pdf" TargetMode="External"/><Relationship Id="rId42" Type="http://schemas.openxmlformats.org/officeDocument/2006/relationships/hyperlink" Target="https://www.youtube.com/watch?v=N9OSBpiwof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ocialcare.wales/cms_assets/file-uploads/Early-years-CPD-principles.pdf" TargetMode="External"/><Relationship Id="rId20" Type="http://schemas.openxmlformats.org/officeDocument/2006/relationships/image" Target="media/image1.png"/><Relationship Id="rId29" Type="http://schemas.openxmlformats.org/officeDocument/2006/relationships/hyperlink" Target="https://doi.org/10.1016/j.ecns.2015.04.005" TargetMode="External"/><Relationship Id="rId41" Type="http://schemas.openxmlformats.org/officeDocument/2006/relationships/hyperlink" Target="https://gov.wales/sites/default/files/publications/2019-07/flying-start-transition-guidance-for-profession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cambridge-community.org.uk/professional-development/gswrp/index.html" TargetMode="External"/><Relationship Id="rId32" Type="http://schemas.openxmlformats.org/officeDocument/2006/relationships/hyperlink" Target="https://www.physio-pedia.com/Borton%27s_Development_Framework" TargetMode="External"/><Relationship Id="rId37" Type="http://schemas.openxmlformats.org/officeDocument/2006/relationships/hyperlink" Target="https://my.cumbria.ac.uk/media/MyCumbria/Documents/ReflectiveModelRolfe.pdf" TargetMode="External"/><Relationship Id="rId40" Type="http://schemas.openxmlformats.org/officeDocument/2006/relationships/hyperlink" Target="https://hwb.gov.wales/api/storage/d5d8e39c-b534-40cb-a3f5-7e2e126d8077/foundation-phase-framework.pdf" TargetMode="External"/><Relationship Id="rId5" Type="http://schemas.openxmlformats.org/officeDocument/2006/relationships/webSettings" Target="webSettings.xml"/><Relationship Id="rId15" Type="http://schemas.openxmlformats.org/officeDocument/2006/relationships/hyperlink" Target="https://my.cumbria.ac.uk/media/MyCumbria/Documents/ReflectiveModelRolfe.pdf" TargetMode="External"/><Relationship Id="rId23" Type="http://schemas.openxmlformats.org/officeDocument/2006/relationships/hyperlink" Target="https://socialcare.wales/cms_assets/file-uploads/Early-years-CPD-principles.pdf" TargetMode="External"/><Relationship Id="rId28" Type="http://schemas.openxmlformats.org/officeDocument/2006/relationships/hyperlink" Target="https://expertprogrammanagement.com/2019/05/gibbs-reflective-cycle/" TargetMode="External"/><Relationship Id="rId36" Type="http://schemas.openxmlformats.org/officeDocument/2006/relationships/hyperlink" Target="https://www.youtube.com/watch?v=_mQ_zDUX9nE" TargetMode="External"/><Relationship Id="rId10" Type="http://schemas.openxmlformats.org/officeDocument/2006/relationships/footer" Target="footer1.xml"/><Relationship Id="rId19" Type="http://schemas.openxmlformats.org/officeDocument/2006/relationships/hyperlink" Target="https://socialcare.wales/cms_assets/file-uploads/Early-years-CPD-principles.pdf" TargetMode="External"/><Relationship Id="rId31" Type="http://schemas.openxmlformats.org/officeDocument/2006/relationships/hyperlink" Target="https://doi-org.ezproxy.uwtsd.ac.uk/10.1016/j.nepr.2015.05.006"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doi.org/10.1080/1350293X.2014.883719" TargetMode="External"/><Relationship Id="rId27" Type="http://schemas.openxmlformats.org/officeDocument/2006/relationships/hyperlink" Target="https://www.youtube.com/watch?v=-gbczr0lRf4&amp;t=372s" TargetMode="External"/><Relationship Id="rId30" Type="http://schemas.openxmlformats.org/officeDocument/2006/relationships/hyperlink" Target="https://assets.publishing.service.gov.uk/government/uploads/system/uploads/attachment_data/file/711097/guide-to-the-general-data-protection-regulation-gdpr-1-0.pdf" TargetMode="External"/><Relationship Id="rId35" Type="http://schemas.openxmlformats.org/officeDocument/2006/relationships/hyperlink" Target="https://www.open.edu/openlearncreate/mod/page/view.php?id=76089" TargetMode="External"/><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yperlink" Target="https://www.cambridge-community.org.uk/professional-development/gswrp/index.html" TargetMode="External"/><Relationship Id="rId25" Type="http://schemas.openxmlformats.org/officeDocument/2006/relationships/hyperlink" Target="https://www.youtube.com/watch?v=r1aYWbLj0U8" TargetMode="External"/><Relationship Id="rId33" Type="http://schemas.openxmlformats.org/officeDocument/2006/relationships/hyperlink" Target="https://dera.ioe.ac.uk/4650/1/RR356.pdf" TargetMode="External"/><Relationship Id="rId38" Type="http://schemas.openxmlformats.org/officeDocument/2006/relationships/hyperlink" Target="https://hwb.gov.wales/storage/663d00fd-9c3b-4003-9a1f-0012bad39fad/how-to-develop-thinking-and-assessment-for-learning-in-the-classroom.pdf"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96578-1E79-4E23-97DE-8B3943334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3347</Words>
  <Characters>20150</Characters>
  <Application>Microsoft Office Word</Application>
  <DocSecurity>0</DocSecurity>
  <Lines>629</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anstice</dc:creator>
  <cp:keywords/>
  <dc:description/>
  <cp:lastModifiedBy>sara anstice</cp:lastModifiedBy>
  <cp:revision>2</cp:revision>
  <dcterms:created xsi:type="dcterms:W3CDTF">2020-06-14T22:07:00Z</dcterms:created>
  <dcterms:modified xsi:type="dcterms:W3CDTF">2020-06-14T22:07:00Z</dcterms:modified>
</cp:coreProperties>
</file>