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5BD9B4" w14:textId="67605002" w:rsidR="00941213" w:rsidRPr="00736D54" w:rsidRDefault="00941213" w:rsidP="00661AE6">
      <w:pPr>
        <w:spacing w:line="480" w:lineRule="auto"/>
        <w:rPr>
          <w:rFonts w:ascii="Times New Roman" w:hAnsi="Times New Roman" w:cs="Times New Roman"/>
          <w:sz w:val="24"/>
          <w:szCs w:val="24"/>
        </w:rPr>
      </w:pPr>
      <w:r w:rsidRPr="00736D54">
        <w:rPr>
          <w:rFonts w:ascii="Times New Roman" w:hAnsi="Times New Roman" w:cs="Times New Roman"/>
          <w:sz w:val="24"/>
          <w:szCs w:val="24"/>
        </w:rPr>
        <w:t xml:space="preserve">Daria Stacy </w:t>
      </w:r>
    </w:p>
    <w:p w14:paraId="2777CDFF" w14:textId="108367A6" w:rsidR="00941213" w:rsidRPr="00736D54" w:rsidRDefault="002D5B6F" w:rsidP="00941213">
      <w:pPr>
        <w:spacing w:line="480" w:lineRule="auto"/>
        <w:jc w:val="center"/>
        <w:rPr>
          <w:rFonts w:ascii="Times New Roman" w:hAnsi="Times New Roman" w:cs="Times New Roman"/>
          <w:sz w:val="24"/>
          <w:szCs w:val="24"/>
        </w:rPr>
      </w:pPr>
      <w:r w:rsidRPr="00736D54">
        <w:rPr>
          <w:rFonts w:ascii="Times New Roman" w:hAnsi="Times New Roman" w:cs="Times New Roman"/>
          <w:sz w:val="24"/>
          <w:szCs w:val="24"/>
        </w:rPr>
        <w:t>Outdoor Adventure and</w:t>
      </w:r>
      <w:r w:rsidR="00790F08" w:rsidRPr="00736D54">
        <w:rPr>
          <w:rFonts w:ascii="Times New Roman" w:hAnsi="Times New Roman" w:cs="Times New Roman"/>
          <w:sz w:val="24"/>
          <w:szCs w:val="24"/>
        </w:rPr>
        <w:t xml:space="preserve"> Progressive Education </w:t>
      </w:r>
    </w:p>
    <w:p w14:paraId="1E48DB8A" w14:textId="654757DD" w:rsidR="00FD40B2" w:rsidRPr="00736D54" w:rsidRDefault="00FD40B2" w:rsidP="00661AE6">
      <w:pPr>
        <w:spacing w:line="480" w:lineRule="auto"/>
        <w:rPr>
          <w:rFonts w:ascii="Times New Roman" w:hAnsi="Times New Roman" w:cs="Times New Roman"/>
          <w:sz w:val="24"/>
          <w:szCs w:val="24"/>
        </w:rPr>
      </w:pPr>
      <w:r w:rsidRPr="00736D54">
        <w:rPr>
          <w:rFonts w:ascii="Times New Roman" w:hAnsi="Times New Roman" w:cs="Times New Roman"/>
          <w:sz w:val="24"/>
          <w:szCs w:val="24"/>
        </w:rPr>
        <w:tab/>
        <w:t xml:space="preserve">Dewey argues in his article, Experience and Education, the importance of valuing education in a progressive way rather than the traditional classroom setting. In the traditional education system, Dewey explains that </w:t>
      </w:r>
      <w:r w:rsidR="00661AE6" w:rsidRPr="00736D54">
        <w:rPr>
          <w:rFonts w:ascii="Times New Roman" w:hAnsi="Times New Roman" w:cs="Times New Roman"/>
          <w:sz w:val="24"/>
          <w:szCs w:val="24"/>
        </w:rPr>
        <w:t xml:space="preserve">the assimilated idea has become a habitual part of our “mental and moral makeup” (25). This statement means that it is the most widely accepted form of education that is commonly found throughout schools. His argument outlines why the progressive learning that involves experiential and hands on learning is a stronger form of education. </w:t>
      </w:r>
    </w:p>
    <w:p w14:paraId="265B8F00" w14:textId="2426C38D" w:rsidR="00941213" w:rsidRPr="00736D54" w:rsidRDefault="00661AE6" w:rsidP="00661AE6">
      <w:pPr>
        <w:spacing w:line="480" w:lineRule="auto"/>
        <w:rPr>
          <w:rFonts w:ascii="Times New Roman" w:hAnsi="Times New Roman" w:cs="Times New Roman"/>
          <w:sz w:val="24"/>
          <w:szCs w:val="24"/>
        </w:rPr>
      </w:pPr>
      <w:r w:rsidRPr="00736D54">
        <w:rPr>
          <w:rFonts w:ascii="Times New Roman" w:hAnsi="Times New Roman" w:cs="Times New Roman"/>
          <w:sz w:val="24"/>
          <w:szCs w:val="24"/>
        </w:rPr>
        <w:tab/>
        <w:t>Under progressive education, students can test their skills in a hands-on experience. When students learn in classrooms, the focus is placed on memorization and reciting the facts. Seldomly, students are given the opportunity to apply the knowledge that was learned in class outside of the test.</w:t>
      </w:r>
      <w:r w:rsidR="00941213" w:rsidRPr="00736D54">
        <w:rPr>
          <w:rFonts w:ascii="Times New Roman" w:hAnsi="Times New Roman" w:cs="Times New Roman"/>
          <w:sz w:val="24"/>
          <w:szCs w:val="24"/>
        </w:rPr>
        <w:t xml:space="preserve"> Progressive education allows students to test their knowledge, problem solve, and use critical thinking. This type of education also allows students that learn differently to succeed. </w:t>
      </w:r>
    </w:p>
    <w:p w14:paraId="06AE0ED5" w14:textId="6DA497FA" w:rsidR="00661AE6" w:rsidRPr="00736D54" w:rsidRDefault="00661AE6" w:rsidP="00941213">
      <w:pPr>
        <w:spacing w:line="480" w:lineRule="auto"/>
        <w:ind w:firstLine="720"/>
        <w:rPr>
          <w:rFonts w:ascii="Times New Roman" w:hAnsi="Times New Roman" w:cs="Times New Roman"/>
          <w:sz w:val="24"/>
          <w:szCs w:val="24"/>
        </w:rPr>
      </w:pPr>
      <w:r w:rsidRPr="00736D54">
        <w:rPr>
          <w:rFonts w:ascii="Times New Roman" w:hAnsi="Times New Roman" w:cs="Times New Roman"/>
          <w:sz w:val="24"/>
          <w:szCs w:val="24"/>
        </w:rPr>
        <w:t xml:space="preserve"> This idea is particularly evident in grade school. In my junior year of high school, I took an AP class that stressed the end test so heavily that my teacher had us practicing the right test choices, rather than learning the concept. I saw this method in a lot of my classes, on the SAT’s, and in traditional settings. </w:t>
      </w:r>
      <w:r w:rsidR="00941213" w:rsidRPr="00736D54">
        <w:rPr>
          <w:rFonts w:ascii="Times New Roman" w:hAnsi="Times New Roman" w:cs="Times New Roman"/>
          <w:sz w:val="24"/>
          <w:szCs w:val="24"/>
        </w:rPr>
        <w:t xml:space="preserve">I agree with Dewey that this style of learning isn’t successful in the long term. I most likely could not recite a single fact that I learned in AP world history my sophomore year of high school. A combination of the classroom setting with progressive education would encourage students to retain the knowledge and apply it. </w:t>
      </w:r>
    </w:p>
    <w:p w14:paraId="29175836" w14:textId="77777777" w:rsidR="009E7558" w:rsidRPr="00736D54" w:rsidRDefault="00941213" w:rsidP="00941213">
      <w:pPr>
        <w:spacing w:line="480" w:lineRule="auto"/>
        <w:rPr>
          <w:rFonts w:ascii="Times New Roman" w:hAnsi="Times New Roman" w:cs="Times New Roman"/>
          <w:sz w:val="24"/>
          <w:szCs w:val="24"/>
        </w:rPr>
      </w:pPr>
      <w:r w:rsidRPr="00736D54">
        <w:rPr>
          <w:rFonts w:ascii="Times New Roman" w:hAnsi="Times New Roman" w:cs="Times New Roman"/>
          <w:sz w:val="24"/>
          <w:szCs w:val="24"/>
        </w:rPr>
        <w:lastRenderedPageBreak/>
        <w:tab/>
        <w:t>Over the summer, I worked at a kayaking and canoe rental shop called BayCreek Paddling Center. I oversaw the shop where I worked mostly in customer service</w:t>
      </w:r>
      <w:r w:rsidR="009E7558" w:rsidRPr="00736D54">
        <w:rPr>
          <w:rFonts w:ascii="Times New Roman" w:hAnsi="Times New Roman" w:cs="Times New Roman"/>
          <w:sz w:val="24"/>
          <w:szCs w:val="24"/>
        </w:rPr>
        <w:t xml:space="preserve"> answering questions and helping people that came in</w:t>
      </w:r>
      <w:r w:rsidRPr="00736D54">
        <w:rPr>
          <w:rFonts w:ascii="Times New Roman" w:hAnsi="Times New Roman" w:cs="Times New Roman"/>
          <w:sz w:val="24"/>
          <w:szCs w:val="24"/>
        </w:rPr>
        <w:t xml:space="preserve">. </w:t>
      </w:r>
      <w:r w:rsidR="009E7558" w:rsidRPr="00736D54">
        <w:rPr>
          <w:rFonts w:ascii="Times New Roman" w:hAnsi="Times New Roman" w:cs="Times New Roman"/>
          <w:sz w:val="24"/>
          <w:szCs w:val="24"/>
        </w:rPr>
        <w:t xml:space="preserve">During my training, I essentially regurgitated the information that my boss, Morgan, trained me to do. The limitations with this tactic was found when customers had specific questions about the wetland map and geography. My memorized information could not provide them with the information that they were curious about. </w:t>
      </w:r>
    </w:p>
    <w:p w14:paraId="0666ADA4" w14:textId="780F2DD8" w:rsidR="00183AA1" w:rsidRPr="00736D54" w:rsidRDefault="009E7558" w:rsidP="009E7558">
      <w:pPr>
        <w:spacing w:line="480" w:lineRule="auto"/>
        <w:ind w:firstLine="720"/>
        <w:rPr>
          <w:rFonts w:ascii="Times New Roman" w:hAnsi="Times New Roman" w:cs="Times New Roman"/>
          <w:sz w:val="24"/>
          <w:szCs w:val="24"/>
        </w:rPr>
      </w:pPr>
      <w:r w:rsidRPr="00736D54">
        <w:rPr>
          <w:rFonts w:ascii="Times New Roman" w:hAnsi="Times New Roman" w:cs="Times New Roman"/>
          <w:sz w:val="24"/>
          <w:szCs w:val="24"/>
        </w:rPr>
        <w:t>After a big windstorm, a few trees fell and blocked certain areas of the creek and we needed to clear the way for customers. Morgan asked me to go with her to learn the creek better. We were dropped off at the top of the river and paddled our way down wearing dry suits. Every time we came across a fallen tree, we either had to cut it up or call the park to take care of it if it was too big. After paddling the four-mile creek, I had a stronger understanding of the geography and could help customers that I wasn’t able to before. I was able to tell them exactly where the trees were, which paths to take, and even point out some of the wildlife species that Morgan taught me about while we were on the creek. My hands-on experience helped me find context behind the words that I was reciting to customers. The combination of learning styles allowed me to be a much better employee.</w:t>
      </w:r>
    </w:p>
    <w:p w14:paraId="0B8171F4" w14:textId="77777777" w:rsidR="002D5B6F" w:rsidRPr="00736D54" w:rsidRDefault="009E7558" w:rsidP="002D5B6F">
      <w:pPr>
        <w:spacing w:line="480" w:lineRule="auto"/>
        <w:ind w:firstLine="720"/>
        <w:rPr>
          <w:rFonts w:ascii="Times New Roman" w:hAnsi="Times New Roman" w:cs="Times New Roman"/>
          <w:sz w:val="24"/>
          <w:szCs w:val="24"/>
        </w:rPr>
      </w:pPr>
      <w:r w:rsidRPr="00736D54">
        <w:rPr>
          <w:rFonts w:ascii="Times New Roman" w:hAnsi="Times New Roman" w:cs="Times New Roman"/>
          <w:sz w:val="24"/>
          <w:szCs w:val="24"/>
        </w:rPr>
        <w:t xml:space="preserve">Although it is the first and more commonly practiced form of teaching, the traditional classroom setting has limitations for individuals. The most memorable experiences are the ones that are out of the ordinary, so it makes sense that it should be applied to education as well. When learning breaks away from routine, students can retain the knowledge in a way that makes sense to them. Traditional education </w:t>
      </w:r>
      <w:r w:rsidR="00790F08" w:rsidRPr="00736D54">
        <w:rPr>
          <w:rFonts w:ascii="Times New Roman" w:hAnsi="Times New Roman" w:cs="Times New Roman"/>
          <w:sz w:val="24"/>
          <w:szCs w:val="24"/>
        </w:rPr>
        <w:t>is easy to teach to mass groups, but progressive education allows a deeper understanding of concepts.</w:t>
      </w:r>
      <w:r w:rsidR="002D5B6F" w:rsidRPr="00736D54">
        <w:rPr>
          <w:rFonts w:ascii="Times New Roman" w:hAnsi="Times New Roman" w:cs="Times New Roman"/>
          <w:sz w:val="24"/>
          <w:szCs w:val="24"/>
        </w:rPr>
        <w:t xml:space="preserve"> </w:t>
      </w:r>
    </w:p>
    <w:p w14:paraId="738C6C00" w14:textId="614ABEAA" w:rsidR="009C514E" w:rsidRPr="00736D54" w:rsidRDefault="009C514E" w:rsidP="002D5B6F">
      <w:pPr>
        <w:spacing w:line="480" w:lineRule="auto"/>
        <w:ind w:firstLine="720"/>
        <w:rPr>
          <w:rFonts w:ascii="Times New Roman" w:hAnsi="Times New Roman" w:cs="Times New Roman"/>
          <w:sz w:val="24"/>
          <w:szCs w:val="24"/>
        </w:rPr>
      </w:pPr>
      <w:r w:rsidRPr="00736D54">
        <w:rPr>
          <w:rFonts w:ascii="Times New Roman" w:eastAsia="Times New Roman" w:hAnsi="Times New Roman" w:cs="Times New Roman"/>
          <w:sz w:val="24"/>
          <w:szCs w:val="24"/>
        </w:rPr>
        <w:lastRenderedPageBreak/>
        <w:t xml:space="preserve">Kolb’s four stage cycle of learning observes how we process a situation that happens to us. The four stages are </w:t>
      </w:r>
      <w:proofErr w:type="gramStart"/>
      <w:r w:rsidRPr="00736D54">
        <w:rPr>
          <w:rFonts w:ascii="Times New Roman" w:eastAsia="Times New Roman" w:hAnsi="Times New Roman" w:cs="Times New Roman"/>
          <w:sz w:val="24"/>
          <w:szCs w:val="24"/>
        </w:rPr>
        <w:t>observe</w:t>
      </w:r>
      <w:proofErr w:type="gramEnd"/>
      <w:r w:rsidRPr="00736D54">
        <w:rPr>
          <w:rFonts w:ascii="Times New Roman" w:eastAsia="Times New Roman" w:hAnsi="Times New Roman" w:cs="Times New Roman"/>
          <w:sz w:val="24"/>
          <w:szCs w:val="24"/>
        </w:rPr>
        <w:t>, think, plan,</w:t>
      </w:r>
      <w:r w:rsidR="001139FF" w:rsidRPr="00736D54">
        <w:rPr>
          <w:rFonts w:ascii="Times New Roman" w:eastAsia="Times New Roman" w:hAnsi="Times New Roman" w:cs="Times New Roman"/>
          <w:sz w:val="24"/>
          <w:szCs w:val="24"/>
        </w:rPr>
        <w:t xml:space="preserve"> do,</w:t>
      </w:r>
      <w:r w:rsidRPr="00736D54">
        <w:rPr>
          <w:rFonts w:ascii="Times New Roman" w:eastAsia="Times New Roman" w:hAnsi="Times New Roman" w:cs="Times New Roman"/>
          <w:sz w:val="24"/>
          <w:szCs w:val="24"/>
        </w:rPr>
        <w:t xml:space="preserve"> and then the cycle begins again. It begins on a spectrum of processing, which is how we approach the task, and perception, which is the emotional response that we have to it. He suggests that in every situation, we are given the choice to either to do or to watch, and to think or to feel.</w:t>
      </w:r>
      <w:r w:rsidR="001139FF" w:rsidRPr="00736D54">
        <w:rPr>
          <w:rFonts w:ascii="Times New Roman" w:eastAsia="Times New Roman" w:hAnsi="Times New Roman" w:cs="Times New Roman"/>
          <w:sz w:val="24"/>
          <w:szCs w:val="24"/>
        </w:rPr>
        <w:t xml:space="preserve"> </w:t>
      </w:r>
    </w:p>
    <w:p w14:paraId="3214E36E" w14:textId="022CC064" w:rsidR="001139FF" w:rsidRPr="00736D54" w:rsidRDefault="001139FF" w:rsidP="009C514E">
      <w:pPr>
        <w:spacing w:after="0" w:line="480" w:lineRule="auto"/>
        <w:ind w:firstLine="720"/>
        <w:rPr>
          <w:rFonts w:ascii="Times New Roman" w:eastAsia="Times New Roman" w:hAnsi="Times New Roman" w:cs="Times New Roman"/>
          <w:sz w:val="24"/>
          <w:szCs w:val="24"/>
        </w:rPr>
      </w:pPr>
      <w:r w:rsidRPr="00736D54">
        <w:rPr>
          <w:rFonts w:ascii="Times New Roman" w:eastAsia="Times New Roman" w:hAnsi="Times New Roman" w:cs="Times New Roman"/>
          <w:sz w:val="24"/>
          <w:szCs w:val="24"/>
        </w:rPr>
        <w:t xml:space="preserve">When I was in Iceland with my family, we had the opportunity to hike up a glacier. Guides took us to Vatnajökull National Park and we hiked up the glacier together. We were given crampons and ice axes for the climb. This experience can be observed through the lens of Kolb’s four stage cycle of learning. </w:t>
      </w:r>
      <w:r w:rsidR="00700918" w:rsidRPr="00736D54">
        <w:rPr>
          <w:rFonts w:ascii="Times New Roman" w:eastAsia="Times New Roman" w:hAnsi="Times New Roman" w:cs="Times New Roman"/>
          <w:sz w:val="24"/>
          <w:szCs w:val="24"/>
        </w:rPr>
        <w:t xml:space="preserve">Our guide, Tim, led us to the bottom of the glacier where we stopped to put on our crampons and begin the hike up. He warned us of the high winds and that we will continue the hike based on the conditions. Without saying much other than a few tips on how to walk, he began hiking up. We watched how he walked and mimicked his actions. It was a quick cycle, but the walking and hiking techniques demonstrated Kolb’s four stage cycle. We observed his techniques, thought about how we were going to do it ourselves, planned for the hike by situating ourselves in the correct standing position, and began the hike with him. As we continued, we adjusted our techniques with the cycle. If someone had a better technique in the wind, like to stand still and put their ice axe in the ground, we would observe and plan to do the same. Our technique was often structured based on the feeling of fear. Fear of slipping down the glacier was the emotional response, or perception, to the wind blowing strong gusts at us. Instead of reacting, we actively had to apply the knowledge we had to approach each task like getting through a wind gust. The key to this was finding a balance between the four choices of watch or do and think or feel. We watched Tim execute the hiking moves and mimicked his actions with our own. We felt the fear of slipping in the wind and thought about how to avoid it. </w:t>
      </w:r>
    </w:p>
    <w:p w14:paraId="09DD62EB" w14:textId="15082B2D" w:rsidR="00700918" w:rsidRPr="00736D54" w:rsidRDefault="00700918" w:rsidP="009C514E">
      <w:pPr>
        <w:spacing w:after="0" w:line="480" w:lineRule="auto"/>
        <w:ind w:firstLine="720"/>
        <w:rPr>
          <w:rFonts w:ascii="Times New Roman" w:eastAsia="Times New Roman" w:hAnsi="Times New Roman" w:cs="Times New Roman"/>
          <w:sz w:val="24"/>
          <w:szCs w:val="24"/>
        </w:rPr>
      </w:pPr>
      <w:r w:rsidRPr="00736D54">
        <w:rPr>
          <w:rFonts w:ascii="Times New Roman" w:eastAsia="Times New Roman" w:hAnsi="Times New Roman" w:cs="Times New Roman"/>
          <w:sz w:val="24"/>
          <w:szCs w:val="24"/>
        </w:rPr>
        <w:lastRenderedPageBreak/>
        <w:t xml:space="preserve">Overall, experiences like this one require </w:t>
      </w:r>
      <w:r w:rsidR="00F47416" w:rsidRPr="00736D54">
        <w:rPr>
          <w:rFonts w:ascii="Times New Roman" w:eastAsia="Times New Roman" w:hAnsi="Times New Roman" w:cs="Times New Roman"/>
          <w:sz w:val="24"/>
          <w:szCs w:val="24"/>
        </w:rPr>
        <w:t>active attention</w:t>
      </w:r>
      <w:r w:rsidRPr="00736D54">
        <w:rPr>
          <w:rFonts w:ascii="Times New Roman" w:eastAsia="Times New Roman" w:hAnsi="Times New Roman" w:cs="Times New Roman"/>
          <w:sz w:val="24"/>
          <w:szCs w:val="24"/>
        </w:rPr>
        <w:t xml:space="preserve"> to the thought and actions </w:t>
      </w:r>
      <w:r w:rsidR="00F47416" w:rsidRPr="00736D54">
        <w:rPr>
          <w:rFonts w:ascii="Times New Roman" w:eastAsia="Times New Roman" w:hAnsi="Times New Roman" w:cs="Times New Roman"/>
          <w:sz w:val="24"/>
          <w:szCs w:val="24"/>
        </w:rPr>
        <w:t xml:space="preserve">that you are doing. The four stages of learning will safely guide you through the experience. Our hike on the glacier can also be used to understand Rhonke’s theory on challenge by choice and failing forward with confidence. </w:t>
      </w:r>
    </w:p>
    <w:p w14:paraId="5AAA29D6" w14:textId="77777777" w:rsidR="00F47416" w:rsidRPr="00736D54" w:rsidRDefault="00F47416" w:rsidP="009C514E">
      <w:pPr>
        <w:spacing w:after="0" w:line="480" w:lineRule="auto"/>
        <w:ind w:firstLine="720"/>
        <w:rPr>
          <w:rFonts w:ascii="Times New Roman" w:eastAsia="Times New Roman" w:hAnsi="Times New Roman" w:cs="Times New Roman"/>
          <w:sz w:val="24"/>
          <w:szCs w:val="24"/>
        </w:rPr>
      </w:pPr>
      <w:r w:rsidRPr="00736D54">
        <w:rPr>
          <w:rFonts w:ascii="Times New Roman" w:eastAsia="Times New Roman" w:hAnsi="Times New Roman" w:cs="Times New Roman"/>
          <w:sz w:val="24"/>
          <w:szCs w:val="24"/>
        </w:rPr>
        <w:t xml:space="preserve">In Rhonke’s article, Challenge by Choice, he outlines the concept of finding a balance between play and fear, where the line is drawn between the two, and what effects of a risky challenge are. On a spectrum, Rhonke outlines the process of a challenge. </w:t>
      </w:r>
    </w:p>
    <w:p w14:paraId="16459A6F" w14:textId="0C7DF72B" w:rsidR="00001712" w:rsidRPr="00736D54" w:rsidRDefault="00F47416" w:rsidP="00001712">
      <w:pPr>
        <w:spacing w:after="0" w:line="480" w:lineRule="auto"/>
        <w:ind w:firstLine="720"/>
        <w:rPr>
          <w:rFonts w:ascii="Times New Roman" w:eastAsia="Times New Roman" w:hAnsi="Times New Roman" w:cs="Times New Roman"/>
          <w:sz w:val="24"/>
          <w:szCs w:val="24"/>
        </w:rPr>
      </w:pPr>
      <w:r w:rsidRPr="00736D54">
        <w:rPr>
          <w:rFonts w:ascii="Times New Roman" w:eastAsia="Times New Roman" w:hAnsi="Times New Roman" w:cs="Times New Roman"/>
          <w:sz w:val="24"/>
          <w:szCs w:val="24"/>
        </w:rPr>
        <w:t xml:space="preserve">The spectrum begins with challenge by choice, which would be how we chose to go to Iceland to seek adventure. The second marker is challenge of choice, which is the glacier hike that we chose to participate in. There were other activities that we could have done to challenge ourselves while we were in Iceland, but we chose this one based on experience and interest. The third stage of Rhonke’s theory is being impelled into the challenge. This stage would be the strong winds that were unexpected. It made the climb slightly more difficult than we expected and forced us to find new methods of climbing. Due to the strong winds, we decided to not continue climbing to the originally planned destination. The last two stages of this theory are forced choice and being forced into a challenge. In our case, </w:t>
      </w:r>
      <w:r w:rsidR="00905919" w:rsidRPr="00736D54">
        <w:rPr>
          <w:rFonts w:ascii="Times New Roman" w:eastAsia="Times New Roman" w:hAnsi="Times New Roman" w:cs="Times New Roman"/>
          <w:sz w:val="24"/>
          <w:szCs w:val="24"/>
        </w:rPr>
        <w:t xml:space="preserve">we made the decision to turn around before we were forced into a situation that we couldn’t easily get out of. </w:t>
      </w:r>
      <w:r w:rsidR="00001712" w:rsidRPr="00736D54">
        <w:rPr>
          <w:rFonts w:ascii="Times New Roman" w:eastAsia="Times New Roman" w:hAnsi="Times New Roman" w:cs="Times New Roman"/>
          <w:sz w:val="24"/>
          <w:szCs w:val="24"/>
        </w:rPr>
        <w:t xml:space="preserve">If we kept climbing, we may have been forced into a challenge that we were not prepared for, like what we read about in Into Thin Air. The idea that Rhonke discusses, about failing forward with confidence, suggests that the outcome or benefit isn’t found from the success, but in the challenge itself. Mortlok and Priest outline what would happen if we were to keep climbing despite the dangerous winds. </w:t>
      </w:r>
    </w:p>
    <w:p w14:paraId="1B661FC6" w14:textId="77777777" w:rsidR="002D5B6F" w:rsidRPr="00736D54" w:rsidRDefault="00001712" w:rsidP="002D5B6F">
      <w:pPr>
        <w:spacing w:after="0" w:line="480" w:lineRule="auto"/>
        <w:ind w:firstLine="720"/>
        <w:rPr>
          <w:rFonts w:ascii="Times New Roman" w:eastAsia="Times New Roman" w:hAnsi="Times New Roman" w:cs="Times New Roman"/>
          <w:sz w:val="24"/>
          <w:szCs w:val="24"/>
        </w:rPr>
      </w:pPr>
      <w:r w:rsidRPr="00736D54">
        <w:rPr>
          <w:rFonts w:ascii="Times New Roman" w:eastAsia="Times New Roman" w:hAnsi="Times New Roman" w:cs="Times New Roman"/>
          <w:sz w:val="24"/>
          <w:szCs w:val="24"/>
        </w:rPr>
        <w:t xml:space="preserve">Mortlok outlines the stages of adventure when it comes to risk. </w:t>
      </w:r>
      <w:r w:rsidR="00396A6D" w:rsidRPr="00736D54">
        <w:rPr>
          <w:rFonts w:ascii="Times New Roman" w:eastAsia="Times New Roman" w:hAnsi="Times New Roman" w:cs="Times New Roman"/>
          <w:sz w:val="24"/>
          <w:szCs w:val="24"/>
        </w:rPr>
        <w:t xml:space="preserve">The five stages they outline are exploration and experimentation, adventure, peak adventure, mis-adventure, and </w:t>
      </w:r>
      <w:r w:rsidR="00396A6D" w:rsidRPr="00736D54">
        <w:rPr>
          <w:rFonts w:ascii="Times New Roman" w:eastAsia="Times New Roman" w:hAnsi="Times New Roman" w:cs="Times New Roman"/>
          <w:sz w:val="24"/>
          <w:szCs w:val="24"/>
        </w:rPr>
        <w:lastRenderedPageBreak/>
        <w:t xml:space="preserve">danger and devastation. In our case, I think that we reached peak adventure. Exploration and experimentation was the beginning steps of Iceland as we drove around. It would have been an adventure if we even got to see the glacier from a distance. I think it was peak adventure because we were able to have an experience that not many people have. We made the decision to turn around which allowed us the safe and enjoyable experience. If we were to keep going and the winds picked up, the difficulty would place us in the stage of misadventure. If we were to keep going and someone was to slip and fall into the ice crevasses, then it would have been a disaster. With safety and knowledge of our own abilities, we were able to find the perfect balance of peak adventure. </w:t>
      </w:r>
    </w:p>
    <w:p w14:paraId="1376DA5D" w14:textId="3D827F8B" w:rsidR="00396A6D" w:rsidRPr="00736D54" w:rsidRDefault="002D5B6F" w:rsidP="002D5B6F">
      <w:pPr>
        <w:spacing w:after="0" w:line="480" w:lineRule="auto"/>
        <w:ind w:firstLine="720"/>
        <w:rPr>
          <w:rFonts w:ascii="Times New Roman" w:hAnsi="Times New Roman" w:cs="Times New Roman"/>
          <w:sz w:val="24"/>
          <w:szCs w:val="24"/>
        </w:rPr>
      </w:pPr>
      <w:r w:rsidRPr="00736D54">
        <w:rPr>
          <w:rFonts w:ascii="Times New Roman" w:hAnsi="Times New Roman" w:cs="Times New Roman"/>
          <w:sz w:val="24"/>
          <w:szCs w:val="24"/>
        </w:rPr>
        <w:t>One of the important aspects to acknowledge when dealing with the next stage, misadventure, is the human factors that come into play when people are put in a high stress situation. I</w:t>
      </w:r>
      <w:r w:rsidR="00396A6D" w:rsidRPr="00736D54">
        <w:rPr>
          <w:rFonts w:ascii="Times New Roman" w:hAnsi="Times New Roman" w:cs="Times New Roman"/>
          <w:sz w:val="24"/>
          <w:szCs w:val="24"/>
        </w:rPr>
        <w:t xml:space="preserve">n the 1996 Everest Expedition, human emotion took over the group </w:t>
      </w:r>
      <w:r w:rsidR="00206243" w:rsidRPr="00736D54">
        <w:rPr>
          <w:rFonts w:ascii="Times New Roman" w:hAnsi="Times New Roman" w:cs="Times New Roman"/>
          <w:sz w:val="24"/>
          <w:szCs w:val="24"/>
        </w:rPr>
        <w:t xml:space="preserve">which led to the misadventure of the lives lost. The climbers on the mountain challenged the power of nature and didn’t stick to the set of rules that they established at the beginning of the climb. This test of nature against mankind is what led to the fatal deaths of eight of the climbers. </w:t>
      </w:r>
    </w:p>
    <w:p w14:paraId="5CBBC58F" w14:textId="77777777" w:rsidR="00BA4AE1" w:rsidRPr="00736D54" w:rsidRDefault="00206243" w:rsidP="00396A6D">
      <w:pPr>
        <w:spacing w:line="480" w:lineRule="auto"/>
        <w:rPr>
          <w:rFonts w:ascii="Times New Roman" w:hAnsi="Times New Roman" w:cs="Times New Roman"/>
          <w:sz w:val="24"/>
          <w:szCs w:val="24"/>
        </w:rPr>
      </w:pPr>
      <w:r w:rsidRPr="00736D54">
        <w:rPr>
          <w:rFonts w:ascii="Times New Roman" w:hAnsi="Times New Roman" w:cs="Times New Roman"/>
          <w:sz w:val="24"/>
          <w:szCs w:val="24"/>
        </w:rPr>
        <w:tab/>
        <w:t xml:space="preserve">One example of a human mistake was the ego of the climbers that refused to turn around until they reached the top. Doug Hansen previously tried to climb Everest and failed to do </w:t>
      </w:r>
      <w:r w:rsidR="00BA4AE1" w:rsidRPr="00736D54">
        <w:rPr>
          <w:rFonts w:ascii="Times New Roman" w:hAnsi="Times New Roman" w:cs="Times New Roman"/>
          <w:sz w:val="24"/>
          <w:szCs w:val="24"/>
        </w:rPr>
        <w:t>so and</w:t>
      </w:r>
      <w:r w:rsidRPr="00736D54">
        <w:rPr>
          <w:rFonts w:ascii="Times New Roman" w:hAnsi="Times New Roman" w:cs="Times New Roman"/>
          <w:sz w:val="24"/>
          <w:szCs w:val="24"/>
        </w:rPr>
        <w:t xml:space="preserve"> insisted on climbing to the top despite his</w:t>
      </w:r>
      <w:r w:rsidR="00BA4AE1" w:rsidRPr="00736D54">
        <w:rPr>
          <w:rFonts w:ascii="Times New Roman" w:hAnsi="Times New Roman" w:cs="Times New Roman"/>
          <w:sz w:val="24"/>
          <w:szCs w:val="24"/>
        </w:rPr>
        <w:t xml:space="preserve"> condition. Rob agreed to take him to the top which ultimately created many problems for Rob himself and the people that went back to help him. Their turn around time was questioned and over confidence left them stranded. </w:t>
      </w:r>
    </w:p>
    <w:p w14:paraId="57E4358F" w14:textId="77777777" w:rsidR="00BA4AE1" w:rsidRPr="00736D54" w:rsidRDefault="00BA4AE1" w:rsidP="00BA4AE1">
      <w:pPr>
        <w:spacing w:line="480" w:lineRule="auto"/>
        <w:ind w:firstLine="720"/>
        <w:rPr>
          <w:rFonts w:ascii="Times New Roman" w:hAnsi="Times New Roman" w:cs="Times New Roman"/>
          <w:sz w:val="24"/>
          <w:szCs w:val="24"/>
        </w:rPr>
      </w:pPr>
      <w:r w:rsidRPr="00736D54">
        <w:rPr>
          <w:rFonts w:ascii="Times New Roman" w:hAnsi="Times New Roman" w:cs="Times New Roman"/>
          <w:sz w:val="24"/>
          <w:szCs w:val="24"/>
        </w:rPr>
        <w:t xml:space="preserve">The human emotion of pride and competitiveness ended up influencing many aspects of the climb. There was a lack of oxygen for an abundance of climbers. Although these were technical problems, the way that they ignored the set rules added to the problem and ultimately </w:t>
      </w:r>
      <w:r w:rsidRPr="00736D54">
        <w:rPr>
          <w:rFonts w:ascii="Times New Roman" w:hAnsi="Times New Roman" w:cs="Times New Roman"/>
          <w:sz w:val="24"/>
          <w:szCs w:val="24"/>
        </w:rPr>
        <w:lastRenderedPageBreak/>
        <w:t xml:space="preserve">threw them into the misadventure. To avoid the disaster, they should have listened to the rules and ignored the pride that was driving them farther than their bodies limits. </w:t>
      </w:r>
    </w:p>
    <w:p w14:paraId="76FD1075" w14:textId="59A194A3" w:rsidR="00BA4AE1" w:rsidRPr="00736D54" w:rsidRDefault="00BA4AE1" w:rsidP="00BA4AE1">
      <w:pPr>
        <w:spacing w:line="480" w:lineRule="auto"/>
        <w:ind w:firstLine="720"/>
        <w:rPr>
          <w:rFonts w:ascii="Times New Roman" w:hAnsi="Times New Roman" w:cs="Times New Roman"/>
          <w:sz w:val="24"/>
          <w:szCs w:val="24"/>
        </w:rPr>
      </w:pPr>
      <w:r w:rsidRPr="00736D54">
        <w:rPr>
          <w:rFonts w:ascii="Times New Roman" w:hAnsi="Times New Roman" w:cs="Times New Roman"/>
          <w:sz w:val="24"/>
          <w:szCs w:val="24"/>
        </w:rPr>
        <w:t>Like Bob Murphy explained in</w:t>
      </w:r>
      <w:r w:rsidR="002D5B6F" w:rsidRPr="00736D54">
        <w:rPr>
          <w:rFonts w:ascii="Times New Roman" w:hAnsi="Times New Roman" w:cs="Times New Roman"/>
          <w:sz w:val="24"/>
          <w:szCs w:val="24"/>
        </w:rPr>
        <w:t xml:space="preserve"> our</w:t>
      </w:r>
      <w:r w:rsidRPr="00736D54">
        <w:rPr>
          <w:rFonts w:ascii="Times New Roman" w:hAnsi="Times New Roman" w:cs="Times New Roman"/>
          <w:sz w:val="24"/>
          <w:szCs w:val="24"/>
        </w:rPr>
        <w:t xml:space="preserve"> class</w:t>
      </w:r>
      <w:r w:rsidR="002D5B6F" w:rsidRPr="00736D54">
        <w:rPr>
          <w:rFonts w:ascii="Times New Roman" w:hAnsi="Times New Roman" w:cs="Times New Roman"/>
          <w:sz w:val="24"/>
          <w:szCs w:val="24"/>
        </w:rPr>
        <w:t xml:space="preserve"> before Wales</w:t>
      </w:r>
      <w:r w:rsidRPr="00736D54">
        <w:rPr>
          <w:rFonts w:ascii="Times New Roman" w:hAnsi="Times New Roman" w:cs="Times New Roman"/>
          <w:sz w:val="24"/>
          <w:szCs w:val="24"/>
        </w:rPr>
        <w:t xml:space="preserve">, the mountain will always win. The moment you pass a certain altitude, your body physically begins breaking down. He confidently could say that they turned around when they knew their limits and held each other accountable for knowing their limits. One thing that he kept saying is not to be “that guy”. </w:t>
      </w:r>
      <w:r w:rsidR="00853474" w:rsidRPr="00736D54">
        <w:rPr>
          <w:rFonts w:ascii="Times New Roman" w:hAnsi="Times New Roman" w:cs="Times New Roman"/>
          <w:sz w:val="24"/>
          <w:szCs w:val="24"/>
        </w:rPr>
        <w:t xml:space="preserve">What he meant by this was not to be the person that is too proud to think they can challenge the limits of nature and themselves. </w:t>
      </w:r>
      <w:r w:rsidRPr="00736D54">
        <w:rPr>
          <w:rFonts w:ascii="Times New Roman" w:hAnsi="Times New Roman" w:cs="Times New Roman"/>
          <w:sz w:val="24"/>
          <w:szCs w:val="24"/>
        </w:rPr>
        <w:t xml:space="preserve">On the 1996 Everest Expedition, there were many people that were “that guy”. Either they refused to turn around, they wouldn’t listen to their bodies, or let their competitive characteristics get the best of them. </w:t>
      </w:r>
      <w:r w:rsidR="002D5B6F" w:rsidRPr="00736D54">
        <w:rPr>
          <w:rFonts w:ascii="Times New Roman" w:hAnsi="Times New Roman" w:cs="Times New Roman"/>
          <w:sz w:val="24"/>
          <w:szCs w:val="24"/>
        </w:rPr>
        <w:t xml:space="preserve">Outdoor adventure is a combination of pushing your own limits and respecting the others that help you along the way. </w:t>
      </w:r>
      <w:r w:rsidR="0047244C">
        <w:rPr>
          <w:rFonts w:ascii="Times New Roman" w:hAnsi="Times New Roman" w:cs="Times New Roman"/>
          <w:sz w:val="24"/>
          <w:szCs w:val="24"/>
        </w:rPr>
        <w:t xml:space="preserve">This type of learning is practice much more often than traditional classroom setting and has the potential to help in everyday and realistic scenarios; not just a room for testing students. </w:t>
      </w:r>
    </w:p>
    <w:p w14:paraId="61C51FBA" w14:textId="77777777" w:rsidR="0047244C" w:rsidRDefault="0047244C" w:rsidP="0047244C">
      <w:pPr>
        <w:spacing w:line="360" w:lineRule="auto"/>
        <w:jc w:val="center"/>
        <w:rPr>
          <w:rFonts w:ascii="Times New Roman" w:hAnsi="Times New Roman" w:cs="Times New Roman"/>
          <w:sz w:val="24"/>
          <w:szCs w:val="24"/>
        </w:rPr>
      </w:pPr>
    </w:p>
    <w:p w14:paraId="72E62437" w14:textId="77777777" w:rsidR="0047244C" w:rsidRDefault="0047244C" w:rsidP="0047244C">
      <w:pPr>
        <w:spacing w:line="360" w:lineRule="auto"/>
        <w:jc w:val="center"/>
        <w:rPr>
          <w:rFonts w:ascii="Times New Roman" w:hAnsi="Times New Roman" w:cs="Times New Roman"/>
          <w:sz w:val="24"/>
          <w:szCs w:val="24"/>
        </w:rPr>
      </w:pPr>
    </w:p>
    <w:p w14:paraId="148D8384" w14:textId="77777777" w:rsidR="0047244C" w:rsidRDefault="0047244C" w:rsidP="0047244C">
      <w:pPr>
        <w:spacing w:line="360" w:lineRule="auto"/>
        <w:jc w:val="center"/>
        <w:rPr>
          <w:rFonts w:ascii="Times New Roman" w:hAnsi="Times New Roman" w:cs="Times New Roman"/>
          <w:sz w:val="24"/>
          <w:szCs w:val="24"/>
        </w:rPr>
      </w:pPr>
    </w:p>
    <w:p w14:paraId="23BC7A98" w14:textId="77777777" w:rsidR="0047244C" w:rsidRDefault="0047244C" w:rsidP="0047244C">
      <w:pPr>
        <w:spacing w:line="360" w:lineRule="auto"/>
        <w:jc w:val="center"/>
        <w:rPr>
          <w:rFonts w:ascii="Times New Roman" w:hAnsi="Times New Roman" w:cs="Times New Roman"/>
          <w:sz w:val="24"/>
          <w:szCs w:val="24"/>
        </w:rPr>
      </w:pPr>
    </w:p>
    <w:p w14:paraId="76CA139C" w14:textId="77777777" w:rsidR="0047244C" w:rsidRDefault="0047244C" w:rsidP="0047244C">
      <w:pPr>
        <w:spacing w:line="360" w:lineRule="auto"/>
        <w:jc w:val="center"/>
        <w:rPr>
          <w:rFonts w:ascii="Times New Roman" w:hAnsi="Times New Roman" w:cs="Times New Roman"/>
          <w:sz w:val="24"/>
          <w:szCs w:val="24"/>
        </w:rPr>
      </w:pPr>
    </w:p>
    <w:p w14:paraId="7BE595B1" w14:textId="77777777" w:rsidR="0047244C" w:rsidRDefault="0047244C" w:rsidP="0047244C">
      <w:pPr>
        <w:spacing w:line="360" w:lineRule="auto"/>
        <w:jc w:val="center"/>
        <w:rPr>
          <w:rFonts w:ascii="Times New Roman" w:hAnsi="Times New Roman" w:cs="Times New Roman"/>
          <w:sz w:val="24"/>
          <w:szCs w:val="24"/>
        </w:rPr>
      </w:pPr>
    </w:p>
    <w:p w14:paraId="47DF2ED2" w14:textId="77777777" w:rsidR="0047244C" w:rsidRDefault="0047244C" w:rsidP="0047244C">
      <w:pPr>
        <w:spacing w:line="360" w:lineRule="auto"/>
        <w:jc w:val="center"/>
        <w:rPr>
          <w:rFonts w:ascii="Times New Roman" w:hAnsi="Times New Roman" w:cs="Times New Roman"/>
          <w:sz w:val="24"/>
          <w:szCs w:val="24"/>
        </w:rPr>
      </w:pPr>
    </w:p>
    <w:p w14:paraId="11FEDD62" w14:textId="77777777" w:rsidR="0047244C" w:rsidRDefault="0047244C" w:rsidP="0047244C">
      <w:pPr>
        <w:spacing w:line="360" w:lineRule="auto"/>
        <w:jc w:val="center"/>
        <w:rPr>
          <w:rFonts w:ascii="Times New Roman" w:hAnsi="Times New Roman" w:cs="Times New Roman"/>
          <w:sz w:val="24"/>
          <w:szCs w:val="24"/>
        </w:rPr>
      </w:pPr>
    </w:p>
    <w:p w14:paraId="30474078" w14:textId="77777777" w:rsidR="0047244C" w:rsidRDefault="0047244C" w:rsidP="0047244C">
      <w:pPr>
        <w:spacing w:line="360" w:lineRule="auto"/>
        <w:jc w:val="center"/>
        <w:rPr>
          <w:rFonts w:ascii="Times New Roman" w:hAnsi="Times New Roman" w:cs="Times New Roman"/>
          <w:sz w:val="24"/>
          <w:szCs w:val="24"/>
        </w:rPr>
      </w:pPr>
    </w:p>
    <w:p w14:paraId="4696C93E" w14:textId="77777777" w:rsidR="0047244C" w:rsidRDefault="0047244C" w:rsidP="0047244C">
      <w:pPr>
        <w:spacing w:line="360" w:lineRule="auto"/>
        <w:jc w:val="center"/>
        <w:rPr>
          <w:rFonts w:ascii="Times New Roman" w:hAnsi="Times New Roman" w:cs="Times New Roman"/>
          <w:sz w:val="24"/>
          <w:szCs w:val="24"/>
        </w:rPr>
      </w:pPr>
    </w:p>
    <w:p w14:paraId="026266B4" w14:textId="3880F72A" w:rsidR="00BA4AE1" w:rsidRDefault="0047244C" w:rsidP="0047244C">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14:paraId="6B5FFFBA" w14:textId="77777777" w:rsidR="0047244C" w:rsidRDefault="0047244C" w:rsidP="0047244C">
      <w:pPr>
        <w:spacing w:line="360" w:lineRule="auto"/>
        <w:ind w:left="720" w:hanging="720"/>
        <w:jc w:val="center"/>
        <w:rPr>
          <w:rFonts w:ascii="Times New Roman" w:hAnsi="Times New Roman" w:cs="Times New Roman"/>
          <w:sz w:val="24"/>
          <w:szCs w:val="24"/>
        </w:rPr>
      </w:pPr>
      <w:r>
        <w:rPr>
          <w:rFonts w:ascii="Times New Roman" w:hAnsi="Times New Roman" w:cs="Times New Roman"/>
          <w:sz w:val="24"/>
          <w:szCs w:val="24"/>
        </w:rPr>
        <w:t xml:space="preserve">Dewey, J. (1938). </w:t>
      </w:r>
      <w:r w:rsidRPr="0047244C">
        <w:rPr>
          <w:rFonts w:ascii="Times New Roman" w:hAnsi="Times New Roman" w:cs="Times New Roman"/>
          <w:i/>
          <w:sz w:val="24"/>
          <w:szCs w:val="24"/>
        </w:rPr>
        <w:t>Experience and Education,</w:t>
      </w:r>
      <w:r>
        <w:rPr>
          <w:rFonts w:ascii="Times New Roman" w:hAnsi="Times New Roman" w:cs="Times New Roman"/>
          <w:sz w:val="24"/>
          <w:szCs w:val="24"/>
        </w:rPr>
        <w:t xml:space="preserve"> Kappa Delta Pi.</w:t>
      </w:r>
    </w:p>
    <w:p w14:paraId="5CE27822" w14:textId="77777777" w:rsidR="0047244C" w:rsidRDefault="0047244C" w:rsidP="0047244C">
      <w:pPr>
        <w:spacing w:line="360" w:lineRule="auto"/>
        <w:ind w:left="720" w:hanging="720"/>
        <w:jc w:val="center"/>
        <w:rPr>
          <w:rFonts w:ascii="Times New Roman" w:hAnsi="Times New Roman" w:cs="Times New Roman"/>
          <w:sz w:val="24"/>
          <w:szCs w:val="24"/>
        </w:rPr>
      </w:pPr>
      <w:r>
        <w:rPr>
          <w:rFonts w:ascii="Times New Roman" w:hAnsi="Times New Roman" w:cs="Times New Roman"/>
          <w:sz w:val="24"/>
          <w:szCs w:val="24"/>
        </w:rPr>
        <w:t xml:space="preserve">Kolb, D.A. (1984) </w:t>
      </w:r>
      <w:r w:rsidRPr="0047244C">
        <w:rPr>
          <w:rFonts w:ascii="Times New Roman" w:hAnsi="Times New Roman" w:cs="Times New Roman"/>
          <w:i/>
          <w:sz w:val="24"/>
          <w:szCs w:val="24"/>
        </w:rPr>
        <w:t>Experiential Learning: Experience as the Source of Learning and Development,</w:t>
      </w:r>
      <w:r>
        <w:rPr>
          <w:rFonts w:ascii="Times New Roman" w:hAnsi="Times New Roman" w:cs="Times New Roman"/>
          <w:sz w:val="24"/>
          <w:szCs w:val="24"/>
        </w:rPr>
        <w:t xml:space="preserve"> London: Prentice- Hall</w:t>
      </w:r>
    </w:p>
    <w:p w14:paraId="77278A0A" w14:textId="77777777" w:rsidR="0047244C" w:rsidRDefault="0047244C" w:rsidP="0047244C">
      <w:pPr>
        <w:spacing w:line="360" w:lineRule="auto"/>
        <w:ind w:left="720" w:hanging="720"/>
        <w:jc w:val="center"/>
        <w:rPr>
          <w:rFonts w:ascii="Times New Roman" w:hAnsi="Times New Roman" w:cs="Times New Roman"/>
          <w:sz w:val="24"/>
          <w:szCs w:val="24"/>
        </w:rPr>
      </w:pPr>
      <w:r>
        <w:rPr>
          <w:rFonts w:ascii="Times New Roman" w:hAnsi="Times New Roman" w:cs="Times New Roman"/>
          <w:sz w:val="24"/>
          <w:szCs w:val="24"/>
        </w:rPr>
        <w:t xml:space="preserve">Krakauer, J. (1997). </w:t>
      </w:r>
      <w:r w:rsidRPr="0047244C">
        <w:rPr>
          <w:rFonts w:ascii="Times New Roman" w:hAnsi="Times New Roman" w:cs="Times New Roman"/>
          <w:i/>
          <w:sz w:val="24"/>
          <w:szCs w:val="24"/>
        </w:rPr>
        <w:t>Into Thin Air: A Personal Account of the Mount Everest Disaster</w:t>
      </w:r>
      <w:r>
        <w:rPr>
          <w:rFonts w:ascii="Times New Roman" w:hAnsi="Times New Roman" w:cs="Times New Roman"/>
          <w:sz w:val="24"/>
          <w:szCs w:val="24"/>
        </w:rPr>
        <w:t xml:space="preserve">, Villard Books. </w:t>
      </w:r>
      <w:bookmarkStart w:id="0" w:name="_GoBack"/>
      <w:bookmarkEnd w:id="0"/>
    </w:p>
    <w:p w14:paraId="42E78BBB" w14:textId="77777777" w:rsidR="0047244C" w:rsidRDefault="0047244C" w:rsidP="0047244C">
      <w:pPr>
        <w:spacing w:line="360" w:lineRule="auto"/>
        <w:ind w:left="720" w:hanging="720"/>
        <w:jc w:val="center"/>
        <w:rPr>
          <w:rFonts w:ascii="Times New Roman" w:hAnsi="Times New Roman" w:cs="Times New Roman"/>
          <w:sz w:val="24"/>
          <w:szCs w:val="24"/>
        </w:rPr>
      </w:pPr>
      <w:r>
        <w:rPr>
          <w:rFonts w:ascii="Times New Roman" w:hAnsi="Times New Roman" w:cs="Times New Roman"/>
          <w:sz w:val="24"/>
          <w:szCs w:val="24"/>
        </w:rPr>
        <w:t xml:space="preserve">Mortlok, C. (1987). </w:t>
      </w:r>
      <w:r w:rsidRPr="0047244C">
        <w:rPr>
          <w:rFonts w:ascii="Times New Roman" w:hAnsi="Times New Roman" w:cs="Times New Roman"/>
          <w:i/>
          <w:sz w:val="24"/>
          <w:szCs w:val="24"/>
        </w:rPr>
        <w:t>The Adventure Alternative</w:t>
      </w:r>
      <w:r>
        <w:rPr>
          <w:rFonts w:ascii="Times New Roman" w:hAnsi="Times New Roman" w:cs="Times New Roman"/>
          <w:sz w:val="24"/>
          <w:szCs w:val="24"/>
        </w:rPr>
        <w:t>, Cumbria: Cicerone Press</w:t>
      </w:r>
    </w:p>
    <w:p w14:paraId="47E86691" w14:textId="77777777" w:rsidR="0047244C" w:rsidRPr="00736D54" w:rsidRDefault="0047244C" w:rsidP="0047244C">
      <w:pPr>
        <w:spacing w:line="360" w:lineRule="auto"/>
        <w:ind w:left="720" w:hanging="720"/>
        <w:jc w:val="center"/>
        <w:rPr>
          <w:rFonts w:ascii="Times New Roman" w:hAnsi="Times New Roman" w:cs="Times New Roman"/>
          <w:sz w:val="24"/>
          <w:szCs w:val="24"/>
        </w:rPr>
      </w:pPr>
      <w:r>
        <w:rPr>
          <w:rFonts w:ascii="Times New Roman" w:hAnsi="Times New Roman" w:cs="Times New Roman"/>
          <w:sz w:val="24"/>
          <w:szCs w:val="24"/>
        </w:rPr>
        <w:t xml:space="preserve">Rhonke, K. (2000). </w:t>
      </w:r>
      <w:r w:rsidRPr="0047244C">
        <w:rPr>
          <w:rFonts w:ascii="Times New Roman" w:hAnsi="Times New Roman" w:cs="Times New Roman"/>
          <w:i/>
          <w:sz w:val="24"/>
          <w:szCs w:val="24"/>
        </w:rPr>
        <w:t>Challenge by Choice</w:t>
      </w:r>
      <w:r>
        <w:rPr>
          <w:rFonts w:ascii="Times New Roman" w:hAnsi="Times New Roman" w:cs="Times New Roman"/>
          <w:sz w:val="24"/>
          <w:szCs w:val="24"/>
        </w:rPr>
        <w:t xml:space="preserve">. Kurt Hahn address-2000 AEE International Conference. Journal of Experiential Education. </w:t>
      </w:r>
    </w:p>
    <w:sectPr w:rsidR="0047244C" w:rsidRPr="00736D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AA1"/>
    <w:rsid w:val="00001712"/>
    <w:rsid w:val="00007EAA"/>
    <w:rsid w:val="000237EB"/>
    <w:rsid w:val="00031DBD"/>
    <w:rsid w:val="00032278"/>
    <w:rsid w:val="00037155"/>
    <w:rsid w:val="00037ACB"/>
    <w:rsid w:val="00040C60"/>
    <w:rsid w:val="0004157E"/>
    <w:rsid w:val="00074E96"/>
    <w:rsid w:val="0009204E"/>
    <w:rsid w:val="000C3BE6"/>
    <w:rsid w:val="000E4888"/>
    <w:rsid w:val="00105C8B"/>
    <w:rsid w:val="001139FF"/>
    <w:rsid w:val="00124145"/>
    <w:rsid w:val="001404C7"/>
    <w:rsid w:val="00147C33"/>
    <w:rsid w:val="00175496"/>
    <w:rsid w:val="00183AA1"/>
    <w:rsid w:val="001A13FE"/>
    <w:rsid w:val="001A32DE"/>
    <w:rsid w:val="001D7ED8"/>
    <w:rsid w:val="00206243"/>
    <w:rsid w:val="0021679C"/>
    <w:rsid w:val="002468AB"/>
    <w:rsid w:val="002A558B"/>
    <w:rsid w:val="002C5F1C"/>
    <w:rsid w:val="002D5B6F"/>
    <w:rsid w:val="002D5EEB"/>
    <w:rsid w:val="002F64CD"/>
    <w:rsid w:val="00313C01"/>
    <w:rsid w:val="003241DD"/>
    <w:rsid w:val="00324FB3"/>
    <w:rsid w:val="00331F79"/>
    <w:rsid w:val="00395677"/>
    <w:rsid w:val="00396A6D"/>
    <w:rsid w:val="003A73D3"/>
    <w:rsid w:val="003C17FE"/>
    <w:rsid w:val="003E1EC1"/>
    <w:rsid w:val="0040219C"/>
    <w:rsid w:val="00436831"/>
    <w:rsid w:val="004431C2"/>
    <w:rsid w:val="0047244C"/>
    <w:rsid w:val="00480224"/>
    <w:rsid w:val="00484A82"/>
    <w:rsid w:val="004B1886"/>
    <w:rsid w:val="004B6BC9"/>
    <w:rsid w:val="004E37B6"/>
    <w:rsid w:val="004F2CE4"/>
    <w:rsid w:val="004F72B8"/>
    <w:rsid w:val="004F7961"/>
    <w:rsid w:val="00533059"/>
    <w:rsid w:val="005332BE"/>
    <w:rsid w:val="00565644"/>
    <w:rsid w:val="005B2437"/>
    <w:rsid w:val="005C0184"/>
    <w:rsid w:val="005E014A"/>
    <w:rsid w:val="006219B9"/>
    <w:rsid w:val="006549DA"/>
    <w:rsid w:val="00661AE6"/>
    <w:rsid w:val="0068535D"/>
    <w:rsid w:val="006B075F"/>
    <w:rsid w:val="006D7CCD"/>
    <w:rsid w:val="006E765B"/>
    <w:rsid w:val="006E7D70"/>
    <w:rsid w:val="006F0D06"/>
    <w:rsid w:val="00700918"/>
    <w:rsid w:val="00736D54"/>
    <w:rsid w:val="00750D34"/>
    <w:rsid w:val="007772CA"/>
    <w:rsid w:val="00790F08"/>
    <w:rsid w:val="007A02A1"/>
    <w:rsid w:val="007C4FCD"/>
    <w:rsid w:val="007D515F"/>
    <w:rsid w:val="007E7FF4"/>
    <w:rsid w:val="007F2BC4"/>
    <w:rsid w:val="0082398B"/>
    <w:rsid w:val="0084354B"/>
    <w:rsid w:val="0084658F"/>
    <w:rsid w:val="0084689A"/>
    <w:rsid w:val="00853474"/>
    <w:rsid w:val="00892D43"/>
    <w:rsid w:val="00894918"/>
    <w:rsid w:val="008C0A6C"/>
    <w:rsid w:val="008C1B3E"/>
    <w:rsid w:val="008E1D2B"/>
    <w:rsid w:val="008F4958"/>
    <w:rsid w:val="008F7A66"/>
    <w:rsid w:val="00905919"/>
    <w:rsid w:val="00907960"/>
    <w:rsid w:val="00912110"/>
    <w:rsid w:val="009160BA"/>
    <w:rsid w:val="009169AE"/>
    <w:rsid w:val="00931849"/>
    <w:rsid w:val="00935F43"/>
    <w:rsid w:val="00941213"/>
    <w:rsid w:val="00955F1A"/>
    <w:rsid w:val="009B105C"/>
    <w:rsid w:val="009C514E"/>
    <w:rsid w:val="009D09B8"/>
    <w:rsid w:val="009D20F2"/>
    <w:rsid w:val="009E7558"/>
    <w:rsid w:val="00A14DF5"/>
    <w:rsid w:val="00A44BF4"/>
    <w:rsid w:val="00A544F0"/>
    <w:rsid w:val="00A7123B"/>
    <w:rsid w:val="00A96BD0"/>
    <w:rsid w:val="00AA1489"/>
    <w:rsid w:val="00AA5EC9"/>
    <w:rsid w:val="00AB3EE7"/>
    <w:rsid w:val="00AC14AB"/>
    <w:rsid w:val="00AC3365"/>
    <w:rsid w:val="00AD785D"/>
    <w:rsid w:val="00B1732C"/>
    <w:rsid w:val="00B17F57"/>
    <w:rsid w:val="00B75E90"/>
    <w:rsid w:val="00B8508F"/>
    <w:rsid w:val="00BA4AE1"/>
    <w:rsid w:val="00BD2944"/>
    <w:rsid w:val="00BE4BEB"/>
    <w:rsid w:val="00BE68AB"/>
    <w:rsid w:val="00C12429"/>
    <w:rsid w:val="00C23C06"/>
    <w:rsid w:val="00C260FD"/>
    <w:rsid w:val="00C4365E"/>
    <w:rsid w:val="00C5725C"/>
    <w:rsid w:val="00C63C3D"/>
    <w:rsid w:val="00CC736A"/>
    <w:rsid w:val="00CE45F7"/>
    <w:rsid w:val="00CE4B38"/>
    <w:rsid w:val="00CE5D4C"/>
    <w:rsid w:val="00D152A4"/>
    <w:rsid w:val="00D232E1"/>
    <w:rsid w:val="00D4222B"/>
    <w:rsid w:val="00D614FF"/>
    <w:rsid w:val="00D667B5"/>
    <w:rsid w:val="00D730AD"/>
    <w:rsid w:val="00DC1C07"/>
    <w:rsid w:val="00DD014F"/>
    <w:rsid w:val="00DD62B7"/>
    <w:rsid w:val="00DE22BD"/>
    <w:rsid w:val="00DF2FD6"/>
    <w:rsid w:val="00E11511"/>
    <w:rsid w:val="00E12F7C"/>
    <w:rsid w:val="00E14FAC"/>
    <w:rsid w:val="00E224E8"/>
    <w:rsid w:val="00E90703"/>
    <w:rsid w:val="00EA538B"/>
    <w:rsid w:val="00EE1398"/>
    <w:rsid w:val="00EF4A86"/>
    <w:rsid w:val="00EF5103"/>
    <w:rsid w:val="00F06D5F"/>
    <w:rsid w:val="00F11558"/>
    <w:rsid w:val="00F14538"/>
    <w:rsid w:val="00F47416"/>
    <w:rsid w:val="00F823D3"/>
    <w:rsid w:val="00F91AE2"/>
    <w:rsid w:val="00FD40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1AAD4"/>
  <w15:chartTrackingRefBased/>
  <w15:docId w15:val="{3D2C7790-D3A4-415F-AC3A-E4F14ADE2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15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275769">
      <w:bodyDiv w:val="1"/>
      <w:marLeft w:val="0"/>
      <w:marRight w:val="0"/>
      <w:marTop w:val="0"/>
      <w:marBottom w:val="0"/>
      <w:divBdr>
        <w:top w:val="none" w:sz="0" w:space="0" w:color="auto"/>
        <w:left w:val="none" w:sz="0" w:space="0" w:color="auto"/>
        <w:bottom w:val="none" w:sz="0" w:space="0" w:color="auto"/>
        <w:right w:val="none" w:sz="0" w:space="0" w:color="auto"/>
      </w:divBdr>
      <w:divsChild>
        <w:div w:id="1195967964">
          <w:marLeft w:val="2065"/>
          <w:marRight w:val="-11700"/>
          <w:marTop w:val="3540"/>
          <w:marBottom w:val="0"/>
          <w:divBdr>
            <w:top w:val="none" w:sz="0" w:space="0" w:color="auto"/>
            <w:left w:val="none" w:sz="0" w:space="0" w:color="auto"/>
            <w:bottom w:val="none" w:sz="0" w:space="0" w:color="auto"/>
            <w:right w:val="none" w:sz="0" w:space="0" w:color="auto"/>
          </w:divBdr>
        </w:div>
        <w:div w:id="1656451192">
          <w:marLeft w:val="1376"/>
          <w:marRight w:val="-11700"/>
          <w:marTop w:val="3817"/>
          <w:marBottom w:val="0"/>
          <w:divBdr>
            <w:top w:val="none" w:sz="0" w:space="0" w:color="auto"/>
            <w:left w:val="none" w:sz="0" w:space="0" w:color="auto"/>
            <w:bottom w:val="none" w:sz="0" w:space="0" w:color="auto"/>
            <w:right w:val="none" w:sz="0" w:space="0" w:color="auto"/>
          </w:divBdr>
        </w:div>
        <w:div w:id="1714843705">
          <w:marLeft w:val="1376"/>
          <w:marRight w:val="-11700"/>
          <w:marTop w:val="4094"/>
          <w:marBottom w:val="0"/>
          <w:divBdr>
            <w:top w:val="none" w:sz="0" w:space="0" w:color="auto"/>
            <w:left w:val="none" w:sz="0" w:space="0" w:color="auto"/>
            <w:bottom w:val="none" w:sz="0" w:space="0" w:color="auto"/>
            <w:right w:val="none" w:sz="0" w:space="0" w:color="auto"/>
          </w:divBdr>
        </w:div>
        <w:div w:id="1570993995">
          <w:marLeft w:val="1376"/>
          <w:marRight w:val="-11700"/>
          <w:marTop w:val="4371"/>
          <w:marBottom w:val="0"/>
          <w:divBdr>
            <w:top w:val="none" w:sz="0" w:space="0" w:color="auto"/>
            <w:left w:val="none" w:sz="0" w:space="0" w:color="auto"/>
            <w:bottom w:val="none" w:sz="0" w:space="0" w:color="auto"/>
            <w:right w:val="none" w:sz="0" w:space="0" w:color="auto"/>
          </w:divBdr>
        </w:div>
      </w:divsChild>
    </w:div>
    <w:div w:id="1738701558">
      <w:bodyDiv w:val="1"/>
      <w:marLeft w:val="0"/>
      <w:marRight w:val="0"/>
      <w:marTop w:val="0"/>
      <w:marBottom w:val="0"/>
      <w:divBdr>
        <w:top w:val="none" w:sz="0" w:space="0" w:color="auto"/>
        <w:left w:val="none" w:sz="0" w:space="0" w:color="auto"/>
        <w:bottom w:val="none" w:sz="0" w:space="0" w:color="auto"/>
        <w:right w:val="none" w:sz="0" w:space="0" w:color="auto"/>
      </w:divBdr>
      <w:divsChild>
        <w:div w:id="556429917">
          <w:marLeft w:val="2065"/>
          <w:marRight w:val="-11700"/>
          <w:marTop w:val="4801"/>
          <w:marBottom w:val="0"/>
          <w:divBdr>
            <w:top w:val="none" w:sz="0" w:space="0" w:color="auto"/>
            <w:left w:val="none" w:sz="0" w:space="0" w:color="auto"/>
            <w:bottom w:val="none" w:sz="0" w:space="0" w:color="auto"/>
            <w:right w:val="none" w:sz="0" w:space="0" w:color="auto"/>
          </w:divBdr>
        </w:div>
        <w:div w:id="121073546">
          <w:marLeft w:val="1376"/>
          <w:marRight w:val="-11700"/>
          <w:marTop w:val="5078"/>
          <w:marBottom w:val="0"/>
          <w:divBdr>
            <w:top w:val="none" w:sz="0" w:space="0" w:color="auto"/>
            <w:left w:val="none" w:sz="0" w:space="0" w:color="auto"/>
            <w:bottom w:val="none" w:sz="0" w:space="0" w:color="auto"/>
            <w:right w:val="none" w:sz="0" w:space="0" w:color="auto"/>
          </w:divBdr>
        </w:div>
        <w:div w:id="738407692">
          <w:marLeft w:val="1376"/>
          <w:marRight w:val="-11700"/>
          <w:marTop w:val="5355"/>
          <w:marBottom w:val="0"/>
          <w:divBdr>
            <w:top w:val="none" w:sz="0" w:space="0" w:color="auto"/>
            <w:left w:val="none" w:sz="0" w:space="0" w:color="auto"/>
            <w:bottom w:val="none" w:sz="0" w:space="0" w:color="auto"/>
            <w:right w:val="none" w:sz="0" w:space="0" w:color="auto"/>
          </w:divBdr>
        </w:div>
        <w:div w:id="404494574">
          <w:marLeft w:val="1376"/>
          <w:marRight w:val="-11700"/>
          <w:marTop w:val="563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8A84B-75A2-4EBA-AE8B-AC4B42FE6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1727</Words>
  <Characters>9844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Mapstone, David</dc:creator>
  <cp:keywords/>
  <dc:description/>
  <cp:lastModifiedBy>Daria Stacy</cp:lastModifiedBy>
  <cp:revision>2</cp:revision>
  <dcterms:created xsi:type="dcterms:W3CDTF">2018-06-24T10:45:00Z</dcterms:created>
  <dcterms:modified xsi:type="dcterms:W3CDTF">2018-06-24T10:45:00Z</dcterms:modified>
</cp:coreProperties>
</file>