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3750A" w14:textId="5A96479C" w:rsidR="00BC7957" w:rsidRPr="008C4D4F" w:rsidRDefault="006F7F54" w:rsidP="00F208AF">
      <w:pPr>
        <w:jc w:val="center"/>
        <w:rPr>
          <w:sz w:val="96"/>
          <w:szCs w:val="96"/>
        </w:rPr>
      </w:pPr>
      <w:r w:rsidRPr="008C4D4F">
        <w:rPr>
          <w:sz w:val="96"/>
          <w:szCs w:val="96"/>
        </w:rPr>
        <w:t>UWTSD</w:t>
      </w:r>
    </w:p>
    <w:p w14:paraId="63B5BF9B" w14:textId="287A6574" w:rsidR="006F7F54" w:rsidRDefault="006F7F54" w:rsidP="00F208AF">
      <w:pPr>
        <w:jc w:val="center"/>
        <w:rPr>
          <w:sz w:val="56"/>
          <w:szCs w:val="56"/>
        </w:rPr>
      </w:pPr>
      <w:r w:rsidRPr="008C4D4F">
        <w:rPr>
          <w:sz w:val="56"/>
          <w:szCs w:val="56"/>
        </w:rPr>
        <w:t>W</w:t>
      </w:r>
      <w:r w:rsidR="00974DF8" w:rsidRPr="008C4D4F">
        <w:rPr>
          <w:sz w:val="56"/>
          <w:szCs w:val="56"/>
        </w:rPr>
        <w:t>ISA</w:t>
      </w:r>
    </w:p>
    <w:p w14:paraId="67F7F9E8" w14:textId="77777777" w:rsidR="008C4D4F" w:rsidRPr="008C4D4F" w:rsidRDefault="008C4D4F" w:rsidP="00F208AF">
      <w:pPr>
        <w:jc w:val="center"/>
        <w:rPr>
          <w:sz w:val="56"/>
          <w:szCs w:val="56"/>
        </w:rPr>
      </w:pPr>
    </w:p>
    <w:p w14:paraId="6F1C1E91" w14:textId="77777777" w:rsidR="00974DF8" w:rsidRDefault="00974DF8" w:rsidP="00F208AF">
      <w:pPr>
        <w:jc w:val="center"/>
      </w:pPr>
    </w:p>
    <w:p w14:paraId="5E788D5F" w14:textId="2BAD4E02" w:rsidR="00823171" w:rsidRDefault="00AE6AE7" w:rsidP="00F208AF">
      <w:pPr>
        <w:jc w:val="center"/>
        <w:rPr>
          <w:highlight w:val="yellow"/>
        </w:rPr>
      </w:pPr>
      <w:r>
        <w:rPr>
          <w:noProof/>
        </w:rPr>
        <w:drawing>
          <wp:inline distT="0" distB="0" distL="0" distR="0" wp14:anchorId="329675E6" wp14:editId="7CC54FA1">
            <wp:extent cx="6065520" cy="2703288"/>
            <wp:effectExtent l="0" t="0" r="0" b="1905"/>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88495" cy="2713527"/>
                    </a:xfrm>
                    <a:prstGeom prst="rect">
                      <a:avLst/>
                    </a:prstGeom>
                    <a:noFill/>
                    <a:ln>
                      <a:noFill/>
                    </a:ln>
                  </pic:spPr>
                </pic:pic>
              </a:graphicData>
            </a:graphic>
          </wp:inline>
        </w:drawing>
      </w:r>
    </w:p>
    <w:p w14:paraId="586DE772" w14:textId="77777777" w:rsidR="00823171" w:rsidRDefault="00823171" w:rsidP="00722AEE">
      <w:pPr>
        <w:spacing w:line="240" w:lineRule="auto"/>
        <w:jc w:val="center"/>
        <w:rPr>
          <w:highlight w:val="yellow"/>
        </w:rPr>
      </w:pPr>
    </w:p>
    <w:p w14:paraId="7D5743DD" w14:textId="09DFCC91" w:rsidR="00974DF8" w:rsidRDefault="00A219DC" w:rsidP="00722AEE">
      <w:pPr>
        <w:spacing w:line="240" w:lineRule="auto"/>
        <w:jc w:val="center"/>
      </w:pPr>
      <w:r>
        <w:t>Engineering problem</w:t>
      </w:r>
    </w:p>
    <w:p w14:paraId="6B946859" w14:textId="2BF2C34C" w:rsidR="00974DF8" w:rsidRDefault="00743C49" w:rsidP="00722AEE">
      <w:pPr>
        <w:spacing w:line="240" w:lineRule="auto"/>
        <w:jc w:val="center"/>
      </w:pPr>
      <w:r>
        <w:t xml:space="preserve">Engineering design </w:t>
      </w:r>
      <w:r w:rsidR="001A4C75">
        <w:t>ACHA 4001</w:t>
      </w:r>
    </w:p>
    <w:p w14:paraId="63F6B667" w14:textId="77777777" w:rsidR="004E0795" w:rsidRDefault="004E0795" w:rsidP="00722AEE">
      <w:pPr>
        <w:spacing w:line="240" w:lineRule="auto"/>
        <w:jc w:val="center"/>
      </w:pPr>
    </w:p>
    <w:p w14:paraId="1DACBE65" w14:textId="77777777" w:rsidR="00DF364A" w:rsidRDefault="00DF364A" w:rsidP="00722AEE">
      <w:pPr>
        <w:spacing w:line="240" w:lineRule="auto"/>
        <w:jc w:val="center"/>
      </w:pPr>
    </w:p>
    <w:p w14:paraId="649E324C" w14:textId="77777777" w:rsidR="00121953" w:rsidRDefault="00121953" w:rsidP="00722AEE">
      <w:pPr>
        <w:spacing w:line="240" w:lineRule="auto"/>
        <w:jc w:val="center"/>
      </w:pPr>
    </w:p>
    <w:p w14:paraId="273E7FC0" w14:textId="77777777" w:rsidR="00121953" w:rsidRDefault="00121953" w:rsidP="00722AEE">
      <w:pPr>
        <w:spacing w:line="240" w:lineRule="auto"/>
        <w:jc w:val="center"/>
      </w:pPr>
    </w:p>
    <w:p w14:paraId="17E003F2" w14:textId="23B7AE49" w:rsidR="00176D1B" w:rsidRDefault="00176D1B" w:rsidP="00722AEE">
      <w:pPr>
        <w:spacing w:line="240" w:lineRule="auto"/>
        <w:jc w:val="center"/>
      </w:pPr>
      <w:r>
        <w:t>Luke Davies</w:t>
      </w:r>
    </w:p>
    <w:p w14:paraId="15A99462" w14:textId="489A8797" w:rsidR="00176D1B" w:rsidRDefault="00176D1B" w:rsidP="00722AEE">
      <w:pPr>
        <w:spacing w:line="240" w:lineRule="auto"/>
        <w:jc w:val="center"/>
      </w:pPr>
      <w:r>
        <w:t>2305546</w:t>
      </w:r>
    </w:p>
    <w:p w14:paraId="4C5056E2" w14:textId="10FADDC3" w:rsidR="00717ABE" w:rsidRDefault="00385D1C" w:rsidP="00722AEE">
      <w:pPr>
        <w:spacing w:line="240" w:lineRule="auto"/>
        <w:jc w:val="center"/>
        <w:sectPr w:rsidR="00717ABE" w:rsidSect="00E82936">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t>01</w:t>
      </w:r>
      <w:r w:rsidR="008C4D4F">
        <w:t>/</w:t>
      </w:r>
      <w:r>
        <w:t>04</w:t>
      </w:r>
      <w:r w:rsidR="008C4D4F">
        <w:t>/</w:t>
      </w:r>
      <w:r>
        <w:t>25</w:t>
      </w:r>
    </w:p>
    <w:sdt>
      <w:sdtPr>
        <w:rPr>
          <w:rFonts w:asciiTheme="minorHAnsi" w:eastAsiaTheme="minorHAnsi" w:hAnsiTheme="minorHAnsi" w:cstheme="minorBidi"/>
          <w:color w:val="auto"/>
          <w:kern w:val="2"/>
          <w:sz w:val="22"/>
          <w:szCs w:val="22"/>
          <w:lang w:val="en-GB"/>
          <w14:ligatures w14:val="standardContextual"/>
        </w:rPr>
        <w:id w:val="-123776247"/>
        <w:docPartObj>
          <w:docPartGallery w:val="Table of Contents"/>
          <w:docPartUnique/>
        </w:docPartObj>
      </w:sdtPr>
      <w:sdtEndPr>
        <w:rPr>
          <w:b/>
          <w:bCs/>
          <w:noProof/>
        </w:rPr>
      </w:sdtEndPr>
      <w:sdtContent>
        <w:p w14:paraId="71B57C3D" w14:textId="21A61A6A" w:rsidR="00B611A0" w:rsidRDefault="00B611A0">
          <w:pPr>
            <w:pStyle w:val="TOCHeading"/>
          </w:pPr>
          <w:r>
            <w:t>Contents</w:t>
          </w:r>
        </w:p>
        <w:p w14:paraId="4D80F028" w14:textId="060662F8" w:rsidR="00385D1C" w:rsidRDefault="00B611A0">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702294" w:history="1">
            <w:r w:rsidR="00385D1C" w:rsidRPr="00B4189D">
              <w:rPr>
                <w:rStyle w:val="Hyperlink"/>
                <w:noProof/>
              </w:rPr>
              <w:t>1</w:t>
            </w:r>
            <w:r w:rsidR="00385D1C">
              <w:rPr>
                <w:rFonts w:eastAsiaTheme="minorEastAsia"/>
                <w:noProof/>
                <w:sz w:val="24"/>
                <w:szCs w:val="24"/>
                <w:lang w:eastAsia="en-GB"/>
              </w:rPr>
              <w:tab/>
            </w:r>
            <w:r w:rsidR="00385D1C" w:rsidRPr="00B4189D">
              <w:rPr>
                <w:rStyle w:val="Hyperlink"/>
                <w:noProof/>
              </w:rPr>
              <w:t>Introduction</w:t>
            </w:r>
            <w:r w:rsidR="00385D1C">
              <w:rPr>
                <w:noProof/>
                <w:webHidden/>
              </w:rPr>
              <w:tab/>
            </w:r>
            <w:r w:rsidR="00385D1C">
              <w:rPr>
                <w:noProof/>
                <w:webHidden/>
              </w:rPr>
              <w:fldChar w:fldCharType="begin"/>
            </w:r>
            <w:r w:rsidR="00385D1C">
              <w:rPr>
                <w:noProof/>
                <w:webHidden/>
              </w:rPr>
              <w:instrText xml:space="preserve"> PAGEREF _Toc194702294 \h </w:instrText>
            </w:r>
            <w:r w:rsidR="00385D1C">
              <w:rPr>
                <w:noProof/>
                <w:webHidden/>
              </w:rPr>
            </w:r>
            <w:r w:rsidR="00385D1C">
              <w:rPr>
                <w:noProof/>
                <w:webHidden/>
              </w:rPr>
              <w:fldChar w:fldCharType="separate"/>
            </w:r>
            <w:r w:rsidR="00385D1C">
              <w:rPr>
                <w:noProof/>
                <w:webHidden/>
              </w:rPr>
              <w:t>1</w:t>
            </w:r>
            <w:r w:rsidR="00385D1C">
              <w:rPr>
                <w:noProof/>
                <w:webHidden/>
              </w:rPr>
              <w:fldChar w:fldCharType="end"/>
            </w:r>
          </w:hyperlink>
        </w:p>
        <w:p w14:paraId="668A00BA" w14:textId="429F3638" w:rsidR="00385D1C" w:rsidRDefault="00385D1C">
          <w:pPr>
            <w:pStyle w:val="TOC2"/>
            <w:tabs>
              <w:tab w:val="left" w:pos="960"/>
              <w:tab w:val="right" w:leader="dot" w:pos="9016"/>
            </w:tabs>
            <w:rPr>
              <w:rFonts w:eastAsiaTheme="minorEastAsia"/>
              <w:noProof/>
              <w:sz w:val="24"/>
              <w:szCs w:val="24"/>
              <w:lang w:eastAsia="en-GB"/>
            </w:rPr>
          </w:pPr>
          <w:hyperlink w:anchor="_Toc194702295" w:history="1">
            <w:r w:rsidRPr="00B4189D">
              <w:rPr>
                <w:rStyle w:val="Hyperlink"/>
                <w:noProof/>
              </w:rPr>
              <w:t>1.1</w:t>
            </w:r>
            <w:r>
              <w:rPr>
                <w:rFonts w:eastAsiaTheme="minorEastAsia"/>
                <w:noProof/>
                <w:sz w:val="24"/>
                <w:szCs w:val="24"/>
                <w:lang w:eastAsia="en-GB"/>
              </w:rPr>
              <w:tab/>
            </w:r>
            <w:r w:rsidRPr="00B4189D">
              <w:rPr>
                <w:rStyle w:val="Hyperlink"/>
                <w:noProof/>
              </w:rPr>
              <w:t>Interpretation of client’s brief</w:t>
            </w:r>
            <w:r>
              <w:rPr>
                <w:noProof/>
                <w:webHidden/>
              </w:rPr>
              <w:tab/>
            </w:r>
            <w:r>
              <w:rPr>
                <w:noProof/>
                <w:webHidden/>
              </w:rPr>
              <w:fldChar w:fldCharType="begin"/>
            </w:r>
            <w:r>
              <w:rPr>
                <w:noProof/>
                <w:webHidden/>
              </w:rPr>
              <w:instrText xml:space="preserve"> PAGEREF _Toc194702295 \h </w:instrText>
            </w:r>
            <w:r>
              <w:rPr>
                <w:noProof/>
                <w:webHidden/>
              </w:rPr>
            </w:r>
            <w:r>
              <w:rPr>
                <w:noProof/>
                <w:webHidden/>
              </w:rPr>
              <w:fldChar w:fldCharType="separate"/>
            </w:r>
            <w:r>
              <w:rPr>
                <w:noProof/>
                <w:webHidden/>
              </w:rPr>
              <w:t>1</w:t>
            </w:r>
            <w:r>
              <w:rPr>
                <w:noProof/>
                <w:webHidden/>
              </w:rPr>
              <w:fldChar w:fldCharType="end"/>
            </w:r>
          </w:hyperlink>
        </w:p>
        <w:p w14:paraId="574AC360" w14:textId="2248F25E" w:rsidR="00385D1C" w:rsidRDefault="00385D1C">
          <w:pPr>
            <w:pStyle w:val="TOC1"/>
            <w:tabs>
              <w:tab w:val="left" w:pos="440"/>
              <w:tab w:val="right" w:leader="dot" w:pos="9016"/>
            </w:tabs>
            <w:rPr>
              <w:rFonts w:eastAsiaTheme="minorEastAsia"/>
              <w:noProof/>
              <w:sz w:val="24"/>
              <w:szCs w:val="24"/>
              <w:lang w:eastAsia="en-GB"/>
            </w:rPr>
          </w:pPr>
          <w:hyperlink w:anchor="_Toc194702296" w:history="1">
            <w:r w:rsidRPr="00B4189D">
              <w:rPr>
                <w:rStyle w:val="Hyperlink"/>
                <w:noProof/>
              </w:rPr>
              <w:t>2</w:t>
            </w:r>
            <w:r>
              <w:rPr>
                <w:rFonts w:eastAsiaTheme="minorEastAsia"/>
                <w:noProof/>
                <w:sz w:val="24"/>
                <w:szCs w:val="24"/>
                <w:lang w:eastAsia="en-GB"/>
              </w:rPr>
              <w:tab/>
            </w:r>
            <w:r w:rsidRPr="00B4189D">
              <w:rPr>
                <w:rStyle w:val="Hyperlink"/>
                <w:noProof/>
              </w:rPr>
              <w:t>Key legislations</w:t>
            </w:r>
            <w:r>
              <w:rPr>
                <w:noProof/>
                <w:webHidden/>
              </w:rPr>
              <w:tab/>
            </w:r>
            <w:r>
              <w:rPr>
                <w:noProof/>
                <w:webHidden/>
              </w:rPr>
              <w:fldChar w:fldCharType="begin"/>
            </w:r>
            <w:r>
              <w:rPr>
                <w:noProof/>
                <w:webHidden/>
              </w:rPr>
              <w:instrText xml:space="preserve"> PAGEREF _Toc194702296 \h </w:instrText>
            </w:r>
            <w:r>
              <w:rPr>
                <w:noProof/>
                <w:webHidden/>
              </w:rPr>
            </w:r>
            <w:r>
              <w:rPr>
                <w:noProof/>
                <w:webHidden/>
              </w:rPr>
              <w:fldChar w:fldCharType="separate"/>
            </w:r>
            <w:r>
              <w:rPr>
                <w:noProof/>
                <w:webHidden/>
              </w:rPr>
              <w:t>2</w:t>
            </w:r>
            <w:r>
              <w:rPr>
                <w:noProof/>
                <w:webHidden/>
              </w:rPr>
              <w:fldChar w:fldCharType="end"/>
            </w:r>
          </w:hyperlink>
        </w:p>
        <w:p w14:paraId="6A36119D" w14:textId="269F9F4F" w:rsidR="00385D1C" w:rsidRDefault="00385D1C">
          <w:pPr>
            <w:pStyle w:val="TOC2"/>
            <w:tabs>
              <w:tab w:val="left" w:pos="960"/>
              <w:tab w:val="right" w:leader="dot" w:pos="9016"/>
            </w:tabs>
            <w:rPr>
              <w:rFonts w:eastAsiaTheme="minorEastAsia"/>
              <w:noProof/>
              <w:sz w:val="24"/>
              <w:szCs w:val="24"/>
              <w:lang w:eastAsia="en-GB"/>
            </w:rPr>
          </w:pPr>
          <w:hyperlink w:anchor="_Toc194702297" w:history="1">
            <w:r w:rsidRPr="00B4189D">
              <w:rPr>
                <w:rStyle w:val="Hyperlink"/>
                <w:noProof/>
              </w:rPr>
              <w:t>2.1</w:t>
            </w:r>
            <w:r>
              <w:rPr>
                <w:rFonts w:eastAsiaTheme="minorEastAsia"/>
                <w:noProof/>
                <w:sz w:val="24"/>
                <w:szCs w:val="24"/>
                <w:lang w:eastAsia="en-GB"/>
              </w:rPr>
              <w:tab/>
            </w:r>
            <w:r w:rsidRPr="00B4189D">
              <w:rPr>
                <w:rStyle w:val="Hyperlink"/>
                <w:noProof/>
              </w:rPr>
              <w:t>Health and Safety Regulations</w:t>
            </w:r>
            <w:r>
              <w:rPr>
                <w:noProof/>
                <w:webHidden/>
              </w:rPr>
              <w:tab/>
            </w:r>
            <w:r>
              <w:rPr>
                <w:noProof/>
                <w:webHidden/>
              </w:rPr>
              <w:fldChar w:fldCharType="begin"/>
            </w:r>
            <w:r>
              <w:rPr>
                <w:noProof/>
                <w:webHidden/>
              </w:rPr>
              <w:instrText xml:space="preserve"> PAGEREF _Toc194702297 \h </w:instrText>
            </w:r>
            <w:r>
              <w:rPr>
                <w:noProof/>
                <w:webHidden/>
              </w:rPr>
            </w:r>
            <w:r>
              <w:rPr>
                <w:noProof/>
                <w:webHidden/>
              </w:rPr>
              <w:fldChar w:fldCharType="separate"/>
            </w:r>
            <w:r>
              <w:rPr>
                <w:noProof/>
                <w:webHidden/>
              </w:rPr>
              <w:t>2</w:t>
            </w:r>
            <w:r>
              <w:rPr>
                <w:noProof/>
                <w:webHidden/>
              </w:rPr>
              <w:fldChar w:fldCharType="end"/>
            </w:r>
          </w:hyperlink>
        </w:p>
        <w:p w14:paraId="374EA8C6" w14:textId="3FF24229" w:rsidR="00385D1C" w:rsidRDefault="00385D1C">
          <w:pPr>
            <w:pStyle w:val="TOC3"/>
            <w:tabs>
              <w:tab w:val="left" w:pos="1200"/>
              <w:tab w:val="right" w:leader="dot" w:pos="9016"/>
            </w:tabs>
            <w:rPr>
              <w:rFonts w:eastAsiaTheme="minorEastAsia"/>
              <w:noProof/>
              <w:sz w:val="24"/>
              <w:szCs w:val="24"/>
              <w:lang w:eastAsia="en-GB"/>
            </w:rPr>
          </w:pPr>
          <w:hyperlink w:anchor="_Toc194702298" w:history="1">
            <w:r w:rsidRPr="00B4189D">
              <w:rPr>
                <w:rStyle w:val="Hyperlink"/>
                <w:noProof/>
              </w:rPr>
              <w:t>2.1.1</w:t>
            </w:r>
            <w:r>
              <w:rPr>
                <w:rFonts w:eastAsiaTheme="minorEastAsia"/>
                <w:noProof/>
                <w:sz w:val="24"/>
                <w:szCs w:val="24"/>
                <w:lang w:eastAsia="en-GB"/>
              </w:rPr>
              <w:tab/>
            </w:r>
            <w:r w:rsidRPr="00B4189D">
              <w:rPr>
                <w:rStyle w:val="Hyperlink"/>
                <w:noProof/>
              </w:rPr>
              <w:t>Health and Safety at Work Act 1974 (UK)(HSWA)</w:t>
            </w:r>
            <w:r>
              <w:rPr>
                <w:noProof/>
                <w:webHidden/>
              </w:rPr>
              <w:tab/>
            </w:r>
            <w:r>
              <w:rPr>
                <w:noProof/>
                <w:webHidden/>
              </w:rPr>
              <w:fldChar w:fldCharType="begin"/>
            </w:r>
            <w:r>
              <w:rPr>
                <w:noProof/>
                <w:webHidden/>
              </w:rPr>
              <w:instrText xml:space="preserve"> PAGEREF _Toc194702298 \h </w:instrText>
            </w:r>
            <w:r>
              <w:rPr>
                <w:noProof/>
                <w:webHidden/>
              </w:rPr>
            </w:r>
            <w:r>
              <w:rPr>
                <w:noProof/>
                <w:webHidden/>
              </w:rPr>
              <w:fldChar w:fldCharType="separate"/>
            </w:r>
            <w:r>
              <w:rPr>
                <w:noProof/>
                <w:webHidden/>
              </w:rPr>
              <w:t>2</w:t>
            </w:r>
            <w:r>
              <w:rPr>
                <w:noProof/>
                <w:webHidden/>
              </w:rPr>
              <w:fldChar w:fldCharType="end"/>
            </w:r>
          </w:hyperlink>
        </w:p>
        <w:p w14:paraId="5FAD8D9E" w14:textId="000DDB23" w:rsidR="00385D1C" w:rsidRDefault="00385D1C">
          <w:pPr>
            <w:pStyle w:val="TOC3"/>
            <w:tabs>
              <w:tab w:val="left" w:pos="1200"/>
              <w:tab w:val="right" w:leader="dot" w:pos="9016"/>
            </w:tabs>
            <w:rPr>
              <w:rFonts w:eastAsiaTheme="minorEastAsia"/>
              <w:noProof/>
              <w:sz w:val="24"/>
              <w:szCs w:val="24"/>
              <w:lang w:eastAsia="en-GB"/>
            </w:rPr>
          </w:pPr>
          <w:hyperlink w:anchor="_Toc194702299" w:history="1">
            <w:r w:rsidRPr="00B4189D">
              <w:rPr>
                <w:rStyle w:val="Hyperlink"/>
                <w:noProof/>
              </w:rPr>
              <w:t>2.1.2</w:t>
            </w:r>
            <w:r>
              <w:rPr>
                <w:rFonts w:eastAsiaTheme="minorEastAsia"/>
                <w:noProof/>
                <w:sz w:val="24"/>
                <w:szCs w:val="24"/>
                <w:lang w:eastAsia="en-GB"/>
              </w:rPr>
              <w:tab/>
            </w:r>
            <w:r w:rsidRPr="00B4189D">
              <w:rPr>
                <w:rStyle w:val="Hyperlink"/>
                <w:noProof/>
              </w:rPr>
              <w:t>Provision and Use of Work Equipment Regulations 1998 (PUWER)</w:t>
            </w:r>
            <w:r>
              <w:rPr>
                <w:noProof/>
                <w:webHidden/>
              </w:rPr>
              <w:tab/>
            </w:r>
            <w:r>
              <w:rPr>
                <w:noProof/>
                <w:webHidden/>
              </w:rPr>
              <w:fldChar w:fldCharType="begin"/>
            </w:r>
            <w:r>
              <w:rPr>
                <w:noProof/>
                <w:webHidden/>
              </w:rPr>
              <w:instrText xml:space="preserve"> PAGEREF _Toc194702299 \h </w:instrText>
            </w:r>
            <w:r>
              <w:rPr>
                <w:noProof/>
                <w:webHidden/>
              </w:rPr>
            </w:r>
            <w:r>
              <w:rPr>
                <w:noProof/>
                <w:webHidden/>
              </w:rPr>
              <w:fldChar w:fldCharType="separate"/>
            </w:r>
            <w:r>
              <w:rPr>
                <w:noProof/>
                <w:webHidden/>
              </w:rPr>
              <w:t>2</w:t>
            </w:r>
            <w:r>
              <w:rPr>
                <w:noProof/>
                <w:webHidden/>
              </w:rPr>
              <w:fldChar w:fldCharType="end"/>
            </w:r>
          </w:hyperlink>
        </w:p>
        <w:p w14:paraId="201ED080" w14:textId="2DC89B21" w:rsidR="00385D1C" w:rsidRDefault="00385D1C">
          <w:pPr>
            <w:pStyle w:val="TOC3"/>
            <w:tabs>
              <w:tab w:val="left" w:pos="1200"/>
              <w:tab w:val="right" w:leader="dot" w:pos="9016"/>
            </w:tabs>
            <w:rPr>
              <w:rFonts w:eastAsiaTheme="minorEastAsia"/>
              <w:noProof/>
              <w:sz w:val="24"/>
              <w:szCs w:val="24"/>
              <w:lang w:eastAsia="en-GB"/>
            </w:rPr>
          </w:pPr>
          <w:hyperlink w:anchor="_Toc194702300" w:history="1">
            <w:r w:rsidRPr="00B4189D">
              <w:rPr>
                <w:rStyle w:val="Hyperlink"/>
                <w:noProof/>
              </w:rPr>
              <w:t>2.1.3</w:t>
            </w:r>
            <w:r>
              <w:rPr>
                <w:rFonts w:eastAsiaTheme="minorEastAsia"/>
                <w:noProof/>
                <w:sz w:val="24"/>
                <w:szCs w:val="24"/>
                <w:lang w:eastAsia="en-GB"/>
              </w:rPr>
              <w:tab/>
            </w:r>
            <w:r w:rsidRPr="00B4189D">
              <w:rPr>
                <w:rStyle w:val="Hyperlink"/>
                <w:noProof/>
              </w:rPr>
              <w:t>Manual Handling Operations Regulations 1992</w:t>
            </w:r>
            <w:r>
              <w:rPr>
                <w:noProof/>
                <w:webHidden/>
              </w:rPr>
              <w:tab/>
            </w:r>
            <w:r>
              <w:rPr>
                <w:noProof/>
                <w:webHidden/>
              </w:rPr>
              <w:fldChar w:fldCharType="begin"/>
            </w:r>
            <w:r>
              <w:rPr>
                <w:noProof/>
                <w:webHidden/>
              </w:rPr>
              <w:instrText xml:space="preserve"> PAGEREF _Toc194702300 \h </w:instrText>
            </w:r>
            <w:r>
              <w:rPr>
                <w:noProof/>
                <w:webHidden/>
              </w:rPr>
            </w:r>
            <w:r>
              <w:rPr>
                <w:noProof/>
                <w:webHidden/>
              </w:rPr>
              <w:fldChar w:fldCharType="separate"/>
            </w:r>
            <w:r>
              <w:rPr>
                <w:noProof/>
                <w:webHidden/>
              </w:rPr>
              <w:t>2</w:t>
            </w:r>
            <w:r>
              <w:rPr>
                <w:noProof/>
                <w:webHidden/>
              </w:rPr>
              <w:fldChar w:fldCharType="end"/>
            </w:r>
          </w:hyperlink>
        </w:p>
        <w:p w14:paraId="593179C4" w14:textId="663DB9C7" w:rsidR="00385D1C" w:rsidRDefault="00385D1C">
          <w:pPr>
            <w:pStyle w:val="TOC3"/>
            <w:tabs>
              <w:tab w:val="left" w:pos="1200"/>
              <w:tab w:val="right" w:leader="dot" w:pos="9016"/>
            </w:tabs>
            <w:rPr>
              <w:rFonts w:eastAsiaTheme="minorEastAsia"/>
              <w:noProof/>
              <w:sz w:val="24"/>
              <w:szCs w:val="24"/>
              <w:lang w:eastAsia="en-GB"/>
            </w:rPr>
          </w:pPr>
          <w:hyperlink w:anchor="_Toc194702301" w:history="1">
            <w:r w:rsidRPr="00B4189D">
              <w:rPr>
                <w:rStyle w:val="Hyperlink"/>
                <w:noProof/>
              </w:rPr>
              <w:t>2.1.4</w:t>
            </w:r>
            <w:r>
              <w:rPr>
                <w:rFonts w:eastAsiaTheme="minorEastAsia"/>
                <w:noProof/>
                <w:sz w:val="24"/>
                <w:szCs w:val="24"/>
                <w:lang w:eastAsia="en-GB"/>
              </w:rPr>
              <w:tab/>
            </w:r>
            <w:r w:rsidRPr="00B4189D">
              <w:rPr>
                <w:rStyle w:val="Hyperlink"/>
                <w:noProof/>
              </w:rPr>
              <w:t>Control of Substances Hazardous to Health Regulations (COSHH) 2002</w:t>
            </w:r>
            <w:r>
              <w:rPr>
                <w:noProof/>
                <w:webHidden/>
              </w:rPr>
              <w:tab/>
            </w:r>
            <w:r>
              <w:rPr>
                <w:noProof/>
                <w:webHidden/>
              </w:rPr>
              <w:fldChar w:fldCharType="begin"/>
            </w:r>
            <w:r>
              <w:rPr>
                <w:noProof/>
                <w:webHidden/>
              </w:rPr>
              <w:instrText xml:space="preserve"> PAGEREF _Toc194702301 \h </w:instrText>
            </w:r>
            <w:r>
              <w:rPr>
                <w:noProof/>
                <w:webHidden/>
              </w:rPr>
            </w:r>
            <w:r>
              <w:rPr>
                <w:noProof/>
                <w:webHidden/>
              </w:rPr>
              <w:fldChar w:fldCharType="separate"/>
            </w:r>
            <w:r>
              <w:rPr>
                <w:noProof/>
                <w:webHidden/>
              </w:rPr>
              <w:t>2</w:t>
            </w:r>
            <w:r>
              <w:rPr>
                <w:noProof/>
                <w:webHidden/>
              </w:rPr>
              <w:fldChar w:fldCharType="end"/>
            </w:r>
          </w:hyperlink>
        </w:p>
        <w:p w14:paraId="5A19480A" w14:textId="2A930FCB" w:rsidR="00385D1C" w:rsidRDefault="00385D1C">
          <w:pPr>
            <w:pStyle w:val="TOC2"/>
            <w:tabs>
              <w:tab w:val="left" w:pos="960"/>
              <w:tab w:val="right" w:leader="dot" w:pos="9016"/>
            </w:tabs>
            <w:rPr>
              <w:rFonts w:eastAsiaTheme="minorEastAsia"/>
              <w:noProof/>
              <w:sz w:val="24"/>
              <w:szCs w:val="24"/>
              <w:lang w:eastAsia="en-GB"/>
            </w:rPr>
          </w:pPr>
          <w:hyperlink w:anchor="_Toc194702302" w:history="1">
            <w:r w:rsidRPr="00B4189D">
              <w:rPr>
                <w:rStyle w:val="Hyperlink"/>
                <w:noProof/>
              </w:rPr>
              <w:t>2.2</w:t>
            </w:r>
            <w:r>
              <w:rPr>
                <w:rFonts w:eastAsiaTheme="minorEastAsia"/>
                <w:noProof/>
                <w:sz w:val="24"/>
                <w:szCs w:val="24"/>
                <w:lang w:eastAsia="en-GB"/>
              </w:rPr>
              <w:tab/>
            </w:r>
            <w:r w:rsidRPr="00B4189D">
              <w:rPr>
                <w:rStyle w:val="Hyperlink"/>
                <w:noProof/>
              </w:rPr>
              <w:t>Environmental Regulations</w:t>
            </w:r>
            <w:r>
              <w:rPr>
                <w:noProof/>
                <w:webHidden/>
              </w:rPr>
              <w:tab/>
            </w:r>
            <w:r>
              <w:rPr>
                <w:noProof/>
                <w:webHidden/>
              </w:rPr>
              <w:fldChar w:fldCharType="begin"/>
            </w:r>
            <w:r>
              <w:rPr>
                <w:noProof/>
                <w:webHidden/>
              </w:rPr>
              <w:instrText xml:space="preserve"> PAGEREF _Toc194702302 \h </w:instrText>
            </w:r>
            <w:r>
              <w:rPr>
                <w:noProof/>
                <w:webHidden/>
              </w:rPr>
            </w:r>
            <w:r>
              <w:rPr>
                <w:noProof/>
                <w:webHidden/>
              </w:rPr>
              <w:fldChar w:fldCharType="separate"/>
            </w:r>
            <w:r>
              <w:rPr>
                <w:noProof/>
                <w:webHidden/>
              </w:rPr>
              <w:t>3</w:t>
            </w:r>
            <w:r>
              <w:rPr>
                <w:noProof/>
                <w:webHidden/>
              </w:rPr>
              <w:fldChar w:fldCharType="end"/>
            </w:r>
          </w:hyperlink>
        </w:p>
        <w:p w14:paraId="16EDA0CB" w14:textId="437D8DAE" w:rsidR="00385D1C" w:rsidRDefault="00385D1C">
          <w:pPr>
            <w:pStyle w:val="TOC3"/>
            <w:tabs>
              <w:tab w:val="left" w:pos="1200"/>
              <w:tab w:val="right" w:leader="dot" w:pos="9016"/>
            </w:tabs>
            <w:rPr>
              <w:rFonts w:eastAsiaTheme="minorEastAsia"/>
              <w:noProof/>
              <w:sz w:val="24"/>
              <w:szCs w:val="24"/>
              <w:lang w:eastAsia="en-GB"/>
            </w:rPr>
          </w:pPr>
          <w:hyperlink w:anchor="_Toc194702303" w:history="1">
            <w:r w:rsidRPr="00B4189D">
              <w:rPr>
                <w:rStyle w:val="Hyperlink"/>
                <w:noProof/>
              </w:rPr>
              <w:t>2.2.1</w:t>
            </w:r>
            <w:r>
              <w:rPr>
                <w:rFonts w:eastAsiaTheme="minorEastAsia"/>
                <w:noProof/>
                <w:sz w:val="24"/>
                <w:szCs w:val="24"/>
                <w:lang w:eastAsia="en-GB"/>
              </w:rPr>
              <w:tab/>
            </w:r>
            <w:r w:rsidRPr="00B4189D">
              <w:rPr>
                <w:rStyle w:val="Hyperlink"/>
                <w:noProof/>
              </w:rPr>
              <w:t>Environmental Protection Act 1990</w:t>
            </w:r>
            <w:r>
              <w:rPr>
                <w:noProof/>
                <w:webHidden/>
              </w:rPr>
              <w:tab/>
            </w:r>
            <w:r>
              <w:rPr>
                <w:noProof/>
                <w:webHidden/>
              </w:rPr>
              <w:fldChar w:fldCharType="begin"/>
            </w:r>
            <w:r>
              <w:rPr>
                <w:noProof/>
                <w:webHidden/>
              </w:rPr>
              <w:instrText xml:space="preserve"> PAGEREF _Toc194702303 \h </w:instrText>
            </w:r>
            <w:r>
              <w:rPr>
                <w:noProof/>
                <w:webHidden/>
              </w:rPr>
            </w:r>
            <w:r>
              <w:rPr>
                <w:noProof/>
                <w:webHidden/>
              </w:rPr>
              <w:fldChar w:fldCharType="separate"/>
            </w:r>
            <w:r>
              <w:rPr>
                <w:noProof/>
                <w:webHidden/>
              </w:rPr>
              <w:t>3</w:t>
            </w:r>
            <w:r>
              <w:rPr>
                <w:noProof/>
                <w:webHidden/>
              </w:rPr>
              <w:fldChar w:fldCharType="end"/>
            </w:r>
          </w:hyperlink>
        </w:p>
        <w:p w14:paraId="353E5A92" w14:textId="266AB246" w:rsidR="00385D1C" w:rsidRDefault="00385D1C">
          <w:pPr>
            <w:pStyle w:val="TOC2"/>
            <w:tabs>
              <w:tab w:val="left" w:pos="960"/>
              <w:tab w:val="right" w:leader="dot" w:pos="9016"/>
            </w:tabs>
            <w:rPr>
              <w:rFonts w:eastAsiaTheme="minorEastAsia"/>
              <w:noProof/>
              <w:sz w:val="24"/>
              <w:szCs w:val="24"/>
              <w:lang w:eastAsia="en-GB"/>
            </w:rPr>
          </w:pPr>
          <w:hyperlink w:anchor="_Toc194702304" w:history="1">
            <w:r w:rsidRPr="00B4189D">
              <w:rPr>
                <w:rStyle w:val="Hyperlink"/>
                <w:noProof/>
              </w:rPr>
              <w:t>2.3</w:t>
            </w:r>
            <w:r>
              <w:rPr>
                <w:rFonts w:eastAsiaTheme="minorEastAsia"/>
                <w:noProof/>
                <w:sz w:val="24"/>
                <w:szCs w:val="24"/>
                <w:lang w:eastAsia="en-GB"/>
              </w:rPr>
              <w:tab/>
            </w:r>
            <w:r w:rsidRPr="00B4189D">
              <w:rPr>
                <w:rStyle w:val="Hyperlink"/>
                <w:noProof/>
              </w:rPr>
              <w:t>Industry Standards</w:t>
            </w:r>
            <w:r>
              <w:rPr>
                <w:noProof/>
                <w:webHidden/>
              </w:rPr>
              <w:tab/>
            </w:r>
            <w:r>
              <w:rPr>
                <w:noProof/>
                <w:webHidden/>
              </w:rPr>
              <w:fldChar w:fldCharType="begin"/>
            </w:r>
            <w:r>
              <w:rPr>
                <w:noProof/>
                <w:webHidden/>
              </w:rPr>
              <w:instrText xml:space="preserve"> PAGEREF _Toc194702304 \h </w:instrText>
            </w:r>
            <w:r>
              <w:rPr>
                <w:noProof/>
                <w:webHidden/>
              </w:rPr>
            </w:r>
            <w:r>
              <w:rPr>
                <w:noProof/>
                <w:webHidden/>
              </w:rPr>
              <w:fldChar w:fldCharType="separate"/>
            </w:r>
            <w:r>
              <w:rPr>
                <w:noProof/>
                <w:webHidden/>
              </w:rPr>
              <w:t>3</w:t>
            </w:r>
            <w:r>
              <w:rPr>
                <w:noProof/>
                <w:webHidden/>
              </w:rPr>
              <w:fldChar w:fldCharType="end"/>
            </w:r>
          </w:hyperlink>
        </w:p>
        <w:p w14:paraId="3425702D" w14:textId="6847F4EF" w:rsidR="00385D1C" w:rsidRDefault="00385D1C">
          <w:pPr>
            <w:pStyle w:val="TOC3"/>
            <w:tabs>
              <w:tab w:val="left" w:pos="1200"/>
              <w:tab w:val="right" w:leader="dot" w:pos="9016"/>
            </w:tabs>
            <w:rPr>
              <w:rFonts w:eastAsiaTheme="minorEastAsia"/>
              <w:noProof/>
              <w:sz w:val="24"/>
              <w:szCs w:val="24"/>
              <w:lang w:eastAsia="en-GB"/>
            </w:rPr>
          </w:pPr>
          <w:hyperlink w:anchor="_Toc194702305" w:history="1">
            <w:r w:rsidRPr="00B4189D">
              <w:rPr>
                <w:rStyle w:val="Hyperlink"/>
                <w:noProof/>
              </w:rPr>
              <w:t>2.3.1</w:t>
            </w:r>
            <w:r>
              <w:rPr>
                <w:rFonts w:eastAsiaTheme="minorEastAsia"/>
                <w:noProof/>
                <w:sz w:val="24"/>
                <w:szCs w:val="24"/>
                <w:lang w:eastAsia="en-GB"/>
              </w:rPr>
              <w:tab/>
            </w:r>
            <w:r w:rsidRPr="00B4189D">
              <w:rPr>
                <w:rStyle w:val="Hyperlink"/>
                <w:noProof/>
              </w:rPr>
              <w:t>ISO 9001 (Quality Management Systems)</w:t>
            </w:r>
            <w:r>
              <w:rPr>
                <w:noProof/>
                <w:webHidden/>
              </w:rPr>
              <w:tab/>
            </w:r>
            <w:r>
              <w:rPr>
                <w:noProof/>
                <w:webHidden/>
              </w:rPr>
              <w:fldChar w:fldCharType="begin"/>
            </w:r>
            <w:r>
              <w:rPr>
                <w:noProof/>
                <w:webHidden/>
              </w:rPr>
              <w:instrText xml:space="preserve"> PAGEREF _Toc194702305 \h </w:instrText>
            </w:r>
            <w:r>
              <w:rPr>
                <w:noProof/>
                <w:webHidden/>
              </w:rPr>
            </w:r>
            <w:r>
              <w:rPr>
                <w:noProof/>
                <w:webHidden/>
              </w:rPr>
              <w:fldChar w:fldCharType="separate"/>
            </w:r>
            <w:r>
              <w:rPr>
                <w:noProof/>
                <w:webHidden/>
              </w:rPr>
              <w:t>3</w:t>
            </w:r>
            <w:r>
              <w:rPr>
                <w:noProof/>
                <w:webHidden/>
              </w:rPr>
              <w:fldChar w:fldCharType="end"/>
            </w:r>
          </w:hyperlink>
        </w:p>
        <w:p w14:paraId="1B4D3FB9" w14:textId="6C449CC3" w:rsidR="00385D1C" w:rsidRDefault="00385D1C">
          <w:pPr>
            <w:pStyle w:val="TOC3"/>
            <w:tabs>
              <w:tab w:val="left" w:pos="1200"/>
              <w:tab w:val="right" w:leader="dot" w:pos="9016"/>
            </w:tabs>
            <w:rPr>
              <w:rFonts w:eastAsiaTheme="minorEastAsia"/>
              <w:noProof/>
              <w:sz w:val="24"/>
              <w:szCs w:val="24"/>
              <w:lang w:eastAsia="en-GB"/>
            </w:rPr>
          </w:pPr>
          <w:hyperlink w:anchor="_Toc194702306" w:history="1">
            <w:r w:rsidRPr="00B4189D">
              <w:rPr>
                <w:rStyle w:val="Hyperlink"/>
                <w:noProof/>
              </w:rPr>
              <w:t>2.3.2</w:t>
            </w:r>
            <w:r>
              <w:rPr>
                <w:rFonts w:eastAsiaTheme="minorEastAsia"/>
                <w:noProof/>
                <w:sz w:val="24"/>
                <w:szCs w:val="24"/>
                <w:lang w:eastAsia="en-GB"/>
              </w:rPr>
              <w:tab/>
            </w:r>
            <w:r w:rsidRPr="00B4189D">
              <w:rPr>
                <w:rStyle w:val="Hyperlink"/>
                <w:noProof/>
              </w:rPr>
              <w:t>BS 8888 – (Technical Product Documentation and Specification)</w:t>
            </w:r>
            <w:r>
              <w:rPr>
                <w:noProof/>
                <w:webHidden/>
              </w:rPr>
              <w:tab/>
            </w:r>
            <w:r>
              <w:rPr>
                <w:noProof/>
                <w:webHidden/>
              </w:rPr>
              <w:fldChar w:fldCharType="begin"/>
            </w:r>
            <w:r>
              <w:rPr>
                <w:noProof/>
                <w:webHidden/>
              </w:rPr>
              <w:instrText xml:space="preserve"> PAGEREF _Toc194702306 \h </w:instrText>
            </w:r>
            <w:r>
              <w:rPr>
                <w:noProof/>
                <w:webHidden/>
              </w:rPr>
            </w:r>
            <w:r>
              <w:rPr>
                <w:noProof/>
                <w:webHidden/>
              </w:rPr>
              <w:fldChar w:fldCharType="separate"/>
            </w:r>
            <w:r>
              <w:rPr>
                <w:noProof/>
                <w:webHidden/>
              </w:rPr>
              <w:t>3</w:t>
            </w:r>
            <w:r>
              <w:rPr>
                <w:noProof/>
                <w:webHidden/>
              </w:rPr>
              <w:fldChar w:fldCharType="end"/>
            </w:r>
          </w:hyperlink>
        </w:p>
        <w:p w14:paraId="7D9259B8" w14:textId="0710883D" w:rsidR="00385D1C" w:rsidRDefault="00385D1C">
          <w:pPr>
            <w:pStyle w:val="TOC1"/>
            <w:tabs>
              <w:tab w:val="left" w:pos="440"/>
              <w:tab w:val="right" w:leader="dot" w:pos="9016"/>
            </w:tabs>
            <w:rPr>
              <w:rFonts w:eastAsiaTheme="minorEastAsia"/>
              <w:noProof/>
              <w:sz w:val="24"/>
              <w:szCs w:val="24"/>
              <w:lang w:eastAsia="en-GB"/>
            </w:rPr>
          </w:pPr>
          <w:hyperlink w:anchor="_Toc194702307" w:history="1">
            <w:r w:rsidRPr="00B4189D">
              <w:rPr>
                <w:rStyle w:val="Hyperlink"/>
                <w:noProof/>
              </w:rPr>
              <w:t>3</w:t>
            </w:r>
            <w:r>
              <w:rPr>
                <w:rFonts w:eastAsiaTheme="minorEastAsia"/>
                <w:noProof/>
                <w:sz w:val="24"/>
                <w:szCs w:val="24"/>
                <w:lang w:eastAsia="en-GB"/>
              </w:rPr>
              <w:tab/>
            </w:r>
            <w:r w:rsidRPr="00B4189D">
              <w:rPr>
                <w:rStyle w:val="Hyperlink"/>
                <w:noProof/>
              </w:rPr>
              <w:t>Specification</w:t>
            </w:r>
            <w:r>
              <w:rPr>
                <w:noProof/>
                <w:webHidden/>
              </w:rPr>
              <w:tab/>
            </w:r>
            <w:r>
              <w:rPr>
                <w:noProof/>
                <w:webHidden/>
              </w:rPr>
              <w:fldChar w:fldCharType="begin"/>
            </w:r>
            <w:r>
              <w:rPr>
                <w:noProof/>
                <w:webHidden/>
              </w:rPr>
              <w:instrText xml:space="preserve"> PAGEREF _Toc194702307 \h </w:instrText>
            </w:r>
            <w:r>
              <w:rPr>
                <w:noProof/>
                <w:webHidden/>
              </w:rPr>
            </w:r>
            <w:r>
              <w:rPr>
                <w:noProof/>
                <w:webHidden/>
              </w:rPr>
              <w:fldChar w:fldCharType="separate"/>
            </w:r>
            <w:r>
              <w:rPr>
                <w:noProof/>
                <w:webHidden/>
              </w:rPr>
              <w:t>4</w:t>
            </w:r>
            <w:r>
              <w:rPr>
                <w:noProof/>
                <w:webHidden/>
              </w:rPr>
              <w:fldChar w:fldCharType="end"/>
            </w:r>
          </w:hyperlink>
        </w:p>
        <w:p w14:paraId="7288ECEA" w14:textId="74ED68C4" w:rsidR="00385D1C" w:rsidRDefault="00385D1C">
          <w:pPr>
            <w:pStyle w:val="TOC1"/>
            <w:tabs>
              <w:tab w:val="left" w:pos="440"/>
              <w:tab w:val="right" w:leader="dot" w:pos="9016"/>
            </w:tabs>
            <w:rPr>
              <w:rFonts w:eastAsiaTheme="minorEastAsia"/>
              <w:noProof/>
              <w:sz w:val="24"/>
              <w:szCs w:val="24"/>
              <w:lang w:eastAsia="en-GB"/>
            </w:rPr>
          </w:pPr>
          <w:hyperlink w:anchor="_Toc194702308" w:history="1">
            <w:r w:rsidRPr="00B4189D">
              <w:rPr>
                <w:rStyle w:val="Hyperlink"/>
                <w:noProof/>
              </w:rPr>
              <w:t>4</w:t>
            </w:r>
            <w:r>
              <w:rPr>
                <w:rFonts w:eastAsiaTheme="minorEastAsia"/>
                <w:noProof/>
                <w:sz w:val="24"/>
                <w:szCs w:val="24"/>
                <w:lang w:eastAsia="en-GB"/>
              </w:rPr>
              <w:tab/>
            </w:r>
            <w:r w:rsidRPr="00B4189D">
              <w:rPr>
                <w:rStyle w:val="Hyperlink"/>
                <w:noProof/>
              </w:rPr>
              <w:t>Time plan</w:t>
            </w:r>
            <w:r>
              <w:rPr>
                <w:noProof/>
                <w:webHidden/>
              </w:rPr>
              <w:tab/>
            </w:r>
            <w:r>
              <w:rPr>
                <w:noProof/>
                <w:webHidden/>
              </w:rPr>
              <w:fldChar w:fldCharType="begin"/>
            </w:r>
            <w:r>
              <w:rPr>
                <w:noProof/>
                <w:webHidden/>
              </w:rPr>
              <w:instrText xml:space="preserve"> PAGEREF _Toc194702308 \h </w:instrText>
            </w:r>
            <w:r>
              <w:rPr>
                <w:noProof/>
                <w:webHidden/>
              </w:rPr>
            </w:r>
            <w:r>
              <w:rPr>
                <w:noProof/>
                <w:webHidden/>
              </w:rPr>
              <w:fldChar w:fldCharType="separate"/>
            </w:r>
            <w:r>
              <w:rPr>
                <w:noProof/>
                <w:webHidden/>
              </w:rPr>
              <w:t>7</w:t>
            </w:r>
            <w:r>
              <w:rPr>
                <w:noProof/>
                <w:webHidden/>
              </w:rPr>
              <w:fldChar w:fldCharType="end"/>
            </w:r>
          </w:hyperlink>
        </w:p>
        <w:p w14:paraId="09F5BDA1" w14:textId="568E1DC0" w:rsidR="00385D1C" w:rsidRDefault="00385D1C">
          <w:pPr>
            <w:pStyle w:val="TOC1"/>
            <w:tabs>
              <w:tab w:val="left" w:pos="440"/>
              <w:tab w:val="right" w:leader="dot" w:pos="9016"/>
            </w:tabs>
            <w:rPr>
              <w:rFonts w:eastAsiaTheme="minorEastAsia"/>
              <w:noProof/>
              <w:sz w:val="24"/>
              <w:szCs w:val="24"/>
              <w:lang w:eastAsia="en-GB"/>
            </w:rPr>
          </w:pPr>
          <w:hyperlink w:anchor="_Toc194702309" w:history="1">
            <w:r w:rsidRPr="00B4189D">
              <w:rPr>
                <w:rStyle w:val="Hyperlink"/>
                <w:noProof/>
              </w:rPr>
              <w:t>5</w:t>
            </w:r>
            <w:r>
              <w:rPr>
                <w:rFonts w:eastAsiaTheme="minorEastAsia"/>
                <w:noProof/>
                <w:sz w:val="24"/>
                <w:szCs w:val="24"/>
                <w:lang w:eastAsia="en-GB"/>
              </w:rPr>
              <w:tab/>
            </w:r>
            <w:r w:rsidRPr="00B4189D">
              <w:rPr>
                <w:rStyle w:val="Hyperlink"/>
                <w:noProof/>
              </w:rPr>
              <w:t>Research</w:t>
            </w:r>
            <w:r>
              <w:rPr>
                <w:noProof/>
                <w:webHidden/>
              </w:rPr>
              <w:tab/>
            </w:r>
            <w:r>
              <w:rPr>
                <w:noProof/>
                <w:webHidden/>
              </w:rPr>
              <w:fldChar w:fldCharType="begin"/>
            </w:r>
            <w:r>
              <w:rPr>
                <w:noProof/>
                <w:webHidden/>
              </w:rPr>
              <w:instrText xml:space="preserve"> PAGEREF _Toc194702309 \h </w:instrText>
            </w:r>
            <w:r>
              <w:rPr>
                <w:noProof/>
                <w:webHidden/>
              </w:rPr>
            </w:r>
            <w:r>
              <w:rPr>
                <w:noProof/>
                <w:webHidden/>
              </w:rPr>
              <w:fldChar w:fldCharType="separate"/>
            </w:r>
            <w:r>
              <w:rPr>
                <w:noProof/>
                <w:webHidden/>
              </w:rPr>
              <w:t>8</w:t>
            </w:r>
            <w:r>
              <w:rPr>
                <w:noProof/>
                <w:webHidden/>
              </w:rPr>
              <w:fldChar w:fldCharType="end"/>
            </w:r>
          </w:hyperlink>
        </w:p>
        <w:p w14:paraId="33787D44" w14:textId="5852279E" w:rsidR="00385D1C" w:rsidRDefault="00385D1C">
          <w:pPr>
            <w:pStyle w:val="TOC2"/>
            <w:tabs>
              <w:tab w:val="left" w:pos="960"/>
              <w:tab w:val="right" w:leader="dot" w:pos="9016"/>
            </w:tabs>
            <w:rPr>
              <w:rFonts w:eastAsiaTheme="minorEastAsia"/>
              <w:noProof/>
              <w:sz w:val="24"/>
              <w:szCs w:val="24"/>
              <w:lang w:eastAsia="en-GB"/>
            </w:rPr>
          </w:pPr>
          <w:hyperlink w:anchor="_Toc194702310" w:history="1">
            <w:r w:rsidRPr="00B4189D">
              <w:rPr>
                <w:rStyle w:val="Hyperlink"/>
                <w:noProof/>
              </w:rPr>
              <w:t>5.1</w:t>
            </w:r>
            <w:r>
              <w:rPr>
                <w:rFonts w:eastAsiaTheme="minorEastAsia"/>
                <w:noProof/>
                <w:sz w:val="24"/>
                <w:szCs w:val="24"/>
                <w:lang w:eastAsia="en-GB"/>
              </w:rPr>
              <w:tab/>
            </w:r>
            <w:r w:rsidRPr="00B4189D">
              <w:rPr>
                <w:rStyle w:val="Hyperlink"/>
                <w:noProof/>
              </w:rPr>
              <w:t>Materials used for anodising tanks</w:t>
            </w:r>
            <w:r>
              <w:rPr>
                <w:noProof/>
                <w:webHidden/>
              </w:rPr>
              <w:tab/>
            </w:r>
            <w:r>
              <w:rPr>
                <w:noProof/>
                <w:webHidden/>
              </w:rPr>
              <w:fldChar w:fldCharType="begin"/>
            </w:r>
            <w:r>
              <w:rPr>
                <w:noProof/>
                <w:webHidden/>
              </w:rPr>
              <w:instrText xml:space="preserve"> PAGEREF _Toc194702310 \h </w:instrText>
            </w:r>
            <w:r>
              <w:rPr>
                <w:noProof/>
                <w:webHidden/>
              </w:rPr>
            </w:r>
            <w:r>
              <w:rPr>
                <w:noProof/>
                <w:webHidden/>
              </w:rPr>
              <w:fldChar w:fldCharType="separate"/>
            </w:r>
            <w:r>
              <w:rPr>
                <w:noProof/>
                <w:webHidden/>
              </w:rPr>
              <w:t>8</w:t>
            </w:r>
            <w:r>
              <w:rPr>
                <w:noProof/>
                <w:webHidden/>
              </w:rPr>
              <w:fldChar w:fldCharType="end"/>
            </w:r>
          </w:hyperlink>
        </w:p>
        <w:p w14:paraId="306A60E3" w14:textId="1E9C78A9" w:rsidR="00385D1C" w:rsidRDefault="00385D1C">
          <w:pPr>
            <w:pStyle w:val="TOC2"/>
            <w:tabs>
              <w:tab w:val="left" w:pos="960"/>
              <w:tab w:val="right" w:leader="dot" w:pos="9016"/>
            </w:tabs>
            <w:rPr>
              <w:rFonts w:eastAsiaTheme="minorEastAsia"/>
              <w:noProof/>
              <w:sz w:val="24"/>
              <w:szCs w:val="24"/>
              <w:lang w:eastAsia="en-GB"/>
            </w:rPr>
          </w:pPr>
          <w:hyperlink w:anchor="_Toc194702311" w:history="1">
            <w:r w:rsidRPr="00B4189D">
              <w:rPr>
                <w:rStyle w:val="Hyperlink"/>
                <w:noProof/>
              </w:rPr>
              <w:t>5.2</w:t>
            </w:r>
            <w:r>
              <w:rPr>
                <w:rFonts w:eastAsiaTheme="minorEastAsia"/>
                <w:noProof/>
                <w:sz w:val="24"/>
                <w:szCs w:val="24"/>
                <w:lang w:eastAsia="en-GB"/>
              </w:rPr>
              <w:tab/>
            </w:r>
            <w:r w:rsidRPr="00B4189D">
              <w:rPr>
                <w:rStyle w:val="Hyperlink"/>
                <w:noProof/>
              </w:rPr>
              <w:t>Material consideration</w:t>
            </w:r>
            <w:r>
              <w:rPr>
                <w:noProof/>
                <w:webHidden/>
              </w:rPr>
              <w:tab/>
            </w:r>
            <w:r>
              <w:rPr>
                <w:noProof/>
                <w:webHidden/>
              </w:rPr>
              <w:fldChar w:fldCharType="begin"/>
            </w:r>
            <w:r>
              <w:rPr>
                <w:noProof/>
                <w:webHidden/>
              </w:rPr>
              <w:instrText xml:space="preserve"> PAGEREF _Toc194702311 \h </w:instrText>
            </w:r>
            <w:r>
              <w:rPr>
                <w:noProof/>
                <w:webHidden/>
              </w:rPr>
            </w:r>
            <w:r>
              <w:rPr>
                <w:noProof/>
                <w:webHidden/>
              </w:rPr>
              <w:fldChar w:fldCharType="separate"/>
            </w:r>
            <w:r>
              <w:rPr>
                <w:noProof/>
                <w:webHidden/>
              </w:rPr>
              <w:t>9</w:t>
            </w:r>
            <w:r>
              <w:rPr>
                <w:noProof/>
                <w:webHidden/>
              </w:rPr>
              <w:fldChar w:fldCharType="end"/>
            </w:r>
          </w:hyperlink>
        </w:p>
        <w:p w14:paraId="7C13AD5E" w14:textId="680C204D" w:rsidR="00385D1C" w:rsidRDefault="00385D1C">
          <w:pPr>
            <w:pStyle w:val="TOC3"/>
            <w:tabs>
              <w:tab w:val="left" w:pos="1200"/>
              <w:tab w:val="right" w:leader="dot" w:pos="9016"/>
            </w:tabs>
            <w:rPr>
              <w:rFonts w:eastAsiaTheme="minorEastAsia"/>
              <w:noProof/>
              <w:sz w:val="24"/>
              <w:szCs w:val="24"/>
              <w:lang w:eastAsia="en-GB"/>
            </w:rPr>
          </w:pPr>
          <w:hyperlink w:anchor="_Toc194702312" w:history="1">
            <w:r w:rsidRPr="00B4189D">
              <w:rPr>
                <w:rStyle w:val="Hyperlink"/>
                <w:noProof/>
              </w:rPr>
              <w:t>5.2.1</w:t>
            </w:r>
            <w:r>
              <w:rPr>
                <w:rFonts w:eastAsiaTheme="minorEastAsia"/>
                <w:noProof/>
                <w:sz w:val="24"/>
                <w:szCs w:val="24"/>
                <w:lang w:eastAsia="en-GB"/>
              </w:rPr>
              <w:tab/>
            </w:r>
            <w:r w:rsidRPr="00B4189D">
              <w:rPr>
                <w:rStyle w:val="Hyperlink"/>
                <w:noProof/>
              </w:rPr>
              <w:t>Sulphuric acid resistance vs density</w:t>
            </w:r>
            <w:r>
              <w:rPr>
                <w:noProof/>
                <w:webHidden/>
              </w:rPr>
              <w:tab/>
            </w:r>
            <w:r>
              <w:rPr>
                <w:noProof/>
                <w:webHidden/>
              </w:rPr>
              <w:fldChar w:fldCharType="begin"/>
            </w:r>
            <w:r>
              <w:rPr>
                <w:noProof/>
                <w:webHidden/>
              </w:rPr>
              <w:instrText xml:space="preserve"> PAGEREF _Toc194702312 \h </w:instrText>
            </w:r>
            <w:r>
              <w:rPr>
                <w:noProof/>
                <w:webHidden/>
              </w:rPr>
            </w:r>
            <w:r>
              <w:rPr>
                <w:noProof/>
                <w:webHidden/>
              </w:rPr>
              <w:fldChar w:fldCharType="separate"/>
            </w:r>
            <w:r>
              <w:rPr>
                <w:noProof/>
                <w:webHidden/>
              </w:rPr>
              <w:t>9</w:t>
            </w:r>
            <w:r>
              <w:rPr>
                <w:noProof/>
                <w:webHidden/>
              </w:rPr>
              <w:fldChar w:fldCharType="end"/>
            </w:r>
          </w:hyperlink>
        </w:p>
        <w:p w14:paraId="19EEE53D" w14:textId="2621EDBF" w:rsidR="00385D1C" w:rsidRDefault="00385D1C">
          <w:pPr>
            <w:pStyle w:val="TOC3"/>
            <w:tabs>
              <w:tab w:val="left" w:pos="1200"/>
              <w:tab w:val="right" w:leader="dot" w:pos="9016"/>
            </w:tabs>
            <w:rPr>
              <w:rFonts w:eastAsiaTheme="minorEastAsia"/>
              <w:noProof/>
              <w:sz w:val="24"/>
              <w:szCs w:val="24"/>
              <w:lang w:eastAsia="en-GB"/>
            </w:rPr>
          </w:pPr>
          <w:hyperlink w:anchor="_Toc194702313" w:history="1">
            <w:r w:rsidRPr="00B4189D">
              <w:rPr>
                <w:rStyle w:val="Hyperlink"/>
                <w:noProof/>
              </w:rPr>
              <w:t>5.2.2</w:t>
            </w:r>
            <w:r>
              <w:rPr>
                <w:rFonts w:eastAsiaTheme="minorEastAsia"/>
                <w:noProof/>
                <w:sz w:val="24"/>
                <w:szCs w:val="24"/>
                <w:lang w:eastAsia="en-GB"/>
              </w:rPr>
              <w:tab/>
            </w:r>
            <w:r w:rsidRPr="00B4189D">
              <w:rPr>
                <w:rStyle w:val="Hyperlink"/>
                <w:noProof/>
              </w:rPr>
              <w:t>Price vs Maximum service temperature</w:t>
            </w:r>
            <w:r>
              <w:rPr>
                <w:noProof/>
                <w:webHidden/>
              </w:rPr>
              <w:tab/>
            </w:r>
            <w:r>
              <w:rPr>
                <w:noProof/>
                <w:webHidden/>
              </w:rPr>
              <w:fldChar w:fldCharType="begin"/>
            </w:r>
            <w:r>
              <w:rPr>
                <w:noProof/>
                <w:webHidden/>
              </w:rPr>
              <w:instrText xml:space="preserve"> PAGEREF _Toc194702313 \h </w:instrText>
            </w:r>
            <w:r>
              <w:rPr>
                <w:noProof/>
                <w:webHidden/>
              </w:rPr>
            </w:r>
            <w:r>
              <w:rPr>
                <w:noProof/>
                <w:webHidden/>
              </w:rPr>
              <w:fldChar w:fldCharType="separate"/>
            </w:r>
            <w:r>
              <w:rPr>
                <w:noProof/>
                <w:webHidden/>
              </w:rPr>
              <w:t>11</w:t>
            </w:r>
            <w:r>
              <w:rPr>
                <w:noProof/>
                <w:webHidden/>
              </w:rPr>
              <w:fldChar w:fldCharType="end"/>
            </w:r>
          </w:hyperlink>
        </w:p>
        <w:p w14:paraId="7CDD12D3" w14:textId="230FD63C" w:rsidR="00385D1C" w:rsidRDefault="00385D1C">
          <w:pPr>
            <w:pStyle w:val="TOC2"/>
            <w:tabs>
              <w:tab w:val="left" w:pos="960"/>
              <w:tab w:val="right" w:leader="dot" w:pos="9016"/>
            </w:tabs>
            <w:rPr>
              <w:rFonts w:eastAsiaTheme="minorEastAsia"/>
              <w:noProof/>
              <w:sz w:val="24"/>
              <w:szCs w:val="24"/>
              <w:lang w:eastAsia="en-GB"/>
            </w:rPr>
          </w:pPr>
          <w:hyperlink w:anchor="_Toc194702314" w:history="1">
            <w:r w:rsidRPr="00B4189D">
              <w:rPr>
                <w:rStyle w:val="Hyperlink"/>
                <w:noProof/>
              </w:rPr>
              <w:t>5.3</w:t>
            </w:r>
            <w:r>
              <w:rPr>
                <w:rFonts w:eastAsiaTheme="minorEastAsia"/>
                <w:noProof/>
                <w:sz w:val="24"/>
                <w:szCs w:val="24"/>
                <w:lang w:eastAsia="en-GB"/>
              </w:rPr>
              <w:tab/>
            </w:r>
            <w:r w:rsidRPr="00B4189D">
              <w:rPr>
                <w:rStyle w:val="Hyperlink"/>
                <w:noProof/>
              </w:rPr>
              <w:t>Hinges and support mechanisms</w:t>
            </w:r>
            <w:r>
              <w:rPr>
                <w:noProof/>
                <w:webHidden/>
              </w:rPr>
              <w:tab/>
            </w:r>
            <w:r>
              <w:rPr>
                <w:noProof/>
                <w:webHidden/>
              </w:rPr>
              <w:fldChar w:fldCharType="begin"/>
            </w:r>
            <w:r>
              <w:rPr>
                <w:noProof/>
                <w:webHidden/>
              </w:rPr>
              <w:instrText xml:space="preserve"> PAGEREF _Toc194702314 \h </w:instrText>
            </w:r>
            <w:r>
              <w:rPr>
                <w:noProof/>
                <w:webHidden/>
              </w:rPr>
            </w:r>
            <w:r>
              <w:rPr>
                <w:noProof/>
                <w:webHidden/>
              </w:rPr>
              <w:fldChar w:fldCharType="separate"/>
            </w:r>
            <w:r>
              <w:rPr>
                <w:noProof/>
                <w:webHidden/>
              </w:rPr>
              <w:t>12</w:t>
            </w:r>
            <w:r>
              <w:rPr>
                <w:noProof/>
                <w:webHidden/>
              </w:rPr>
              <w:fldChar w:fldCharType="end"/>
            </w:r>
          </w:hyperlink>
        </w:p>
        <w:p w14:paraId="4828154C" w14:textId="28C903CA" w:rsidR="00385D1C" w:rsidRDefault="00385D1C">
          <w:pPr>
            <w:pStyle w:val="TOC2"/>
            <w:tabs>
              <w:tab w:val="left" w:pos="960"/>
              <w:tab w:val="right" w:leader="dot" w:pos="9016"/>
            </w:tabs>
            <w:rPr>
              <w:rFonts w:eastAsiaTheme="minorEastAsia"/>
              <w:noProof/>
              <w:sz w:val="24"/>
              <w:szCs w:val="24"/>
              <w:lang w:eastAsia="en-GB"/>
            </w:rPr>
          </w:pPr>
          <w:hyperlink w:anchor="_Toc194702315" w:history="1">
            <w:r w:rsidRPr="00B4189D">
              <w:rPr>
                <w:rStyle w:val="Hyperlink"/>
                <w:noProof/>
              </w:rPr>
              <w:t>5.4</w:t>
            </w:r>
            <w:r>
              <w:rPr>
                <w:rFonts w:eastAsiaTheme="minorEastAsia"/>
                <w:noProof/>
                <w:sz w:val="24"/>
                <w:szCs w:val="24"/>
                <w:lang w:eastAsia="en-GB"/>
              </w:rPr>
              <w:tab/>
            </w:r>
            <w:r w:rsidRPr="00B4189D">
              <w:rPr>
                <w:rStyle w:val="Hyperlink"/>
                <w:noProof/>
              </w:rPr>
              <w:t>Gas struts</w:t>
            </w:r>
            <w:r>
              <w:rPr>
                <w:noProof/>
                <w:webHidden/>
              </w:rPr>
              <w:tab/>
            </w:r>
            <w:r>
              <w:rPr>
                <w:noProof/>
                <w:webHidden/>
              </w:rPr>
              <w:fldChar w:fldCharType="begin"/>
            </w:r>
            <w:r>
              <w:rPr>
                <w:noProof/>
                <w:webHidden/>
              </w:rPr>
              <w:instrText xml:space="preserve"> PAGEREF _Toc194702315 \h </w:instrText>
            </w:r>
            <w:r>
              <w:rPr>
                <w:noProof/>
                <w:webHidden/>
              </w:rPr>
            </w:r>
            <w:r>
              <w:rPr>
                <w:noProof/>
                <w:webHidden/>
              </w:rPr>
              <w:fldChar w:fldCharType="separate"/>
            </w:r>
            <w:r>
              <w:rPr>
                <w:noProof/>
                <w:webHidden/>
              </w:rPr>
              <w:t>12</w:t>
            </w:r>
            <w:r>
              <w:rPr>
                <w:noProof/>
                <w:webHidden/>
              </w:rPr>
              <w:fldChar w:fldCharType="end"/>
            </w:r>
          </w:hyperlink>
        </w:p>
        <w:p w14:paraId="44C5ED22" w14:textId="1F340E44" w:rsidR="00385D1C" w:rsidRDefault="00385D1C">
          <w:pPr>
            <w:pStyle w:val="TOC1"/>
            <w:tabs>
              <w:tab w:val="left" w:pos="440"/>
              <w:tab w:val="right" w:leader="dot" w:pos="9016"/>
            </w:tabs>
            <w:rPr>
              <w:rFonts w:eastAsiaTheme="minorEastAsia"/>
              <w:noProof/>
              <w:sz w:val="24"/>
              <w:szCs w:val="24"/>
              <w:lang w:eastAsia="en-GB"/>
            </w:rPr>
          </w:pPr>
          <w:hyperlink w:anchor="_Toc194702316" w:history="1">
            <w:r w:rsidRPr="00B4189D">
              <w:rPr>
                <w:rStyle w:val="Hyperlink"/>
                <w:noProof/>
              </w:rPr>
              <w:t>6</w:t>
            </w:r>
            <w:r>
              <w:rPr>
                <w:rFonts w:eastAsiaTheme="minorEastAsia"/>
                <w:noProof/>
                <w:sz w:val="24"/>
                <w:szCs w:val="24"/>
                <w:lang w:eastAsia="en-GB"/>
              </w:rPr>
              <w:tab/>
            </w:r>
            <w:r w:rsidRPr="00B4189D">
              <w:rPr>
                <w:rStyle w:val="Hyperlink"/>
                <w:noProof/>
              </w:rPr>
              <w:t>Annotated sketches</w:t>
            </w:r>
            <w:r>
              <w:rPr>
                <w:noProof/>
                <w:webHidden/>
              </w:rPr>
              <w:tab/>
            </w:r>
            <w:r>
              <w:rPr>
                <w:noProof/>
                <w:webHidden/>
              </w:rPr>
              <w:fldChar w:fldCharType="begin"/>
            </w:r>
            <w:r>
              <w:rPr>
                <w:noProof/>
                <w:webHidden/>
              </w:rPr>
              <w:instrText xml:space="preserve"> PAGEREF _Toc194702316 \h </w:instrText>
            </w:r>
            <w:r>
              <w:rPr>
                <w:noProof/>
                <w:webHidden/>
              </w:rPr>
            </w:r>
            <w:r>
              <w:rPr>
                <w:noProof/>
                <w:webHidden/>
              </w:rPr>
              <w:fldChar w:fldCharType="separate"/>
            </w:r>
            <w:r>
              <w:rPr>
                <w:noProof/>
                <w:webHidden/>
              </w:rPr>
              <w:t>13</w:t>
            </w:r>
            <w:r>
              <w:rPr>
                <w:noProof/>
                <w:webHidden/>
              </w:rPr>
              <w:fldChar w:fldCharType="end"/>
            </w:r>
          </w:hyperlink>
        </w:p>
        <w:p w14:paraId="78271A19" w14:textId="4CE5A427" w:rsidR="00385D1C" w:rsidRDefault="00385D1C">
          <w:pPr>
            <w:pStyle w:val="TOC1"/>
            <w:tabs>
              <w:tab w:val="left" w:pos="440"/>
              <w:tab w:val="right" w:leader="dot" w:pos="9016"/>
            </w:tabs>
            <w:rPr>
              <w:rFonts w:eastAsiaTheme="minorEastAsia"/>
              <w:noProof/>
              <w:sz w:val="24"/>
              <w:szCs w:val="24"/>
              <w:lang w:eastAsia="en-GB"/>
            </w:rPr>
          </w:pPr>
          <w:hyperlink w:anchor="_Toc194702317" w:history="1">
            <w:r w:rsidRPr="00B4189D">
              <w:rPr>
                <w:rStyle w:val="Hyperlink"/>
                <w:noProof/>
              </w:rPr>
              <w:t>7</w:t>
            </w:r>
            <w:r>
              <w:rPr>
                <w:rFonts w:eastAsiaTheme="minorEastAsia"/>
                <w:noProof/>
                <w:sz w:val="24"/>
                <w:szCs w:val="24"/>
                <w:lang w:eastAsia="en-GB"/>
              </w:rPr>
              <w:tab/>
            </w:r>
            <w:r w:rsidRPr="00B4189D">
              <w:rPr>
                <w:rStyle w:val="Hyperlink"/>
                <w:noProof/>
              </w:rPr>
              <w:t>CAD model</w:t>
            </w:r>
            <w:r>
              <w:rPr>
                <w:noProof/>
                <w:webHidden/>
              </w:rPr>
              <w:tab/>
            </w:r>
            <w:r>
              <w:rPr>
                <w:noProof/>
                <w:webHidden/>
              </w:rPr>
              <w:fldChar w:fldCharType="begin"/>
            </w:r>
            <w:r>
              <w:rPr>
                <w:noProof/>
                <w:webHidden/>
              </w:rPr>
              <w:instrText xml:space="preserve"> PAGEREF _Toc194702317 \h </w:instrText>
            </w:r>
            <w:r>
              <w:rPr>
                <w:noProof/>
                <w:webHidden/>
              </w:rPr>
            </w:r>
            <w:r>
              <w:rPr>
                <w:noProof/>
                <w:webHidden/>
              </w:rPr>
              <w:fldChar w:fldCharType="separate"/>
            </w:r>
            <w:r>
              <w:rPr>
                <w:noProof/>
                <w:webHidden/>
              </w:rPr>
              <w:t>13</w:t>
            </w:r>
            <w:r>
              <w:rPr>
                <w:noProof/>
                <w:webHidden/>
              </w:rPr>
              <w:fldChar w:fldCharType="end"/>
            </w:r>
          </w:hyperlink>
        </w:p>
        <w:p w14:paraId="0F212EBD" w14:textId="315C992F" w:rsidR="00385D1C" w:rsidRDefault="00385D1C">
          <w:pPr>
            <w:pStyle w:val="TOC1"/>
            <w:tabs>
              <w:tab w:val="left" w:pos="440"/>
              <w:tab w:val="right" w:leader="dot" w:pos="9016"/>
            </w:tabs>
            <w:rPr>
              <w:rFonts w:eastAsiaTheme="minorEastAsia"/>
              <w:noProof/>
              <w:sz w:val="24"/>
              <w:szCs w:val="24"/>
              <w:lang w:eastAsia="en-GB"/>
            </w:rPr>
          </w:pPr>
          <w:hyperlink w:anchor="_Toc194702318" w:history="1">
            <w:r w:rsidRPr="00B4189D">
              <w:rPr>
                <w:rStyle w:val="Hyperlink"/>
                <w:noProof/>
              </w:rPr>
              <w:t>8</w:t>
            </w:r>
            <w:r>
              <w:rPr>
                <w:rFonts w:eastAsiaTheme="minorEastAsia"/>
                <w:noProof/>
                <w:sz w:val="24"/>
                <w:szCs w:val="24"/>
                <w:lang w:eastAsia="en-GB"/>
              </w:rPr>
              <w:tab/>
            </w:r>
            <w:r w:rsidRPr="00B4189D">
              <w:rPr>
                <w:rStyle w:val="Hyperlink"/>
                <w:noProof/>
              </w:rPr>
              <w:t>Manufacturing processes for each component</w:t>
            </w:r>
            <w:r>
              <w:rPr>
                <w:noProof/>
                <w:webHidden/>
              </w:rPr>
              <w:tab/>
            </w:r>
            <w:r>
              <w:rPr>
                <w:noProof/>
                <w:webHidden/>
              </w:rPr>
              <w:fldChar w:fldCharType="begin"/>
            </w:r>
            <w:r>
              <w:rPr>
                <w:noProof/>
                <w:webHidden/>
              </w:rPr>
              <w:instrText xml:space="preserve"> PAGEREF _Toc194702318 \h </w:instrText>
            </w:r>
            <w:r>
              <w:rPr>
                <w:noProof/>
                <w:webHidden/>
              </w:rPr>
            </w:r>
            <w:r>
              <w:rPr>
                <w:noProof/>
                <w:webHidden/>
              </w:rPr>
              <w:fldChar w:fldCharType="separate"/>
            </w:r>
            <w:r>
              <w:rPr>
                <w:noProof/>
                <w:webHidden/>
              </w:rPr>
              <w:t>13</w:t>
            </w:r>
            <w:r>
              <w:rPr>
                <w:noProof/>
                <w:webHidden/>
              </w:rPr>
              <w:fldChar w:fldCharType="end"/>
            </w:r>
          </w:hyperlink>
        </w:p>
        <w:p w14:paraId="070AD3AB" w14:textId="14922839" w:rsidR="00385D1C" w:rsidRDefault="00385D1C">
          <w:pPr>
            <w:pStyle w:val="TOC2"/>
            <w:tabs>
              <w:tab w:val="left" w:pos="960"/>
              <w:tab w:val="right" w:leader="dot" w:pos="9016"/>
            </w:tabs>
            <w:rPr>
              <w:rFonts w:eastAsiaTheme="minorEastAsia"/>
              <w:noProof/>
              <w:sz w:val="24"/>
              <w:szCs w:val="24"/>
              <w:lang w:eastAsia="en-GB"/>
            </w:rPr>
          </w:pPr>
          <w:hyperlink w:anchor="_Toc194702319" w:history="1">
            <w:r w:rsidRPr="00B4189D">
              <w:rPr>
                <w:rStyle w:val="Hyperlink"/>
                <w:noProof/>
              </w:rPr>
              <w:t>8.1</w:t>
            </w:r>
            <w:r>
              <w:rPr>
                <w:rFonts w:eastAsiaTheme="minorEastAsia"/>
                <w:noProof/>
                <w:sz w:val="24"/>
                <w:szCs w:val="24"/>
                <w:lang w:eastAsia="en-GB"/>
              </w:rPr>
              <w:tab/>
            </w:r>
            <w:r w:rsidRPr="00B4189D">
              <w:rPr>
                <w:rStyle w:val="Hyperlink"/>
                <w:noProof/>
              </w:rPr>
              <w:t>Lid</w:t>
            </w:r>
            <w:r>
              <w:rPr>
                <w:noProof/>
                <w:webHidden/>
              </w:rPr>
              <w:tab/>
            </w:r>
            <w:r>
              <w:rPr>
                <w:noProof/>
                <w:webHidden/>
              </w:rPr>
              <w:fldChar w:fldCharType="begin"/>
            </w:r>
            <w:r>
              <w:rPr>
                <w:noProof/>
                <w:webHidden/>
              </w:rPr>
              <w:instrText xml:space="preserve"> PAGEREF _Toc194702319 \h </w:instrText>
            </w:r>
            <w:r>
              <w:rPr>
                <w:noProof/>
                <w:webHidden/>
              </w:rPr>
            </w:r>
            <w:r>
              <w:rPr>
                <w:noProof/>
                <w:webHidden/>
              </w:rPr>
              <w:fldChar w:fldCharType="separate"/>
            </w:r>
            <w:r>
              <w:rPr>
                <w:noProof/>
                <w:webHidden/>
              </w:rPr>
              <w:t>13</w:t>
            </w:r>
            <w:r>
              <w:rPr>
                <w:noProof/>
                <w:webHidden/>
              </w:rPr>
              <w:fldChar w:fldCharType="end"/>
            </w:r>
          </w:hyperlink>
        </w:p>
        <w:p w14:paraId="4566F3C7" w14:textId="1A91F0DC" w:rsidR="00385D1C" w:rsidRDefault="00385D1C">
          <w:pPr>
            <w:pStyle w:val="TOC2"/>
            <w:tabs>
              <w:tab w:val="left" w:pos="960"/>
              <w:tab w:val="right" w:leader="dot" w:pos="9016"/>
            </w:tabs>
            <w:rPr>
              <w:rFonts w:eastAsiaTheme="minorEastAsia"/>
              <w:noProof/>
              <w:sz w:val="24"/>
              <w:szCs w:val="24"/>
              <w:lang w:eastAsia="en-GB"/>
            </w:rPr>
          </w:pPr>
          <w:hyperlink w:anchor="_Toc194702320" w:history="1">
            <w:r w:rsidRPr="00B4189D">
              <w:rPr>
                <w:rStyle w:val="Hyperlink"/>
                <w:noProof/>
              </w:rPr>
              <w:t>8.2</w:t>
            </w:r>
            <w:r>
              <w:rPr>
                <w:rFonts w:eastAsiaTheme="minorEastAsia"/>
                <w:noProof/>
                <w:sz w:val="24"/>
                <w:szCs w:val="24"/>
                <w:lang w:eastAsia="en-GB"/>
              </w:rPr>
              <w:tab/>
            </w:r>
            <w:r w:rsidRPr="00B4189D">
              <w:rPr>
                <w:rStyle w:val="Hyperlink"/>
                <w:noProof/>
              </w:rPr>
              <w:t>Gas struts</w:t>
            </w:r>
            <w:r>
              <w:rPr>
                <w:noProof/>
                <w:webHidden/>
              </w:rPr>
              <w:tab/>
            </w:r>
            <w:r>
              <w:rPr>
                <w:noProof/>
                <w:webHidden/>
              </w:rPr>
              <w:fldChar w:fldCharType="begin"/>
            </w:r>
            <w:r>
              <w:rPr>
                <w:noProof/>
                <w:webHidden/>
              </w:rPr>
              <w:instrText xml:space="preserve"> PAGEREF _Toc194702320 \h </w:instrText>
            </w:r>
            <w:r>
              <w:rPr>
                <w:noProof/>
                <w:webHidden/>
              </w:rPr>
            </w:r>
            <w:r>
              <w:rPr>
                <w:noProof/>
                <w:webHidden/>
              </w:rPr>
              <w:fldChar w:fldCharType="separate"/>
            </w:r>
            <w:r>
              <w:rPr>
                <w:noProof/>
                <w:webHidden/>
              </w:rPr>
              <w:t>13</w:t>
            </w:r>
            <w:r>
              <w:rPr>
                <w:noProof/>
                <w:webHidden/>
              </w:rPr>
              <w:fldChar w:fldCharType="end"/>
            </w:r>
          </w:hyperlink>
        </w:p>
        <w:p w14:paraId="19A2FD06" w14:textId="1CACAB82" w:rsidR="00385D1C" w:rsidRDefault="00385D1C">
          <w:pPr>
            <w:pStyle w:val="TOC2"/>
            <w:tabs>
              <w:tab w:val="left" w:pos="960"/>
              <w:tab w:val="right" w:leader="dot" w:pos="9016"/>
            </w:tabs>
            <w:rPr>
              <w:rFonts w:eastAsiaTheme="minorEastAsia"/>
              <w:noProof/>
              <w:sz w:val="24"/>
              <w:szCs w:val="24"/>
              <w:lang w:eastAsia="en-GB"/>
            </w:rPr>
          </w:pPr>
          <w:hyperlink w:anchor="_Toc194702321" w:history="1">
            <w:r w:rsidRPr="00B4189D">
              <w:rPr>
                <w:rStyle w:val="Hyperlink"/>
                <w:noProof/>
              </w:rPr>
              <w:t>8.3</w:t>
            </w:r>
            <w:r>
              <w:rPr>
                <w:rFonts w:eastAsiaTheme="minorEastAsia"/>
                <w:noProof/>
                <w:sz w:val="24"/>
                <w:szCs w:val="24"/>
                <w:lang w:eastAsia="en-GB"/>
              </w:rPr>
              <w:tab/>
            </w:r>
            <w:r w:rsidRPr="00B4189D">
              <w:rPr>
                <w:rStyle w:val="Hyperlink"/>
                <w:noProof/>
              </w:rPr>
              <w:t>Hinges</w:t>
            </w:r>
            <w:r>
              <w:rPr>
                <w:noProof/>
                <w:webHidden/>
              </w:rPr>
              <w:tab/>
            </w:r>
            <w:r>
              <w:rPr>
                <w:noProof/>
                <w:webHidden/>
              </w:rPr>
              <w:fldChar w:fldCharType="begin"/>
            </w:r>
            <w:r>
              <w:rPr>
                <w:noProof/>
                <w:webHidden/>
              </w:rPr>
              <w:instrText xml:space="preserve"> PAGEREF _Toc194702321 \h </w:instrText>
            </w:r>
            <w:r>
              <w:rPr>
                <w:noProof/>
                <w:webHidden/>
              </w:rPr>
            </w:r>
            <w:r>
              <w:rPr>
                <w:noProof/>
                <w:webHidden/>
              </w:rPr>
              <w:fldChar w:fldCharType="separate"/>
            </w:r>
            <w:r>
              <w:rPr>
                <w:noProof/>
                <w:webHidden/>
              </w:rPr>
              <w:t>14</w:t>
            </w:r>
            <w:r>
              <w:rPr>
                <w:noProof/>
                <w:webHidden/>
              </w:rPr>
              <w:fldChar w:fldCharType="end"/>
            </w:r>
          </w:hyperlink>
        </w:p>
        <w:p w14:paraId="1CD19FF4" w14:textId="463E9D14" w:rsidR="00385D1C" w:rsidRDefault="00385D1C">
          <w:pPr>
            <w:pStyle w:val="TOC1"/>
            <w:tabs>
              <w:tab w:val="left" w:pos="440"/>
              <w:tab w:val="right" w:leader="dot" w:pos="9016"/>
            </w:tabs>
            <w:rPr>
              <w:rFonts w:eastAsiaTheme="minorEastAsia"/>
              <w:noProof/>
              <w:sz w:val="24"/>
              <w:szCs w:val="24"/>
              <w:lang w:eastAsia="en-GB"/>
            </w:rPr>
          </w:pPr>
          <w:hyperlink w:anchor="_Toc194702322" w:history="1">
            <w:r w:rsidRPr="00B4189D">
              <w:rPr>
                <w:rStyle w:val="Hyperlink"/>
                <w:noProof/>
              </w:rPr>
              <w:t>9</w:t>
            </w:r>
            <w:r>
              <w:rPr>
                <w:rFonts w:eastAsiaTheme="minorEastAsia"/>
                <w:noProof/>
                <w:sz w:val="24"/>
                <w:szCs w:val="24"/>
                <w:lang w:eastAsia="en-GB"/>
              </w:rPr>
              <w:tab/>
            </w:r>
            <w:r w:rsidRPr="00B4189D">
              <w:rPr>
                <w:rStyle w:val="Hyperlink"/>
                <w:noProof/>
              </w:rPr>
              <w:t>Design justification</w:t>
            </w:r>
            <w:r>
              <w:rPr>
                <w:noProof/>
                <w:webHidden/>
              </w:rPr>
              <w:tab/>
            </w:r>
            <w:r>
              <w:rPr>
                <w:noProof/>
                <w:webHidden/>
              </w:rPr>
              <w:fldChar w:fldCharType="begin"/>
            </w:r>
            <w:r>
              <w:rPr>
                <w:noProof/>
                <w:webHidden/>
              </w:rPr>
              <w:instrText xml:space="preserve"> PAGEREF _Toc194702322 \h </w:instrText>
            </w:r>
            <w:r>
              <w:rPr>
                <w:noProof/>
                <w:webHidden/>
              </w:rPr>
            </w:r>
            <w:r>
              <w:rPr>
                <w:noProof/>
                <w:webHidden/>
              </w:rPr>
              <w:fldChar w:fldCharType="separate"/>
            </w:r>
            <w:r>
              <w:rPr>
                <w:noProof/>
                <w:webHidden/>
              </w:rPr>
              <w:t>14</w:t>
            </w:r>
            <w:r>
              <w:rPr>
                <w:noProof/>
                <w:webHidden/>
              </w:rPr>
              <w:fldChar w:fldCharType="end"/>
            </w:r>
          </w:hyperlink>
        </w:p>
        <w:p w14:paraId="30F22623" w14:textId="53F6B77B" w:rsidR="00385D1C" w:rsidRDefault="00385D1C">
          <w:pPr>
            <w:pStyle w:val="TOC1"/>
            <w:tabs>
              <w:tab w:val="left" w:pos="720"/>
              <w:tab w:val="right" w:leader="dot" w:pos="9016"/>
            </w:tabs>
            <w:rPr>
              <w:rFonts w:eastAsiaTheme="minorEastAsia"/>
              <w:noProof/>
              <w:sz w:val="24"/>
              <w:szCs w:val="24"/>
              <w:lang w:eastAsia="en-GB"/>
            </w:rPr>
          </w:pPr>
          <w:hyperlink w:anchor="_Toc194702323" w:history="1">
            <w:r w:rsidRPr="00B4189D">
              <w:rPr>
                <w:rStyle w:val="Hyperlink"/>
                <w:noProof/>
              </w:rPr>
              <w:t>10</w:t>
            </w:r>
            <w:r>
              <w:rPr>
                <w:rFonts w:eastAsiaTheme="minorEastAsia"/>
                <w:noProof/>
                <w:sz w:val="24"/>
                <w:szCs w:val="24"/>
                <w:lang w:eastAsia="en-GB"/>
              </w:rPr>
              <w:tab/>
            </w:r>
            <w:r w:rsidRPr="00B4189D">
              <w:rPr>
                <w:rStyle w:val="Hyperlink"/>
                <w:noProof/>
              </w:rPr>
              <w:t>Conclusion</w:t>
            </w:r>
            <w:r>
              <w:rPr>
                <w:noProof/>
                <w:webHidden/>
              </w:rPr>
              <w:tab/>
            </w:r>
            <w:r>
              <w:rPr>
                <w:noProof/>
                <w:webHidden/>
              </w:rPr>
              <w:fldChar w:fldCharType="begin"/>
            </w:r>
            <w:r>
              <w:rPr>
                <w:noProof/>
                <w:webHidden/>
              </w:rPr>
              <w:instrText xml:space="preserve"> PAGEREF _Toc194702323 \h </w:instrText>
            </w:r>
            <w:r>
              <w:rPr>
                <w:noProof/>
                <w:webHidden/>
              </w:rPr>
            </w:r>
            <w:r>
              <w:rPr>
                <w:noProof/>
                <w:webHidden/>
              </w:rPr>
              <w:fldChar w:fldCharType="separate"/>
            </w:r>
            <w:r>
              <w:rPr>
                <w:noProof/>
                <w:webHidden/>
              </w:rPr>
              <w:t>14</w:t>
            </w:r>
            <w:r>
              <w:rPr>
                <w:noProof/>
                <w:webHidden/>
              </w:rPr>
              <w:fldChar w:fldCharType="end"/>
            </w:r>
          </w:hyperlink>
        </w:p>
        <w:p w14:paraId="54ADE607" w14:textId="23BA1783" w:rsidR="00385D1C" w:rsidRDefault="00385D1C">
          <w:pPr>
            <w:pStyle w:val="TOC1"/>
            <w:tabs>
              <w:tab w:val="left" w:pos="720"/>
              <w:tab w:val="right" w:leader="dot" w:pos="9016"/>
            </w:tabs>
            <w:rPr>
              <w:rFonts w:eastAsiaTheme="minorEastAsia"/>
              <w:noProof/>
              <w:sz w:val="24"/>
              <w:szCs w:val="24"/>
              <w:lang w:eastAsia="en-GB"/>
            </w:rPr>
          </w:pPr>
          <w:hyperlink w:anchor="_Toc194702324" w:history="1">
            <w:r w:rsidRPr="00B4189D">
              <w:rPr>
                <w:rStyle w:val="Hyperlink"/>
                <w:noProof/>
              </w:rPr>
              <w:t>11</w:t>
            </w:r>
            <w:r>
              <w:rPr>
                <w:rFonts w:eastAsiaTheme="minorEastAsia"/>
                <w:noProof/>
                <w:sz w:val="24"/>
                <w:szCs w:val="24"/>
                <w:lang w:eastAsia="en-GB"/>
              </w:rPr>
              <w:tab/>
            </w:r>
            <w:r w:rsidRPr="00B4189D">
              <w:rPr>
                <w:rStyle w:val="Hyperlink"/>
                <w:noProof/>
              </w:rPr>
              <w:t>further work</w:t>
            </w:r>
            <w:r>
              <w:rPr>
                <w:noProof/>
                <w:webHidden/>
              </w:rPr>
              <w:tab/>
            </w:r>
            <w:r>
              <w:rPr>
                <w:noProof/>
                <w:webHidden/>
              </w:rPr>
              <w:fldChar w:fldCharType="begin"/>
            </w:r>
            <w:r>
              <w:rPr>
                <w:noProof/>
                <w:webHidden/>
              </w:rPr>
              <w:instrText xml:space="preserve"> PAGEREF _Toc194702324 \h </w:instrText>
            </w:r>
            <w:r>
              <w:rPr>
                <w:noProof/>
                <w:webHidden/>
              </w:rPr>
            </w:r>
            <w:r>
              <w:rPr>
                <w:noProof/>
                <w:webHidden/>
              </w:rPr>
              <w:fldChar w:fldCharType="separate"/>
            </w:r>
            <w:r>
              <w:rPr>
                <w:noProof/>
                <w:webHidden/>
              </w:rPr>
              <w:t>15</w:t>
            </w:r>
            <w:r>
              <w:rPr>
                <w:noProof/>
                <w:webHidden/>
              </w:rPr>
              <w:fldChar w:fldCharType="end"/>
            </w:r>
          </w:hyperlink>
        </w:p>
        <w:p w14:paraId="2E5E882A" w14:textId="6ACFB449" w:rsidR="00385D1C" w:rsidRDefault="00385D1C">
          <w:pPr>
            <w:pStyle w:val="TOC1"/>
            <w:tabs>
              <w:tab w:val="left" w:pos="720"/>
              <w:tab w:val="right" w:leader="dot" w:pos="9016"/>
            </w:tabs>
            <w:rPr>
              <w:rFonts w:eastAsiaTheme="minorEastAsia"/>
              <w:noProof/>
              <w:sz w:val="24"/>
              <w:szCs w:val="24"/>
              <w:lang w:eastAsia="en-GB"/>
            </w:rPr>
          </w:pPr>
          <w:hyperlink w:anchor="_Toc194702325" w:history="1">
            <w:r w:rsidRPr="00B4189D">
              <w:rPr>
                <w:rStyle w:val="Hyperlink"/>
                <w:noProof/>
              </w:rPr>
              <w:t>12</w:t>
            </w:r>
            <w:r>
              <w:rPr>
                <w:rFonts w:eastAsiaTheme="minorEastAsia"/>
                <w:noProof/>
                <w:sz w:val="24"/>
                <w:szCs w:val="24"/>
                <w:lang w:eastAsia="en-GB"/>
              </w:rPr>
              <w:tab/>
            </w:r>
            <w:r w:rsidRPr="00B4189D">
              <w:rPr>
                <w:rStyle w:val="Hyperlink"/>
                <w:noProof/>
              </w:rPr>
              <w:t>References</w:t>
            </w:r>
            <w:r>
              <w:rPr>
                <w:noProof/>
                <w:webHidden/>
              </w:rPr>
              <w:tab/>
            </w:r>
            <w:r>
              <w:rPr>
                <w:noProof/>
                <w:webHidden/>
              </w:rPr>
              <w:fldChar w:fldCharType="begin"/>
            </w:r>
            <w:r>
              <w:rPr>
                <w:noProof/>
                <w:webHidden/>
              </w:rPr>
              <w:instrText xml:space="preserve"> PAGEREF _Toc194702325 \h </w:instrText>
            </w:r>
            <w:r>
              <w:rPr>
                <w:noProof/>
                <w:webHidden/>
              </w:rPr>
            </w:r>
            <w:r>
              <w:rPr>
                <w:noProof/>
                <w:webHidden/>
              </w:rPr>
              <w:fldChar w:fldCharType="separate"/>
            </w:r>
            <w:r>
              <w:rPr>
                <w:noProof/>
                <w:webHidden/>
              </w:rPr>
              <w:t>15</w:t>
            </w:r>
            <w:r>
              <w:rPr>
                <w:noProof/>
                <w:webHidden/>
              </w:rPr>
              <w:fldChar w:fldCharType="end"/>
            </w:r>
          </w:hyperlink>
        </w:p>
        <w:p w14:paraId="0772FE74" w14:textId="77777777" w:rsidR="00385D1C" w:rsidRDefault="00B611A0">
          <w:pPr>
            <w:rPr>
              <w:b/>
              <w:bCs/>
              <w:noProof/>
            </w:rPr>
          </w:pPr>
          <w:r>
            <w:rPr>
              <w:b/>
              <w:bCs/>
              <w:noProof/>
            </w:rPr>
            <w:fldChar w:fldCharType="end"/>
          </w:r>
        </w:p>
        <w:p w14:paraId="2C44B67A" w14:textId="77777777" w:rsidR="00385D1C" w:rsidRDefault="00385D1C">
          <w:pPr>
            <w:rPr>
              <w:b/>
              <w:bCs/>
              <w:noProof/>
            </w:rPr>
          </w:pPr>
        </w:p>
        <w:p w14:paraId="5A941881" w14:textId="77777777" w:rsidR="00385D1C" w:rsidRDefault="00385D1C">
          <w:pPr>
            <w:rPr>
              <w:b/>
              <w:bCs/>
              <w:noProof/>
            </w:rPr>
          </w:pPr>
        </w:p>
        <w:p w14:paraId="1C1DD15D" w14:textId="77777777" w:rsidR="00385D1C" w:rsidRDefault="00385D1C">
          <w:pPr>
            <w:rPr>
              <w:b/>
              <w:bCs/>
              <w:noProof/>
            </w:rPr>
          </w:pPr>
        </w:p>
        <w:p w14:paraId="5A6C347B" w14:textId="3E2B4566" w:rsidR="00B611A0" w:rsidRDefault="00385D1C">
          <w:r>
            <w:rPr>
              <w:b/>
              <w:bCs/>
              <w:noProof/>
            </w:rPr>
            <w:t>table of figurea</w:t>
          </w:r>
        </w:p>
      </w:sdtContent>
    </w:sdt>
    <w:p w14:paraId="284B01CF" w14:textId="06B27BAD" w:rsidR="00385D1C" w:rsidRDefault="00385D1C">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94702348" w:history="1">
        <w:r w:rsidRPr="00984206">
          <w:rPr>
            <w:rStyle w:val="Hyperlink"/>
            <w:noProof/>
          </w:rPr>
          <w:t>Figure 1Gnatt chart showing time plan for project</w:t>
        </w:r>
        <w:r>
          <w:rPr>
            <w:noProof/>
            <w:webHidden/>
          </w:rPr>
          <w:tab/>
        </w:r>
        <w:r>
          <w:rPr>
            <w:noProof/>
            <w:webHidden/>
          </w:rPr>
          <w:fldChar w:fldCharType="begin"/>
        </w:r>
        <w:r>
          <w:rPr>
            <w:noProof/>
            <w:webHidden/>
          </w:rPr>
          <w:instrText xml:space="preserve"> PAGEREF _Toc194702348 \h </w:instrText>
        </w:r>
        <w:r>
          <w:rPr>
            <w:noProof/>
            <w:webHidden/>
          </w:rPr>
        </w:r>
        <w:r>
          <w:rPr>
            <w:noProof/>
            <w:webHidden/>
          </w:rPr>
          <w:fldChar w:fldCharType="separate"/>
        </w:r>
        <w:r>
          <w:rPr>
            <w:noProof/>
            <w:webHidden/>
          </w:rPr>
          <w:t>7</w:t>
        </w:r>
        <w:r>
          <w:rPr>
            <w:noProof/>
            <w:webHidden/>
          </w:rPr>
          <w:fldChar w:fldCharType="end"/>
        </w:r>
      </w:hyperlink>
    </w:p>
    <w:p w14:paraId="60911A2B" w14:textId="4EC3F7E9" w:rsidR="00385D1C" w:rsidRDefault="00385D1C">
      <w:pPr>
        <w:pStyle w:val="TableofFigures"/>
        <w:tabs>
          <w:tab w:val="right" w:leader="dot" w:pos="9016"/>
        </w:tabs>
        <w:rPr>
          <w:rFonts w:eastAsiaTheme="minorEastAsia"/>
          <w:noProof/>
          <w:sz w:val="24"/>
          <w:szCs w:val="24"/>
          <w:lang w:eastAsia="en-GB"/>
        </w:rPr>
      </w:pPr>
      <w:hyperlink w:anchor="_Toc194702349" w:history="1">
        <w:r w:rsidRPr="00984206">
          <w:rPr>
            <w:rStyle w:val="Hyperlink"/>
            <w:noProof/>
          </w:rPr>
          <w:t>Figure 2 Density vs 70% sulphuric acid</w:t>
        </w:r>
        <w:r>
          <w:rPr>
            <w:noProof/>
            <w:webHidden/>
          </w:rPr>
          <w:tab/>
        </w:r>
        <w:r>
          <w:rPr>
            <w:noProof/>
            <w:webHidden/>
          </w:rPr>
          <w:fldChar w:fldCharType="begin"/>
        </w:r>
        <w:r>
          <w:rPr>
            <w:noProof/>
            <w:webHidden/>
          </w:rPr>
          <w:instrText xml:space="preserve"> PAGEREF _Toc194702349 \h </w:instrText>
        </w:r>
        <w:r>
          <w:rPr>
            <w:noProof/>
            <w:webHidden/>
          </w:rPr>
        </w:r>
        <w:r>
          <w:rPr>
            <w:noProof/>
            <w:webHidden/>
          </w:rPr>
          <w:fldChar w:fldCharType="separate"/>
        </w:r>
        <w:r>
          <w:rPr>
            <w:noProof/>
            <w:webHidden/>
          </w:rPr>
          <w:t>9</w:t>
        </w:r>
        <w:r>
          <w:rPr>
            <w:noProof/>
            <w:webHidden/>
          </w:rPr>
          <w:fldChar w:fldCharType="end"/>
        </w:r>
      </w:hyperlink>
    </w:p>
    <w:p w14:paraId="39A5D7C3" w14:textId="168E47C9" w:rsidR="00385D1C" w:rsidRDefault="00385D1C">
      <w:pPr>
        <w:pStyle w:val="TableofFigures"/>
        <w:tabs>
          <w:tab w:val="right" w:leader="dot" w:pos="9016"/>
        </w:tabs>
        <w:rPr>
          <w:rFonts w:eastAsiaTheme="minorEastAsia"/>
          <w:noProof/>
          <w:sz w:val="24"/>
          <w:szCs w:val="24"/>
          <w:lang w:eastAsia="en-GB"/>
        </w:rPr>
      </w:pPr>
      <w:hyperlink w:anchor="_Toc194702350" w:history="1">
        <w:r w:rsidRPr="00984206">
          <w:rPr>
            <w:rStyle w:val="Hyperlink"/>
            <w:noProof/>
          </w:rPr>
          <w:t>Figure 3Density vs 10% sulphuric acid</w:t>
        </w:r>
        <w:r>
          <w:rPr>
            <w:noProof/>
            <w:webHidden/>
          </w:rPr>
          <w:tab/>
        </w:r>
        <w:r>
          <w:rPr>
            <w:noProof/>
            <w:webHidden/>
          </w:rPr>
          <w:fldChar w:fldCharType="begin"/>
        </w:r>
        <w:r>
          <w:rPr>
            <w:noProof/>
            <w:webHidden/>
          </w:rPr>
          <w:instrText xml:space="preserve"> PAGEREF _Toc194702350 \h </w:instrText>
        </w:r>
        <w:r>
          <w:rPr>
            <w:noProof/>
            <w:webHidden/>
          </w:rPr>
        </w:r>
        <w:r>
          <w:rPr>
            <w:noProof/>
            <w:webHidden/>
          </w:rPr>
          <w:fldChar w:fldCharType="separate"/>
        </w:r>
        <w:r>
          <w:rPr>
            <w:noProof/>
            <w:webHidden/>
          </w:rPr>
          <w:t>9</w:t>
        </w:r>
        <w:r>
          <w:rPr>
            <w:noProof/>
            <w:webHidden/>
          </w:rPr>
          <w:fldChar w:fldCharType="end"/>
        </w:r>
      </w:hyperlink>
    </w:p>
    <w:p w14:paraId="2A531C26" w14:textId="5B417FBC" w:rsidR="00385D1C" w:rsidRDefault="00385D1C">
      <w:pPr>
        <w:pStyle w:val="TableofFigures"/>
        <w:tabs>
          <w:tab w:val="right" w:leader="dot" w:pos="9016"/>
        </w:tabs>
        <w:rPr>
          <w:rFonts w:eastAsiaTheme="minorEastAsia"/>
          <w:noProof/>
          <w:sz w:val="24"/>
          <w:szCs w:val="24"/>
          <w:lang w:eastAsia="en-GB"/>
        </w:rPr>
      </w:pPr>
      <w:hyperlink w:anchor="_Toc194702351" w:history="1">
        <w:r w:rsidRPr="00984206">
          <w:rPr>
            <w:rStyle w:val="Hyperlink"/>
            <w:noProof/>
          </w:rPr>
          <w:t>Figure 4 Graph showing maximum service temperature vs price per Kg</w:t>
        </w:r>
        <w:r>
          <w:rPr>
            <w:noProof/>
            <w:webHidden/>
          </w:rPr>
          <w:tab/>
        </w:r>
        <w:r>
          <w:rPr>
            <w:noProof/>
            <w:webHidden/>
          </w:rPr>
          <w:fldChar w:fldCharType="begin"/>
        </w:r>
        <w:r>
          <w:rPr>
            <w:noProof/>
            <w:webHidden/>
          </w:rPr>
          <w:instrText xml:space="preserve"> PAGEREF _Toc194702351 \h </w:instrText>
        </w:r>
        <w:r>
          <w:rPr>
            <w:noProof/>
            <w:webHidden/>
          </w:rPr>
        </w:r>
        <w:r>
          <w:rPr>
            <w:noProof/>
            <w:webHidden/>
          </w:rPr>
          <w:fldChar w:fldCharType="separate"/>
        </w:r>
        <w:r>
          <w:rPr>
            <w:noProof/>
            <w:webHidden/>
          </w:rPr>
          <w:t>11</w:t>
        </w:r>
        <w:r>
          <w:rPr>
            <w:noProof/>
            <w:webHidden/>
          </w:rPr>
          <w:fldChar w:fldCharType="end"/>
        </w:r>
      </w:hyperlink>
    </w:p>
    <w:p w14:paraId="516B9C25" w14:textId="6584EE0C" w:rsidR="00385D1C" w:rsidRDefault="00385D1C">
      <w:pPr>
        <w:pStyle w:val="TableofFigures"/>
        <w:tabs>
          <w:tab w:val="right" w:leader="dot" w:pos="9016"/>
        </w:tabs>
        <w:rPr>
          <w:rFonts w:eastAsiaTheme="minorEastAsia"/>
          <w:noProof/>
          <w:sz w:val="24"/>
          <w:szCs w:val="24"/>
          <w:lang w:eastAsia="en-GB"/>
        </w:rPr>
      </w:pPr>
      <w:hyperlink w:anchor="_Toc194702352" w:history="1">
        <w:r w:rsidRPr="00984206">
          <w:rPr>
            <w:rStyle w:val="Hyperlink"/>
            <w:noProof/>
          </w:rPr>
          <w:t>Figure 5 Final cad assembly</w:t>
        </w:r>
        <w:r>
          <w:rPr>
            <w:noProof/>
            <w:webHidden/>
          </w:rPr>
          <w:tab/>
        </w:r>
        <w:r>
          <w:rPr>
            <w:noProof/>
            <w:webHidden/>
          </w:rPr>
          <w:fldChar w:fldCharType="begin"/>
        </w:r>
        <w:r>
          <w:rPr>
            <w:noProof/>
            <w:webHidden/>
          </w:rPr>
          <w:instrText xml:space="preserve"> PAGEREF _Toc194702352 \h </w:instrText>
        </w:r>
        <w:r>
          <w:rPr>
            <w:noProof/>
            <w:webHidden/>
          </w:rPr>
        </w:r>
        <w:r>
          <w:rPr>
            <w:noProof/>
            <w:webHidden/>
          </w:rPr>
          <w:fldChar w:fldCharType="separate"/>
        </w:r>
        <w:r>
          <w:rPr>
            <w:noProof/>
            <w:webHidden/>
          </w:rPr>
          <w:t>13</w:t>
        </w:r>
        <w:r>
          <w:rPr>
            <w:noProof/>
            <w:webHidden/>
          </w:rPr>
          <w:fldChar w:fldCharType="end"/>
        </w:r>
      </w:hyperlink>
    </w:p>
    <w:p w14:paraId="2E3BCC7D" w14:textId="28521614" w:rsidR="00550796" w:rsidRDefault="00385D1C" w:rsidP="0075094F">
      <w:pPr>
        <w:sectPr w:rsidR="00550796" w:rsidSect="00E82936">
          <w:headerReference w:type="first" r:id="rId16"/>
          <w:footerReference w:type="first" r:id="rId17"/>
          <w:pgSz w:w="11906" w:h="16838"/>
          <w:pgMar w:top="1440" w:right="1440" w:bottom="1440" w:left="1440" w:header="708" w:footer="708" w:gutter="0"/>
          <w:pgNumType w:fmt="lowerRoman" w:start="1"/>
          <w:cols w:space="708"/>
          <w:docGrid w:linePitch="360"/>
        </w:sectPr>
      </w:pPr>
      <w:r>
        <w:fldChar w:fldCharType="end"/>
      </w:r>
    </w:p>
    <w:p w14:paraId="2B5C8086" w14:textId="5F798166" w:rsidR="00060557" w:rsidRPr="002B5EE3" w:rsidRDefault="004400DC" w:rsidP="00DE331D">
      <w:pPr>
        <w:pStyle w:val="Heading1"/>
      </w:pPr>
      <w:bookmarkStart w:id="0" w:name="_Toc194702294"/>
      <w:r>
        <w:lastRenderedPageBreak/>
        <w:t>Introduction</w:t>
      </w:r>
      <w:bookmarkEnd w:id="0"/>
    </w:p>
    <w:p w14:paraId="114A05CD" w14:textId="58339937" w:rsidR="00470448" w:rsidRDefault="000A6137" w:rsidP="00BE247F">
      <w:pPr>
        <w:pStyle w:val="Heading2"/>
      </w:pPr>
      <w:bookmarkStart w:id="1" w:name="_Toc194702295"/>
      <w:r>
        <w:t>Interpretation of client’s brief</w:t>
      </w:r>
      <w:bookmarkEnd w:id="1"/>
    </w:p>
    <w:p w14:paraId="6822485A" w14:textId="588940F9" w:rsidR="00BE28D7" w:rsidRDefault="00BE28D7" w:rsidP="00A86B8C">
      <w:r>
        <w:t xml:space="preserve">The client manufactures anodised aluminium components to prevent degradation and enhance aesthetic appeal. This process is achieved </w:t>
      </w:r>
      <w:proofErr w:type="gramStart"/>
      <w:r>
        <w:t>through the use of</w:t>
      </w:r>
      <w:proofErr w:type="gramEnd"/>
      <w:r>
        <w:t xml:space="preserve"> a stainless</w:t>
      </w:r>
      <w:r w:rsidR="00483C79">
        <w:t>-</w:t>
      </w:r>
      <w:r>
        <w:t xml:space="preserve">steel tank containing a 30% sulfuric acid solution, heated to 25 degrees Celsius. The components are submerged in the tank utilising clamps and wire rope. </w:t>
      </w:r>
    </w:p>
    <w:p w14:paraId="1AF7674B" w14:textId="1005CBD4" w:rsidR="00A86B8C" w:rsidRDefault="00BE28D7" w:rsidP="00A86B8C">
      <w:r>
        <w:t xml:space="preserve">When not in use, a 5mm stainless steel lid is securely positioned on the tank to ensure the safe storage of the sulfuric acid. Employees have expressed concerns regarding the lid's weight and the challenges associated with its removal and replacement, stating that it necessitates the assistance of two personnel. Consequently, the objective is to improve the design of the lid so that it can be operated safely by a single individual, particularly following the health and safety officer's claim that this task compromises employee safety. Upon reviewing the current lid design, there is significant potential for enhancement concerning lifting aids and the possible adoption of a lighter material. Nevertheless, the client has established several constraints that the design must adhere to, which include maintaining the tank's dimensions and ensuring adequate overhead clearance during operation. </w:t>
      </w:r>
    </w:p>
    <w:p w14:paraId="1B67C723" w14:textId="77777777" w:rsidR="00D27706" w:rsidRDefault="00D27706" w:rsidP="00A86B8C"/>
    <w:p w14:paraId="74F8EFE1" w14:textId="77777777" w:rsidR="00D27706" w:rsidRDefault="00D27706" w:rsidP="00A86B8C"/>
    <w:p w14:paraId="5C19E0F5" w14:textId="77777777" w:rsidR="00D27706" w:rsidRDefault="00D27706" w:rsidP="00A86B8C"/>
    <w:p w14:paraId="43055DC5" w14:textId="77777777" w:rsidR="00D27706" w:rsidRDefault="00D27706" w:rsidP="00A86B8C"/>
    <w:p w14:paraId="17247725" w14:textId="77777777" w:rsidR="00D27706" w:rsidRDefault="00D27706" w:rsidP="00A86B8C"/>
    <w:p w14:paraId="28303AF7" w14:textId="77777777" w:rsidR="00D27706" w:rsidRDefault="00D27706" w:rsidP="00A86B8C"/>
    <w:p w14:paraId="332C2036" w14:textId="77777777" w:rsidR="00D27706" w:rsidRDefault="00D27706" w:rsidP="00A86B8C"/>
    <w:p w14:paraId="66A92E16" w14:textId="77777777" w:rsidR="00D27706" w:rsidRDefault="00D27706" w:rsidP="00A86B8C"/>
    <w:p w14:paraId="074EF282" w14:textId="77777777" w:rsidR="00D27706" w:rsidRDefault="00D27706" w:rsidP="00A86B8C"/>
    <w:p w14:paraId="4835DCD9" w14:textId="33D0B158" w:rsidR="00046455" w:rsidRPr="00046455" w:rsidRDefault="00AB475C" w:rsidP="00046455">
      <w:pPr>
        <w:pStyle w:val="Heading1"/>
        <w:numPr>
          <w:ilvl w:val="0"/>
          <w:numId w:val="2"/>
        </w:numPr>
      </w:pPr>
      <w:bookmarkStart w:id="2" w:name="_Toc194702296"/>
      <w:r>
        <w:lastRenderedPageBreak/>
        <w:t>Key legislations</w:t>
      </w:r>
      <w:bookmarkEnd w:id="2"/>
    </w:p>
    <w:p w14:paraId="63FDA426" w14:textId="052DCFB2" w:rsidR="00AB475C" w:rsidRDefault="006A6087" w:rsidP="006A6087">
      <w:pPr>
        <w:pStyle w:val="Heading2"/>
      </w:pPr>
      <w:bookmarkStart w:id="3" w:name="_Toc194702297"/>
      <w:r w:rsidRPr="006A6087">
        <w:t>Health and Safety Regulations</w:t>
      </w:r>
      <w:bookmarkEnd w:id="3"/>
    </w:p>
    <w:p w14:paraId="5A7142F0" w14:textId="25DFAC82" w:rsidR="00892323" w:rsidRDefault="00DB011A" w:rsidP="009B56AB">
      <w:pPr>
        <w:pStyle w:val="Heading3"/>
      </w:pPr>
      <w:bookmarkStart w:id="4" w:name="_Toc194702298"/>
      <w:r w:rsidRPr="00DB011A">
        <w:t>Health and Safety at Work Act 1974 (UK)</w:t>
      </w:r>
      <w:r w:rsidR="00AE1639">
        <w:t>(HSWA)</w:t>
      </w:r>
      <w:bookmarkEnd w:id="4"/>
    </w:p>
    <w:p w14:paraId="17349495" w14:textId="39BA077A" w:rsidR="00DB011A" w:rsidRDefault="00FE38F0" w:rsidP="00DB011A">
      <w:pPr>
        <w:rPr>
          <w:color w:val="000000"/>
        </w:rPr>
      </w:pPr>
      <w:r>
        <w:t xml:space="preserve">As part of </w:t>
      </w:r>
      <w:r w:rsidR="00B85F14">
        <w:t xml:space="preserve">hwsa </w:t>
      </w:r>
      <w:r w:rsidR="00026BA8">
        <w:t>employer</w:t>
      </w:r>
      <w:r w:rsidR="009E3713">
        <w:t>s</w:t>
      </w:r>
      <w:r w:rsidR="00026BA8">
        <w:t xml:space="preserve"> must ensure that all machinery </w:t>
      </w:r>
      <w:r w:rsidR="00674055">
        <w:t xml:space="preserve">and </w:t>
      </w:r>
      <w:r w:rsidR="00931073">
        <w:t xml:space="preserve">equipment </w:t>
      </w:r>
      <w:r w:rsidR="002B5AC9">
        <w:t>is well maintained</w:t>
      </w:r>
      <w:r w:rsidR="00931073">
        <w:t xml:space="preserve"> and sa</w:t>
      </w:r>
      <w:r w:rsidR="00D34289">
        <w:t>f</w:t>
      </w:r>
      <w:r w:rsidR="00931073">
        <w:t xml:space="preserve">e to use without </w:t>
      </w:r>
      <w:r w:rsidR="00D34289">
        <w:t>risk to</w:t>
      </w:r>
      <w:r w:rsidR="00982E6F">
        <w:t xml:space="preserve"> health. They must also provide </w:t>
      </w:r>
      <w:r w:rsidR="00703370">
        <w:t xml:space="preserve">employees with training on </w:t>
      </w:r>
      <w:r w:rsidR="00DC6F4D">
        <w:t xml:space="preserve">how to operate </w:t>
      </w:r>
      <w:r w:rsidR="00363739">
        <w:t>equipment</w:t>
      </w:r>
      <w:r w:rsidR="00F73D1B">
        <w:t xml:space="preserve"> safely</w:t>
      </w:r>
      <w:r w:rsidR="00363739">
        <w:t xml:space="preserve">. </w:t>
      </w:r>
      <w:r w:rsidR="00A628A3">
        <w:t xml:space="preserve">Where applicable, </w:t>
      </w:r>
      <w:r w:rsidR="00E2646D">
        <w:t xml:space="preserve">the employer must ensure </w:t>
      </w:r>
      <w:r w:rsidR="00515164">
        <w:t xml:space="preserve">the proper </w:t>
      </w:r>
      <w:r w:rsidR="005C1557">
        <w:t>handling</w:t>
      </w:r>
      <w:r w:rsidR="00273914">
        <w:t xml:space="preserve">, transport and storage of equipment and </w:t>
      </w:r>
      <w:r w:rsidR="002E682C">
        <w:t>substances.</w:t>
      </w:r>
      <w:sdt>
        <w:sdtPr>
          <w:rPr>
            <w:color w:val="000000"/>
          </w:rPr>
          <w:tag w:val="MENDELEY_CITATION_v3_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"/>
          <w:id w:val="-2072344992"/>
          <w:placeholder>
            <w:docPart w:val="DefaultPlaceholder_-1854013440"/>
          </w:placeholder>
        </w:sdtPr>
        <w:sdtEndPr/>
        <w:sdtContent>
          <w:r w:rsidR="00A47122" w:rsidRPr="00A47122">
            <w:rPr>
              <w:color w:val="000000"/>
            </w:rPr>
            <w:t>(Legislation.gov.uk, 2014)</w:t>
          </w:r>
        </w:sdtContent>
      </w:sdt>
      <w:r w:rsidR="00336F97">
        <w:rPr>
          <w:color w:val="000000"/>
        </w:rPr>
        <w:t xml:space="preserve"> </w:t>
      </w:r>
    </w:p>
    <w:p w14:paraId="71C131F2" w14:textId="77777777" w:rsidR="00D27706" w:rsidRDefault="00D27706" w:rsidP="00DB011A">
      <w:pPr>
        <w:rPr>
          <w:color w:val="000000"/>
        </w:rPr>
      </w:pPr>
    </w:p>
    <w:p w14:paraId="43FB60A3" w14:textId="3A51AFA6" w:rsidR="00817A3B" w:rsidRDefault="00336F97" w:rsidP="00817A3B">
      <w:pPr>
        <w:pStyle w:val="Heading3"/>
      </w:pPr>
      <w:bookmarkStart w:id="5" w:name="_Toc194702299"/>
      <w:r w:rsidRPr="00336F97">
        <w:t>Provision and Use of Work Equipment Regulations 1998 (PUWER)</w:t>
      </w:r>
      <w:bookmarkEnd w:id="5"/>
      <w:r w:rsidRPr="00336F97">
        <w:t xml:space="preserve"> </w:t>
      </w:r>
    </w:p>
    <w:p w14:paraId="27BC17F6" w14:textId="4322A988" w:rsidR="00017202" w:rsidRPr="00017202" w:rsidRDefault="00B04C06" w:rsidP="00017202">
      <w:r>
        <w:t>P</w:t>
      </w:r>
      <w:r w:rsidR="004F6512">
        <w:t xml:space="preserve">uwer requires that </w:t>
      </w:r>
      <w:r w:rsidR="00DD4D2E">
        <w:t>equ</w:t>
      </w:r>
      <w:r w:rsidR="00691EB5">
        <w:t xml:space="preserve">ipment and machinery </w:t>
      </w:r>
      <w:r w:rsidR="002B3F98">
        <w:t>be</w:t>
      </w:r>
      <w:r w:rsidR="00895873">
        <w:t xml:space="preserve"> suitable for it</w:t>
      </w:r>
      <w:r w:rsidR="00CE28B1">
        <w:t>s</w:t>
      </w:r>
      <w:r w:rsidR="00895873">
        <w:t xml:space="preserve"> intended </w:t>
      </w:r>
      <w:r w:rsidR="00522A0A">
        <w:t>use</w:t>
      </w:r>
      <w:r w:rsidR="00CE28B1">
        <w:t xml:space="preserve"> and</w:t>
      </w:r>
      <w:r w:rsidR="00522A0A">
        <w:t xml:space="preserve"> is</w:t>
      </w:r>
      <w:r w:rsidR="00CE28B1">
        <w:t xml:space="preserve"> only </w:t>
      </w:r>
      <w:r w:rsidR="001E5011">
        <w:t>operated by</w:t>
      </w:r>
      <w:r w:rsidR="00B34E11">
        <w:t xml:space="preserve"> the</w:t>
      </w:r>
      <w:r w:rsidR="001E5011">
        <w:t xml:space="preserve"> </w:t>
      </w:r>
      <w:r w:rsidR="006F7ECE">
        <w:t>person</w:t>
      </w:r>
      <w:r w:rsidR="009C69AA">
        <w:t>s</w:t>
      </w:r>
      <w:r w:rsidR="006F7ECE">
        <w:t xml:space="preserve"> who have received the </w:t>
      </w:r>
      <w:r w:rsidR="009C69AA">
        <w:t xml:space="preserve">relevant </w:t>
      </w:r>
      <w:r w:rsidR="00B34E11">
        <w:t>training</w:t>
      </w:r>
      <w:r w:rsidR="008D20B4">
        <w:t xml:space="preserve">. </w:t>
      </w:r>
      <w:r w:rsidR="00F7524A">
        <w:t>Machinery must also</w:t>
      </w:r>
      <w:r w:rsidR="004C54CD">
        <w:t xml:space="preserve"> be</w:t>
      </w:r>
      <w:r w:rsidR="00F7524A">
        <w:t xml:space="preserve"> maintain</w:t>
      </w:r>
      <w:r w:rsidR="004C54CD">
        <w:t>ed</w:t>
      </w:r>
      <w:r w:rsidR="00F7524A">
        <w:t xml:space="preserve"> to a safe</w:t>
      </w:r>
      <w:r w:rsidR="00675E1C">
        <w:t xml:space="preserve"> standard and where necessary </w:t>
      </w:r>
      <w:r w:rsidR="00F149DC">
        <w:t xml:space="preserve">inspected </w:t>
      </w:r>
      <w:r w:rsidR="00641114">
        <w:t>annually</w:t>
      </w:r>
      <w:r w:rsidR="002165F1">
        <w:t>.</w:t>
      </w:r>
      <w:r w:rsidR="00C104B5">
        <w:t xml:space="preserve"> </w:t>
      </w:r>
      <w:r w:rsidR="002B0843">
        <w:t>To eliminate risk</w:t>
      </w:r>
      <w:r w:rsidR="004C54CD">
        <w:t>s</w:t>
      </w:r>
      <w:r w:rsidR="00331BB5">
        <w:t xml:space="preserve"> while </w:t>
      </w:r>
      <w:r w:rsidR="008030E0">
        <w:t>operating,</w:t>
      </w:r>
      <w:r w:rsidR="002B0843">
        <w:t xml:space="preserve"> </w:t>
      </w:r>
      <w:r w:rsidR="001434FE">
        <w:t xml:space="preserve">machinery should </w:t>
      </w:r>
      <w:r w:rsidR="00A74FC9">
        <w:t xml:space="preserve">be fitted </w:t>
      </w:r>
      <w:r w:rsidR="0052623A">
        <w:t>with</w:t>
      </w:r>
      <w:r w:rsidR="00924BF6">
        <w:t xml:space="preserve"> </w:t>
      </w:r>
      <w:r w:rsidR="008030E0">
        <w:t>safety</w:t>
      </w:r>
      <w:r w:rsidR="0052623A">
        <w:t xml:space="preserve"> guards</w:t>
      </w:r>
      <w:r w:rsidR="00A80B07">
        <w:t>,</w:t>
      </w:r>
      <w:r w:rsidR="0052623A">
        <w:t xml:space="preserve"> safety stop buttons</w:t>
      </w:r>
      <w:r w:rsidR="00B74AD5">
        <w:t xml:space="preserve"> and </w:t>
      </w:r>
      <w:r w:rsidR="005E3010">
        <w:t xml:space="preserve">warning </w:t>
      </w:r>
      <w:r w:rsidR="00B900E6">
        <w:t>signs.</w:t>
      </w:r>
      <w:r w:rsidR="0052623A">
        <w:t xml:space="preserve"> </w:t>
      </w:r>
      <w:sdt>
        <w:sdtPr>
          <w:rPr>
            <w:color w:val="000000"/>
          </w:rPr>
          <w:tag w:val="MENDELEY_CITATION_v3_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"/>
          <w:id w:val="-1103266466"/>
          <w:placeholder>
            <w:docPart w:val="DefaultPlaceholder_-1854013440"/>
          </w:placeholder>
        </w:sdtPr>
        <w:sdtEndPr/>
        <w:sdtContent>
          <w:r w:rsidR="00A47122" w:rsidRPr="00A47122">
            <w:rPr>
              <w:color w:val="000000"/>
            </w:rPr>
            <w:t>(Harraway, 2002)</w:t>
          </w:r>
        </w:sdtContent>
      </w:sdt>
    </w:p>
    <w:p w14:paraId="1E6B22AF" w14:textId="77777777" w:rsidR="005C1E54" w:rsidRDefault="005C1E54" w:rsidP="005C1E54"/>
    <w:p w14:paraId="0559B7C4" w14:textId="16A5B087" w:rsidR="007F5C55" w:rsidRDefault="00E3329D" w:rsidP="00E3329D">
      <w:pPr>
        <w:pStyle w:val="Heading3"/>
      </w:pPr>
      <w:bookmarkStart w:id="6" w:name="_Toc194702300"/>
      <w:r w:rsidRPr="00E3329D">
        <w:t>Manual Handling Operations Regulations 1992</w:t>
      </w:r>
      <w:bookmarkEnd w:id="6"/>
    </w:p>
    <w:p w14:paraId="089F58C7" w14:textId="4589D5EF" w:rsidR="00706F94" w:rsidRDefault="00FF74A4" w:rsidP="00E3329D">
      <w:r>
        <w:t>T</w:t>
      </w:r>
      <w:r w:rsidR="000204C6">
        <w:t>he</w:t>
      </w:r>
      <w:r w:rsidR="00652718">
        <w:t xml:space="preserve"> regulation </w:t>
      </w:r>
      <w:r w:rsidR="00A85729">
        <w:t xml:space="preserve">aims to </w:t>
      </w:r>
      <w:r w:rsidR="0085719F">
        <w:t xml:space="preserve">prevent injury to </w:t>
      </w:r>
      <w:r w:rsidR="002C0575">
        <w:t xml:space="preserve">employees while </w:t>
      </w:r>
      <w:r w:rsidR="00E87F09">
        <w:t>conducting</w:t>
      </w:r>
      <w:r w:rsidR="00B54557">
        <w:t xml:space="preserve"> manual ha</w:t>
      </w:r>
      <w:r w:rsidR="00F30241">
        <w:t xml:space="preserve">ndling operations. It is down to </w:t>
      </w:r>
      <w:r w:rsidR="004C54CD">
        <w:t xml:space="preserve">the </w:t>
      </w:r>
      <w:r w:rsidR="00F30241">
        <w:t xml:space="preserve">employer to assess the risk </w:t>
      </w:r>
      <w:r w:rsidR="00A8260B">
        <w:t xml:space="preserve">to the health and </w:t>
      </w:r>
      <w:r w:rsidR="0063298A">
        <w:t>safety</w:t>
      </w:r>
      <w:r w:rsidR="00A8260B">
        <w:t xml:space="preserve"> of </w:t>
      </w:r>
      <w:r w:rsidR="0063298A">
        <w:t>their</w:t>
      </w:r>
      <w:r w:rsidR="00A8260B">
        <w:t xml:space="preserve"> </w:t>
      </w:r>
      <w:r w:rsidR="0063298A">
        <w:t>employees</w:t>
      </w:r>
      <w:r w:rsidR="00D94A75">
        <w:t xml:space="preserve">. </w:t>
      </w:r>
      <w:r w:rsidR="00311404">
        <w:t xml:space="preserve">Looking at things such as weight </w:t>
      </w:r>
      <w:r w:rsidR="00EE2040">
        <w:t xml:space="preserve">of load, </w:t>
      </w:r>
      <w:r w:rsidR="00A9406B">
        <w:t>size,</w:t>
      </w:r>
      <w:r w:rsidR="007D2944">
        <w:t xml:space="preserve"> and shape of object</w:t>
      </w:r>
      <w:r w:rsidR="006F2DE7">
        <w:t xml:space="preserve">, how often </w:t>
      </w:r>
      <w:r w:rsidR="006B794A">
        <w:t xml:space="preserve">the object is </w:t>
      </w:r>
      <w:proofErr w:type="gramStart"/>
      <w:r w:rsidR="006B794A">
        <w:t>handled</w:t>
      </w:r>
      <w:proofErr w:type="gramEnd"/>
      <w:r w:rsidR="006B794A">
        <w:t xml:space="preserve"> and </w:t>
      </w:r>
      <w:r w:rsidR="004C54CD">
        <w:t xml:space="preserve">the </w:t>
      </w:r>
      <w:r w:rsidR="00706F94">
        <w:t xml:space="preserve">environment </w:t>
      </w:r>
      <w:r w:rsidR="00613C50">
        <w:t xml:space="preserve">manual handling is taking place. </w:t>
      </w:r>
      <w:r w:rsidR="0037156B">
        <w:t>Where possible manual handling should be avoided</w:t>
      </w:r>
      <w:r w:rsidR="004C3F77">
        <w:t xml:space="preserve"> or should be </w:t>
      </w:r>
      <w:r w:rsidR="00194D9B">
        <w:t>conducted</w:t>
      </w:r>
      <w:r w:rsidR="004C3F77">
        <w:t xml:space="preserve"> </w:t>
      </w:r>
      <w:r w:rsidR="00194D9B">
        <w:t xml:space="preserve">using </w:t>
      </w:r>
      <w:r w:rsidR="00E178F2">
        <w:t xml:space="preserve">a mechanical aid to reduce risk to health and safety. </w:t>
      </w:r>
      <w:sdt>
        <w:sdtPr>
          <w:rPr>
            <w:color w:val="000000"/>
          </w:rPr>
          <w:tag w:val="MENDELEY_CITATION_v3_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"/>
          <w:id w:val="1110934693"/>
          <w:placeholder>
            <w:docPart w:val="DefaultPlaceholder_-1854013440"/>
          </w:placeholder>
        </w:sdtPr>
        <w:sdtEndPr/>
        <w:sdtContent>
          <w:r w:rsidR="00A47122" w:rsidRPr="00A47122">
            <w:rPr>
              <w:color w:val="000000"/>
            </w:rPr>
            <w:t>(Executive, 1992)</w:t>
          </w:r>
        </w:sdtContent>
      </w:sdt>
      <w:r w:rsidR="0006772C">
        <w:rPr>
          <w:color w:val="000000"/>
        </w:rPr>
        <w:t xml:space="preserve"> </w:t>
      </w:r>
    </w:p>
    <w:p w14:paraId="6A607445" w14:textId="30621D2C" w:rsidR="00E13DBF" w:rsidRDefault="00E13DBF" w:rsidP="00E3329D"/>
    <w:p w14:paraId="1EAB36D6" w14:textId="363FA73E" w:rsidR="0006772C" w:rsidRPr="00E3329D" w:rsidRDefault="00941900" w:rsidP="00941900">
      <w:pPr>
        <w:pStyle w:val="Heading3"/>
      </w:pPr>
      <w:bookmarkStart w:id="7" w:name="_Toc194702301"/>
      <w:r w:rsidRPr="00941900">
        <w:t>Control of Substances Hazardous to Health Regulations (COSHH) 2002</w:t>
      </w:r>
      <w:bookmarkEnd w:id="7"/>
    </w:p>
    <w:p w14:paraId="5783485D" w14:textId="468397A5" w:rsidR="00247951" w:rsidRDefault="003337D3" w:rsidP="006B6632">
      <w:pPr>
        <w:rPr>
          <w:color w:val="000000"/>
        </w:rPr>
      </w:pPr>
      <w:r>
        <w:t xml:space="preserve">Coshh </w:t>
      </w:r>
      <w:r w:rsidR="009E7CA6">
        <w:t xml:space="preserve">is a </w:t>
      </w:r>
      <w:r w:rsidR="00857D76">
        <w:t xml:space="preserve">legislation that </w:t>
      </w:r>
      <w:r w:rsidR="00394321">
        <w:t>aim</w:t>
      </w:r>
      <w:r w:rsidR="00A5776E">
        <w:t>s</w:t>
      </w:r>
      <w:r w:rsidR="00394321">
        <w:t xml:space="preserve"> to control </w:t>
      </w:r>
      <w:r w:rsidR="00F543F2">
        <w:t xml:space="preserve">the exposure of hazardous substances </w:t>
      </w:r>
      <w:r w:rsidR="00696D55">
        <w:t xml:space="preserve">in the workplace. </w:t>
      </w:r>
      <w:r w:rsidR="00825F8E">
        <w:t>I</w:t>
      </w:r>
      <w:r w:rsidR="00A5776E">
        <w:t>t</w:t>
      </w:r>
      <w:r w:rsidR="00825F8E">
        <w:t xml:space="preserve"> covers </w:t>
      </w:r>
      <w:r w:rsidR="00246D39">
        <w:t>dus</w:t>
      </w:r>
      <w:r w:rsidR="00E474BE">
        <w:t>t, vapours, fumes, chemicals</w:t>
      </w:r>
      <w:r w:rsidR="00247951">
        <w:t xml:space="preserve">, </w:t>
      </w:r>
      <w:r w:rsidR="00A9406B">
        <w:t>gases,</w:t>
      </w:r>
      <w:r w:rsidR="00247951">
        <w:t xml:space="preserve"> and </w:t>
      </w:r>
      <w:r w:rsidR="00D94296">
        <w:t>nanoparticles. Employers are required to carry out a</w:t>
      </w:r>
      <w:r w:rsidR="000C1A46">
        <w:t xml:space="preserve">n assessment </w:t>
      </w:r>
      <w:r w:rsidR="00661BD7">
        <w:t>to identify an</w:t>
      </w:r>
      <w:r w:rsidR="00DB4BEC">
        <w:t>y</w:t>
      </w:r>
      <w:r w:rsidR="00661BD7">
        <w:t xml:space="preserve"> potential risk</w:t>
      </w:r>
      <w:r w:rsidR="0003323C">
        <w:t xml:space="preserve">s to </w:t>
      </w:r>
      <w:r w:rsidR="00DB4BEC">
        <w:t>employee’s</w:t>
      </w:r>
      <w:r w:rsidR="0003323C">
        <w:t xml:space="preserve"> health and safety. </w:t>
      </w:r>
      <w:r w:rsidR="00BA4FF6">
        <w:t xml:space="preserve">They must </w:t>
      </w:r>
      <w:r w:rsidR="00462227">
        <w:t>l</w:t>
      </w:r>
      <w:r w:rsidR="0003323C">
        <w:t xml:space="preserve">ook at ways </w:t>
      </w:r>
      <w:r w:rsidR="00DB4BEC">
        <w:t>to eliminate</w:t>
      </w:r>
      <w:r w:rsidR="00462227">
        <w:t xml:space="preserve"> risk</w:t>
      </w:r>
      <w:r w:rsidR="007072A9">
        <w:t xml:space="preserve"> </w:t>
      </w:r>
      <w:proofErr w:type="gramStart"/>
      <w:r w:rsidR="00422217">
        <w:t>through the use of</w:t>
      </w:r>
      <w:proofErr w:type="gramEnd"/>
      <w:r w:rsidR="00422217">
        <w:t xml:space="preserve"> alternative </w:t>
      </w:r>
      <w:r w:rsidR="00091662">
        <w:t>substances</w:t>
      </w:r>
      <w:r w:rsidR="00462227">
        <w:t xml:space="preserve"> or </w:t>
      </w:r>
      <w:r w:rsidR="00AF26AD">
        <w:t>methods.</w:t>
      </w:r>
      <w:r w:rsidR="00FB3F9F">
        <w:t xml:space="preserve"> Or reduce risk </w:t>
      </w:r>
      <w:proofErr w:type="gramStart"/>
      <w:r w:rsidR="00FB3F9F">
        <w:t>through the use of</w:t>
      </w:r>
      <w:proofErr w:type="gramEnd"/>
      <w:r w:rsidR="00FB3F9F">
        <w:t xml:space="preserve"> PPE</w:t>
      </w:r>
      <w:r w:rsidR="00E75348">
        <w:t>, warning signs</w:t>
      </w:r>
      <w:r w:rsidR="00F825B7">
        <w:t>, safe working practices and training.</w:t>
      </w:r>
      <w:sdt>
        <w:sdtPr>
          <w:rPr>
            <w:color w:val="000000"/>
          </w:rPr>
          <w:tag w:val="MENDELEY_CITATION_v3_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"/>
          <w:id w:val="1261026858"/>
          <w:placeholder>
            <w:docPart w:val="DefaultPlaceholder_-1854013440"/>
          </w:placeholder>
        </w:sdtPr>
        <w:sdtEndPr/>
        <w:sdtContent>
          <w:r w:rsidR="00A47122" w:rsidRPr="00A47122">
            <w:rPr>
              <w:color w:val="000000"/>
            </w:rPr>
            <w:t>(The health and safety executive, 2024)</w:t>
          </w:r>
        </w:sdtContent>
      </w:sdt>
    </w:p>
    <w:p w14:paraId="2B11967C" w14:textId="3689BCDC" w:rsidR="002418FB" w:rsidRPr="002418FB" w:rsidRDefault="002418FB" w:rsidP="002418FB"/>
    <w:p w14:paraId="7B85225E" w14:textId="77777777" w:rsidR="008D0E9F" w:rsidRDefault="008D0E9F" w:rsidP="008D0E9F"/>
    <w:p w14:paraId="1B756E47" w14:textId="26B51287" w:rsidR="008D0E9F" w:rsidRDefault="008D0E9F" w:rsidP="008D0E9F">
      <w:pPr>
        <w:pStyle w:val="Heading2"/>
      </w:pPr>
      <w:bookmarkStart w:id="8" w:name="_Toc194702302"/>
      <w:r w:rsidRPr="008D0E9F">
        <w:lastRenderedPageBreak/>
        <w:t>Environmental Regulations</w:t>
      </w:r>
      <w:bookmarkEnd w:id="8"/>
    </w:p>
    <w:p w14:paraId="40A61D04" w14:textId="7CFF88E3" w:rsidR="00071995" w:rsidRPr="00071995" w:rsidRDefault="000C709B" w:rsidP="007F20B0">
      <w:pPr>
        <w:pStyle w:val="Heading3"/>
      </w:pPr>
      <w:bookmarkStart w:id="9" w:name="_Toc194702303"/>
      <w:r w:rsidRPr="000C709B">
        <w:t>Environmental Protection Act 1990</w:t>
      </w:r>
      <w:bookmarkEnd w:id="9"/>
    </w:p>
    <w:p w14:paraId="166CE2DD" w14:textId="316E826A" w:rsidR="008D0E9F" w:rsidRDefault="00F84517" w:rsidP="008D0E9F">
      <w:r w:rsidRPr="00F84517">
        <w:t xml:space="preserve">The Environmental Protection Act 1990 (EPA 1990) is a key piece of UK legislation that regulates pollution and waste management. </w:t>
      </w:r>
      <w:r w:rsidR="003F5BEA">
        <w:t>T</w:t>
      </w:r>
      <w:r w:rsidRPr="00F84517">
        <w:t>he Act primarily focuses on controlling hazardous substances to protect human health and the environment.</w:t>
      </w:r>
      <w:r w:rsidR="003F5BEA">
        <w:t xml:space="preserve"> </w:t>
      </w:r>
      <w:r w:rsidR="003560D6">
        <w:t>Businesses</w:t>
      </w:r>
      <w:r w:rsidR="00F7531D">
        <w:t xml:space="preserve"> </w:t>
      </w:r>
      <w:r w:rsidR="003560D6">
        <w:t xml:space="preserve">are required </w:t>
      </w:r>
      <w:r w:rsidR="00FC0099">
        <w:t xml:space="preserve">to store and dispose of hazardous substances safely </w:t>
      </w:r>
      <w:r w:rsidR="0017562F">
        <w:t xml:space="preserve">and keep records </w:t>
      </w:r>
      <w:r w:rsidR="00F813E7">
        <w:t>concerning</w:t>
      </w:r>
      <w:r w:rsidR="009F6DB8">
        <w:t xml:space="preserve"> </w:t>
      </w:r>
      <w:r w:rsidR="00F813E7">
        <w:t xml:space="preserve">safe disposal for up to 2 years. </w:t>
      </w:r>
      <w:r w:rsidR="006607AE">
        <w:t>Failure to compl</w:t>
      </w:r>
      <w:r w:rsidR="0067506B">
        <w:t xml:space="preserve">y with the legislation can result in an </w:t>
      </w:r>
      <w:r w:rsidR="00382529">
        <w:t>unlimited</w:t>
      </w:r>
      <w:r w:rsidR="0067506B">
        <w:t xml:space="preserve"> fine and </w:t>
      </w:r>
      <w:r w:rsidR="00AE717B">
        <w:t xml:space="preserve">a prison sentence of </w:t>
      </w:r>
      <w:r w:rsidR="00382529">
        <w:t xml:space="preserve">up to five </w:t>
      </w:r>
      <w:r w:rsidR="00CF416D">
        <w:t>years.</w:t>
      </w:r>
      <w:sdt>
        <w:sdtPr>
          <w:rPr>
            <w:color w:val="000000"/>
          </w:rPr>
          <w:tag w:val="MENDELEY_CITATION_v3_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"/>
          <w:id w:val="-1616899675"/>
          <w:placeholder>
            <w:docPart w:val="DefaultPlaceholder_-1854013440"/>
          </w:placeholder>
        </w:sdtPr>
        <w:sdtEndPr/>
        <w:sdtContent>
          <w:r w:rsidR="00A47122" w:rsidRPr="00A47122">
            <w:rPr>
              <w:color w:val="000000"/>
            </w:rPr>
            <w:t>(Business waste, 2023)</w:t>
          </w:r>
        </w:sdtContent>
      </w:sdt>
    </w:p>
    <w:p w14:paraId="594D82AF" w14:textId="4CDFBBB7" w:rsidR="008D0E9F" w:rsidRDefault="00796BB7" w:rsidP="008D0E9F">
      <w:pPr>
        <w:pStyle w:val="Heading2"/>
      </w:pPr>
      <w:bookmarkStart w:id="10" w:name="_Toc194702304"/>
      <w:r w:rsidRPr="00796BB7">
        <w:t>Industry Standards</w:t>
      </w:r>
      <w:bookmarkEnd w:id="10"/>
    </w:p>
    <w:p w14:paraId="0DCC9A72" w14:textId="374E9A10" w:rsidR="00D41623" w:rsidRDefault="00D41623" w:rsidP="00D41623">
      <w:pPr>
        <w:pStyle w:val="Heading3"/>
      </w:pPr>
      <w:bookmarkStart w:id="11" w:name="_Toc194702305"/>
      <w:r w:rsidRPr="00D41623">
        <w:t>ISO 9001 (Quality Management Systems)</w:t>
      </w:r>
      <w:bookmarkEnd w:id="11"/>
    </w:p>
    <w:p w14:paraId="57D84868" w14:textId="3016223A" w:rsidR="005B6449" w:rsidRDefault="00C67703" w:rsidP="00D41623">
      <w:r>
        <w:t xml:space="preserve">ISO 9001 </w:t>
      </w:r>
      <w:r w:rsidR="008B7268">
        <w:t>worldwide standard</w:t>
      </w:r>
      <w:r w:rsidR="006A3E9B">
        <w:t xml:space="preserve"> </w:t>
      </w:r>
      <w:r w:rsidR="000F3450">
        <w:t xml:space="preserve">set out by the </w:t>
      </w:r>
      <w:r w:rsidR="004406D5" w:rsidRPr="004406D5">
        <w:t xml:space="preserve">International Organization for </w:t>
      </w:r>
      <w:r w:rsidR="007843E8" w:rsidRPr="004406D5">
        <w:t>Standardization</w:t>
      </w:r>
      <w:r w:rsidR="007843E8">
        <w:t>. To</w:t>
      </w:r>
      <w:r w:rsidR="00FF7991">
        <w:t xml:space="preserve"> ensure that organisations</w:t>
      </w:r>
      <w:r w:rsidR="00B46602">
        <w:t xml:space="preserve"> that provide</w:t>
      </w:r>
      <w:r w:rsidR="00782891">
        <w:t xml:space="preserve"> products and service meet </w:t>
      </w:r>
      <w:r w:rsidR="00EB7DD1">
        <w:t>their</w:t>
      </w:r>
      <w:r w:rsidR="00782891">
        <w:t xml:space="preserve"> cus</w:t>
      </w:r>
      <w:r w:rsidR="00B46602">
        <w:t xml:space="preserve">tomers need and </w:t>
      </w:r>
      <w:r w:rsidR="00F93403">
        <w:t>requirements</w:t>
      </w:r>
      <w:r w:rsidR="00561C13">
        <w:t xml:space="preserve"> and comply with industry regulations. </w:t>
      </w:r>
      <w:r w:rsidR="002B3FB9">
        <w:t xml:space="preserve">While </w:t>
      </w:r>
      <w:r w:rsidR="00F276D3">
        <w:t>continuously improv</w:t>
      </w:r>
      <w:r w:rsidR="002B3FB9">
        <w:t>ing</w:t>
      </w:r>
      <w:r w:rsidR="00F276D3">
        <w:t xml:space="preserve"> </w:t>
      </w:r>
      <w:r w:rsidR="009B6A54">
        <w:t xml:space="preserve">their </w:t>
      </w:r>
      <w:r w:rsidR="00360B8B">
        <w:t>processes to meet customers ever changing requirements.</w:t>
      </w:r>
      <w:r w:rsidR="003A3E31">
        <w:t xml:space="preserve"> </w:t>
      </w:r>
      <w:sdt>
        <w:sdtPr>
          <w:rPr>
            <w:color w:val="000000"/>
          </w:rPr>
          <w:tag w:val="MENDELEY_CITATION_v3_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"/>
          <w:id w:val="1986501444"/>
          <w:placeholder>
            <w:docPart w:val="DefaultPlaceholder_-1854013440"/>
          </w:placeholder>
        </w:sdtPr>
        <w:sdtEndPr/>
        <w:sdtContent>
          <w:r w:rsidR="00A47122" w:rsidRPr="00A47122">
            <w:rPr>
              <w:color w:val="000000"/>
            </w:rPr>
            <w:t>(ISO, 2023)</w:t>
          </w:r>
        </w:sdtContent>
      </w:sdt>
      <w:r w:rsidR="00E05504">
        <w:rPr>
          <w:color w:val="000000"/>
        </w:rPr>
        <w:t xml:space="preserve"> </w:t>
      </w:r>
    </w:p>
    <w:p w14:paraId="0A9B040F" w14:textId="19EE2AFC" w:rsidR="005B6449" w:rsidRDefault="00D17AE4" w:rsidP="00EB2C1F">
      <w:pPr>
        <w:pStyle w:val="Heading3"/>
      </w:pPr>
      <w:bookmarkStart w:id="12" w:name="_Toc194702306"/>
      <w:r w:rsidRPr="00D17AE4">
        <w:t xml:space="preserve">BS 8888 </w:t>
      </w:r>
      <w:r>
        <w:t>–</w:t>
      </w:r>
      <w:r w:rsidRPr="00D17AE4">
        <w:t xml:space="preserve"> </w:t>
      </w:r>
      <w:r>
        <w:t>(</w:t>
      </w:r>
      <w:r w:rsidRPr="00D17AE4">
        <w:t>Technical Product Documentation and Specification</w:t>
      </w:r>
      <w:r>
        <w:t>)</w:t>
      </w:r>
      <w:bookmarkEnd w:id="12"/>
    </w:p>
    <w:p w14:paraId="5C931C75" w14:textId="2DD082A2" w:rsidR="0006402C" w:rsidRDefault="00FF3112" w:rsidP="0006402C">
      <w:r>
        <w:t xml:space="preserve">BS888 is a </w:t>
      </w:r>
      <w:r w:rsidR="00037159">
        <w:t xml:space="preserve">standard set </w:t>
      </w:r>
      <w:r w:rsidR="002F1789">
        <w:t>by</w:t>
      </w:r>
      <w:r w:rsidR="00037159">
        <w:t xml:space="preserve"> the British standards </w:t>
      </w:r>
      <w:r w:rsidR="002F1789">
        <w:t xml:space="preserve">institution. </w:t>
      </w:r>
      <w:r w:rsidR="00C604A2">
        <w:t>That covers</w:t>
      </w:r>
      <w:r w:rsidR="002F1789">
        <w:t xml:space="preserve"> </w:t>
      </w:r>
      <w:r w:rsidR="002D113F">
        <w:t>engineering</w:t>
      </w:r>
      <w:r w:rsidR="00A51F8C">
        <w:t xml:space="preserve"> drawing</w:t>
      </w:r>
      <w:r w:rsidR="00AC6242">
        <w:t>s</w:t>
      </w:r>
      <w:r w:rsidR="005B16D1">
        <w:t>,</w:t>
      </w:r>
      <w:r w:rsidR="00A51F8C">
        <w:t xml:space="preserve"> </w:t>
      </w:r>
      <w:r w:rsidR="00AC6242">
        <w:t xml:space="preserve">product </w:t>
      </w:r>
      <w:r w:rsidR="00A51F8C">
        <w:t>specifications</w:t>
      </w:r>
      <w:r w:rsidR="005B16D1">
        <w:t xml:space="preserve"> and CAD</w:t>
      </w:r>
      <w:r w:rsidR="0049772D">
        <w:t xml:space="preserve"> drawings</w:t>
      </w:r>
      <w:r w:rsidR="00C604A2">
        <w:t xml:space="preserve">. It sets guidelines on </w:t>
      </w:r>
      <w:r w:rsidR="00FC1BEF">
        <w:t>how to pr</w:t>
      </w:r>
      <w:r w:rsidR="00894EA8">
        <w:t xml:space="preserve">operly create and </w:t>
      </w:r>
      <w:r w:rsidR="0011593C">
        <w:t xml:space="preserve">interpret </w:t>
      </w:r>
      <w:r w:rsidR="00CD5B37">
        <w:t xml:space="preserve">engineering drawings. </w:t>
      </w:r>
      <w:r w:rsidR="00822BDF">
        <w:t xml:space="preserve">It covers </w:t>
      </w:r>
      <w:r w:rsidR="00A677AC">
        <w:t xml:space="preserve">dimensions, </w:t>
      </w:r>
      <w:r w:rsidR="00C11DE3">
        <w:t>tolerances</w:t>
      </w:r>
      <w:r w:rsidR="003436E6">
        <w:t xml:space="preserve">, surface </w:t>
      </w:r>
      <w:r w:rsidR="005F7CB0">
        <w:t xml:space="preserve">type and </w:t>
      </w:r>
      <w:r w:rsidR="001D3AA6">
        <w:t xml:space="preserve">symbols. Which allows </w:t>
      </w:r>
      <w:r w:rsidR="00274085">
        <w:t xml:space="preserve">engineers to easily interpret </w:t>
      </w:r>
      <w:r w:rsidR="00A01A07">
        <w:t xml:space="preserve">documentation allowing for more efficiency and fewer errors. </w:t>
      </w:r>
      <w:r w:rsidR="00332CCA">
        <w:t xml:space="preserve">It </w:t>
      </w:r>
      <w:r w:rsidR="00EB7371">
        <w:t xml:space="preserve">also </w:t>
      </w:r>
      <w:r w:rsidR="003E0BB2">
        <w:t xml:space="preserve">closely resembles the </w:t>
      </w:r>
      <w:r w:rsidR="00DB1373">
        <w:t>international iso</w:t>
      </w:r>
      <w:r w:rsidR="004A3268">
        <w:t xml:space="preserve"> standard </w:t>
      </w:r>
      <w:r w:rsidR="00027431">
        <w:t>ISO 128</w:t>
      </w:r>
      <w:r w:rsidR="002269EB">
        <w:t xml:space="preserve"> allowing</w:t>
      </w:r>
      <w:r w:rsidR="00DB1373">
        <w:t xml:space="preserve"> for</w:t>
      </w:r>
      <w:r w:rsidR="002269EB">
        <w:t xml:space="preserve"> worldwide interpretation.</w:t>
      </w:r>
      <w:r w:rsidR="00FD5897">
        <w:t xml:space="preserve"> </w:t>
      </w:r>
      <w:sdt>
        <w:sdtPr>
          <w:rPr>
            <w:color w:val="000000"/>
          </w:rPr>
          <w:tag w:val="MENDELEY_CITATION_v3_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"/>
          <w:id w:val="-1974819745"/>
          <w:placeholder>
            <w:docPart w:val="DefaultPlaceholder_-1854013440"/>
          </w:placeholder>
        </w:sdtPr>
        <w:sdtContent>
          <w:r w:rsidR="00A47122" w:rsidRPr="00A47122">
            <w:rPr>
              <w:color w:val="000000"/>
            </w:rPr>
            <w:t>(bsi, no date)</w:t>
          </w:r>
        </w:sdtContent>
      </w:sdt>
    </w:p>
    <w:p w14:paraId="03FB188D" w14:textId="77777777" w:rsidR="00D41623" w:rsidRPr="00D41623" w:rsidRDefault="00D41623" w:rsidP="00D41623"/>
    <w:p w14:paraId="5D0B6FC9" w14:textId="77777777" w:rsidR="00FF7A34" w:rsidRDefault="00FF7A34" w:rsidP="000C709B">
      <w:pPr>
        <w:pStyle w:val="Heading3"/>
      </w:pPr>
      <w:r>
        <w:br w:type="page"/>
      </w:r>
    </w:p>
    <w:p w14:paraId="15F0388F" w14:textId="7EFAD350" w:rsidR="00610D99" w:rsidRDefault="00AB475C" w:rsidP="00721720">
      <w:pPr>
        <w:pStyle w:val="Heading1"/>
        <w:numPr>
          <w:ilvl w:val="0"/>
          <w:numId w:val="3"/>
        </w:numPr>
      </w:pPr>
      <w:bookmarkStart w:id="13" w:name="_Toc194702307"/>
      <w:r>
        <w:lastRenderedPageBreak/>
        <w:t>Specification</w:t>
      </w:r>
      <w:bookmarkEnd w:id="13"/>
    </w:p>
    <w:p w14:paraId="3F232FCF" w14:textId="3F1D1129" w:rsidR="001230D6" w:rsidRDefault="001230D6" w:rsidP="00FB5C7B"/>
    <w:p w14:paraId="3BBF901E" w14:textId="77777777" w:rsidR="00E0114A" w:rsidRDefault="00E0114A" w:rsidP="00E0114A"/>
    <w:tbl>
      <w:tblPr>
        <w:tblW w:w="76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00"/>
        <w:gridCol w:w="4905"/>
      </w:tblGrid>
      <w:tr w:rsidR="001C4669" w:rsidRPr="001C4669" w14:paraId="1B9641F6"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19E65515" w14:textId="77777777" w:rsidR="001C4669" w:rsidRPr="001C4669" w:rsidRDefault="001C4669" w:rsidP="001C4669">
            <w:r w:rsidRPr="001C4669">
              <w:t>Time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345AD47B" w14:textId="7090DA70" w:rsidR="001C4669" w:rsidRPr="001C4669" w:rsidRDefault="003770BB" w:rsidP="001C4669">
            <w:r>
              <w:t>9</w:t>
            </w:r>
            <w:r w:rsidR="001C4669" w:rsidRPr="001C4669">
              <w:t xml:space="preserve"> months for design, build, </w:t>
            </w:r>
            <w:r w:rsidR="008773A6">
              <w:t xml:space="preserve">prototyping, testing </w:t>
            </w:r>
            <w:r w:rsidR="00E658E9">
              <w:t xml:space="preserve">and insulation in </w:t>
            </w:r>
            <w:proofErr w:type="gramStart"/>
            <w:r w:rsidR="00E658E9">
              <w:t>all of</w:t>
            </w:r>
            <w:proofErr w:type="gramEnd"/>
            <w:r w:rsidR="00E658E9">
              <w:t xml:space="preserve"> the customers locations</w:t>
            </w:r>
          </w:p>
        </w:tc>
      </w:tr>
      <w:tr w:rsidR="001C4669" w:rsidRPr="001C4669" w14:paraId="554F3DA0"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6E6D3495" w14:textId="77777777" w:rsidR="001C4669" w:rsidRPr="001C4669" w:rsidRDefault="001C4669" w:rsidP="001C4669">
            <w:r w:rsidRPr="001C4669">
              <w:t>Target Market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6E873D80" w14:textId="2CA9719C" w:rsidR="001C4669" w:rsidRPr="001C4669" w:rsidRDefault="001C4669" w:rsidP="001C4669">
            <w:r w:rsidRPr="001C4669">
              <w:t xml:space="preserve">In house project for </w:t>
            </w:r>
            <w:proofErr w:type="gramStart"/>
            <w:r w:rsidR="003805FC">
              <w:t>a number of</w:t>
            </w:r>
            <w:proofErr w:type="gramEnd"/>
            <w:r w:rsidR="003805FC">
              <w:t xml:space="preserve"> anodising tanks across a number of different sites</w:t>
            </w:r>
          </w:p>
        </w:tc>
      </w:tr>
      <w:tr w:rsidR="001C4669" w:rsidRPr="001C4669" w14:paraId="03ECEF47"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5BFC1324" w14:textId="77777777" w:rsidR="001C4669" w:rsidRPr="001C4669" w:rsidRDefault="001C4669" w:rsidP="001C4669">
            <w:r w:rsidRPr="001C4669">
              <w:t>Function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7894EA49" w14:textId="012A98FD" w:rsidR="001C4669" w:rsidRPr="001C4669" w:rsidRDefault="00173E1F" w:rsidP="001C4669">
            <w:r w:rsidRPr="00173E1F">
              <w:t>The cover must securely seal the tank when not in use, preventing contamination and reducing safety risks.</w:t>
            </w:r>
            <w:r w:rsidR="001C4669" w:rsidRPr="001C4669">
              <w:t> </w:t>
            </w:r>
          </w:p>
        </w:tc>
      </w:tr>
      <w:tr w:rsidR="001C4669" w:rsidRPr="001C4669" w14:paraId="087483F7"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33A43AE7" w14:textId="77777777" w:rsidR="001C4669" w:rsidRPr="001C4669" w:rsidRDefault="001C4669" w:rsidP="001C4669">
            <w:r w:rsidRPr="001C4669">
              <w:t>Design constraints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187981C8" w14:textId="7DCA21AC" w:rsidR="001C4669" w:rsidRPr="001C4669" w:rsidRDefault="00814A24" w:rsidP="001C4669">
            <w:r w:rsidRPr="00814A24">
              <w:t>The tank dimensions and material must remain unchanged</w:t>
            </w:r>
            <w:r w:rsidR="00321FF0">
              <w:t xml:space="preserve"> but is allowed to be modified to accommodate the changes made to the lid</w:t>
            </w:r>
            <w:r w:rsidR="00C628AD">
              <w:t>. M</w:t>
            </w:r>
            <w:r w:rsidRPr="00814A24">
              <w:t>odifications to the cover design are allowed.</w:t>
            </w:r>
            <w:r w:rsidR="000D7086">
              <w:t xml:space="preserve"> Design</w:t>
            </w:r>
            <w:r w:rsidRPr="00814A24">
              <w:t xml:space="preserve"> </w:t>
            </w:r>
            <w:r w:rsidR="000D7086">
              <w:t>m</w:t>
            </w:r>
            <w:r w:rsidRPr="00814A24">
              <w:t xml:space="preserve">ust </w:t>
            </w:r>
            <w:r w:rsidR="000D7086">
              <w:t>allow</w:t>
            </w:r>
            <w:r w:rsidRPr="00814A24">
              <w:t xml:space="preserve"> clearance above the tank for lifting operations.</w:t>
            </w:r>
          </w:p>
        </w:tc>
      </w:tr>
      <w:tr w:rsidR="001C4669" w:rsidRPr="001C4669" w14:paraId="58B241E8"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78F757F2" w14:textId="77777777" w:rsidR="001C4669" w:rsidRPr="001C4669" w:rsidRDefault="001C4669" w:rsidP="001C4669">
            <w:r w:rsidRPr="001C4669">
              <w:t>Size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197FD8F1" w14:textId="065B2B10" w:rsidR="001C4669" w:rsidRPr="001C4669" w:rsidRDefault="00634E1B" w:rsidP="001C4669">
            <w:r w:rsidRPr="00634E1B">
              <w:t xml:space="preserve">The cover must fit </w:t>
            </w:r>
            <w:r w:rsidR="00EB6B92">
              <w:t xml:space="preserve">on top of the tank </w:t>
            </w:r>
            <w:r w:rsidR="00AB63BC">
              <w:t>that has the following dimensions</w:t>
            </w:r>
            <w:r w:rsidRPr="00634E1B">
              <w:t xml:space="preserve"> </w:t>
            </w:r>
            <w:r w:rsidRPr="00AB63BC">
              <w:t xml:space="preserve">L: 1770mm, W: 1020mm, H: 20mm </w:t>
            </w:r>
            <w:r w:rsidR="001C4669" w:rsidRPr="00AB63BC">
              <w:t> </w:t>
            </w:r>
          </w:p>
        </w:tc>
      </w:tr>
      <w:tr w:rsidR="001C4669" w:rsidRPr="001C4669" w14:paraId="26295D7A"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49974F80" w14:textId="77777777" w:rsidR="001C4669" w:rsidRPr="001C4669" w:rsidRDefault="001C4669" w:rsidP="001C4669">
            <w:r w:rsidRPr="001C4669">
              <w:t>Aesthetics (looks)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4CD1C2C2" w14:textId="787289B1" w:rsidR="001C4669" w:rsidRPr="001C4669" w:rsidRDefault="002D594D" w:rsidP="001C4669">
            <w:r>
              <w:t xml:space="preserve"> All though </w:t>
            </w:r>
            <w:r w:rsidR="00193C4F">
              <w:t xml:space="preserve">aesthetics </w:t>
            </w:r>
            <w:r w:rsidR="00DD7050">
              <w:t>is</w:t>
            </w:r>
            <w:r w:rsidR="00193C4F">
              <w:t xml:space="preserve"> </w:t>
            </w:r>
            <w:r w:rsidR="00DD7050">
              <w:t xml:space="preserve">not </w:t>
            </w:r>
            <w:r w:rsidR="00193C4F">
              <w:t xml:space="preserve">a key </w:t>
            </w:r>
            <w:r w:rsidR="00A2109B">
              <w:t>priority. The</w:t>
            </w:r>
            <w:r w:rsidRPr="002D594D">
              <w:t xml:space="preserve"> cover should match the industrial setting, </w:t>
            </w:r>
            <w:r w:rsidR="00193C4F">
              <w:t>look</w:t>
            </w:r>
            <w:r w:rsidRPr="002D594D">
              <w:t xml:space="preserve"> </w:t>
            </w:r>
            <w:r w:rsidRPr="00A2109B">
              <w:t xml:space="preserve">professional, clean, and </w:t>
            </w:r>
            <w:r w:rsidR="00542AB2" w:rsidRPr="00A2109B">
              <w:t>corrosion resistant</w:t>
            </w:r>
            <w:r w:rsidR="00A2109B" w:rsidRPr="00A2109B">
              <w:t>.</w:t>
            </w:r>
          </w:p>
        </w:tc>
      </w:tr>
      <w:tr w:rsidR="001C4669" w:rsidRPr="001C4669" w14:paraId="08818B42"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1BF3D25C" w14:textId="77777777" w:rsidR="001C4669" w:rsidRPr="001C4669" w:rsidRDefault="001C4669" w:rsidP="001C4669">
            <w:r w:rsidRPr="001C4669">
              <w:t>Durability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73D9E05F" w14:textId="79DBDC19" w:rsidR="001C4669" w:rsidRPr="001C4669" w:rsidRDefault="00DD7050" w:rsidP="001C4669">
            <w:r w:rsidRPr="00DD7050">
              <w:t xml:space="preserve">Must withstand </w:t>
            </w:r>
            <w:r w:rsidRPr="000759BC">
              <w:t>constant exposure to sulfuric acid</w:t>
            </w:r>
            <w:r w:rsidRPr="00DD7050">
              <w:rPr>
                <w:b/>
                <w:bCs/>
              </w:rPr>
              <w:t xml:space="preserve"> (</w:t>
            </w:r>
            <w:r w:rsidRPr="000759BC">
              <w:t xml:space="preserve">30%) and 25°C </w:t>
            </w:r>
            <w:r w:rsidR="000759BC" w:rsidRPr="000759BC">
              <w:t>temperature</w:t>
            </w:r>
            <w:r w:rsidR="000759BC" w:rsidRPr="00DD7050">
              <w:t xml:space="preserve"> and</w:t>
            </w:r>
            <w:r w:rsidRPr="00DD7050">
              <w:t xml:space="preserve"> require minimal maintenance</w:t>
            </w:r>
            <w:r w:rsidR="00C60965">
              <w:t xml:space="preserve"> and last between 5 – 6 years.</w:t>
            </w:r>
          </w:p>
        </w:tc>
      </w:tr>
      <w:tr w:rsidR="001C4669" w:rsidRPr="001C4669" w14:paraId="5E1117DC"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6CC8286F" w14:textId="77777777" w:rsidR="001C4669" w:rsidRPr="001C4669" w:rsidRDefault="001C4669" w:rsidP="001C4669">
            <w:r w:rsidRPr="001C4669">
              <w:t>Materials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55C412C6" w14:textId="547AD0B9" w:rsidR="001C4669" w:rsidRPr="001C4669" w:rsidRDefault="006F016D" w:rsidP="001C4669">
            <w:r>
              <w:t xml:space="preserve">Must be durable and resistant to </w:t>
            </w:r>
            <w:r w:rsidR="004A1EBD">
              <w:t>sulphuric</w:t>
            </w:r>
            <w:r>
              <w:t xml:space="preserve"> acid 30</w:t>
            </w:r>
            <w:r w:rsidR="004A1EBD">
              <w:t>%</w:t>
            </w:r>
            <w:r w:rsidR="001C4669" w:rsidRPr="001C4669">
              <w:t> </w:t>
            </w:r>
          </w:p>
        </w:tc>
      </w:tr>
      <w:tr w:rsidR="001C4669" w:rsidRPr="001C4669" w14:paraId="6F513742"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50CD3C45" w14:textId="77777777" w:rsidR="001C4669" w:rsidRPr="001C4669" w:rsidRDefault="001C4669" w:rsidP="001C4669">
            <w:r w:rsidRPr="001C4669">
              <w:t>Safety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20654859" w14:textId="1BAFF53D" w:rsidR="004A1EBD" w:rsidRPr="001C4669" w:rsidRDefault="004A1EBD" w:rsidP="004A1EBD">
            <w:r w:rsidRPr="004A1EBD">
              <w:t xml:space="preserve">- Designed to eliminate manual handling risks (lifting strains, accidents). </w:t>
            </w:r>
            <w:r w:rsidRPr="004A1EBD">
              <w:br/>
              <w:t xml:space="preserve">- Must not introduce new hazards </w:t>
            </w:r>
            <w:r w:rsidR="002E2FA7">
              <w:t xml:space="preserve">such as </w:t>
            </w:r>
            <w:r w:rsidRPr="004A1EBD">
              <w:t>sharp edges, unstable mechanisms</w:t>
            </w:r>
            <w:r w:rsidR="002E2FA7">
              <w:t>.</w:t>
            </w:r>
          </w:p>
          <w:p w14:paraId="5267B32A" w14:textId="60B3B362" w:rsidR="001C4669" w:rsidRPr="001C4669" w:rsidRDefault="001C4669" w:rsidP="001C4669"/>
        </w:tc>
      </w:tr>
      <w:tr w:rsidR="001C4669" w:rsidRPr="001C4669" w14:paraId="5D3F2E2B"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19C1D97D" w14:textId="77777777" w:rsidR="001C4669" w:rsidRPr="001C4669" w:rsidRDefault="001C4669" w:rsidP="001C4669">
            <w:r w:rsidRPr="001C4669">
              <w:lastRenderedPageBreak/>
              <w:t>Cost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3CC14349" w14:textId="15A162B0" w:rsidR="001C4669" w:rsidRPr="001C4669" w:rsidRDefault="001C4669" w:rsidP="001C4669">
            <w:r w:rsidRPr="001C4669">
              <w:t>Target of &lt;£5000 for delivery, installation and testing of first unit, unit cost of &lt;£200 thereafter.</w:t>
            </w:r>
          </w:p>
        </w:tc>
      </w:tr>
      <w:tr w:rsidR="001C4669" w:rsidRPr="001C4669" w14:paraId="6F7B10B9"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5BDB21FA" w14:textId="77777777" w:rsidR="001C4669" w:rsidRPr="001C4669" w:rsidRDefault="001C4669" w:rsidP="001C4669">
            <w:r w:rsidRPr="001C4669">
              <w:t>Environmental Issues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0E3A6AE9" w14:textId="72C310F0" w:rsidR="001C4669" w:rsidRPr="00734767" w:rsidRDefault="00734767" w:rsidP="001C4669">
            <w:r w:rsidRPr="00734767">
              <w:t>The design should minimize waste materials and be fully recyclable, following sustainability guidelines.</w:t>
            </w:r>
            <w:r>
              <w:t xml:space="preserve"> </w:t>
            </w:r>
            <w:r w:rsidR="001C4669" w:rsidRPr="001C4669">
              <w:t xml:space="preserve">All waste should </w:t>
            </w:r>
            <w:r w:rsidR="001C4669" w:rsidRPr="00734767">
              <w:t>be disposed of responsibly </w:t>
            </w:r>
          </w:p>
          <w:p w14:paraId="722423B7" w14:textId="77777777" w:rsidR="001C4669" w:rsidRPr="001C4669" w:rsidRDefault="001C4669" w:rsidP="001C4669">
            <w:r w:rsidRPr="00734767">
              <w:t>No use of hazardous materials</w:t>
            </w:r>
            <w:r w:rsidRPr="001C4669">
              <w:t> </w:t>
            </w:r>
          </w:p>
        </w:tc>
      </w:tr>
      <w:tr w:rsidR="001C4669" w:rsidRPr="001C4669" w14:paraId="4C820B82"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5F3D831D" w14:textId="77777777" w:rsidR="001C4669" w:rsidRPr="001C4669" w:rsidRDefault="001C4669" w:rsidP="001C4669">
            <w:r w:rsidRPr="001C4669">
              <w:t>Manufacture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55DBDDC1" w14:textId="1C5CD1CA" w:rsidR="007F35C9" w:rsidRPr="007F35C9" w:rsidRDefault="007F35C9" w:rsidP="007F35C9">
            <w:r w:rsidRPr="007F35C9">
              <w:t>The solution should be easy to fabricate, using standard industrial processes (cutting, welding, forming). It must be consistent across multiple locations.</w:t>
            </w:r>
          </w:p>
          <w:p w14:paraId="6ED7165E" w14:textId="4A1C4D58" w:rsidR="001C4669" w:rsidRPr="001C4669" w:rsidRDefault="001C4669" w:rsidP="001C4669"/>
        </w:tc>
      </w:tr>
      <w:tr w:rsidR="00195FE1" w:rsidRPr="001C4669" w14:paraId="2CA7D5B7" w14:textId="77777777" w:rsidTr="00195FE1">
        <w:trPr>
          <w:trHeight w:val="300"/>
        </w:trPr>
        <w:tc>
          <w:tcPr>
            <w:tcW w:w="2700" w:type="dxa"/>
            <w:tcBorders>
              <w:top w:val="single" w:sz="6" w:space="0" w:color="000000"/>
              <w:left w:val="single" w:sz="6" w:space="0" w:color="000000"/>
              <w:bottom w:val="single" w:sz="6" w:space="0" w:color="000000"/>
              <w:right w:val="single" w:sz="6" w:space="0" w:color="000000"/>
            </w:tcBorders>
            <w:shd w:val="clear" w:color="auto" w:fill="auto"/>
            <w:hideMark/>
          </w:tcPr>
          <w:p w14:paraId="340061B4" w14:textId="39BC0552" w:rsidR="00195FE1" w:rsidRPr="001C4669" w:rsidRDefault="00195FE1" w:rsidP="001C4669"/>
        </w:tc>
        <w:tc>
          <w:tcPr>
            <w:tcW w:w="4905" w:type="dxa"/>
            <w:tcBorders>
              <w:top w:val="single" w:sz="6" w:space="0" w:color="000000"/>
              <w:left w:val="single" w:sz="6" w:space="0" w:color="000000"/>
              <w:bottom w:val="single" w:sz="6" w:space="0" w:color="000000"/>
              <w:right w:val="single" w:sz="6" w:space="0" w:color="000000"/>
            </w:tcBorders>
            <w:shd w:val="clear" w:color="auto" w:fill="auto"/>
          </w:tcPr>
          <w:p w14:paraId="0F64E4BD" w14:textId="16AD345A" w:rsidR="00195FE1" w:rsidRPr="001C4669" w:rsidRDefault="00195FE1" w:rsidP="001C4669"/>
        </w:tc>
      </w:tr>
    </w:tbl>
    <w:p w14:paraId="714BB9B4" w14:textId="77777777" w:rsidR="00E0114A" w:rsidRDefault="00E0114A" w:rsidP="00FB5C7B"/>
    <w:p w14:paraId="1AD2B6A7" w14:textId="77777777" w:rsidR="001230D6" w:rsidRDefault="001230D6" w:rsidP="00FB5C7B"/>
    <w:p w14:paraId="4825E0D1" w14:textId="43EDF4BC" w:rsidR="001D46C2" w:rsidRDefault="00FF7A34" w:rsidP="00FB5C7B">
      <w:r>
        <w:br w:type="page"/>
      </w:r>
    </w:p>
    <w:p w14:paraId="6DA7BBAD" w14:textId="6DF1E122" w:rsidR="0094655F" w:rsidRDefault="00F5641D" w:rsidP="0094655F">
      <w:pPr>
        <w:pStyle w:val="Heading1"/>
      </w:pPr>
      <w:bookmarkStart w:id="14" w:name="_Toc194702308"/>
      <w:r>
        <w:lastRenderedPageBreak/>
        <w:t>Time plan</w:t>
      </w:r>
      <w:bookmarkEnd w:id="14"/>
    </w:p>
    <w:p w14:paraId="04BAFBE1" w14:textId="0311F0EF" w:rsidR="00962B67" w:rsidRDefault="00962B67" w:rsidP="00962B67"/>
    <w:p w14:paraId="6092101E" w14:textId="77777777" w:rsidR="00431056" w:rsidRDefault="00394BEA" w:rsidP="00431056">
      <w:pPr>
        <w:keepNext/>
      </w:pPr>
      <w:r>
        <w:rPr>
          <w:noProof/>
        </w:rPr>
        <w:drawing>
          <wp:inline distT="0" distB="0" distL="0" distR="0" wp14:anchorId="3762CA41" wp14:editId="368A8DD5">
            <wp:extent cx="6538665" cy="3518535"/>
            <wp:effectExtent l="0" t="0" r="0" b="5715"/>
            <wp:docPr id="709802633" name="Picture 1" descr="A graph with multiple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02633" name="Picture 1" descr="A graph with multiple colored squares&#10;&#10;AI-generated content may be incorrect."/>
                    <pic:cNvPicPr/>
                  </pic:nvPicPr>
                  <pic:blipFill>
                    <a:blip r:embed="rId18"/>
                    <a:stretch>
                      <a:fillRect/>
                    </a:stretch>
                  </pic:blipFill>
                  <pic:spPr>
                    <a:xfrm>
                      <a:off x="0" y="0"/>
                      <a:ext cx="6544283" cy="3521558"/>
                    </a:xfrm>
                    <a:prstGeom prst="rect">
                      <a:avLst/>
                    </a:prstGeom>
                  </pic:spPr>
                </pic:pic>
              </a:graphicData>
            </a:graphic>
          </wp:inline>
        </w:drawing>
      </w:r>
    </w:p>
    <w:p w14:paraId="687BA46C" w14:textId="47D85538" w:rsidR="00962B67" w:rsidRDefault="00431056" w:rsidP="00431056">
      <w:pPr>
        <w:pStyle w:val="Caption"/>
      </w:pPr>
      <w:bookmarkStart w:id="15" w:name="_Toc194702348"/>
      <w:r>
        <w:t xml:space="preserve">Figure </w:t>
      </w:r>
      <w:r>
        <w:fldChar w:fldCharType="begin"/>
      </w:r>
      <w:r>
        <w:instrText xml:space="preserve"> SEQ Figure \* ARABIC </w:instrText>
      </w:r>
      <w:r>
        <w:fldChar w:fldCharType="separate"/>
      </w:r>
      <w:r w:rsidR="00825902">
        <w:rPr>
          <w:noProof/>
        </w:rPr>
        <w:t>1</w:t>
      </w:r>
      <w:r>
        <w:fldChar w:fldCharType="end"/>
      </w:r>
      <w:r>
        <w:t>Gnatt chart showing time plan for project</w:t>
      </w:r>
      <w:bookmarkEnd w:id="15"/>
    </w:p>
    <w:p w14:paraId="7530047F" w14:textId="77777777" w:rsidR="00962B67" w:rsidRDefault="00962B67" w:rsidP="00962B67"/>
    <w:p w14:paraId="461D5213" w14:textId="77777777" w:rsidR="000D524D" w:rsidRDefault="000D524D" w:rsidP="00962B67"/>
    <w:p w14:paraId="24BE77DC" w14:textId="77777777" w:rsidR="000D524D" w:rsidRDefault="000D524D" w:rsidP="00962B67"/>
    <w:p w14:paraId="07FC295C" w14:textId="77777777" w:rsidR="000D524D" w:rsidRDefault="000D524D" w:rsidP="00962B67"/>
    <w:p w14:paraId="6A7CEEF2" w14:textId="77777777" w:rsidR="000D524D" w:rsidRDefault="000D524D" w:rsidP="00962B67"/>
    <w:p w14:paraId="33E1F955" w14:textId="77777777" w:rsidR="000D524D" w:rsidRDefault="000D524D" w:rsidP="00962B67"/>
    <w:p w14:paraId="175E2A81" w14:textId="77777777" w:rsidR="000D524D" w:rsidRDefault="000D524D" w:rsidP="00962B67"/>
    <w:p w14:paraId="69A74B3E" w14:textId="77777777" w:rsidR="000D524D" w:rsidRDefault="000D524D" w:rsidP="00962B67"/>
    <w:p w14:paraId="2A9AD167" w14:textId="77777777" w:rsidR="000D524D" w:rsidRDefault="000D524D" w:rsidP="00962B67"/>
    <w:p w14:paraId="537371A7" w14:textId="77777777" w:rsidR="000D524D" w:rsidRPr="00962B67" w:rsidRDefault="000D524D" w:rsidP="00962B67"/>
    <w:p w14:paraId="36B51BB9" w14:textId="125B6AC9" w:rsidR="00D14CE8" w:rsidRDefault="00082E02" w:rsidP="00D14CE8">
      <w:pPr>
        <w:pStyle w:val="Heading1"/>
      </w:pPr>
      <w:bookmarkStart w:id="16" w:name="_Toc194702309"/>
      <w:r>
        <w:lastRenderedPageBreak/>
        <w:t>Research</w:t>
      </w:r>
      <w:bookmarkEnd w:id="16"/>
    </w:p>
    <w:p w14:paraId="6960F089" w14:textId="4CD60702" w:rsidR="000D524D" w:rsidRDefault="00E823B7" w:rsidP="000D524D">
      <w:pPr>
        <w:pStyle w:val="Heading2"/>
      </w:pPr>
      <w:bookmarkStart w:id="17" w:name="_Toc194702310"/>
      <w:r>
        <w:t xml:space="preserve">Materials </w:t>
      </w:r>
      <w:r w:rsidR="00E131AA">
        <w:t>used for anodising tanks</w:t>
      </w:r>
      <w:bookmarkEnd w:id="17"/>
    </w:p>
    <w:p w14:paraId="4020B6F1" w14:textId="45F34A9A" w:rsidR="003253EB" w:rsidRPr="002E1EB1" w:rsidRDefault="005371FB" w:rsidP="002E1EB1">
      <w:r>
        <w:t xml:space="preserve">Looking at </w:t>
      </w:r>
      <w:r w:rsidR="00047842">
        <w:t>existing anodising tank solutions</w:t>
      </w:r>
      <w:r w:rsidR="007C5676">
        <w:t xml:space="preserve"> </w:t>
      </w:r>
      <w:r w:rsidR="000D16AF">
        <w:t>T</w:t>
      </w:r>
      <w:r w:rsidR="00A8652D">
        <w:t xml:space="preserve">here are </w:t>
      </w:r>
      <w:r w:rsidR="00827122">
        <w:t>several</w:t>
      </w:r>
      <w:r w:rsidR="00A8652D">
        <w:t xml:space="preserve"> different </w:t>
      </w:r>
      <w:r w:rsidR="000634B5">
        <w:t>materials</w:t>
      </w:r>
      <w:r w:rsidR="00505EBC">
        <w:t xml:space="preserve"> used in anodising </w:t>
      </w:r>
      <w:r w:rsidR="00137E07">
        <w:t xml:space="preserve">tank manufacturing. </w:t>
      </w:r>
      <w:r w:rsidR="004B2B2F">
        <w:t>They are chosen</w:t>
      </w:r>
      <w:r w:rsidR="00EF1EAF">
        <w:t xml:space="preserve"> based</w:t>
      </w:r>
      <w:r w:rsidR="004B2B2F">
        <w:t xml:space="preserve"> </w:t>
      </w:r>
      <w:r w:rsidR="00EF1EAF">
        <w:t>on</w:t>
      </w:r>
      <w:r w:rsidR="009C4812">
        <w:t xml:space="preserve"> their resistive properties against </w:t>
      </w:r>
      <w:r w:rsidR="00925BF3">
        <w:t xml:space="preserve">acids and other </w:t>
      </w:r>
      <w:r w:rsidR="00925BF3" w:rsidRPr="00A47122">
        <w:t>chemical solutions</w:t>
      </w:r>
      <w:r w:rsidR="00EF1EAF" w:rsidRPr="00A47122">
        <w:t xml:space="preserve">. </w:t>
      </w:r>
      <w:r w:rsidR="003027F4" w:rsidRPr="00A47122">
        <w:t>Their</w:t>
      </w:r>
      <w:r w:rsidR="00A822AD" w:rsidRPr="00A47122">
        <w:t xml:space="preserve"> ability to </w:t>
      </w:r>
      <w:r w:rsidR="003027F4" w:rsidRPr="00A47122">
        <w:t>withstand a range of temperatures</w:t>
      </w:r>
      <w:r w:rsidR="00EA4575" w:rsidRPr="00A47122">
        <w:t xml:space="preserve"> and their eas</w:t>
      </w:r>
      <w:r w:rsidR="00870622" w:rsidRPr="00A47122">
        <w:t>e</w:t>
      </w:r>
      <w:r w:rsidR="00EA4575" w:rsidRPr="00A47122">
        <w:t xml:space="preserve"> of</w:t>
      </w:r>
      <w:r w:rsidR="00EA4575">
        <w:t xml:space="preserve"> </w:t>
      </w:r>
      <w:r w:rsidR="00870622">
        <w:t>manufacturability</w:t>
      </w:r>
      <w:r w:rsidR="008A1E74">
        <w:t>,</w:t>
      </w:r>
      <w:r w:rsidR="00870622">
        <w:t xml:space="preserve"> </w:t>
      </w:r>
      <w:r w:rsidR="00ED7B4D">
        <w:t>allowing</w:t>
      </w:r>
      <w:r w:rsidR="008A1E74">
        <w:t xml:space="preserve"> </w:t>
      </w:r>
      <w:r w:rsidR="003E7969">
        <w:t>them to be custom</w:t>
      </w:r>
      <w:r w:rsidR="008E6BC9">
        <w:t xml:space="preserve">ised for each customer’s specific needs. </w:t>
      </w:r>
      <w:r w:rsidR="008D6F76">
        <w:t>A</w:t>
      </w:r>
      <w:r w:rsidR="00122ABE">
        <w:t xml:space="preserve">ccording </w:t>
      </w:r>
      <w:r w:rsidR="00122ABE" w:rsidRPr="00A47122">
        <w:t>to</w:t>
      </w:r>
      <w:r w:rsidR="00A47122">
        <w:t xml:space="preserve"> </w:t>
      </w:r>
      <w:sdt>
        <w:sdtPr>
          <w:rPr>
            <w:color w:val="000000"/>
          </w:rPr>
          <w:tag w:val="MENDELEY_CITATION_v3_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"/>
          <w:id w:val="1413969828"/>
          <w:placeholder>
            <w:docPart w:val="DefaultPlaceholder_-1854013440"/>
          </w:placeholder>
        </w:sdtPr>
        <w:sdtContent>
          <w:r w:rsidR="00A47122" w:rsidRPr="00A47122">
            <w:rPr>
              <w:color w:val="000000"/>
            </w:rPr>
            <w:t>(Professional plastics, 2025)</w:t>
          </w:r>
        </w:sdtContent>
      </w:sdt>
      <w:r w:rsidR="00122ABE" w:rsidRPr="00A47122">
        <w:t xml:space="preserve"> </w:t>
      </w:r>
      <w:r w:rsidR="003253EB" w:rsidRPr="00A47122">
        <w:t xml:space="preserve">the </w:t>
      </w:r>
      <w:proofErr w:type="gramStart"/>
      <w:r w:rsidR="003253EB" w:rsidRPr="00A47122">
        <w:t>most commonly used</w:t>
      </w:r>
      <w:proofErr w:type="gramEnd"/>
      <w:r w:rsidR="003253EB" w:rsidRPr="00A47122">
        <w:t xml:space="preserve"> materials are </w:t>
      </w:r>
      <w:r w:rsidR="005D4048" w:rsidRPr="00A47122">
        <w:t>Polypropylene, PVC, Corzan CPVC, Kynar PVDF,</w:t>
      </w:r>
      <w:r w:rsidR="00B75088" w:rsidRPr="00A47122">
        <w:t xml:space="preserve"> and</w:t>
      </w:r>
      <w:r w:rsidR="005D4048" w:rsidRPr="00A47122">
        <w:t xml:space="preserve"> Teflon</w:t>
      </w:r>
      <w:r w:rsidR="005D4048" w:rsidRPr="005D4048">
        <w:t xml:space="preserve"> PTFE</w:t>
      </w:r>
      <w:r w:rsidR="00B75088">
        <w:t xml:space="preserve">. </w:t>
      </w:r>
    </w:p>
    <w:p w14:paraId="4E1B641D" w14:textId="77777777" w:rsidR="000D524D" w:rsidRPr="000D524D" w:rsidRDefault="000D524D" w:rsidP="000D524D"/>
    <w:p w14:paraId="3D24E689" w14:textId="77777777" w:rsidR="000D524D" w:rsidRDefault="000D524D" w:rsidP="000D524D"/>
    <w:p w14:paraId="25AF2BD9" w14:textId="77777777" w:rsidR="000D524D" w:rsidRDefault="000D524D" w:rsidP="000D524D"/>
    <w:p w14:paraId="347605D0" w14:textId="77777777" w:rsidR="000D524D" w:rsidRDefault="000D524D" w:rsidP="000D524D"/>
    <w:p w14:paraId="275B863E" w14:textId="77777777" w:rsidR="000D524D" w:rsidRDefault="000D524D" w:rsidP="000D524D"/>
    <w:p w14:paraId="6BAA1E43" w14:textId="77777777" w:rsidR="000D524D" w:rsidRDefault="000D524D" w:rsidP="000D524D"/>
    <w:p w14:paraId="607A58D4" w14:textId="77777777" w:rsidR="000D524D" w:rsidRDefault="000D524D" w:rsidP="000D524D"/>
    <w:p w14:paraId="56B58C05" w14:textId="77777777" w:rsidR="000D524D" w:rsidRPr="000D524D" w:rsidRDefault="000D524D" w:rsidP="000D524D"/>
    <w:p w14:paraId="50D429F7" w14:textId="25E744D3" w:rsidR="00082E02" w:rsidRDefault="0037529A" w:rsidP="00127B13">
      <w:pPr>
        <w:pStyle w:val="Heading2"/>
      </w:pPr>
      <w:bookmarkStart w:id="18" w:name="_Toc194702311"/>
      <w:r>
        <w:lastRenderedPageBreak/>
        <w:t>Material consideration</w:t>
      </w:r>
      <w:bookmarkEnd w:id="18"/>
    </w:p>
    <w:p w14:paraId="2E47B0D6" w14:textId="722FDF45" w:rsidR="0091670E" w:rsidRDefault="00FE0B71" w:rsidP="00127B13">
      <w:pPr>
        <w:pStyle w:val="Heading3"/>
      </w:pPr>
      <w:bookmarkStart w:id="19" w:name="_Toc194702312"/>
      <w:r>
        <w:t>Sulphuric acid resistance</w:t>
      </w:r>
      <w:r w:rsidR="00C57C7A">
        <w:t xml:space="preserve"> vs </w:t>
      </w:r>
      <w:r w:rsidR="00421D02">
        <w:t>density</w:t>
      </w:r>
      <w:bookmarkEnd w:id="19"/>
    </w:p>
    <w:p w14:paraId="4092E6A1" w14:textId="77777777" w:rsidR="009E5E87" w:rsidRDefault="001128FD" w:rsidP="009E5E87">
      <w:pPr>
        <w:keepNext/>
      </w:pPr>
      <w:r>
        <w:rPr>
          <w:noProof/>
        </w:rPr>
        <w:drawing>
          <wp:inline distT="0" distB="0" distL="0" distR="0" wp14:anchorId="1A9F9537" wp14:editId="691C4664">
            <wp:extent cx="5175907" cy="3162300"/>
            <wp:effectExtent l="0" t="0" r="5715" b="0"/>
            <wp:docPr id="18342099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09926" name="Picture 1" descr="A screenshot of a computer&#10;&#10;AI-generated content may be incorrect."/>
                    <pic:cNvPicPr/>
                  </pic:nvPicPr>
                  <pic:blipFill rotWithShape="1">
                    <a:blip r:embed="rId19" cstate="print">
                      <a:extLst>
                        <a:ext uri="{28A0092B-C50C-407E-A947-70E740481C1C}">
                          <a14:useLocalDpi xmlns:a14="http://schemas.microsoft.com/office/drawing/2010/main" val="0"/>
                        </a:ext>
                      </a:extLst>
                    </a:blip>
                    <a:srcRect l="19776" t="9511"/>
                    <a:stretch/>
                  </pic:blipFill>
                  <pic:spPr bwMode="auto">
                    <a:xfrm>
                      <a:off x="0" y="0"/>
                      <a:ext cx="5175907" cy="3162300"/>
                    </a:xfrm>
                    <a:prstGeom prst="rect">
                      <a:avLst/>
                    </a:prstGeom>
                    <a:ln>
                      <a:noFill/>
                    </a:ln>
                    <a:extLst>
                      <a:ext uri="{53640926-AAD7-44D8-BBD7-CCE9431645EC}">
                        <a14:shadowObscured xmlns:a14="http://schemas.microsoft.com/office/drawing/2010/main"/>
                      </a:ext>
                    </a:extLst>
                  </pic:spPr>
                </pic:pic>
              </a:graphicData>
            </a:graphic>
          </wp:inline>
        </w:drawing>
      </w:r>
    </w:p>
    <w:p w14:paraId="08DDF96F" w14:textId="5887B99E" w:rsidR="00127B13" w:rsidRDefault="009E5E87" w:rsidP="009E5E87">
      <w:pPr>
        <w:pStyle w:val="Caption"/>
      </w:pPr>
      <w:bookmarkStart w:id="20" w:name="_Toc194702349"/>
      <w:r>
        <w:t xml:space="preserve">Figure </w:t>
      </w:r>
      <w:r>
        <w:fldChar w:fldCharType="begin"/>
      </w:r>
      <w:r>
        <w:instrText xml:space="preserve"> SEQ Figure \* ARABIC </w:instrText>
      </w:r>
      <w:r>
        <w:fldChar w:fldCharType="separate"/>
      </w:r>
      <w:r w:rsidR="00825902">
        <w:rPr>
          <w:noProof/>
        </w:rPr>
        <w:t>2</w:t>
      </w:r>
      <w:r>
        <w:fldChar w:fldCharType="end"/>
      </w:r>
      <w:r>
        <w:t xml:space="preserve"> Density vs 70% sulphuric acid</w:t>
      </w:r>
      <w:bookmarkEnd w:id="20"/>
    </w:p>
    <w:p w14:paraId="144BF7B2" w14:textId="77777777" w:rsidR="008C6ABE" w:rsidRDefault="008C6ABE" w:rsidP="00127B13"/>
    <w:p w14:paraId="2220DD67" w14:textId="77777777" w:rsidR="008C6ABE" w:rsidRDefault="008C6ABE" w:rsidP="00127B13"/>
    <w:p w14:paraId="462494E5" w14:textId="77777777" w:rsidR="00E7428C" w:rsidRDefault="008C6ABE" w:rsidP="00E7428C">
      <w:pPr>
        <w:keepNext/>
      </w:pPr>
      <w:r>
        <w:rPr>
          <w:noProof/>
        </w:rPr>
        <w:drawing>
          <wp:inline distT="0" distB="0" distL="0" distR="0" wp14:anchorId="25260E40" wp14:editId="71AC8EEB">
            <wp:extent cx="5076825" cy="3123940"/>
            <wp:effectExtent l="0" t="0" r="0" b="635"/>
            <wp:docPr id="1579810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1017" name="Picture 1" descr="A screenshot of a computer&#10;&#10;AI-generated content may be incorrect."/>
                    <pic:cNvPicPr/>
                  </pic:nvPicPr>
                  <pic:blipFill>
                    <a:blip r:embed="rId20"/>
                    <a:stretch>
                      <a:fillRect/>
                    </a:stretch>
                  </pic:blipFill>
                  <pic:spPr>
                    <a:xfrm>
                      <a:off x="0" y="0"/>
                      <a:ext cx="5090310" cy="3132238"/>
                    </a:xfrm>
                    <a:prstGeom prst="rect">
                      <a:avLst/>
                    </a:prstGeom>
                  </pic:spPr>
                </pic:pic>
              </a:graphicData>
            </a:graphic>
          </wp:inline>
        </w:drawing>
      </w:r>
    </w:p>
    <w:p w14:paraId="1621A292" w14:textId="58874991" w:rsidR="008C6ABE" w:rsidRDefault="00E7428C" w:rsidP="00E7428C">
      <w:pPr>
        <w:pStyle w:val="Caption"/>
      </w:pPr>
      <w:bookmarkStart w:id="21" w:name="_Toc194702350"/>
      <w:r>
        <w:t xml:space="preserve">Figure </w:t>
      </w:r>
      <w:r>
        <w:fldChar w:fldCharType="begin"/>
      </w:r>
      <w:r>
        <w:instrText xml:space="preserve"> SEQ Figure \* ARABIC </w:instrText>
      </w:r>
      <w:r>
        <w:fldChar w:fldCharType="separate"/>
      </w:r>
      <w:r w:rsidR="00825902">
        <w:rPr>
          <w:noProof/>
        </w:rPr>
        <w:t>3</w:t>
      </w:r>
      <w:r>
        <w:fldChar w:fldCharType="end"/>
      </w:r>
      <w:r w:rsidRPr="002D3A40">
        <w:t xml:space="preserve">Density vs </w:t>
      </w:r>
      <w:r>
        <w:t>1</w:t>
      </w:r>
      <w:r w:rsidRPr="002D3A40">
        <w:t>0% sulphuric acid</w:t>
      </w:r>
      <w:bookmarkEnd w:id="21"/>
    </w:p>
    <w:p w14:paraId="36733633" w14:textId="728D520B" w:rsidR="008F212B" w:rsidRDefault="00C51514" w:rsidP="00127B13">
      <w:r>
        <w:lastRenderedPageBreak/>
        <w:t>The graph in figure</w:t>
      </w:r>
      <w:r w:rsidR="007B1572">
        <w:t xml:space="preserve"> 2</w:t>
      </w:r>
      <w:r w:rsidR="008B33A4">
        <w:t xml:space="preserve"> </w:t>
      </w:r>
      <w:r w:rsidR="00DF1FC9">
        <w:t xml:space="preserve">Plots </w:t>
      </w:r>
      <w:r w:rsidR="00617C23">
        <w:t xml:space="preserve">material density vs its resistance against </w:t>
      </w:r>
      <w:r w:rsidR="006F64A1">
        <w:t>(</w:t>
      </w:r>
      <w:r w:rsidR="00617C23">
        <w:t>70</w:t>
      </w:r>
      <w:r w:rsidR="006F64A1">
        <w:t xml:space="preserve">%) </w:t>
      </w:r>
      <w:r w:rsidR="00617C23">
        <w:t>sulphuric acid</w:t>
      </w:r>
      <w:r w:rsidR="00496889">
        <w:t xml:space="preserve">. </w:t>
      </w:r>
      <w:r w:rsidR="00F95109">
        <w:t>It show</w:t>
      </w:r>
      <w:r w:rsidR="00F94106">
        <w:t>s</w:t>
      </w:r>
      <w:r w:rsidR="00F95109">
        <w:t xml:space="preserve"> stainless steel </w:t>
      </w:r>
      <w:r w:rsidR="007074AE">
        <w:t>to</w:t>
      </w:r>
      <w:r w:rsidR="00F94106">
        <w:t xml:space="preserve"> suitable for limited use with </w:t>
      </w:r>
      <w:r w:rsidR="001E19C7">
        <w:t>70% sulphuric acid</w:t>
      </w:r>
      <w:r w:rsidR="00AC55B6">
        <w:t>.</w:t>
      </w:r>
      <w:r w:rsidR="00E10804">
        <w:t xml:space="preserve"> </w:t>
      </w:r>
      <w:r w:rsidR="00DA1B95">
        <w:t xml:space="preserve">Although the acid being used in the </w:t>
      </w:r>
      <w:r w:rsidR="00685C0D">
        <w:t>adonisation process is only 30</w:t>
      </w:r>
      <w:r w:rsidR="009F7FC1">
        <w:t>%</w:t>
      </w:r>
      <w:r w:rsidR="00F32A9A">
        <w:t xml:space="preserve"> concentrated.</w:t>
      </w:r>
      <w:r w:rsidR="00204750">
        <w:t xml:space="preserve"> The graph in figure</w:t>
      </w:r>
      <w:r w:rsidR="004602CD">
        <w:t xml:space="preserve"> </w:t>
      </w:r>
      <w:r w:rsidR="007B1572">
        <w:t>3</w:t>
      </w:r>
      <w:r w:rsidR="00204750">
        <w:t xml:space="preserve"> show</w:t>
      </w:r>
      <w:r w:rsidR="004602CD">
        <w:t>s</w:t>
      </w:r>
      <w:r w:rsidR="00204750">
        <w:t xml:space="preserve"> stainless steels resistance to 10</w:t>
      </w:r>
      <w:r w:rsidR="006A744C">
        <w:t xml:space="preserve">% </w:t>
      </w:r>
      <w:r w:rsidR="00290A73">
        <w:t>sulphuric acid</w:t>
      </w:r>
      <w:r w:rsidR="00322E3A">
        <w:t>. Its is at the lower end of acceptable for use. Which suggests that</w:t>
      </w:r>
      <w:r w:rsidR="00072579">
        <w:t xml:space="preserve"> even</w:t>
      </w:r>
      <w:r w:rsidR="00322E3A">
        <w:t xml:space="preserve"> </w:t>
      </w:r>
      <w:r w:rsidR="000005FF">
        <w:t>at 30% concentration</w:t>
      </w:r>
      <w:r w:rsidR="009819B1">
        <w:t xml:space="preserve"> it</w:t>
      </w:r>
      <w:r w:rsidR="003A6BAD">
        <w:t xml:space="preserve"> would only to able to be used for limited use.</w:t>
      </w:r>
      <w:r w:rsidR="005D3C81">
        <w:t xml:space="preserve"> </w:t>
      </w:r>
      <w:r w:rsidR="00B04C5F">
        <w:t xml:space="preserve">This </w:t>
      </w:r>
      <w:r w:rsidR="00E56917">
        <w:t>implies</w:t>
      </w:r>
      <w:r w:rsidR="00A738E7">
        <w:t xml:space="preserve"> that the service life of the current tank and lid would</w:t>
      </w:r>
      <w:r w:rsidR="00DC7375">
        <w:t xml:space="preserve"> be</w:t>
      </w:r>
      <w:r w:rsidR="003A6BAD">
        <w:t xml:space="preserve"> </w:t>
      </w:r>
      <w:r w:rsidR="00E56917">
        <w:t>limited</w:t>
      </w:r>
      <w:r w:rsidR="00B861D1">
        <w:t>.</w:t>
      </w:r>
      <w:r w:rsidR="001C34B9">
        <w:t xml:space="preserve"> </w:t>
      </w:r>
      <w:r w:rsidR="00B82BEF">
        <w:t>Requiring</w:t>
      </w:r>
      <w:r w:rsidR="001C34B9">
        <w:t xml:space="preserve"> it to be replace </w:t>
      </w:r>
      <w:r w:rsidR="00B82BEF">
        <w:t>every few year</w:t>
      </w:r>
      <w:r w:rsidR="008F212B">
        <w:t>s</w:t>
      </w:r>
      <w:r w:rsidR="00B82BEF">
        <w:t xml:space="preserve">. </w:t>
      </w:r>
      <w:r w:rsidR="00B67A3A">
        <w:t xml:space="preserve">One of </w:t>
      </w:r>
      <w:r w:rsidR="009F08CB">
        <w:t>the main issue</w:t>
      </w:r>
      <w:r w:rsidR="00EF494B">
        <w:t>s</w:t>
      </w:r>
      <w:r w:rsidR="009F08CB">
        <w:t xml:space="preserve"> highlighted </w:t>
      </w:r>
      <w:r w:rsidR="00C7200C">
        <w:t xml:space="preserve">in the </w:t>
      </w:r>
      <w:r w:rsidR="007B1572">
        <w:t>client’s</w:t>
      </w:r>
      <w:r w:rsidR="00C7200C">
        <w:t xml:space="preserve"> brief </w:t>
      </w:r>
      <w:r w:rsidR="008D27D1">
        <w:t>is the weight of the</w:t>
      </w:r>
      <w:r w:rsidR="003A23B0">
        <w:t xml:space="preserve"> </w:t>
      </w:r>
      <w:r w:rsidR="007012F9">
        <w:t>stainless-steel</w:t>
      </w:r>
      <w:r w:rsidR="003A23B0">
        <w:t xml:space="preserve"> lid </w:t>
      </w:r>
      <w:r w:rsidR="004D2651">
        <w:t>currently</w:t>
      </w:r>
      <w:r w:rsidR="003A23B0">
        <w:t xml:space="preserve"> being used</w:t>
      </w:r>
      <w:r w:rsidR="004D2651">
        <w:t xml:space="preserve">. </w:t>
      </w:r>
      <w:r w:rsidR="008661E0">
        <w:t>As shown</w:t>
      </w:r>
      <w:r w:rsidR="004D2651">
        <w:t xml:space="preserve"> in figure</w:t>
      </w:r>
      <w:r w:rsidR="00E740F3">
        <w:t xml:space="preserve">s 2 and 3 </w:t>
      </w:r>
      <w:r w:rsidR="008661E0">
        <w:t>stainless steel has a</w:t>
      </w:r>
      <w:r w:rsidR="0079302F">
        <w:t>n average</w:t>
      </w:r>
      <w:r w:rsidR="008661E0">
        <w:t xml:space="preserve"> density </w:t>
      </w:r>
      <w:r w:rsidR="00ED0432">
        <w:t>of</w:t>
      </w:r>
      <w:r w:rsidR="00257194">
        <w:t xml:space="preserve"> 7,800 Kg/m</w:t>
      </w:r>
      <w:r w:rsidR="008A568D">
        <w:rPr>
          <w:vertAlign w:val="superscript"/>
        </w:rPr>
        <w:t>3</w:t>
      </w:r>
      <w:r w:rsidR="008A568D">
        <w:t>.</w:t>
      </w:r>
    </w:p>
    <w:p w14:paraId="64E25A79" w14:textId="024DBDD7" w:rsidR="005259FF" w:rsidRDefault="00B96960" w:rsidP="00127B13">
      <w:r>
        <w:t xml:space="preserve">Following the research </w:t>
      </w:r>
      <w:r w:rsidR="009173EE">
        <w:t>into</w:t>
      </w:r>
      <w:r>
        <w:t xml:space="preserve"> </w:t>
      </w:r>
      <w:r w:rsidR="00E823B7">
        <w:t>ex</w:t>
      </w:r>
      <w:r w:rsidR="009173EE">
        <w:t>isting anodising tank materials</w:t>
      </w:r>
      <w:r w:rsidR="00520E20">
        <w:t xml:space="preserve"> m</w:t>
      </w:r>
      <w:r w:rsidR="000B4ECC">
        <w:t xml:space="preserve">ost </w:t>
      </w:r>
      <w:r w:rsidR="00520E20">
        <w:t xml:space="preserve">are </w:t>
      </w:r>
      <w:r w:rsidR="000B4ECC">
        <w:t xml:space="preserve">currently being manufactured </w:t>
      </w:r>
      <w:r w:rsidR="00520E20">
        <w:t xml:space="preserve">using </w:t>
      </w:r>
      <w:r w:rsidR="000728A6">
        <w:t xml:space="preserve">polypropylene and </w:t>
      </w:r>
      <w:r w:rsidR="00AE2029">
        <w:t>poly vinyl chloride (pvc)</w:t>
      </w:r>
      <w:r w:rsidR="008E280F">
        <w:t>.</w:t>
      </w:r>
      <w:r w:rsidR="000728A6">
        <w:t xml:space="preserve"> </w:t>
      </w:r>
      <w:r w:rsidR="00084C50">
        <w:t>A</w:t>
      </w:r>
      <w:r w:rsidR="008E280F">
        <w:t>s</w:t>
      </w:r>
      <w:r w:rsidR="00084C50">
        <w:t xml:space="preserve"> shown in figure 2 </w:t>
      </w:r>
      <w:r w:rsidR="008E280F">
        <w:t xml:space="preserve">both </w:t>
      </w:r>
      <w:r w:rsidR="004B7C3C">
        <w:t>polypropylene</w:t>
      </w:r>
      <w:r w:rsidR="008E280F">
        <w:t xml:space="preserve"> and pvc</w:t>
      </w:r>
      <w:r w:rsidR="004B7C3C">
        <w:t xml:space="preserve"> ha</w:t>
      </w:r>
      <w:r w:rsidR="008E280F">
        <w:t>ve</w:t>
      </w:r>
      <w:r w:rsidR="004B7C3C">
        <w:t xml:space="preserve"> excellent resistivity against </w:t>
      </w:r>
      <w:r w:rsidR="00C862AD">
        <w:t>sulphuric acid at both 70 and 30% concentrations</w:t>
      </w:r>
      <w:r w:rsidR="00520E20">
        <w:t>, m</w:t>
      </w:r>
      <w:r w:rsidR="005651D8">
        <w:t xml:space="preserve">aking </w:t>
      </w:r>
      <w:r w:rsidR="00B80674">
        <w:t>them</w:t>
      </w:r>
      <w:r w:rsidR="005651D8">
        <w:t xml:space="preserve"> a </w:t>
      </w:r>
      <w:r w:rsidR="00B80674">
        <w:t xml:space="preserve">preferred </w:t>
      </w:r>
      <w:r w:rsidR="00CF4C28">
        <w:t>material to use for the lid. Whi</w:t>
      </w:r>
      <w:r w:rsidR="009D5B60">
        <w:t>l</w:t>
      </w:r>
      <w:r w:rsidR="00CF4C28">
        <w:t>st both hav</w:t>
      </w:r>
      <w:r w:rsidR="00520E20">
        <w:t>e</w:t>
      </w:r>
      <w:r w:rsidR="00CF4C28">
        <w:t xml:space="preserve"> a </w:t>
      </w:r>
      <w:r w:rsidR="007C2051">
        <w:t>significantly lower density than stainless steel</w:t>
      </w:r>
      <w:r w:rsidR="009D5B60">
        <w:t>,</w:t>
      </w:r>
      <w:r w:rsidR="007C2051">
        <w:t xml:space="preserve"> </w:t>
      </w:r>
      <w:r w:rsidR="009D5B60">
        <w:t>w</w:t>
      </w:r>
      <w:r w:rsidR="001E0556">
        <w:t xml:space="preserve">ith a density of </w:t>
      </w:r>
      <w:r w:rsidR="002A118D">
        <w:t>900</w:t>
      </w:r>
      <w:r w:rsidR="00215AC5">
        <w:t xml:space="preserve"> Kg/m</w:t>
      </w:r>
      <w:r w:rsidR="00215AC5">
        <w:rPr>
          <w:vertAlign w:val="superscript"/>
        </w:rPr>
        <w:t>3</w:t>
      </w:r>
      <w:r w:rsidR="00215AC5">
        <w:t xml:space="preserve"> </w:t>
      </w:r>
      <w:proofErr w:type="gramStart"/>
      <w:r w:rsidR="00215AC5">
        <w:t xml:space="preserve">and </w:t>
      </w:r>
      <w:r w:rsidR="00215AC5">
        <w:rPr>
          <w:vertAlign w:val="superscript"/>
        </w:rPr>
        <w:t xml:space="preserve"> </w:t>
      </w:r>
      <w:r w:rsidR="007D2B69">
        <w:t>1,300</w:t>
      </w:r>
      <w:proofErr w:type="gramEnd"/>
      <w:r w:rsidR="007D2B69">
        <w:t xml:space="preserve"> k</w:t>
      </w:r>
      <w:r w:rsidR="000D1EA4">
        <w:t>g/m</w:t>
      </w:r>
      <w:r w:rsidR="000D1EA4">
        <w:rPr>
          <w:vertAlign w:val="superscript"/>
        </w:rPr>
        <w:t>3</w:t>
      </w:r>
      <w:r w:rsidR="002D6D4B">
        <w:t xml:space="preserve"> respectively.</w:t>
      </w:r>
      <w:r w:rsidR="005C5AEF">
        <w:t xml:space="preserve"> 212</w:t>
      </w:r>
    </w:p>
    <w:p w14:paraId="6FBCB191" w14:textId="77777777" w:rsidR="00264D56" w:rsidRDefault="00264D56" w:rsidP="00127B13"/>
    <w:p w14:paraId="36F437CB" w14:textId="77777777" w:rsidR="00264D56" w:rsidRDefault="00264D56" w:rsidP="00127B13"/>
    <w:p w14:paraId="61AA29B5" w14:textId="77777777" w:rsidR="00264D56" w:rsidRDefault="00264D56" w:rsidP="00127B13"/>
    <w:p w14:paraId="6A99DF18" w14:textId="77777777" w:rsidR="00264D56" w:rsidRDefault="00264D56" w:rsidP="00127B13"/>
    <w:p w14:paraId="4EA0A869" w14:textId="5880DAE7" w:rsidR="00B45135" w:rsidRDefault="00CE0EEB" w:rsidP="00B45135">
      <w:pPr>
        <w:pStyle w:val="Heading3"/>
      </w:pPr>
      <w:bookmarkStart w:id="22" w:name="_Toc194702313"/>
      <w:r>
        <w:lastRenderedPageBreak/>
        <w:t xml:space="preserve">Price vs </w:t>
      </w:r>
      <w:r w:rsidR="00DB1BB1">
        <w:t xml:space="preserve">Maximum service </w:t>
      </w:r>
      <w:r w:rsidR="00D84C9C">
        <w:t>temperature</w:t>
      </w:r>
      <w:bookmarkEnd w:id="22"/>
    </w:p>
    <w:p w14:paraId="20B86768" w14:textId="77777777" w:rsidR="00B5353C" w:rsidRDefault="00200DDD" w:rsidP="00B5353C">
      <w:pPr>
        <w:keepNext/>
      </w:pPr>
      <w:r>
        <w:rPr>
          <w:noProof/>
        </w:rPr>
        <w:drawing>
          <wp:inline distT="0" distB="0" distL="0" distR="0" wp14:anchorId="45038D23" wp14:editId="3B2F462D">
            <wp:extent cx="6200775" cy="3796309"/>
            <wp:effectExtent l="0" t="0" r="0" b="0"/>
            <wp:docPr id="3948970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97067" name="Picture 1" descr="A screenshot of a computer&#10;&#10;AI-generated content may be incorrect."/>
                    <pic:cNvPicPr/>
                  </pic:nvPicPr>
                  <pic:blipFill>
                    <a:blip r:embed="rId21"/>
                    <a:stretch>
                      <a:fillRect/>
                    </a:stretch>
                  </pic:blipFill>
                  <pic:spPr>
                    <a:xfrm>
                      <a:off x="0" y="0"/>
                      <a:ext cx="6206058" cy="3799543"/>
                    </a:xfrm>
                    <a:prstGeom prst="rect">
                      <a:avLst/>
                    </a:prstGeom>
                  </pic:spPr>
                </pic:pic>
              </a:graphicData>
            </a:graphic>
          </wp:inline>
        </w:drawing>
      </w:r>
    </w:p>
    <w:p w14:paraId="3215A30F" w14:textId="58C393F4" w:rsidR="00D84C9C" w:rsidRDefault="00B5353C" w:rsidP="00B5353C">
      <w:pPr>
        <w:pStyle w:val="Caption"/>
      </w:pPr>
      <w:bookmarkStart w:id="23" w:name="_Toc194702351"/>
      <w:r>
        <w:t xml:space="preserve">Figure </w:t>
      </w:r>
      <w:r>
        <w:fldChar w:fldCharType="begin"/>
      </w:r>
      <w:r>
        <w:instrText xml:space="preserve"> SEQ Figure \* ARABIC </w:instrText>
      </w:r>
      <w:r>
        <w:fldChar w:fldCharType="separate"/>
      </w:r>
      <w:r w:rsidR="00825902">
        <w:rPr>
          <w:noProof/>
        </w:rPr>
        <w:t>4</w:t>
      </w:r>
      <w:r>
        <w:rPr>
          <w:noProof/>
        </w:rPr>
        <w:fldChar w:fldCharType="end"/>
      </w:r>
      <w:r w:rsidR="00B037D5">
        <w:t xml:space="preserve"> </w:t>
      </w:r>
      <w:r>
        <w:t>Graph showing maximum service temperature vs price per Kg</w:t>
      </w:r>
      <w:bookmarkEnd w:id="23"/>
    </w:p>
    <w:p w14:paraId="2F020B31" w14:textId="5927E55A" w:rsidR="00C8604A" w:rsidRDefault="00A54BAB" w:rsidP="00B5353C">
      <w:r>
        <w:t xml:space="preserve">The service </w:t>
      </w:r>
      <w:r w:rsidR="00902D55">
        <w:t>temperature</w:t>
      </w:r>
      <w:r>
        <w:t xml:space="preserve"> of a </w:t>
      </w:r>
      <w:r w:rsidR="00902D55">
        <w:t xml:space="preserve">material </w:t>
      </w:r>
      <w:r w:rsidR="00954E12">
        <w:t xml:space="preserve">is </w:t>
      </w:r>
      <w:r w:rsidR="00EF0EB9">
        <w:t xml:space="preserve">the maximum temperature </w:t>
      </w:r>
      <w:r w:rsidR="00F958E4">
        <w:t>it</w:t>
      </w:r>
      <w:r w:rsidR="00EF0EB9">
        <w:t xml:space="preserve"> can continuously withstand </w:t>
      </w:r>
      <w:r w:rsidR="00DF4D70">
        <w:t>without</w:t>
      </w:r>
      <w:r w:rsidR="00EF0EB9">
        <w:t xml:space="preserve"> </w:t>
      </w:r>
      <w:r w:rsidR="002A23E1">
        <w:t>change to its</w:t>
      </w:r>
      <w:r w:rsidR="00663460">
        <w:t xml:space="preserve"> mechanical and physical properties</w:t>
      </w:r>
      <w:r w:rsidR="002A23E1">
        <w:t>.</w:t>
      </w:r>
      <w:r w:rsidR="00F958E4">
        <w:t xml:space="preserve"> Which</w:t>
      </w:r>
      <w:r w:rsidR="007469BD">
        <w:t xml:space="preserve"> is an important </w:t>
      </w:r>
      <w:r w:rsidR="007F636C">
        <w:t>property</w:t>
      </w:r>
      <w:r w:rsidR="007469BD">
        <w:t xml:space="preserve"> to consider </w:t>
      </w:r>
      <w:r w:rsidR="00FD717B">
        <w:t>for material</w:t>
      </w:r>
      <w:r w:rsidR="007F636C">
        <w:t xml:space="preserve"> operate in high temperature environments.  </w:t>
      </w:r>
      <w:sdt>
        <w:sdtPr>
          <w:rPr>
            <w:color w:val="000000"/>
          </w:rPr>
          <w:tag w:val="MENDELEY_CITATION_v3_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"/>
          <w:id w:val="-1641498736"/>
          <w:placeholder>
            <w:docPart w:val="DefaultPlaceholder_-1854013440"/>
          </w:placeholder>
        </w:sdtPr>
        <w:sdtContent>
          <w:r w:rsidR="00A47122" w:rsidRPr="00A47122">
            <w:rPr>
              <w:rFonts w:eastAsia="Times New Roman"/>
              <w:color w:val="000000"/>
            </w:rPr>
            <w:t xml:space="preserve">(Lugaresi </w:t>
          </w:r>
          <w:r w:rsidR="00A47122" w:rsidRPr="00A47122">
            <w:rPr>
              <w:rFonts w:eastAsia="Times New Roman"/>
              <w:i/>
              <w:iCs/>
              <w:color w:val="000000"/>
            </w:rPr>
            <w:t>et al.</w:t>
          </w:r>
          <w:r w:rsidR="00A47122" w:rsidRPr="00A47122">
            <w:rPr>
              <w:rFonts w:eastAsia="Times New Roman"/>
              <w:color w:val="000000"/>
            </w:rPr>
            <w:t>, 2022)</w:t>
          </w:r>
        </w:sdtContent>
      </w:sdt>
    </w:p>
    <w:p w14:paraId="366B676D" w14:textId="0BA1963F" w:rsidR="00747711" w:rsidRDefault="00747711" w:rsidP="00B5353C"/>
    <w:p w14:paraId="69E8BE82" w14:textId="18890083" w:rsidR="00D501D3" w:rsidRPr="002C42F4" w:rsidRDefault="0043473D" w:rsidP="00B5353C">
      <w:r>
        <w:t xml:space="preserve">Out of </w:t>
      </w:r>
      <w:r w:rsidR="00B037D5">
        <w:t>the three materials</w:t>
      </w:r>
      <w:r>
        <w:t xml:space="preserve"> highlighted in figure </w:t>
      </w:r>
      <w:r w:rsidR="00B037D5">
        <w:t>4</w:t>
      </w:r>
      <w:r w:rsidR="00CB6951">
        <w:t xml:space="preserve"> stainless steel has the highest </w:t>
      </w:r>
      <w:r w:rsidR="000829FB">
        <w:t xml:space="preserve">average </w:t>
      </w:r>
      <w:r w:rsidR="00CB6951">
        <w:t xml:space="preserve">maximum service temperature </w:t>
      </w:r>
      <w:r w:rsidR="008773EE">
        <w:t>with 691</w:t>
      </w:r>
      <w:r w:rsidR="00CF231C">
        <w:t xml:space="preserve"> </w:t>
      </w:r>
      <w:r w:rsidR="00CF231C">
        <w:rPr>
          <w:vertAlign w:val="superscript"/>
        </w:rPr>
        <w:t>o</w:t>
      </w:r>
      <w:r w:rsidR="00CF231C">
        <w:t xml:space="preserve">c. Making it more than suitable </w:t>
      </w:r>
      <w:r w:rsidR="00115C32">
        <w:t xml:space="preserve">material to withstand the temperatures used during the anodising process. </w:t>
      </w:r>
      <w:r w:rsidR="000177BA">
        <w:t xml:space="preserve">How </w:t>
      </w:r>
      <w:r w:rsidR="006E2464">
        <w:t xml:space="preserve">ever </w:t>
      </w:r>
      <w:r w:rsidR="00A67DBF">
        <w:t>its</w:t>
      </w:r>
      <w:r w:rsidR="006C4586">
        <w:t xml:space="preserve"> cost per kilogram </w:t>
      </w:r>
      <w:r w:rsidR="00626BB6">
        <w:t xml:space="preserve">is </w:t>
      </w:r>
      <w:r w:rsidR="006E1417">
        <w:t>significantly</w:t>
      </w:r>
      <w:r w:rsidR="00626BB6">
        <w:t xml:space="preserve"> hi</w:t>
      </w:r>
      <w:r w:rsidR="006E1417">
        <w:t xml:space="preserve">gher than both </w:t>
      </w:r>
      <w:r w:rsidR="00AB67F6">
        <w:t xml:space="preserve">polypropylene and pvc. </w:t>
      </w:r>
      <w:r w:rsidR="00BA2A14">
        <w:t xml:space="preserve">The </w:t>
      </w:r>
      <w:r w:rsidR="002E5891">
        <w:t xml:space="preserve">best all round material looks to be polypropylene </w:t>
      </w:r>
      <w:r w:rsidR="00A23628">
        <w:t xml:space="preserve">with an average cost per kilogram of </w:t>
      </w:r>
      <w:r w:rsidR="00153421">
        <w:t>£1.12</w:t>
      </w:r>
      <w:r w:rsidR="00CB1AE8">
        <w:t xml:space="preserve"> and an average maximum service </w:t>
      </w:r>
      <w:r w:rsidR="0090370A">
        <w:t>temperature</w:t>
      </w:r>
      <w:r w:rsidR="00CB1AE8">
        <w:t xml:space="preserve"> of </w:t>
      </w:r>
      <w:r w:rsidR="00042901">
        <w:t>74.9</w:t>
      </w:r>
      <w:r w:rsidR="00042901">
        <w:rPr>
          <w:vertAlign w:val="superscript"/>
        </w:rPr>
        <w:t>o</w:t>
      </w:r>
      <w:r w:rsidR="00042901">
        <w:t xml:space="preserve">c. </w:t>
      </w:r>
      <w:r w:rsidR="002B43E5">
        <w:t>Although this is lower than stainless steel</w:t>
      </w:r>
      <w:r w:rsidR="000C6EE5">
        <w:t xml:space="preserve"> it is still well above the </w:t>
      </w:r>
      <w:r w:rsidR="002C42F4">
        <w:t>25</w:t>
      </w:r>
      <w:r w:rsidR="002C42F4">
        <w:rPr>
          <w:vertAlign w:val="superscript"/>
        </w:rPr>
        <w:t>o</w:t>
      </w:r>
      <w:r w:rsidR="002C42F4">
        <w:t>c need for the anodising process.</w:t>
      </w:r>
      <w:r w:rsidR="00CE5C5F">
        <w:t xml:space="preserve"> M</w:t>
      </w:r>
      <w:r w:rsidR="00EA00D5">
        <w:t>eaning</w:t>
      </w:r>
      <w:r w:rsidR="00CE5C5F">
        <w:t xml:space="preserve"> </w:t>
      </w:r>
      <w:r w:rsidR="00EA00D5">
        <w:t xml:space="preserve">polypropylene is </w:t>
      </w:r>
      <w:r w:rsidR="00B00D76">
        <w:t xml:space="preserve">safe to use for long periods of time in these conditions, whilst also ensuring </w:t>
      </w:r>
      <w:r w:rsidR="00490632">
        <w:t>prolonged service life without the need to be replaced often</w:t>
      </w:r>
      <w:r w:rsidR="00FF04EE">
        <w:t xml:space="preserve">. </w:t>
      </w:r>
      <w:r w:rsidR="00B00D76">
        <w:t xml:space="preserve"> </w:t>
      </w:r>
    </w:p>
    <w:p w14:paraId="60C564C6" w14:textId="77777777" w:rsidR="001E3307" w:rsidRDefault="001E3307" w:rsidP="001E3307"/>
    <w:p w14:paraId="67C73A39" w14:textId="0FE4A844" w:rsidR="0020307C" w:rsidRDefault="00D501D3" w:rsidP="0020307C">
      <w:pPr>
        <w:pStyle w:val="Heading2"/>
      </w:pPr>
      <w:bookmarkStart w:id="24" w:name="_Toc194702314"/>
      <w:r>
        <w:lastRenderedPageBreak/>
        <w:t>Hinges and s</w:t>
      </w:r>
      <w:r w:rsidR="00B77D79">
        <w:t>upport mechanisms</w:t>
      </w:r>
      <w:bookmarkEnd w:id="24"/>
      <w:r w:rsidR="00B77D79">
        <w:t xml:space="preserve"> </w:t>
      </w:r>
    </w:p>
    <w:p w14:paraId="4A6779E4" w14:textId="6A4BD4E7" w:rsidR="00576DC6" w:rsidRDefault="00527053" w:rsidP="00617B6A">
      <w:r>
        <w:t>There</w:t>
      </w:r>
      <w:r w:rsidR="002C7D03">
        <w:t xml:space="preserve"> is a wide variety of hinges and lifting aids to choose from when </w:t>
      </w:r>
      <w:r w:rsidR="00DA4390">
        <w:t>working on this task.</w:t>
      </w:r>
      <w:r w:rsidR="00603368">
        <w:t xml:space="preserve"> </w:t>
      </w:r>
      <w:r w:rsidR="002937FF">
        <w:t>B</w:t>
      </w:r>
      <w:r w:rsidR="00882CD7">
        <w:t>utt hinges</w:t>
      </w:r>
      <w:r w:rsidR="00DA4390">
        <w:t xml:space="preserve"> are</w:t>
      </w:r>
      <w:r w:rsidR="00D658D8">
        <w:t xml:space="preserve"> the most common type of hinge</w:t>
      </w:r>
      <w:r w:rsidR="00444ABF">
        <w:t>,</w:t>
      </w:r>
      <w:r w:rsidR="0028566E">
        <w:t xml:space="preserve"> often </w:t>
      </w:r>
      <w:r w:rsidR="005B084E">
        <w:t>used on door</w:t>
      </w:r>
      <w:r w:rsidR="00DA4390">
        <w:t>s</w:t>
      </w:r>
      <w:r w:rsidR="005B084E">
        <w:t xml:space="preserve"> and cabinets. They</w:t>
      </w:r>
      <w:r w:rsidR="00444ABF">
        <w:t xml:space="preserve"> consist of </w:t>
      </w:r>
      <w:r w:rsidR="00BD712D">
        <w:t xml:space="preserve">two flat plates </w:t>
      </w:r>
      <w:r w:rsidR="00D7074F">
        <w:t xml:space="preserve">that are connected </w:t>
      </w:r>
      <w:r w:rsidR="00513094">
        <w:t>using a pin</w:t>
      </w:r>
      <w:r w:rsidR="002B513C">
        <w:t xml:space="preserve"> allowing</w:t>
      </w:r>
      <w:r w:rsidR="00DA4390">
        <w:t xml:space="preserve"> them</w:t>
      </w:r>
      <w:r w:rsidR="002B513C">
        <w:t xml:space="preserve"> to </w:t>
      </w:r>
      <w:r w:rsidR="00415618">
        <w:t>open and close freely</w:t>
      </w:r>
      <w:r w:rsidR="00435AF0">
        <w:t xml:space="preserve">. They </w:t>
      </w:r>
      <w:r w:rsidR="003D6E4E">
        <w:t>can</w:t>
      </w:r>
      <w:r w:rsidR="00435AF0">
        <w:t xml:space="preserve"> </w:t>
      </w:r>
      <w:r w:rsidR="00470B20">
        <w:t>incorporate</w:t>
      </w:r>
      <w:r w:rsidR="00435AF0">
        <w:t xml:space="preserve"> different </w:t>
      </w:r>
      <w:r w:rsidR="00470B20">
        <w:t xml:space="preserve">types of bearings </w:t>
      </w:r>
      <w:r w:rsidR="003D6E4E">
        <w:t>depending</w:t>
      </w:r>
      <w:r w:rsidR="00470B20">
        <w:t xml:space="preserve"> on </w:t>
      </w:r>
      <w:r w:rsidR="003D6E4E">
        <w:t>their</w:t>
      </w:r>
      <w:r w:rsidR="00470B20">
        <w:t xml:space="preserve"> </w:t>
      </w:r>
      <w:r w:rsidR="003D6E4E">
        <w:t>application</w:t>
      </w:r>
      <w:r w:rsidR="00E7371B">
        <w:t xml:space="preserve"> and can be </w:t>
      </w:r>
      <w:r w:rsidR="000B7B6E">
        <w:t xml:space="preserve">fitted with springs allowing them </w:t>
      </w:r>
      <w:r w:rsidR="00AC3B59">
        <w:t>too</w:t>
      </w:r>
      <w:r w:rsidR="000B7B6E">
        <w:t xml:space="preserve"> </w:t>
      </w:r>
      <w:r w:rsidR="00AC3B59">
        <w:t>close automatically.</w:t>
      </w:r>
      <w:r w:rsidR="00B80BBE">
        <w:t xml:space="preserve"> </w:t>
      </w:r>
    </w:p>
    <w:p w14:paraId="4279014B" w14:textId="360F77A6" w:rsidR="00CC0E8F" w:rsidRDefault="00DA4390" w:rsidP="00617B6A">
      <w:r>
        <w:t xml:space="preserve">Secondly, </w:t>
      </w:r>
      <w:r w:rsidR="002720CD">
        <w:t>piano hinges, a</w:t>
      </w:r>
      <w:r w:rsidR="000D7C22">
        <w:t xml:space="preserve">lso </w:t>
      </w:r>
      <w:r w:rsidR="00D17F7F">
        <w:t xml:space="preserve">known as continuous </w:t>
      </w:r>
      <w:r w:rsidR="002720CD">
        <w:t xml:space="preserve">hinges, </w:t>
      </w:r>
      <w:r w:rsidR="00217F1B">
        <w:t>are longer hinges that better distribute</w:t>
      </w:r>
      <w:r w:rsidR="004645FA">
        <w:t xml:space="preserve"> the mass of the door across </w:t>
      </w:r>
      <w:r w:rsidR="005B4870">
        <w:t>its whole length</w:t>
      </w:r>
      <w:r w:rsidR="0089217A">
        <w:t xml:space="preserve">, </w:t>
      </w:r>
      <w:r w:rsidR="00A7295B">
        <w:t>giving them improved durability over butt hing</w:t>
      </w:r>
      <w:r w:rsidR="008070F7">
        <w:t>es</w:t>
      </w:r>
      <w:r w:rsidR="002720CD">
        <w:t>, m</w:t>
      </w:r>
      <w:r w:rsidR="005D3697">
        <w:t>aking them more suitable</w:t>
      </w:r>
      <w:r w:rsidR="005B4870">
        <w:t xml:space="preserve"> for</w:t>
      </w:r>
      <w:r w:rsidR="000B3A46">
        <w:t xml:space="preserve"> larger and industrial applications</w:t>
      </w:r>
      <w:r w:rsidR="00BC3565">
        <w:t>.</w:t>
      </w:r>
      <w:r w:rsidR="007A2C8F">
        <w:t xml:space="preserve"> </w:t>
      </w:r>
    </w:p>
    <w:p w14:paraId="5273A3F5" w14:textId="072D1FBA" w:rsidR="00B77D79" w:rsidRDefault="002720CD" w:rsidP="00B77D79">
      <w:r>
        <w:t>Lastly, s</w:t>
      </w:r>
      <w:r w:rsidR="00306A53">
        <w:t>trap hinges are long</w:t>
      </w:r>
      <w:r w:rsidR="00F66454">
        <w:t>, sturd</w:t>
      </w:r>
      <w:r w:rsidR="00C941D3">
        <w:t>y</w:t>
      </w:r>
      <w:r w:rsidR="00F66454">
        <w:t xml:space="preserve"> hinges that are an excellent source of support for large or heavy doors</w:t>
      </w:r>
      <w:r w:rsidR="00AC52CC">
        <w:t>. They consist of one or two long plates</w:t>
      </w:r>
      <w:r w:rsidR="00363A89">
        <w:t xml:space="preserve"> which allows weight to</w:t>
      </w:r>
      <w:r w:rsidR="00AA3FD0">
        <w:t xml:space="preserve"> be</w:t>
      </w:r>
      <w:r w:rsidR="00363A89">
        <w:t xml:space="preserve"> distributed over large surface areas</w:t>
      </w:r>
      <w:r w:rsidR="00AA3FD0">
        <w:t xml:space="preserve">, ensuring strong and stable movement. These hinges can also </w:t>
      </w:r>
      <w:r w:rsidR="00C941D3">
        <w:t>be highly decorative which would help improve the aesthetics if chosen in this design, however, aesthetics is not the main concern within this project.</w:t>
      </w:r>
      <w:r w:rsidR="001E240C">
        <w:t xml:space="preserve"> 182</w:t>
      </w:r>
    </w:p>
    <w:p w14:paraId="4670A0F9" w14:textId="77777777" w:rsidR="008A7F1F" w:rsidRDefault="008A7F1F" w:rsidP="00B77D79"/>
    <w:p w14:paraId="460F1545" w14:textId="5BCB4F5C" w:rsidR="008A7F1F" w:rsidRDefault="008A7F1F" w:rsidP="008A7F1F">
      <w:pPr>
        <w:pStyle w:val="Heading2"/>
      </w:pPr>
      <w:bookmarkStart w:id="25" w:name="_Toc194702315"/>
      <w:r>
        <w:t>Gas struts</w:t>
      </w:r>
      <w:bookmarkEnd w:id="25"/>
    </w:p>
    <w:p w14:paraId="144CA19A" w14:textId="2E4CB61A" w:rsidR="00B77D79" w:rsidRPr="00B77D79" w:rsidRDefault="00CD0B6F" w:rsidP="00B77D79">
      <w:r w:rsidRPr="00CD0B6F">
        <w:t>In addition to providing smooth and quiet operation, Gas Struts are compact and do not require a lot of space for them to be installed, as well as being able to be used in both complex designs as well as very simple designs. It should also be noted that they can be cost-effective, although the amount varies from case to case.</w:t>
      </w:r>
      <w:r w:rsidR="001E240C">
        <w:t xml:space="preserve"> 61</w:t>
      </w:r>
    </w:p>
    <w:p w14:paraId="1B089439" w14:textId="77777777" w:rsidR="00DC1164" w:rsidRDefault="00DC1164" w:rsidP="00DC1164"/>
    <w:p w14:paraId="1358DE40" w14:textId="4AB0D688" w:rsidR="00DC1164" w:rsidRDefault="004909F0" w:rsidP="00DC1164">
      <w:pPr>
        <w:pStyle w:val="Heading1"/>
      </w:pPr>
      <w:bookmarkStart w:id="26" w:name="_Toc194702316"/>
      <w:r w:rsidRPr="004909F0">
        <w:t>Annotated sketches</w:t>
      </w:r>
      <w:bookmarkEnd w:id="26"/>
    </w:p>
    <w:p w14:paraId="7EC0F913" w14:textId="77777777" w:rsidR="00C519F1" w:rsidRDefault="00C519F1" w:rsidP="00C519F1"/>
    <w:p w14:paraId="0ED70E2E" w14:textId="79FFECAB" w:rsidR="00C519F1" w:rsidRDefault="00C519F1" w:rsidP="00C519F1">
      <w:r>
        <w:rPr>
          <w:noProof/>
        </w:rPr>
        <w:lastRenderedPageBreak/>
        <w:drawing>
          <wp:inline distT="0" distB="0" distL="0" distR="0" wp14:anchorId="6A27507C" wp14:editId="0BD035F5">
            <wp:extent cx="5731510" cy="7642225"/>
            <wp:effectExtent l="0" t="0" r="2540" b="0"/>
            <wp:docPr id="1856465384"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465384" name="Picture 1" descr="A piece of paper with writing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5FF913D" w14:textId="77777777" w:rsidR="00C519F1" w:rsidRDefault="00C519F1" w:rsidP="00C519F1"/>
    <w:p w14:paraId="3827ED65" w14:textId="4C3A4620" w:rsidR="00C519F1" w:rsidRPr="00C519F1" w:rsidRDefault="00D14DEF" w:rsidP="00C519F1">
      <w:r>
        <w:rPr>
          <w:noProof/>
        </w:rPr>
        <w:lastRenderedPageBreak/>
        <w:drawing>
          <wp:inline distT="0" distB="0" distL="0" distR="0" wp14:anchorId="72A10AC5" wp14:editId="23F9F059">
            <wp:extent cx="5731510" cy="4298950"/>
            <wp:effectExtent l="0" t="0" r="2540" b="6350"/>
            <wp:docPr id="1767377481" name="Picture 3" descr="A drawing of a box on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377481" name="Picture 3" descr="A drawing of a box on a white pap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80A6493" w14:textId="69388E3A" w:rsidR="00E868B1" w:rsidRDefault="004909F0" w:rsidP="00E868B1">
      <w:pPr>
        <w:pStyle w:val="Heading1"/>
      </w:pPr>
      <w:bookmarkStart w:id="27" w:name="_Toc194702317"/>
      <w:r>
        <w:lastRenderedPageBreak/>
        <w:t>CAD model</w:t>
      </w:r>
      <w:bookmarkEnd w:id="27"/>
    </w:p>
    <w:p w14:paraId="24DF23FF" w14:textId="77777777" w:rsidR="00825902" w:rsidRDefault="007B526E" w:rsidP="00825902">
      <w:pPr>
        <w:keepNext/>
      </w:pPr>
      <w:r>
        <w:rPr>
          <w:noProof/>
        </w:rPr>
        <w:drawing>
          <wp:inline distT="0" distB="0" distL="0" distR="0" wp14:anchorId="748F56E9" wp14:editId="5C684AC3">
            <wp:extent cx="5731510" cy="4385945"/>
            <wp:effectExtent l="0" t="0" r="2540" b="0"/>
            <wp:docPr id="28808104" name="Picture 1" descr="A box with a 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8104" name="Picture 1" descr="A box with a lid&#10;&#10;AI-generated content may be incorrect."/>
                    <pic:cNvPicPr/>
                  </pic:nvPicPr>
                  <pic:blipFill>
                    <a:blip r:embed="rId24"/>
                    <a:stretch>
                      <a:fillRect/>
                    </a:stretch>
                  </pic:blipFill>
                  <pic:spPr>
                    <a:xfrm>
                      <a:off x="0" y="0"/>
                      <a:ext cx="5731510" cy="4385945"/>
                    </a:xfrm>
                    <a:prstGeom prst="rect">
                      <a:avLst/>
                    </a:prstGeom>
                  </pic:spPr>
                </pic:pic>
              </a:graphicData>
            </a:graphic>
          </wp:inline>
        </w:drawing>
      </w:r>
    </w:p>
    <w:p w14:paraId="60E9DEA1" w14:textId="20D2090B" w:rsidR="007B526E" w:rsidRPr="007B526E" w:rsidRDefault="00825902" w:rsidP="00825902">
      <w:pPr>
        <w:pStyle w:val="Caption"/>
      </w:pPr>
      <w:bookmarkStart w:id="28" w:name="_Toc194702352"/>
      <w:r>
        <w:t xml:space="preserve">Figure </w:t>
      </w:r>
      <w:r>
        <w:fldChar w:fldCharType="begin"/>
      </w:r>
      <w:r>
        <w:instrText xml:space="preserve"> SEQ Figure \* ARABIC </w:instrText>
      </w:r>
      <w:r>
        <w:fldChar w:fldCharType="separate"/>
      </w:r>
      <w:r>
        <w:rPr>
          <w:noProof/>
        </w:rPr>
        <w:t>5</w:t>
      </w:r>
      <w:r>
        <w:fldChar w:fldCharType="end"/>
      </w:r>
      <w:r>
        <w:t xml:space="preserve"> Final cad assembly</w:t>
      </w:r>
      <w:bookmarkEnd w:id="28"/>
    </w:p>
    <w:p w14:paraId="142EA880" w14:textId="678B8521" w:rsidR="00B976F4" w:rsidRDefault="00FE5E00" w:rsidP="00B976F4">
      <w:pPr>
        <w:pStyle w:val="Heading1"/>
      </w:pPr>
      <w:bookmarkStart w:id="29" w:name="_Toc194702318"/>
      <w:r w:rsidRPr="00FE5E00">
        <w:t xml:space="preserve">Manufacturing processes for each </w:t>
      </w:r>
      <w:r w:rsidR="00021FF8">
        <w:t>component</w:t>
      </w:r>
      <w:bookmarkEnd w:id="29"/>
    </w:p>
    <w:p w14:paraId="13AAF389" w14:textId="3ECF07EA" w:rsidR="000B79FA" w:rsidRDefault="002D074A" w:rsidP="003F7461">
      <w:pPr>
        <w:pStyle w:val="Heading2"/>
      </w:pPr>
      <w:bookmarkStart w:id="30" w:name="_Toc194702319"/>
      <w:r>
        <w:t>Lid</w:t>
      </w:r>
      <w:bookmarkEnd w:id="30"/>
      <w:r>
        <w:t xml:space="preserve"> </w:t>
      </w:r>
    </w:p>
    <w:p w14:paraId="5D86E13A" w14:textId="2202BB38" w:rsidR="00196B35" w:rsidRPr="00196B35" w:rsidRDefault="005C32FA" w:rsidP="00196B35">
      <w:r>
        <w:t xml:space="preserve">As the lid from </w:t>
      </w:r>
      <w:r w:rsidR="006F2933">
        <w:t xml:space="preserve">polypropylene </w:t>
      </w:r>
      <w:r w:rsidR="008C0ADD">
        <w:t>there a</w:t>
      </w:r>
      <w:r w:rsidR="001377AB">
        <w:t>re</w:t>
      </w:r>
      <w:r w:rsidR="008C0ADD">
        <w:t xml:space="preserve"> </w:t>
      </w:r>
      <w:r w:rsidR="001377AB">
        <w:t>many ways</w:t>
      </w:r>
      <w:r w:rsidR="008C0ADD">
        <w:t xml:space="preserve"> in which it could be constructed. </w:t>
      </w:r>
      <w:r w:rsidR="006328B1">
        <w:t>The</w:t>
      </w:r>
      <w:r w:rsidR="007F0D9C">
        <w:t xml:space="preserve"> </w:t>
      </w:r>
      <w:r w:rsidR="006328B1">
        <w:t xml:space="preserve">easiest and most cost affect </w:t>
      </w:r>
      <w:r w:rsidR="007F0D9C">
        <w:t xml:space="preserve">would be </w:t>
      </w:r>
      <w:r w:rsidR="00E65A9F">
        <w:t>to buy the polypropylene in raw form</w:t>
      </w:r>
      <w:r w:rsidR="00413F96">
        <w:t xml:space="preserve"> as a flat sheet and</w:t>
      </w:r>
      <w:r w:rsidR="00E65A9F">
        <w:t xml:space="preserve"> </w:t>
      </w:r>
      <w:r w:rsidR="000A306E">
        <w:t xml:space="preserve">cut to size using </w:t>
      </w:r>
      <w:r w:rsidR="00436026">
        <w:t>either a c</w:t>
      </w:r>
      <w:r w:rsidR="0095073C">
        <w:t xml:space="preserve">o2 Lazer or jigsaw. </w:t>
      </w:r>
      <w:r w:rsidR="00B00C22">
        <w:t xml:space="preserve">The </w:t>
      </w:r>
      <w:r w:rsidR="00631C23">
        <w:t>outer</w:t>
      </w:r>
      <w:r w:rsidR="00294509">
        <w:t xml:space="preserve"> piece</w:t>
      </w:r>
      <w:r w:rsidR="00631C23">
        <w:t>s</w:t>
      </w:r>
      <w:r w:rsidR="00294509">
        <w:t xml:space="preserve"> of the lid could then be </w:t>
      </w:r>
      <w:r w:rsidR="00C661AA">
        <w:t>fused to the main panel</w:t>
      </w:r>
      <w:r w:rsidR="00631C23">
        <w:t xml:space="preserve"> using </w:t>
      </w:r>
      <w:r w:rsidR="005B7BB4">
        <w:t>plastic welding</w:t>
      </w:r>
      <w:r w:rsidR="00C661AA">
        <w:t xml:space="preserve"> </w:t>
      </w:r>
      <w:r w:rsidR="005B7BB4">
        <w:t xml:space="preserve">or alternatively </w:t>
      </w:r>
      <w:r w:rsidR="00F6678C">
        <w:t xml:space="preserve">bonded using a two part epoxy. </w:t>
      </w:r>
      <w:r w:rsidR="00B55185">
        <w:t xml:space="preserve">The </w:t>
      </w:r>
      <w:r w:rsidR="005E1754">
        <w:t xml:space="preserve">mounting holes for the gas struts could </w:t>
      </w:r>
      <w:r w:rsidR="009F21F7">
        <w:t xml:space="preserve">then be measured and drilled. </w:t>
      </w:r>
      <w:r w:rsidR="005E1754">
        <w:t xml:space="preserve"> </w:t>
      </w:r>
      <w:r w:rsidR="00071D52">
        <w:t>83</w:t>
      </w:r>
    </w:p>
    <w:p w14:paraId="2E738E28" w14:textId="7A3A8982" w:rsidR="002D074A" w:rsidRDefault="00FE252E" w:rsidP="002D074A">
      <w:pPr>
        <w:pStyle w:val="Heading2"/>
      </w:pPr>
      <w:bookmarkStart w:id="31" w:name="_Toc194702320"/>
      <w:r>
        <w:t>Gas struts</w:t>
      </w:r>
      <w:bookmarkEnd w:id="31"/>
    </w:p>
    <w:p w14:paraId="50A5D693" w14:textId="48A8CB43" w:rsidR="007529F9" w:rsidRPr="007529F9" w:rsidRDefault="00FB1B83" w:rsidP="007529F9">
      <w:r>
        <w:t xml:space="preserve">To construct the gas struts </w:t>
      </w:r>
      <w:r w:rsidR="00AD17BA">
        <w:t xml:space="preserve">the cylinder and the piston </w:t>
      </w:r>
      <w:r w:rsidR="000B57C6">
        <w:t xml:space="preserve">would have to be accurately machined using a cnc </w:t>
      </w:r>
      <w:r w:rsidR="00610CE3">
        <w:t>machine</w:t>
      </w:r>
      <w:r w:rsidR="00B01FB0">
        <w:t xml:space="preserve"> and filled with gas to a high pressure </w:t>
      </w:r>
      <w:r w:rsidR="009F0AF6">
        <w:t>depending on load need</w:t>
      </w:r>
      <w:r w:rsidR="00722676">
        <w:t xml:space="preserve">ed to be lifted. </w:t>
      </w:r>
      <w:r w:rsidR="00E11075">
        <w:t>However,</w:t>
      </w:r>
      <w:r w:rsidR="00722676">
        <w:t xml:space="preserve"> </w:t>
      </w:r>
      <w:r w:rsidR="00B47983">
        <w:t xml:space="preserve">it would be more time and cost affective to buy </w:t>
      </w:r>
      <w:r w:rsidR="00830CDB">
        <w:t xml:space="preserve">in an off the shelf </w:t>
      </w:r>
      <w:r w:rsidR="00C25832">
        <w:t>product. 52</w:t>
      </w:r>
    </w:p>
    <w:p w14:paraId="401A02EC" w14:textId="364226EF" w:rsidR="000B0AF7" w:rsidRPr="000B0AF7" w:rsidRDefault="00D624D0" w:rsidP="000B0AF7">
      <w:pPr>
        <w:pStyle w:val="Heading2"/>
      </w:pPr>
      <w:bookmarkStart w:id="32" w:name="_Toc194702321"/>
      <w:r>
        <w:lastRenderedPageBreak/>
        <w:t>Hinges</w:t>
      </w:r>
      <w:bookmarkEnd w:id="32"/>
      <w:r>
        <w:t xml:space="preserve"> </w:t>
      </w:r>
    </w:p>
    <w:p w14:paraId="7A4AF487" w14:textId="7A6BC25E" w:rsidR="003F7461" w:rsidRPr="003F7461" w:rsidRDefault="00902C92" w:rsidP="000B0AF7">
      <w:r w:rsidRPr="00902C92">
        <w:t xml:space="preserve">Hinges are manufactured through a multi-step process that starts </w:t>
      </w:r>
      <w:r w:rsidR="00564148">
        <w:t xml:space="preserve">with </w:t>
      </w:r>
      <w:r w:rsidRPr="00902C92">
        <w:t>cut</w:t>
      </w:r>
      <w:r w:rsidR="00564148">
        <w:t>ting the raw material</w:t>
      </w:r>
      <w:r w:rsidRPr="00902C92">
        <w:t xml:space="preserve"> into the required shapes using machines like lasers</w:t>
      </w:r>
      <w:r w:rsidR="005E53E7">
        <w:t xml:space="preserve"> or stamp machines</w:t>
      </w:r>
      <w:r w:rsidRPr="00902C92">
        <w:t>. The hinge plates, also known as leaves, are then formed and shaped using press brakes or stamping machines.</w:t>
      </w:r>
      <w:r w:rsidR="00C26511">
        <w:t xml:space="preserve"> </w:t>
      </w:r>
      <w:r w:rsidR="004566B1">
        <w:t>T</w:t>
      </w:r>
      <w:r w:rsidRPr="00902C92">
        <w:t xml:space="preserve">he knuckle is created by curling the edges of the plates, and a metal pin is </w:t>
      </w:r>
      <w:r w:rsidR="00C552F3" w:rsidRPr="00902C92">
        <w:t>inserted.</w:t>
      </w:r>
      <w:r w:rsidRPr="00902C92">
        <w:t xml:space="preserve"> </w:t>
      </w:r>
      <w:r w:rsidR="003335A3">
        <w:t>Finally</w:t>
      </w:r>
      <w:r w:rsidRPr="00902C92">
        <w:t xml:space="preserve"> surface treatments such as zinc plating, powder coating, or polishing</w:t>
      </w:r>
      <w:r w:rsidR="003335A3">
        <w:t xml:space="preserve"> are added</w:t>
      </w:r>
      <w:r w:rsidRPr="00902C92">
        <w:t xml:space="preserve"> to enhance durability and appearance.</w:t>
      </w:r>
      <w:sdt>
        <w:sdtPr>
          <w:rPr>
            <w:color w:val="000000"/>
          </w:rPr>
          <w:tag w:val="MENDELEY_CITATION_v3_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"/>
          <w:id w:val="-218829612"/>
          <w:placeholder>
            <w:docPart w:val="DefaultPlaceholder_-1854013440"/>
          </w:placeholder>
        </w:sdtPr>
        <w:sdtEndPr/>
        <w:sdtContent>
          <w:r w:rsidR="00A47122" w:rsidRPr="00A47122">
            <w:rPr>
              <w:rFonts w:eastAsia="Times New Roman"/>
              <w:color w:val="000000"/>
            </w:rPr>
            <w:t>(D &amp; D Hardware, 2024)</w:t>
          </w:r>
        </w:sdtContent>
      </w:sdt>
      <w:r w:rsidRPr="00902C92">
        <w:t xml:space="preserve"> </w:t>
      </w:r>
    </w:p>
    <w:p w14:paraId="30962280" w14:textId="77777777" w:rsidR="00B07552" w:rsidRPr="00B07552" w:rsidRDefault="00B07552" w:rsidP="00B07552"/>
    <w:p w14:paraId="2352BFB3" w14:textId="05EAF9E2" w:rsidR="00021FF8" w:rsidRDefault="0099165B" w:rsidP="00021FF8">
      <w:pPr>
        <w:pStyle w:val="Heading1"/>
      </w:pPr>
      <w:bookmarkStart w:id="33" w:name="_Toc194702322"/>
      <w:r>
        <w:t>Design justification</w:t>
      </w:r>
      <w:bookmarkEnd w:id="33"/>
      <w:r>
        <w:t xml:space="preserve"> </w:t>
      </w:r>
    </w:p>
    <w:p w14:paraId="4C37F7B8" w14:textId="24CD4FBB" w:rsidR="0099165B" w:rsidRDefault="00CA0D80" w:rsidP="0099165B">
      <w:r>
        <w:t>T</w:t>
      </w:r>
      <w:r w:rsidR="0099165B">
        <w:t xml:space="preserve">he </w:t>
      </w:r>
      <w:r w:rsidR="00DD2BD7">
        <w:t>final</w:t>
      </w:r>
      <w:r w:rsidR="0099165B">
        <w:t xml:space="preserve"> design</w:t>
      </w:r>
      <w:r w:rsidR="00C46A4A">
        <w:t xml:space="preserve"> </w:t>
      </w:r>
      <w:r w:rsidR="00B63D96">
        <w:t>resolves all the</w:t>
      </w:r>
      <w:r w:rsidR="00CA4B69">
        <w:t xml:space="preserve"> </w:t>
      </w:r>
      <w:r w:rsidR="00B76613">
        <w:t>drawback</w:t>
      </w:r>
      <w:r w:rsidR="00D116C4">
        <w:t xml:space="preserve"> of</w:t>
      </w:r>
      <w:r w:rsidR="00CA4B69">
        <w:t xml:space="preserve"> </w:t>
      </w:r>
      <w:r w:rsidR="0099165B">
        <w:t xml:space="preserve">client </w:t>
      </w:r>
      <w:r w:rsidR="00CA4B69">
        <w:t>has with</w:t>
      </w:r>
      <w:r w:rsidR="00D116C4">
        <w:t xml:space="preserve"> there current lid syste</w:t>
      </w:r>
      <w:r w:rsidR="00D4616B">
        <w:t xml:space="preserve">m </w:t>
      </w:r>
      <w:proofErr w:type="gramStart"/>
      <w:r w:rsidR="009113E9">
        <w:t>in regard to</w:t>
      </w:r>
      <w:proofErr w:type="gramEnd"/>
      <w:r w:rsidR="0099165B">
        <w:t xml:space="preserve"> safety</w:t>
      </w:r>
      <w:r w:rsidR="00A657FD">
        <w:t xml:space="preserve"> and </w:t>
      </w:r>
      <w:r w:rsidR="001A01AB">
        <w:t>usability.</w:t>
      </w:r>
      <w:r w:rsidR="0099165B">
        <w:t xml:space="preserve"> The decision to use polypropylene as the main material was </w:t>
      </w:r>
      <w:r w:rsidR="00966307">
        <w:t>due</w:t>
      </w:r>
      <w:r w:rsidR="0099165B">
        <w:t xml:space="preserve"> </w:t>
      </w:r>
      <w:r w:rsidR="00966307">
        <w:t>to</w:t>
      </w:r>
      <w:r w:rsidR="0099165B">
        <w:t xml:space="preserve"> its high chemical resistance to sulfuric acid, </w:t>
      </w:r>
      <w:r w:rsidR="00466843">
        <w:t xml:space="preserve">and it being </w:t>
      </w:r>
      <w:r w:rsidR="0099165B">
        <w:t>significantly lighter weight compared to stainless steel. This choice directly reduces the risk of manual handling injuries and allows for easier, safer operation by a single user.</w:t>
      </w:r>
      <w:r w:rsidR="001A01AB">
        <w:t xml:space="preserve"> </w:t>
      </w:r>
      <w:r w:rsidR="0099165B">
        <w:t>The in</w:t>
      </w:r>
      <w:r w:rsidR="004A6753">
        <w:t>troduction</w:t>
      </w:r>
      <w:r w:rsidR="0099165B">
        <w:t xml:space="preserve"> of gas struts and hinge</w:t>
      </w:r>
      <w:r w:rsidR="004A6753">
        <w:t>s</w:t>
      </w:r>
      <w:r w:rsidR="0099165B">
        <w:t xml:space="preserve"> mechanism ensures smooth </w:t>
      </w:r>
      <w:r w:rsidR="00D738B6">
        <w:t>operation</w:t>
      </w:r>
      <w:r w:rsidR="0099165B">
        <w:t>, eliminating sudden or uncontrolled drops and reducing physical strain during use. Th</w:t>
      </w:r>
      <w:r w:rsidR="00D738B6">
        <w:t>e</w:t>
      </w:r>
      <w:r w:rsidR="0099165B">
        <w:t xml:space="preserve"> design </w:t>
      </w:r>
      <w:r w:rsidR="00D738B6">
        <w:t>also</w:t>
      </w:r>
      <w:r w:rsidR="0099165B">
        <w:t xml:space="preserve"> </w:t>
      </w:r>
      <w:r w:rsidR="00D738B6">
        <w:t xml:space="preserve">complies </w:t>
      </w:r>
      <w:r w:rsidR="0099165B">
        <w:t xml:space="preserve">with safety regulations by providing mechanical assistance, lowering the need for excessive manual force. </w:t>
      </w:r>
      <w:r w:rsidR="009220CE">
        <w:t xml:space="preserve">Whilst the simplistic design </w:t>
      </w:r>
      <w:r w:rsidR="00191875">
        <w:t>ensures</w:t>
      </w:r>
      <w:r w:rsidR="00936E97">
        <w:t xml:space="preserve"> that in </w:t>
      </w:r>
      <w:r w:rsidR="00EC62B5">
        <w:t xml:space="preserve">can be quickly and </w:t>
      </w:r>
      <w:r w:rsidR="00191875">
        <w:t xml:space="preserve">efficiently </w:t>
      </w:r>
      <w:r w:rsidR="00EC62B5">
        <w:t xml:space="preserve">rolled </w:t>
      </w:r>
      <w:r w:rsidR="00191875">
        <w:t xml:space="preserve">out to the </w:t>
      </w:r>
      <w:r w:rsidR="009113E9">
        <w:t>client’s</w:t>
      </w:r>
      <w:r w:rsidR="00191875">
        <w:t xml:space="preserve"> other sites. </w:t>
      </w:r>
    </w:p>
    <w:p w14:paraId="75274000" w14:textId="7710E6C2" w:rsidR="000B79FA" w:rsidRPr="000B79FA" w:rsidRDefault="0099165B" w:rsidP="000B79FA">
      <w:r>
        <w:t>.</w:t>
      </w:r>
    </w:p>
    <w:p w14:paraId="353D15A0" w14:textId="136ACB55" w:rsidR="00CF4103" w:rsidRDefault="00CF4103" w:rsidP="00CF4103">
      <w:pPr>
        <w:pStyle w:val="Heading1"/>
      </w:pPr>
      <w:bookmarkStart w:id="34" w:name="_Toc194702323"/>
      <w:r w:rsidRPr="00CF4103">
        <w:t>Conclusion</w:t>
      </w:r>
      <w:bookmarkEnd w:id="34"/>
      <w:r w:rsidRPr="00CF4103">
        <w:t xml:space="preserve"> </w:t>
      </w:r>
    </w:p>
    <w:p w14:paraId="75813854" w14:textId="63FA4891" w:rsidR="00E51100" w:rsidRDefault="00F946F2" w:rsidP="00E51100">
      <w:r>
        <w:t xml:space="preserve">Following the clients concern </w:t>
      </w:r>
      <w:r w:rsidR="00495C04">
        <w:t>regarding</w:t>
      </w:r>
      <w:r w:rsidR="005C0E33">
        <w:t xml:space="preserve"> their existing anodising tank</w:t>
      </w:r>
      <w:r w:rsidR="007B7002">
        <w:t xml:space="preserve"> lid being to heavy and unable to be </w:t>
      </w:r>
      <w:r w:rsidR="00916C12">
        <w:t xml:space="preserve">removed safely by one </w:t>
      </w:r>
      <w:r w:rsidR="007715ED">
        <w:t xml:space="preserve">A </w:t>
      </w:r>
      <w:r w:rsidR="007715ED" w:rsidRPr="007715ED">
        <w:t>design solution has been proposed. This solution incorporates the use of polypropylene as a replacement for stainless steel, significantly reducing the overall weight of the lid while maintaining excellent resistance to sulfuric acid</w:t>
      </w:r>
      <w:r w:rsidR="00791C13">
        <w:t>.</w:t>
      </w:r>
      <w:r w:rsidR="00CA5BC5">
        <w:t xml:space="preserve"> </w:t>
      </w:r>
      <w:r w:rsidR="00CA5BC5" w:rsidRPr="00CA5BC5">
        <w:t xml:space="preserve">The </w:t>
      </w:r>
      <w:r w:rsidR="004E534A" w:rsidRPr="00CA5BC5">
        <w:t>ad</w:t>
      </w:r>
      <w:r w:rsidR="004E534A">
        <w:t>dition</w:t>
      </w:r>
      <w:r w:rsidR="00CA5BC5" w:rsidRPr="00CA5BC5">
        <w:t xml:space="preserve"> of gas struts and hing</w:t>
      </w:r>
      <w:r w:rsidR="004E534A">
        <w:t>es</w:t>
      </w:r>
      <w:r w:rsidR="00CA5BC5" w:rsidRPr="00CA5BC5">
        <w:t xml:space="preserve"> further</w:t>
      </w:r>
      <w:r w:rsidR="004E534A">
        <w:t xml:space="preserve"> improves</w:t>
      </w:r>
      <w:r w:rsidR="00CA5BC5" w:rsidRPr="00CA5BC5">
        <w:t xml:space="preserve"> the lid’s ease of operation, allowing it to be safely and efficiently operated by a single user in compliance with key health and safety regulations.</w:t>
      </w:r>
      <w:r w:rsidR="00854B6A">
        <w:t xml:space="preserve"> </w:t>
      </w:r>
      <w:r w:rsidR="00316B04">
        <w:t>T</w:t>
      </w:r>
      <w:r w:rsidR="00854B6A" w:rsidRPr="00854B6A">
        <w:t>he</w:t>
      </w:r>
      <w:r w:rsidR="00316B04">
        <w:t xml:space="preserve"> </w:t>
      </w:r>
      <w:r w:rsidR="00854B6A" w:rsidRPr="00854B6A">
        <w:t>design meets all functional, safety, and durability requirements</w:t>
      </w:r>
      <w:r w:rsidR="00F15AB3">
        <w:t xml:space="preserve">. Whilst the simple design </w:t>
      </w:r>
      <w:r w:rsidR="00350C0B">
        <w:t xml:space="preserve">allows for a fast and simple </w:t>
      </w:r>
      <w:r w:rsidR="002137ED">
        <w:t xml:space="preserve">install that can easily be rolled out </w:t>
      </w:r>
      <w:r w:rsidR="00494A5A">
        <w:t xml:space="preserve">across the </w:t>
      </w:r>
      <w:r w:rsidR="00BB784F">
        <w:t>client’s</w:t>
      </w:r>
      <w:r w:rsidR="00494A5A">
        <w:t xml:space="preserve"> </w:t>
      </w:r>
      <w:r w:rsidR="00663F10">
        <w:t>other facilities.</w:t>
      </w:r>
      <w:r w:rsidR="00BB784F">
        <w:t xml:space="preserve"> </w:t>
      </w:r>
    </w:p>
    <w:p w14:paraId="45C400B0" w14:textId="77777777" w:rsidR="00083D2A" w:rsidRDefault="00083D2A" w:rsidP="00E51100"/>
    <w:p w14:paraId="463FF367" w14:textId="77777777" w:rsidR="00083D2A" w:rsidRPr="00E51100" w:rsidRDefault="00083D2A" w:rsidP="00E51100"/>
    <w:p w14:paraId="459988C4" w14:textId="686386DF" w:rsidR="008A7F1F" w:rsidRDefault="008A7F1F" w:rsidP="008A7F1F">
      <w:pPr>
        <w:pStyle w:val="Heading1"/>
      </w:pPr>
      <w:bookmarkStart w:id="35" w:name="_Toc194702324"/>
      <w:r w:rsidRPr="00CF4103">
        <w:lastRenderedPageBreak/>
        <w:t>further work</w:t>
      </w:r>
      <w:bookmarkEnd w:id="35"/>
    </w:p>
    <w:p w14:paraId="0C536E13" w14:textId="0043E3D2" w:rsidR="00BB784F" w:rsidRDefault="00BB784F" w:rsidP="00BB784F">
      <w:r w:rsidRPr="00BB784F">
        <w:t>Whi</w:t>
      </w:r>
      <w:r w:rsidR="00305FCA">
        <w:t>le the</w:t>
      </w:r>
      <w:r w:rsidRPr="00BB784F">
        <w:t xml:space="preserve"> design meets</w:t>
      </w:r>
      <w:r w:rsidR="00305FCA">
        <w:t xml:space="preserve"> all</w:t>
      </w:r>
      <w:r w:rsidRPr="00BB784F">
        <w:t xml:space="preserve"> the </w:t>
      </w:r>
      <w:r w:rsidR="00710D77">
        <w:t xml:space="preserve">criteria set </w:t>
      </w:r>
      <w:r w:rsidR="004B50F2">
        <w:t xml:space="preserve">out in the </w:t>
      </w:r>
      <w:r w:rsidR="00D419A6">
        <w:t>client’s</w:t>
      </w:r>
      <w:r w:rsidR="004B50F2">
        <w:t xml:space="preserve"> brief. </w:t>
      </w:r>
      <w:r w:rsidRPr="00BB784F">
        <w:t xml:space="preserve">several improvements could </w:t>
      </w:r>
      <w:r w:rsidR="004B50F2">
        <w:t>be made</w:t>
      </w:r>
      <w:r w:rsidRPr="00BB784F">
        <w:t xml:space="preserve"> </w:t>
      </w:r>
      <w:r w:rsidR="00D419A6">
        <w:t>for example</w:t>
      </w:r>
      <w:r w:rsidRPr="00BB784F">
        <w:t xml:space="preserve">. Developing a physical prototype </w:t>
      </w:r>
      <w:r w:rsidR="0019204A">
        <w:t>that the client could trial and provide</w:t>
      </w:r>
      <w:r w:rsidR="00FF0007">
        <w:t xml:space="preserve"> feedback on before the product goes into to production</w:t>
      </w:r>
      <w:r w:rsidR="00823053">
        <w:t xml:space="preserve"> which</w:t>
      </w:r>
      <w:r w:rsidRPr="00BB784F">
        <w:t xml:space="preserve"> will allow for</w:t>
      </w:r>
      <w:r w:rsidR="00276B4B">
        <w:t xml:space="preserve"> </w:t>
      </w:r>
      <w:r w:rsidR="007E13A9">
        <w:t>further</w:t>
      </w:r>
      <w:r w:rsidRPr="00BB784F">
        <w:t xml:space="preserve"> refinement based on real-world feedback, particularly ease of operation</w:t>
      </w:r>
      <w:r w:rsidR="007E13A9">
        <w:t xml:space="preserve"> and practicality. </w:t>
      </w:r>
      <w:r w:rsidRPr="00BB784F">
        <w:t xml:space="preserve">Additional safety features, including locking mechanisms could </w:t>
      </w:r>
      <w:r w:rsidR="008B6D0D">
        <w:t>further reduce health and safety risks</w:t>
      </w:r>
      <w:r w:rsidRPr="00BB784F">
        <w:t xml:space="preserve">. </w:t>
      </w:r>
      <w:r w:rsidR="00825902">
        <w:t>Finally,</w:t>
      </w:r>
      <w:r w:rsidR="00F66F2F">
        <w:t xml:space="preserve"> a </w:t>
      </w:r>
      <w:r w:rsidRPr="00BB784F">
        <w:t xml:space="preserve">full lifecycle </w:t>
      </w:r>
      <w:r w:rsidR="00F66F2F">
        <w:t>test</w:t>
      </w:r>
      <w:r w:rsidRPr="00BB784F">
        <w:t xml:space="preserve"> could ensure the </w:t>
      </w:r>
      <w:r w:rsidR="008B7F62">
        <w:t xml:space="preserve">design </w:t>
      </w:r>
      <w:r w:rsidR="006975ED">
        <w:t xml:space="preserve">remains </w:t>
      </w:r>
      <w:r w:rsidRPr="00BB784F">
        <w:t>operationally efficient in the long term.</w:t>
      </w:r>
    </w:p>
    <w:p w14:paraId="47B588A3" w14:textId="77777777" w:rsidR="00AD6366" w:rsidRDefault="00AD6366" w:rsidP="00BB784F"/>
    <w:p w14:paraId="4AFC8A42" w14:textId="484AFF92" w:rsidR="00AD6366" w:rsidRDefault="00AD6366" w:rsidP="00AD6366">
      <w:pPr>
        <w:pStyle w:val="Heading1"/>
      </w:pPr>
      <w:bookmarkStart w:id="36" w:name="_Toc194702325"/>
      <w:r>
        <w:t>References</w:t>
      </w:r>
      <w:bookmarkEnd w:id="36"/>
      <w:r>
        <w:t xml:space="preserve"> </w:t>
      </w:r>
    </w:p>
    <w:sdt>
      <w:sdtPr>
        <w:rPr>
          <w:color w:val="000000"/>
        </w:rPr>
        <w:tag w:val="MENDELEY_BIBLIOGRAPHY"/>
        <w:id w:val="1378900557"/>
        <w:placeholder>
          <w:docPart w:val="DefaultPlaceholder_-1854013440"/>
        </w:placeholder>
      </w:sdtPr>
      <w:sdtContent>
        <w:p w14:paraId="2C34E02E" w14:textId="77777777" w:rsidR="00954B3F" w:rsidRPr="00954B3F" w:rsidRDefault="00954B3F">
          <w:pPr>
            <w:divId w:val="521362644"/>
            <w:rPr>
              <w:rFonts w:eastAsia="Times New Roman"/>
              <w:color w:val="000000"/>
              <w:kern w:val="0"/>
              <w:sz w:val="24"/>
              <w:szCs w:val="24"/>
              <w14:ligatures w14:val="none"/>
            </w:rPr>
          </w:pPr>
          <w:r w:rsidRPr="00954B3F">
            <w:rPr>
              <w:rFonts w:eastAsia="Times New Roman"/>
              <w:color w:val="000000"/>
            </w:rPr>
            <w:t xml:space="preserve">bsi (no date) </w:t>
          </w:r>
          <w:r w:rsidRPr="00954B3F">
            <w:rPr>
              <w:rFonts w:eastAsia="Times New Roman"/>
              <w:i/>
              <w:iCs/>
              <w:color w:val="000000"/>
            </w:rPr>
            <w:t>BS 8888 - Technical Product Documentation | BSI</w:t>
          </w:r>
          <w:r w:rsidRPr="00954B3F">
            <w:rPr>
              <w:rFonts w:eastAsia="Times New Roman"/>
              <w:color w:val="000000"/>
            </w:rPr>
            <w:t>. Available at: https://www.bsigroup.com/en-GB/products-and-services/standards/bs-8888-technical-product-documentation/ (Accessed: 4 April 2025).</w:t>
          </w:r>
        </w:p>
        <w:p w14:paraId="03890AFF" w14:textId="77777777" w:rsidR="00954B3F" w:rsidRPr="00954B3F" w:rsidRDefault="00954B3F">
          <w:pPr>
            <w:divId w:val="881013037"/>
            <w:rPr>
              <w:rFonts w:eastAsia="Times New Roman"/>
              <w:color w:val="000000"/>
            </w:rPr>
          </w:pPr>
          <w:r w:rsidRPr="00954B3F">
            <w:rPr>
              <w:rFonts w:eastAsia="Times New Roman"/>
              <w:color w:val="000000"/>
            </w:rPr>
            <w:t xml:space="preserve">Business waste (2023) </w:t>
          </w:r>
          <w:r w:rsidRPr="00954B3F">
            <w:rPr>
              <w:rFonts w:eastAsia="Times New Roman"/>
              <w:i/>
              <w:iCs/>
              <w:color w:val="000000"/>
            </w:rPr>
            <w:t>What is the Environmental Protection Act 1990? | Business Waste</w:t>
          </w:r>
          <w:r w:rsidRPr="00954B3F">
            <w:rPr>
              <w:rFonts w:eastAsia="Times New Roman"/>
              <w:color w:val="000000"/>
            </w:rPr>
            <w:t>. Available at: https://www.businesswaste.co.uk/help/environmental-protection-act-1990/ (Accessed: 2 April 2025).</w:t>
          </w:r>
        </w:p>
        <w:p w14:paraId="3B779AA6" w14:textId="77777777" w:rsidR="00954B3F" w:rsidRPr="00954B3F" w:rsidRDefault="00954B3F">
          <w:pPr>
            <w:divId w:val="1876841619"/>
            <w:rPr>
              <w:rFonts w:eastAsia="Times New Roman"/>
              <w:color w:val="000000"/>
            </w:rPr>
          </w:pPr>
          <w:r w:rsidRPr="00954B3F">
            <w:rPr>
              <w:rFonts w:eastAsia="Times New Roman"/>
              <w:color w:val="000000"/>
            </w:rPr>
            <w:t xml:space="preserve">D &amp; D Hardware (2024) </w:t>
          </w:r>
          <w:r w:rsidRPr="00954B3F">
            <w:rPr>
              <w:rFonts w:eastAsia="Times New Roman"/>
              <w:i/>
              <w:iCs/>
              <w:color w:val="000000"/>
            </w:rPr>
            <w:t>How To Make A Door Hinge: Materials And Production Process - D&amp;D HARDWARE</w:t>
          </w:r>
          <w:r w:rsidRPr="00954B3F">
            <w:rPr>
              <w:rFonts w:eastAsia="Times New Roman"/>
              <w:color w:val="000000"/>
            </w:rPr>
            <w:t>. Available at: https://www.dndhardware.com/How-To-Make-A-Door-Hinge-Materials-And-Production-Process-id45772056.html (Accessed: 4 April 2025).</w:t>
          </w:r>
        </w:p>
        <w:p w14:paraId="7674AD1D" w14:textId="77777777" w:rsidR="00954B3F" w:rsidRPr="00954B3F" w:rsidRDefault="00954B3F">
          <w:pPr>
            <w:divId w:val="341664859"/>
            <w:rPr>
              <w:rFonts w:eastAsia="Times New Roman"/>
              <w:color w:val="000000"/>
            </w:rPr>
          </w:pPr>
          <w:r w:rsidRPr="00954B3F">
            <w:rPr>
              <w:rFonts w:eastAsia="Times New Roman"/>
              <w:color w:val="000000"/>
            </w:rPr>
            <w:t>Executive, S. (1992) ‘Health and Safety Executive Manual handling Manual Handling Operations Regulations 1992 HSE Books Health and Safety Executive Manual handling’. Available at: www.nationalarchives.gov.uk/doc/open-government-licence/, (Accessed: 1 April 2025).</w:t>
          </w:r>
        </w:p>
        <w:p w14:paraId="7522376E" w14:textId="77777777" w:rsidR="00954B3F" w:rsidRPr="00954B3F" w:rsidRDefault="00954B3F">
          <w:pPr>
            <w:divId w:val="1093011801"/>
            <w:rPr>
              <w:rFonts w:eastAsia="Times New Roman"/>
              <w:color w:val="000000"/>
            </w:rPr>
          </w:pPr>
          <w:r w:rsidRPr="00954B3F">
            <w:rPr>
              <w:rFonts w:eastAsia="Times New Roman"/>
              <w:color w:val="000000"/>
            </w:rPr>
            <w:t xml:space="preserve">Harraway, J. (2002) ‘Taking the strain out of lifting: Loler and puwer regulations explained’, </w:t>
          </w:r>
          <w:r w:rsidRPr="00954B3F">
            <w:rPr>
              <w:rFonts w:eastAsia="Times New Roman"/>
              <w:i/>
              <w:iCs/>
              <w:color w:val="000000"/>
            </w:rPr>
            <w:t>Arboricultural Journal</w:t>
          </w:r>
          <w:r w:rsidRPr="00954B3F">
            <w:rPr>
              <w:rFonts w:eastAsia="Times New Roman"/>
              <w:color w:val="000000"/>
            </w:rPr>
            <w:t>, 26(2), pp. 99–109. Available at: https://doi.org/10.1080/03071375.2002.9747326.</w:t>
          </w:r>
        </w:p>
        <w:p w14:paraId="3CB56794" w14:textId="77777777" w:rsidR="00954B3F" w:rsidRPr="00954B3F" w:rsidRDefault="00954B3F">
          <w:pPr>
            <w:divId w:val="187718891"/>
            <w:rPr>
              <w:rFonts w:eastAsia="Times New Roman"/>
              <w:color w:val="000000"/>
            </w:rPr>
          </w:pPr>
          <w:r w:rsidRPr="00954B3F">
            <w:rPr>
              <w:rFonts w:eastAsia="Times New Roman"/>
              <w:color w:val="000000"/>
            </w:rPr>
            <w:t xml:space="preserve">ISO (2023) </w:t>
          </w:r>
          <w:r w:rsidRPr="00954B3F">
            <w:rPr>
              <w:rFonts w:eastAsia="Times New Roman"/>
              <w:i/>
              <w:iCs/>
              <w:color w:val="000000"/>
            </w:rPr>
            <w:t xml:space="preserve">(270) What is ISO 9001? </w:t>
          </w:r>
          <w:r w:rsidRPr="00954B3F">
            <w:rPr>
              <w:rFonts w:ascii="Segoe UI Emoji" w:eastAsia="Times New Roman" w:hAnsi="Segoe UI Emoji" w:cs="Segoe UI Emoji"/>
              <w:i/>
              <w:iCs/>
              <w:color w:val="000000"/>
            </w:rPr>
            <w:t>👍</w:t>
          </w:r>
          <w:r w:rsidRPr="00954B3F">
            <w:rPr>
              <w:rFonts w:eastAsia="Times New Roman"/>
              <w:i/>
              <w:iCs/>
              <w:color w:val="000000"/>
            </w:rPr>
            <w:t xml:space="preserve"> Quick Guide to ISO 9001:2015 Quality Management Systems - YouTube</w:t>
          </w:r>
          <w:r w:rsidRPr="00954B3F">
            <w:rPr>
              <w:rFonts w:eastAsia="Times New Roman"/>
              <w:color w:val="000000"/>
            </w:rPr>
            <w:t>. Available at: https://www.youtube.com/watch?v=O5T4H8K_rwQ&amp;t=1s (Accessed: 2 April 2025).</w:t>
          </w:r>
        </w:p>
        <w:p w14:paraId="165372E8" w14:textId="77777777" w:rsidR="00954B3F" w:rsidRPr="00954B3F" w:rsidRDefault="00954B3F">
          <w:pPr>
            <w:divId w:val="1838962269"/>
            <w:rPr>
              <w:rFonts w:eastAsia="Times New Roman"/>
              <w:color w:val="000000"/>
            </w:rPr>
          </w:pPr>
          <w:r w:rsidRPr="00954B3F">
            <w:rPr>
              <w:rFonts w:eastAsia="Times New Roman"/>
              <w:color w:val="000000"/>
            </w:rPr>
            <w:t>Legislation.gov.uk (2014) ‘Health and Safety at Work etc. Act 1974’.</w:t>
          </w:r>
        </w:p>
        <w:p w14:paraId="1A6BF577" w14:textId="77777777" w:rsidR="00954B3F" w:rsidRPr="00954B3F" w:rsidRDefault="00954B3F">
          <w:pPr>
            <w:divId w:val="366757404"/>
            <w:rPr>
              <w:rFonts w:eastAsia="Times New Roman"/>
              <w:color w:val="000000"/>
            </w:rPr>
          </w:pPr>
          <w:r w:rsidRPr="00954B3F">
            <w:rPr>
              <w:rFonts w:eastAsia="Times New Roman"/>
              <w:color w:val="000000"/>
            </w:rPr>
            <w:lastRenderedPageBreak/>
            <w:t xml:space="preserve">Lugaresi, F. </w:t>
          </w:r>
          <w:r w:rsidRPr="00954B3F">
            <w:rPr>
              <w:rFonts w:eastAsia="Times New Roman"/>
              <w:i/>
              <w:iCs/>
              <w:color w:val="000000"/>
            </w:rPr>
            <w:t>et al.</w:t>
          </w:r>
          <w:r w:rsidRPr="00954B3F">
            <w:rPr>
              <w:rFonts w:eastAsia="Times New Roman"/>
              <w:color w:val="000000"/>
            </w:rPr>
            <w:t xml:space="preserve"> (2022) ‘Review of the mechanical failure of non-combustible facade systems in fire’, </w:t>
          </w:r>
          <w:r w:rsidRPr="00954B3F">
            <w:rPr>
              <w:rFonts w:eastAsia="Times New Roman"/>
              <w:i/>
              <w:iCs/>
              <w:color w:val="000000"/>
            </w:rPr>
            <w:t>Construction and Building Materials</w:t>
          </w:r>
          <w:r w:rsidRPr="00954B3F">
            <w:rPr>
              <w:rFonts w:eastAsia="Times New Roman"/>
              <w:color w:val="000000"/>
            </w:rPr>
            <w:t>, 361. Available at: https://doi.org/10.1016/j.conbuildmat.2022.129506.</w:t>
          </w:r>
        </w:p>
        <w:p w14:paraId="3AB49F23" w14:textId="77777777" w:rsidR="00954B3F" w:rsidRPr="00954B3F" w:rsidRDefault="00954B3F">
          <w:pPr>
            <w:divId w:val="298804499"/>
            <w:rPr>
              <w:rFonts w:eastAsia="Times New Roman"/>
              <w:color w:val="000000"/>
            </w:rPr>
          </w:pPr>
          <w:r w:rsidRPr="00954B3F">
            <w:rPr>
              <w:rFonts w:eastAsia="Times New Roman"/>
              <w:color w:val="000000"/>
            </w:rPr>
            <w:t xml:space="preserve">Professional plastics (2025) </w:t>
          </w:r>
          <w:r w:rsidRPr="00954B3F">
            <w:rPr>
              <w:rFonts w:eastAsia="Times New Roman"/>
              <w:i/>
              <w:iCs/>
              <w:color w:val="000000"/>
            </w:rPr>
            <w:t>Plastics for Anodizing Tanks - Plating Tanks - Plastic Sheets - Order Online</w:t>
          </w:r>
          <w:r w:rsidRPr="00954B3F">
            <w:rPr>
              <w:rFonts w:eastAsia="Times New Roman"/>
              <w:color w:val="000000"/>
            </w:rPr>
            <w:t>. Available at: https://www.professionalplastics.com/AnodizingPlatingTanksLines (Accessed: 4 April 2025).</w:t>
          </w:r>
        </w:p>
        <w:p w14:paraId="3E49D170" w14:textId="77777777" w:rsidR="00954B3F" w:rsidRPr="00954B3F" w:rsidRDefault="00954B3F">
          <w:pPr>
            <w:divId w:val="1076052527"/>
            <w:rPr>
              <w:rFonts w:eastAsia="Times New Roman"/>
              <w:color w:val="000000"/>
            </w:rPr>
          </w:pPr>
          <w:r w:rsidRPr="00954B3F">
            <w:rPr>
              <w:rFonts w:eastAsia="Times New Roman"/>
              <w:color w:val="000000"/>
            </w:rPr>
            <w:t xml:space="preserve">The health and safety executive (2024) </w:t>
          </w:r>
          <w:r w:rsidRPr="00954B3F">
            <w:rPr>
              <w:rFonts w:eastAsia="Times New Roman"/>
              <w:i/>
              <w:iCs/>
              <w:color w:val="000000"/>
            </w:rPr>
            <w:t>How to carry out a COSHH risk assessment - HSE</w:t>
          </w:r>
          <w:r w:rsidRPr="00954B3F">
            <w:rPr>
              <w:rFonts w:eastAsia="Times New Roman"/>
              <w:color w:val="000000"/>
            </w:rPr>
            <w:t>. Available at: https://www.hse.gov.uk/coshh/basics/assessment.htm (Accessed: 2 April 2025).</w:t>
          </w:r>
        </w:p>
        <w:p w14:paraId="0261DD56" w14:textId="30F499B8" w:rsidR="00AD6366" w:rsidRPr="00AD6366" w:rsidRDefault="00954B3F" w:rsidP="00AD6366">
          <w:r w:rsidRPr="00954B3F">
            <w:rPr>
              <w:rFonts w:eastAsia="Times New Roman"/>
              <w:color w:val="000000"/>
            </w:rPr>
            <w:t> </w:t>
          </w:r>
        </w:p>
      </w:sdtContent>
    </w:sdt>
    <w:p w14:paraId="67A8268D" w14:textId="248567B3" w:rsidR="00B976F4" w:rsidRPr="00B976F4" w:rsidRDefault="00B976F4" w:rsidP="00021FF8"/>
    <w:sectPr w:rsidR="00B976F4" w:rsidRPr="00B976F4" w:rsidSect="00E82936">
      <w:headerReference w:type="first" r:id="rId25"/>
      <w:footerReference w:type="firs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C3583" w14:textId="77777777" w:rsidR="00467D30" w:rsidRDefault="00467D30" w:rsidP="006A57C3">
      <w:pPr>
        <w:spacing w:after="0" w:line="240" w:lineRule="auto"/>
      </w:pPr>
      <w:r>
        <w:separator/>
      </w:r>
    </w:p>
  </w:endnote>
  <w:endnote w:type="continuationSeparator" w:id="0">
    <w:p w14:paraId="0890EE96" w14:textId="77777777" w:rsidR="00467D30" w:rsidRDefault="00467D30" w:rsidP="006A57C3">
      <w:pPr>
        <w:spacing w:after="0" w:line="240" w:lineRule="auto"/>
      </w:pPr>
      <w:r>
        <w:continuationSeparator/>
      </w:r>
    </w:p>
  </w:endnote>
  <w:endnote w:type="continuationNotice" w:id="1">
    <w:p w14:paraId="7D6718E6" w14:textId="77777777" w:rsidR="00467D30" w:rsidRDefault="00467D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854017"/>
      <w:docPartObj>
        <w:docPartGallery w:val="Page Numbers (Bottom of Page)"/>
        <w:docPartUnique/>
      </w:docPartObj>
    </w:sdtPr>
    <w:sdtEndPr>
      <w:rPr>
        <w:noProof/>
      </w:rPr>
    </w:sdtEndPr>
    <w:sdtContent>
      <w:p w14:paraId="0672796C" w14:textId="5C1AB372" w:rsidR="00177B3B" w:rsidRDefault="00177B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2012B" w14:textId="77777777" w:rsidR="00177B3B" w:rsidRDefault="00177B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588E05A9" w14:textId="77777777" w:rsidTr="663EEB1D">
      <w:trPr>
        <w:trHeight w:val="300"/>
      </w:trPr>
      <w:tc>
        <w:tcPr>
          <w:tcW w:w="3005" w:type="dxa"/>
        </w:tcPr>
        <w:p w14:paraId="41352B53" w14:textId="2BB5FF64" w:rsidR="663EEB1D" w:rsidRDefault="663EEB1D" w:rsidP="663EEB1D">
          <w:pPr>
            <w:pStyle w:val="Header"/>
            <w:ind w:left="-115"/>
          </w:pPr>
        </w:p>
      </w:tc>
      <w:tc>
        <w:tcPr>
          <w:tcW w:w="3005" w:type="dxa"/>
        </w:tcPr>
        <w:p w14:paraId="1242333E" w14:textId="7E1FF496" w:rsidR="663EEB1D" w:rsidRDefault="663EEB1D" w:rsidP="663EEB1D">
          <w:pPr>
            <w:pStyle w:val="Header"/>
            <w:jc w:val="center"/>
          </w:pPr>
        </w:p>
      </w:tc>
      <w:tc>
        <w:tcPr>
          <w:tcW w:w="3005" w:type="dxa"/>
        </w:tcPr>
        <w:p w14:paraId="691A5F70" w14:textId="5D5C2936" w:rsidR="663EEB1D" w:rsidRDefault="663EEB1D" w:rsidP="663EEB1D">
          <w:pPr>
            <w:pStyle w:val="Header"/>
            <w:ind w:right="-115"/>
            <w:jc w:val="right"/>
          </w:pPr>
        </w:p>
      </w:tc>
    </w:tr>
  </w:tbl>
  <w:p w14:paraId="6D2563D6" w14:textId="75AD5C88" w:rsidR="004457C6" w:rsidRDefault="00445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3085D645" w14:textId="77777777" w:rsidTr="663EEB1D">
      <w:trPr>
        <w:trHeight w:val="300"/>
      </w:trPr>
      <w:tc>
        <w:tcPr>
          <w:tcW w:w="3005" w:type="dxa"/>
        </w:tcPr>
        <w:p w14:paraId="05424524" w14:textId="4A66C7FF" w:rsidR="663EEB1D" w:rsidRDefault="663EEB1D" w:rsidP="663EEB1D">
          <w:pPr>
            <w:pStyle w:val="Header"/>
            <w:ind w:left="-115"/>
          </w:pPr>
        </w:p>
      </w:tc>
      <w:tc>
        <w:tcPr>
          <w:tcW w:w="3005" w:type="dxa"/>
        </w:tcPr>
        <w:p w14:paraId="1E23333F" w14:textId="67C85965" w:rsidR="663EEB1D" w:rsidRDefault="663EEB1D" w:rsidP="663EEB1D">
          <w:pPr>
            <w:pStyle w:val="Header"/>
            <w:jc w:val="center"/>
          </w:pPr>
        </w:p>
      </w:tc>
      <w:tc>
        <w:tcPr>
          <w:tcW w:w="3005" w:type="dxa"/>
        </w:tcPr>
        <w:p w14:paraId="45D85A40" w14:textId="2B1B24E8" w:rsidR="663EEB1D" w:rsidRDefault="663EEB1D" w:rsidP="663EEB1D">
          <w:pPr>
            <w:pStyle w:val="Header"/>
            <w:ind w:right="-115"/>
            <w:jc w:val="right"/>
          </w:pPr>
        </w:p>
      </w:tc>
    </w:tr>
  </w:tbl>
  <w:p w14:paraId="0B7F2223" w14:textId="6E8B56A9" w:rsidR="004457C6" w:rsidRDefault="004457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161E8032" w14:textId="77777777" w:rsidTr="663EEB1D">
      <w:trPr>
        <w:trHeight w:val="300"/>
      </w:trPr>
      <w:tc>
        <w:tcPr>
          <w:tcW w:w="3005" w:type="dxa"/>
        </w:tcPr>
        <w:p w14:paraId="1A857941" w14:textId="618AC4DA" w:rsidR="663EEB1D" w:rsidRDefault="663EEB1D" w:rsidP="663EEB1D">
          <w:pPr>
            <w:pStyle w:val="Header"/>
            <w:ind w:left="-115"/>
          </w:pPr>
        </w:p>
      </w:tc>
      <w:tc>
        <w:tcPr>
          <w:tcW w:w="3005" w:type="dxa"/>
        </w:tcPr>
        <w:p w14:paraId="702B8B44" w14:textId="65B6AF4C" w:rsidR="663EEB1D" w:rsidRDefault="663EEB1D" w:rsidP="663EEB1D">
          <w:pPr>
            <w:pStyle w:val="Header"/>
            <w:jc w:val="center"/>
          </w:pPr>
        </w:p>
      </w:tc>
      <w:tc>
        <w:tcPr>
          <w:tcW w:w="3005" w:type="dxa"/>
        </w:tcPr>
        <w:p w14:paraId="5B3F36D6" w14:textId="16A4F931" w:rsidR="663EEB1D" w:rsidRDefault="663EEB1D" w:rsidP="663EEB1D">
          <w:pPr>
            <w:pStyle w:val="Header"/>
            <w:ind w:right="-115"/>
            <w:jc w:val="right"/>
          </w:pPr>
        </w:p>
      </w:tc>
    </w:tr>
  </w:tbl>
  <w:p w14:paraId="4B741D8D" w14:textId="6E15037C" w:rsidR="004457C6" w:rsidRDefault="00445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CF2BC" w14:textId="77777777" w:rsidR="00467D30" w:rsidRDefault="00467D30" w:rsidP="006A57C3">
      <w:pPr>
        <w:spacing w:after="0" w:line="240" w:lineRule="auto"/>
      </w:pPr>
      <w:r>
        <w:separator/>
      </w:r>
    </w:p>
  </w:footnote>
  <w:footnote w:type="continuationSeparator" w:id="0">
    <w:p w14:paraId="63EF8909" w14:textId="77777777" w:rsidR="00467D30" w:rsidRDefault="00467D30" w:rsidP="006A57C3">
      <w:pPr>
        <w:spacing w:after="0" w:line="240" w:lineRule="auto"/>
      </w:pPr>
      <w:r>
        <w:continuationSeparator/>
      </w:r>
    </w:p>
  </w:footnote>
  <w:footnote w:type="continuationNotice" w:id="1">
    <w:p w14:paraId="111A1AD0" w14:textId="77777777" w:rsidR="00467D30" w:rsidRDefault="00467D3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999D9" w14:textId="40000CD7" w:rsidR="00C0552E" w:rsidRDefault="002754D5">
    <w:pPr>
      <w:pStyle w:val="Header"/>
    </w:pPr>
    <w:r>
      <w:t>Luke Davies</w:t>
    </w:r>
    <w:r w:rsidR="00C0552E">
      <w:ptab w:relativeTo="margin" w:alignment="center" w:leader="none"/>
    </w:r>
    <w:r w:rsidR="00E24756">
      <w:t>Eng</w:t>
    </w:r>
    <w:r w:rsidR="00066716">
      <w:t>in</w:t>
    </w:r>
    <w:r w:rsidR="00E24756">
      <w:t>eering pro</w:t>
    </w:r>
    <w:r w:rsidR="00066716">
      <w:t>blem</w:t>
    </w:r>
    <w:r w:rsidR="00C0552E">
      <w:ptab w:relativeTo="margin" w:alignment="right" w:leader="none"/>
    </w:r>
    <w:r w:rsidR="00E8100D">
      <w:t>230</w:t>
    </w:r>
    <w:r w:rsidR="00E66732">
      <w:t>5546</w:t>
    </w:r>
    <w:r w:rsidR="00066716">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3CD0114E" w14:textId="77777777" w:rsidTr="663EEB1D">
      <w:trPr>
        <w:trHeight w:val="300"/>
      </w:trPr>
      <w:tc>
        <w:tcPr>
          <w:tcW w:w="3005" w:type="dxa"/>
        </w:tcPr>
        <w:p w14:paraId="2EF8FFEF" w14:textId="126DCB01" w:rsidR="663EEB1D" w:rsidRDefault="663EEB1D" w:rsidP="663EEB1D">
          <w:pPr>
            <w:pStyle w:val="Header"/>
            <w:ind w:left="-115"/>
          </w:pPr>
        </w:p>
      </w:tc>
      <w:tc>
        <w:tcPr>
          <w:tcW w:w="3005" w:type="dxa"/>
        </w:tcPr>
        <w:p w14:paraId="15172DE2" w14:textId="334F40A4" w:rsidR="663EEB1D" w:rsidRDefault="663EEB1D" w:rsidP="663EEB1D">
          <w:pPr>
            <w:pStyle w:val="Header"/>
            <w:jc w:val="center"/>
          </w:pPr>
        </w:p>
      </w:tc>
      <w:tc>
        <w:tcPr>
          <w:tcW w:w="3005" w:type="dxa"/>
        </w:tcPr>
        <w:p w14:paraId="3DBB0F8B" w14:textId="57CB9542" w:rsidR="663EEB1D" w:rsidRDefault="663EEB1D" w:rsidP="663EEB1D">
          <w:pPr>
            <w:pStyle w:val="Header"/>
            <w:ind w:right="-115"/>
            <w:jc w:val="right"/>
          </w:pPr>
        </w:p>
      </w:tc>
    </w:tr>
  </w:tbl>
  <w:p w14:paraId="4B54500C" w14:textId="3CC00CDA" w:rsidR="004457C6" w:rsidRDefault="00445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68D41D37" w14:textId="77777777" w:rsidTr="663EEB1D">
      <w:trPr>
        <w:trHeight w:val="300"/>
      </w:trPr>
      <w:tc>
        <w:tcPr>
          <w:tcW w:w="3005" w:type="dxa"/>
        </w:tcPr>
        <w:p w14:paraId="6828320C" w14:textId="7B02DEF8" w:rsidR="663EEB1D" w:rsidRDefault="663EEB1D" w:rsidP="663EEB1D">
          <w:pPr>
            <w:pStyle w:val="Header"/>
            <w:ind w:left="-115"/>
          </w:pPr>
        </w:p>
      </w:tc>
      <w:tc>
        <w:tcPr>
          <w:tcW w:w="3005" w:type="dxa"/>
        </w:tcPr>
        <w:p w14:paraId="55AA4A67" w14:textId="3ECEF4ED" w:rsidR="663EEB1D" w:rsidRDefault="663EEB1D" w:rsidP="663EEB1D">
          <w:pPr>
            <w:pStyle w:val="Header"/>
            <w:jc w:val="center"/>
          </w:pPr>
        </w:p>
      </w:tc>
      <w:tc>
        <w:tcPr>
          <w:tcW w:w="3005" w:type="dxa"/>
        </w:tcPr>
        <w:p w14:paraId="2A5BEC93" w14:textId="3F798792" w:rsidR="663EEB1D" w:rsidRDefault="663EEB1D" w:rsidP="663EEB1D">
          <w:pPr>
            <w:pStyle w:val="Header"/>
            <w:ind w:right="-115"/>
            <w:jc w:val="right"/>
          </w:pPr>
        </w:p>
      </w:tc>
    </w:tr>
  </w:tbl>
  <w:p w14:paraId="6E77AFAE" w14:textId="36D3C1BF" w:rsidR="004457C6" w:rsidRDefault="004457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58C338C3" w14:textId="77777777" w:rsidTr="663EEB1D">
      <w:trPr>
        <w:trHeight w:val="300"/>
      </w:trPr>
      <w:tc>
        <w:tcPr>
          <w:tcW w:w="3005" w:type="dxa"/>
        </w:tcPr>
        <w:p w14:paraId="5ABA6AAA" w14:textId="5757E9AA" w:rsidR="663EEB1D" w:rsidRDefault="663EEB1D" w:rsidP="663EEB1D">
          <w:pPr>
            <w:pStyle w:val="Header"/>
            <w:ind w:left="-115"/>
          </w:pPr>
        </w:p>
      </w:tc>
      <w:tc>
        <w:tcPr>
          <w:tcW w:w="3005" w:type="dxa"/>
        </w:tcPr>
        <w:p w14:paraId="76DC8172" w14:textId="46472D50" w:rsidR="663EEB1D" w:rsidRDefault="663EEB1D" w:rsidP="663EEB1D">
          <w:pPr>
            <w:pStyle w:val="Header"/>
            <w:jc w:val="center"/>
          </w:pPr>
        </w:p>
      </w:tc>
      <w:tc>
        <w:tcPr>
          <w:tcW w:w="3005" w:type="dxa"/>
        </w:tcPr>
        <w:p w14:paraId="69A49554" w14:textId="5E8C6366" w:rsidR="663EEB1D" w:rsidRDefault="663EEB1D" w:rsidP="663EEB1D">
          <w:pPr>
            <w:pStyle w:val="Header"/>
            <w:ind w:right="-115"/>
            <w:jc w:val="right"/>
          </w:pPr>
        </w:p>
      </w:tc>
    </w:tr>
  </w:tbl>
  <w:p w14:paraId="53A3E4E5" w14:textId="23D2F920" w:rsidR="004457C6" w:rsidRDefault="00445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A40E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4890A1A"/>
    <w:multiLevelType w:val="hybridMultilevel"/>
    <w:tmpl w:val="8D20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6706119">
    <w:abstractNumId w:val="0"/>
  </w:num>
  <w:num w:numId="2" w16cid:durableId="851842315">
    <w:abstractNumId w:val="0"/>
    <w:lvlOverride w:ilvl="0">
      <w:startOverride w:val="2"/>
    </w:lvlOverride>
  </w:num>
  <w:num w:numId="3" w16cid:durableId="2132243158">
    <w:abstractNumId w:val="0"/>
    <w:lvlOverride w:ilvl="0">
      <w:startOverride w:val="3"/>
    </w:lvlOverride>
  </w:num>
  <w:num w:numId="4" w16cid:durableId="466551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957"/>
    <w:rsid w:val="000005FF"/>
    <w:rsid w:val="0000316F"/>
    <w:rsid w:val="00006CCA"/>
    <w:rsid w:val="00014406"/>
    <w:rsid w:val="00014AE1"/>
    <w:rsid w:val="00017202"/>
    <w:rsid w:val="000177BA"/>
    <w:rsid w:val="000204C6"/>
    <w:rsid w:val="00021FF8"/>
    <w:rsid w:val="00026BA8"/>
    <w:rsid w:val="00027431"/>
    <w:rsid w:val="0003323C"/>
    <w:rsid w:val="000366DC"/>
    <w:rsid w:val="00037159"/>
    <w:rsid w:val="00042901"/>
    <w:rsid w:val="00045541"/>
    <w:rsid w:val="00046455"/>
    <w:rsid w:val="00047842"/>
    <w:rsid w:val="0005054C"/>
    <w:rsid w:val="00053BDB"/>
    <w:rsid w:val="00060557"/>
    <w:rsid w:val="000634B5"/>
    <w:rsid w:val="0006402C"/>
    <w:rsid w:val="000649E0"/>
    <w:rsid w:val="00066716"/>
    <w:rsid w:val="0006772C"/>
    <w:rsid w:val="00071068"/>
    <w:rsid w:val="00071995"/>
    <w:rsid w:val="00071D52"/>
    <w:rsid w:val="00072579"/>
    <w:rsid w:val="0007265B"/>
    <w:rsid w:val="000728A6"/>
    <w:rsid w:val="000759BC"/>
    <w:rsid w:val="00081DF9"/>
    <w:rsid w:val="000829FB"/>
    <w:rsid w:val="00082E02"/>
    <w:rsid w:val="00083D2A"/>
    <w:rsid w:val="00084C50"/>
    <w:rsid w:val="00084E90"/>
    <w:rsid w:val="000850A8"/>
    <w:rsid w:val="00086707"/>
    <w:rsid w:val="00091662"/>
    <w:rsid w:val="00094566"/>
    <w:rsid w:val="000955F5"/>
    <w:rsid w:val="000A306E"/>
    <w:rsid w:val="000A3E8E"/>
    <w:rsid w:val="000A48AB"/>
    <w:rsid w:val="000A6137"/>
    <w:rsid w:val="000A67C4"/>
    <w:rsid w:val="000A7884"/>
    <w:rsid w:val="000B0AF7"/>
    <w:rsid w:val="000B3A46"/>
    <w:rsid w:val="000B4ECC"/>
    <w:rsid w:val="000B57C6"/>
    <w:rsid w:val="000B6CD5"/>
    <w:rsid w:val="000B79FA"/>
    <w:rsid w:val="000B7B6E"/>
    <w:rsid w:val="000B7E4E"/>
    <w:rsid w:val="000C1A46"/>
    <w:rsid w:val="000C6EE5"/>
    <w:rsid w:val="000C709B"/>
    <w:rsid w:val="000D16AF"/>
    <w:rsid w:val="000D1EA4"/>
    <w:rsid w:val="000D41C4"/>
    <w:rsid w:val="000D524D"/>
    <w:rsid w:val="000D7086"/>
    <w:rsid w:val="000D7C22"/>
    <w:rsid w:val="000E0894"/>
    <w:rsid w:val="000E4936"/>
    <w:rsid w:val="000F106A"/>
    <w:rsid w:val="000F3450"/>
    <w:rsid w:val="000F3C98"/>
    <w:rsid w:val="000F4554"/>
    <w:rsid w:val="000F51E3"/>
    <w:rsid w:val="000F5B90"/>
    <w:rsid w:val="00100302"/>
    <w:rsid w:val="00106378"/>
    <w:rsid w:val="00110C5F"/>
    <w:rsid w:val="001128FD"/>
    <w:rsid w:val="0011593C"/>
    <w:rsid w:val="00115C32"/>
    <w:rsid w:val="00115D21"/>
    <w:rsid w:val="001218DC"/>
    <w:rsid w:val="00121953"/>
    <w:rsid w:val="00122ABE"/>
    <w:rsid w:val="001230D6"/>
    <w:rsid w:val="001259C3"/>
    <w:rsid w:val="00127B13"/>
    <w:rsid w:val="00131D90"/>
    <w:rsid w:val="00132086"/>
    <w:rsid w:val="00135812"/>
    <w:rsid w:val="001362AA"/>
    <w:rsid w:val="00136F2B"/>
    <w:rsid w:val="001377AB"/>
    <w:rsid w:val="00137E07"/>
    <w:rsid w:val="001400A5"/>
    <w:rsid w:val="001406C7"/>
    <w:rsid w:val="001434FE"/>
    <w:rsid w:val="001524E5"/>
    <w:rsid w:val="00153421"/>
    <w:rsid w:val="00163468"/>
    <w:rsid w:val="00173E1F"/>
    <w:rsid w:val="0017562F"/>
    <w:rsid w:val="00176D1B"/>
    <w:rsid w:val="00176F13"/>
    <w:rsid w:val="00177B3B"/>
    <w:rsid w:val="00182676"/>
    <w:rsid w:val="00187BDF"/>
    <w:rsid w:val="00187FFB"/>
    <w:rsid w:val="00191875"/>
    <w:rsid w:val="0019204A"/>
    <w:rsid w:val="00193C4F"/>
    <w:rsid w:val="00194D9B"/>
    <w:rsid w:val="00195FE1"/>
    <w:rsid w:val="00196B35"/>
    <w:rsid w:val="00197196"/>
    <w:rsid w:val="001A01AB"/>
    <w:rsid w:val="001A0C88"/>
    <w:rsid w:val="001A2F88"/>
    <w:rsid w:val="001A4C59"/>
    <w:rsid w:val="001A4C75"/>
    <w:rsid w:val="001A7937"/>
    <w:rsid w:val="001A7A0F"/>
    <w:rsid w:val="001B0835"/>
    <w:rsid w:val="001B2B2D"/>
    <w:rsid w:val="001B54C2"/>
    <w:rsid w:val="001C04A6"/>
    <w:rsid w:val="001C0C03"/>
    <w:rsid w:val="001C34B9"/>
    <w:rsid w:val="001C4669"/>
    <w:rsid w:val="001D31B9"/>
    <w:rsid w:val="001D3AA6"/>
    <w:rsid w:val="001D46C2"/>
    <w:rsid w:val="001D50D0"/>
    <w:rsid w:val="001E0556"/>
    <w:rsid w:val="001E19C7"/>
    <w:rsid w:val="001E240C"/>
    <w:rsid w:val="001E2C75"/>
    <w:rsid w:val="001E3307"/>
    <w:rsid w:val="001E5011"/>
    <w:rsid w:val="001F5C25"/>
    <w:rsid w:val="00200DDD"/>
    <w:rsid w:val="0020307C"/>
    <w:rsid w:val="00204750"/>
    <w:rsid w:val="002137ED"/>
    <w:rsid w:val="00215AC5"/>
    <w:rsid w:val="00215C54"/>
    <w:rsid w:val="002165F1"/>
    <w:rsid w:val="00217F01"/>
    <w:rsid w:val="00217F1B"/>
    <w:rsid w:val="002269EB"/>
    <w:rsid w:val="00232C60"/>
    <w:rsid w:val="002349CC"/>
    <w:rsid w:val="002378C0"/>
    <w:rsid w:val="0024179D"/>
    <w:rsid w:val="002418FB"/>
    <w:rsid w:val="0024205C"/>
    <w:rsid w:val="00242A8A"/>
    <w:rsid w:val="0024357C"/>
    <w:rsid w:val="00246137"/>
    <w:rsid w:val="002461E0"/>
    <w:rsid w:val="00246D39"/>
    <w:rsid w:val="00246F45"/>
    <w:rsid w:val="00247951"/>
    <w:rsid w:val="002531AF"/>
    <w:rsid w:val="00256B5B"/>
    <w:rsid w:val="00257194"/>
    <w:rsid w:val="00262462"/>
    <w:rsid w:val="00264D56"/>
    <w:rsid w:val="00265088"/>
    <w:rsid w:val="0027135C"/>
    <w:rsid w:val="002720CD"/>
    <w:rsid w:val="00273914"/>
    <w:rsid w:val="00273C58"/>
    <w:rsid w:val="00274085"/>
    <w:rsid w:val="002754D5"/>
    <w:rsid w:val="00276B4B"/>
    <w:rsid w:val="00276C2C"/>
    <w:rsid w:val="002840D7"/>
    <w:rsid w:val="00285495"/>
    <w:rsid w:val="0028566E"/>
    <w:rsid w:val="00285F3E"/>
    <w:rsid w:val="00286E00"/>
    <w:rsid w:val="0028704E"/>
    <w:rsid w:val="00290A73"/>
    <w:rsid w:val="002937FF"/>
    <w:rsid w:val="00293C65"/>
    <w:rsid w:val="00293F85"/>
    <w:rsid w:val="00294509"/>
    <w:rsid w:val="002A0A1E"/>
    <w:rsid w:val="002A118D"/>
    <w:rsid w:val="002A23E1"/>
    <w:rsid w:val="002A2D76"/>
    <w:rsid w:val="002B0843"/>
    <w:rsid w:val="002B32F0"/>
    <w:rsid w:val="002B3F98"/>
    <w:rsid w:val="002B3FB9"/>
    <w:rsid w:val="002B43E5"/>
    <w:rsid w:val="002B513C"/>
    <w:rsid w:val="002B5AC9"/>
    <w:rsid w:val="002B5EE3"/>
    <w:rsid w:val="002C0575"/>
    <w:rsid w:val="002C3934"/>
    <w:rsid w:val="002C42F4"/>
    <w:rsid w:val="002C4C76"/>
    <w:rsid w:val="002C70F7"/>
    <w:rsid w:val="002C7D03"/>
    <w:rsid w:val="002D074A"/>
    <w:rsid w:val="002D0F59"/>
    <w:rsid w:val="002D113F"/>
    <w:rsid w:val="002D594D"/>
    <w:rsid w:val="002D6D4B"/>
    <w:rsid w:val="002E0869"/>
    <w:rsid w:val="002E1EB1"/>
    <w:rsid w:val="002E2FA7"/>
    <w:rsid w:val="002E5891"/>
    <w:rsid w:val="002E5A3E"/>
    <w:rsid w:val="002E682C"/>
    <w:rsid w:val="002F05E4"/>
    <w:rsid w:val="002F1789"/>
    <w:rsid w:val="00300764"/>
    <w:rsid w:val="003027F4"/>
    <w:rsid w:val="00305FCA"/>
    <w:rsid w:val="00306A53"/>
    <w:rsid w:val="00307CB4"/>
    <w:rsid w:val="00310ECC"/>
    <w:rsid w:val="00311404"/>
    <w:rsid w:val="003130CF"/>
    <w:rsid w:val="00316B04"/>
    <w:rsid w:val="00321FF0"/>
    <w:rsid w:val="00322E3A"/>
    <w:rsid w:val="003253EB"/>
    <w:rsid w:val="003318B9"/>
    <w:rsid w:val="00331BB5"/>
    <w:rsid w:val="00332CCA"/>
    <w:rsid w:val="00333020"/>
    <w:rsid w:val="003335A3"/>
    <w:rsid w:val="003337D3"/>
    <w:rsid w:val="00334434"/>
    <w:rsid w:val="00334B00"/>
    <w:rsid w:val="00336F97"/>
    <w:rsid w:val="003436E6"/>
    <w:rsid w:val="003450D1"/>
    <w:rsid w:val="00350C0B"/>
    <w:rsid w:val="00354516"/>
    <w:rsid w:val="003560D6"/>
    <w:rsid w:val="00360B8B"/>
    <w:rsid w:val="00363739"/>
    <w:rsid w:val="00363A89"/>
    <w:rsid w:val="0037156B"/>
    <w:rsid w:val="003730F1"/>
    <w:rsid w:val="0037529A"/>
    <w:rsid w:val="00375D06"/>
    <w:rsid w:val="00376358"/>
    <w:rsid w:val="00376C5E"/>
    <w:rsid w:val="003770BB"/>
    <w:rsid w:val="00377A21"/>
    <w:rsid w:val="003805FC"/>
    <w:rsid w:val="0038134F"/>
    <w:rsid w:val="00382529"/>
    <w:rsid w:val="00383D2C"/>
    <w:rsid w:val="00384AED"/>
    <w:rsid w:val="00384E38"/>
    <w:rsid w:val="00385D1C"/>
    <w:rsid w:val="0039238D"/>
    <w:rsid w:val="0039330B"/>
    <w:rsid w:val="00394321"/>
    <w:rsid w:val="00394BEA"/>
    <w:rsid w:val="003A23B0"/>
    <w:rsid w:val="003A2819"/>
    <w:rsid w:val="003A3996"/>
    <w:rsid w:val="003A3E31"/>
    <w:rsid w:val="003A6BAD"/>
    <w:rsid w:val="003A76AD"/>
    <w:rsid w:val="003B01EE"/>
    <w:rsid w:val="003B7A1B"/>
    <w:rsid w:val="003C5328"/>
    <w:rsid w:val="003D23DB"/>
    <w:rsid w:val="003D6020"/>
    <w:rsid w:val="003D64AF"/>
    <w:rsid w:val="003D6E4E"/>
    <w:rsid w:val="003E08CF"/>
    <w:rsid w:val="003E0BB2"/>
    <w:rsid w:val="003E21AD"/>
    <w:rsid w:val="003E402E"/>
    <w:rsid w:val="003E7969"/>
    <w:rsid w:val="003F3B8E"/>
    <w:rsid w:val="003F5BEA"/>
    <w:rsid w:val="003F7461"/>
    <w:rsid w:val="00405E1F"/>
    <w:rsid w:val="00413F96"/>
    <w:rsid w:val="00415618"/>
    <w:rsid w:val="00415D1A"/>
    <w:rsid w:val="0041624F"/>
    <w:rsid w:val="00417C02"/>
    <w:rsid w:val="0042121B"/>
    <w:rsid w:val="00421D02"/>
    <w:rsid w:val="00422217"/>
    <w:rsid w:val="00424A35"/>
    <w:rsid w:val="00426C28"/>
    <w:rsid w:val="00427800"/>
    <w:rsid w:val="00430847"/>
    <w:rsid w:val="00431056"/>
    <w:rsid w:val="0043473D"/>
    <w:rsid w:val="0043485D"/>
    <w:rsid w:val="00435117"/>
    <w:rsid w:val="00435AF0"/>
    <w:rsid w:val="00436026"/>
    <w:rsid w:val="004400DC"/>
    <w:rsid w:val="004406D5"/>
    <w:rsid w:val="004425EA"/>
    <w:rsid w:val="00444625"/>
    <w:rsid w:val="00444ABF"/>
    <w:rsid w:val="004457C6"/>
    <w:rsid w:val="00445D54"/>
    <w:rsid w:val="00451335"/>
    <w:rsid w:val="004566B1"/>
    <w:rsid w:val="004602CD"/>
    <w:rsid w:val="00461322"/>
    <w:rsid w:val="00462227"/>
    <w:rsid w:val="004645FA"/>
    <w:rsid w:val="00466843"/>
    <w:rsid w:val="00467D30"/>
    <w:rsid w:val="00470448"/>
    <w:rsid w:val="00470B20"/>
    <w:rsid w:val="0048023A"/>
    <w:rsid w:val="00480FA8"/>
    <w:rsid w:val="00482F96"/>
    <w:rsid w:val="0048325F"/>
    <w:rsid w:val="00483C79"/>
    <w:rsid w:val="004853E1"/>
    <w:rsid w:val="00487AC3"/>
    <w:rsid w:val="00487CB3"/>
    <w:rsid w:val="00490632"/>
    <w:rsid w:val="004909F0"/>
    <w:rsid w:val="00492706"/>
    <w:rsid w:val="00494A5A"/>
    <w:rsid w:val="00495C04"/>
    <w:rsid w:val="00496889"/>
    <w:rsid w:val="0049772D"/>
    <w:rsid w:val="004979F4"/>
    <w:rsid w:val="004A1EBD"/>
    <w:rsid w:val="004A3268"/>
    <w:rsid w:val="004A6753"/>
    <w:rsid w:val="004A6B9A"/>
    <w:rsid w:val="004B119A"/>
    <w:rsid w:val="004B1F4E"/>
    <w:rsid w:val="004B2B2F"/>
    <w:rsid w:val="004B46BA"/>
    <w:rsid w:val="004B50F2"/>
    <w:rsid w:val="004B7C3C"/>
    <w:rsid w:val="004C3144"/>
    <w:rsid w:val="004C3F77"/>
    <w:rsid w:val="004C54CD"/>
    <w:rsid w:val="004D2651"/>
    <w:rsid w:val="004E0795"/>
    <w:rsid w:val="004E088C"/>
    <w:rsid w:val="004E3F0C"/>
    <w:rsid w:val="004E534A"/>
    <w:rsid w:val="004F0402"/>
    <w:rsid w:val="004F18EF"/>
    <w:rsid w:val="004F6512"/>
    <w:rsid w:val="004F7384"/>
    <w:rsid w:val="00505EBC"/>
    <w:rsid w:val="00511B61"/>
    <w:rsid w:val="00511C21"/>
    <w:rsid w:val="00513094"/>
    <w:rsid w:val="00515164"/>
    <w:rsid w:val="00520E20"/>
    <w:rsid w:val="00522A0A"/>
    <w:rsid w:val="00524876"/>
    <w:rsid w:val="005259FF"/>
    <w:rsid w:val="0052623A"/>
    <w:rsid w:val="0052631A"/>
    <w:rsid w:val="00526B9A"/>
    <w:rsid w:val="00527053"/>
    <w:rsid w:val="005371FB"/>
    <w:rsid w:val="00542AB2"/>
    <w:rsid w:val="005471B3"/>
    <w:rsid w:val="00550796"/>
    <w:rsid w:val="00553DFB"/>
    <w:rsid w:val="00555447"/>
    <w:rsid w:val="005617E6"/>
    <w:rsid w:val="00561C13"/>
    <w:rsid w:val="00564148"/>
    <w:rsid w:val="005651D8"/>
    <w:rsid w:val="005667BA"/>
    <w:rsid w:val="00575B7C"/>
    <w:rsid w:val="00576DC6"/>
    <w:rsid w:val="00577F21"/>
    <w:rsid w:val="00592A9F"/>
    <w:rsid w:val="005930C0"/>
    <w:rsid w:val="00596705"/>
    <w:rsid w:val="005A32CA"/>
    <w:rsid w:val="005A6B74"/>
    <w:rsid w:val="005A74D3"/>
    <w:rsid w:val="005B084E"/>
    <w:rsid w:val="005B1439"/>
    <w:rsid w:val="005B16D1"/>
    <w:rsid w:val="005B1F37"/>
    <w:rsid w:val="005B439A"/>
    <w:rsid w:val="005B4870"/>
    <w:rsid w:val="005B6449"/>
    <w:rsid w:val="005B7BB4"/>
    <w:rsid w:val="005C0E33"/>
    <w:rsid w:val="005C1557"/>
    <w:rsid w:val="005C1E54"/>
    <w:rsid w:val="005C32FA"/>
    <w:rsid w:val="005C574D"/>
    <w:rsid w:val="005C5AEF"/>
    <w:rsid w:val="005D0BBF"/>
    <w:rsid w:val="005D0CDC"/>
    <w:rsid w:val="005D3697"/>
    <w:rsid w:val="005D3C81"/>
    <w:rsid w:val="005D4048"/>
    <w:rsid w:val="005D6D4A"/>
    <w:rsid w:val="005E1754"/>
    <w:rsid w:val="005E21C6"/>
    <w:rsid w:val="005E3010"/>
    <w:rsid w:val="005E53E7"/>
    <w:rsid w:val="005E60D9"/>
    <w:rsid w:val="005F43EC"/>
    <w:rsid w:val="005F724F"/>
    <w:rsid w:val="005F7CB0"/>
    <w:rsid w:val="00603368"/>
    <w:rsid w:val="00604AE0"/>
    <w:rsid w:val="00606214"/>
    <w:rsid w:val="0060768B"/>
    <w:rsid w:val="006104E0"/>
    <w:rsid w:val="00610CE3"/>
    <w:rsid w:val="00610D99"/>
    <w:rsid w:val="00611DDB"/>
    <w:rsid w:val="00613C50"/>
    <w:rsid w:val="006175AC"/>
    <w:rsid w:val="00617B6A"/>
    <w:rsid w:val="00617C23"/>
    <w:rsid w:val="0062184E"/>
    <w:rsid w:val="00624F56"/>
    <w:rsid w:val="006255EF"/>
    <w:rsid w:val="006256E9"/>
    <w:rsid w:val="00626BB6"/>
    <w:rsid w:val="00630866"/>
    <w:rsid w:val="00631C23"/>
    <w:rsid w:val="006328B1"/>
    <w:rsid w:val="0063298A"/>
    <w:rsid w:val="00634E1B"/>
    <w:rsid w:val="00641114"/>
    <w:rsid w:val="00652718"/>
    <w:rsid w:val="006607AE"/>
    <w:rsid w:val="006611EC"/>
    <w:rsid w:val="00661BD7"/>
    <w:rsid w:val="00663460"/>
    <w:rsid w:val="00663F10"/>
    <w:rsid w:val="00665AC8"/>
    <w:rsid w:val="00674055"/>
    <w:rsid w:val="0067506B"/>
    <w:rsid w:val="00675E1C"/>
    <w:rsid w:val="00676319"/>
    <w:rsid w:val="00677606"/>
    <w:rsid w:val="00684062"/>
    <w:rsid w:val="00685C0D"/>
    <w:rsid w:val="00687897"/>
    <w:rsid w:val="00687F99"/>
    <w:rsid w:val="00690808"/>
    <w:rsid w:val="00691EB5"/>
    <w:rsid w:val="006930F2"/>
    <w:rsid w:val="00696D55"/>
    <w:rsid w:val="006975ED"/>
    <w:rsid w:val="006A3619"/>
    <w:rsid w:val="006A3E9B"/>
    <w:rsid w:val="006A3ED3"/>
    <w:rsid w:val="006A57C3"/>
    <w:rsid w:val="006A6087"/>
    <w:rsid w:val="006A744C"/>
    <w:rsid w:val="006B0508"/>
    <w:rsid w:val="006B1FAC"/>
    <w:rsid w:val="006B4131"/>
    <w:rsid w:val="006B6632"/>
    <w:rsid w:val="006B794A"/>
    <w:rsid w:val="006C2E38"/>
    <w:rsid w:val="006C407C"/>
    <w:rsid w:val="006C4586"/>
    <w:rsid w:val="006C5AA3"/>
    <w:rsid w:val="006C66CD"/>
    <w:rsid w:val="006D0F26"/>
    <w:rsid w:val="006D1523"/>
    <w:rsid w:val="006D2598"/>
    <w:rsid w:val="006E1417"/>
    <w:rsid w:val="006E16FE"/>
    <w:rsid w:val="006E1BC6"/>
    <w:rsid w:val="006E2464"/>
    <w:rsid w:val="006E4D86"/>
    <w:rsid w:val="006F016D"/>
    <w:rsid w:val="006F2933"/>
    <w:rsid w:val="006F2DE7"/>
    <w:rsid w:val="006F64A1"/>
    <w:rsid w:val="006F7D4F"/>
    <w:rsid w:val="006F7ECE"/>
    <w:rsid w:val="006F7F54"/>
    <w:rsid w:val="007012F9"/>
    <w:rsid w:val="00703370"/>
    <w:rsid w:val="00706F94"/>
    <w:rsid w:val="007072A9"/>
    <w:rsid w:val="007074AE"/>
    <w:rsid w:val="00710D77"/>
    <w:rsid w:val="007135C8"/>
    <w:rsid w:val="0071702D"/>
    <w:rsid w:val="00717ABE"/>
    <w:rsid w:val="0072110C"/>
    <w:rsid w:val="00721720"/>
    <w:rsid w:val="00722676"/>
    <w:rsid w:val="00722AEE"/>
    <w:rsid w:val="0072425A"/>
    <w:rsid w:val="00730264"/>
    <w:rsid w:val="00734767"/>
    <w:rsid w:val="00736391"/>
    <w:rsid w:val="00740C0C"/>
    <w:rsid w:val="00741448"/>
    <w:rsid w:val="00743C49"/>
    <w:rsid w:val="007446FB"/>
    <w:rsid w:val="007469BD"/>
    <w:rsid w:val="00747711"/>
    <w:rsid w:val="0075094F"/>
    <w:rsid w:val="007529F9"/>
    <w:rsid w:val="00752AC7"/>
    <w:rsid w:val="007564E0"/>
    <w:rsid w:val="007715ED"/>
    <w:rsid w:val="00782891"/>
    <w:rsid w:val="007843E8"/>
    <w:rsid w:val="00791C13"/>
    <w:rsid w:val="0079302F"/>
    <w:rsid w:val="00793956"/>
    <w:rsid w:val="00796BB7"/>
    <w:rsid w:val="007A0FEE"/>
    <w:rsid w:val="007A2C8F"/>
    <w:rsid w:val="007B0268"/>
    <w:rsid w:val="007B034F"/>
    <w:rsid w:val="007B1572"/>
    <w:rsid w:val="007B2FDE"/>
    <w:rsid w:val="007B3FDD"/>
    <w:rsid w:val="007B48B2"/>
    <w:rsid w:val="007B526E"/>
    <w:rsid w:val="007B7002"/>
    <w:rsid w:val="007C0EDF"/>
    <w:rsid w:val="007C2051"/>
    <w:rsid w:val="007C2550"/>
    <w:rsid w:val="007C510A"/>
    <w:rsid w:val="007C5676"/>
    <w:rsid w:val="007D0116"/>
    <w:rsid w:val="007D0F84"/>
    <w:rsid w:val="007D2944"/>
    <w:rsid w:val="007D2B69"/>
    <w:rsid w:val="007E0A6F"/>
    <w:rsid w:val="007E13A9"/>
    <w:rsid w:val="007E71BC"/>
    <w:rsid w:val="007F0D9C"/>
    <w:rsid w:val="007F20B0"/>
    <w:rsid w:val="007F35C9"/>
    <w:rsid w:val="007F5C55"/>
    <w:rsid w:val="007F636C"/>
    <w:rsid w:val="008030E0"/>
    <w:rsid w:val="008070F7"/>
    <w:rsid w:val="00811944"/>
    <w:rsid w:val="00812890"/>
    <w:rsid w:val="00813B9D"/>
    <w:rsid w:val="00814A24"/>
    <w:rsid w:val="00817A3B"/>
    <w:rsid w:val="00821B48"/>
    <w:rsid w:val="00822BDF"/>
    <w:rsid w:val="00823053"/>
    <w:rsid w:val="00823171"/>
    <w:rsid w:val="00825902"/>
    <w:rsid w:val="00825F8E"/>
    <w:rsid w:val="00827122"/>
    <w:rsid w:val="008302BB"/>
    <w:rsid w:val="00830CDB"/>
    <w:rsid w:val="00833076"/>
    <w:rsid w:val="00836A70"/>
    <w:rsid w:val="00841435"/>
    <w:rsid w:val="008453FB"/>
    <w:rsid w:val="00854B6A"/>
    <w:rsid w:val="0085719F"/>
    <w:rsid w:val="00857D76"/>
    <w:rsid w:val="008661E0"/>
    <w:rsid w:val="00870622"/>
    <w:rsid w:val="00871D25"/>
    <w:rsid w:val="00871F2A"/>
    <w:rsid w:val="00875AD1"/>
    <w:rsid w:val="008773A6"/>
    <w:rsid w:val="008773EE"/>
    <w:rsid w:val="00880DB4"/>
    <w:rsid w:val="008814A5"/>
    <w:rsid w:val="008816F8"/>
    <w:rsid w:val="00882CD7"/>
    <w:rsid w:val="00884ABA"/>
    <w:rsid w:val="0089030B"/>
    <w:rsid w:val="0089217A"/>
    <w:rsid w:val="00892323"/>
    <w:rsid w:val="00894044"/>
    <w:rsid w:val="00894EA8"/>
    <w:rsid w:val="00895300"/>
    <w:rsid w:val="00895873"/>
    <w:rsid w:val="008A040B"/>
    <w:rsid w:val="008A1E74"/>
    <w:rsid w:val="008A212A"/>
    <w:rsid w:val="008A29CC"/>
    <w:rsid w:val="008A2D61"/>
    <w:rsid w:val="008A38B6"/>
    <w:rsid w:val="008A568D"/>
    <w:rsid w:val="008A7F1F"/>
    <w:rsid w:val="008B33A4"/>
    <w:rsid w:val="008B5BC2"/>
    <w:rsid w:val="008B6D0D"/>
    <w:rsid w:val="008B7268"/>
    <w:rsid w:val="008B7F62"/>
    <w:rsid w:val="008C0ADD"/>
    <w:rsid w:val="008C39D3"/>
    <w:rsid w:val="008C4D4F"/>
    <w:rsid w:val="008C6ABE"/>
    <w:rsid w:val="008C6D31"/>
    <w:rsid w:val="008C71A0"/>
    <w:rsid w:val="008D0E9F"/>
    <w:rsid w:val="008D1CAD"/>
    <w:rsid w:val="008D20B4"/>
    <w:rsid w:val="008D269B"/>
    <w:rsid w:val="008D27D1"/>
    <w:rsid w:val="008D5EC7"/>
    <w:rsid w:val="008D6F76"/>
    <w:rsid w:val="008E280F"/>
    <w:rsid w:val="008E5ED1"/>
    <w:rsid w:val="008E6BC9"/>
    <w:rsid w:val="008F212B"/>
    <w:rsid w:val="008F2DB1"/>
    <w:rsid w:val="00902C92"/>
    <w:rsid w:val="00902D55"/>
    <w:rsid w:val="009030A3"/>
    <w:rsid w:val="0090370A"/>
    <w:rsid w:val="0090715A"/>
    <w:rsid w:val="009113E9"/>
    <w:rsid w:val="00914BD6"/>
    <w:rsid w:val="0091670E"/>
    <w:rsid w:val="00916C12"/>
    <w:rsid w:val="009173EE"/>
    <w:rsid w:val="00921716"/>
    <w:rsid w:val="009220CE"/>
    <w:rsid w:val="009229F2"/>
    <w:rsid w:val="00923431"/>
    <w:rsid w:val="00924BF6"/>
    <w:rsid w:val="00925BF3"/>
    <w:rsid w:val="00931073"/>
    <w:rsid w:val="00932664"/>
    <w:rsid w:val="00936855"/>
    <w:rsid w:val="00936E97"/>
    <w:rsid w:val="00937C03"/>
    <w:rsid w:val="00941900"/>
    <w:rsid w:val="00941F13"/>
    <w:rsid w:val="00943A75"/>
    <w:rsid w:val="00944C76"/>
    <w:rsid w:val="0094655F"/>
    <w:rsid w:val="0095073C"/>
    <w:rsid w:val="00954AD1"/>
    <w:rsid w:val="00954B3F"/>
    <w:rsid w:val="00954BDB"/>
    <w:rsid w:val="00954E12"/>
    <w:rsid w:val="00955ED3"/>
    <w:rsid w:val="00957567"/>
    <w:rsid w:val="00962611"/>
    <w:rsid w:val="00962B67"/>
    <w:rsid w:val="00965800"/>
    <w:rsid w:val="00966307"/>
    <w:rsid w:val="009705AC"/>
    <w:rsid w:val="00970726"/>
    <w:rsid w:val="00971256"/>
    <w:rsid w:val="00974DF8"/>
    <w:rsid w:val="00975BD8"/>
    <w:rsid w:val="00980FE7"/>
    <w:rsid w:val="009819B1"/>
    <w:rsid w:val="00982E6F"/>
    <w:rsid w:val="0099165B"/>
    <w:rsid w:val="0099183C"/>
    <w:rsid w:val="0099466E"/>
    <w:rsid w:val="00997A8E"/>
    <w:rsid w:val="009A5905"/>
    <w:rsid w:val="009B31E5"/>
    <w:rsid w:val="009B38BA"/>
    <w:rsid w:val="009B3EC1"/>
    <w:rsid w:val="009B56AB"/>
    <w:rsid w:val="009B6637"/>
    <w:rsid w:val="009B6A54"/>
    <w:rsid w:val="009C1B1B"/>
    <w:rsid w:val="009C2F35"/>
    <w:rsid w:val="009C4812"/>
    <w:rsid w:val="009C5E5A"/>
    <w:rsid w:val="009C69A4"/>
    <w:rsid w:val="009C69AA"/>
    <w:rsid w:val="009C72F4"/>
    <w:rsid w:val="009D29FC"/>
    <w:rsid w:val="009D5B60"/>
    <w:rsid w:val="009D78B8"/>
    <w:rsid w:val="009E16CA"/>
    <w:rsid w:val="009E2209"/>
    <w:rsid w:val="009E2ACC"/>
    <w:rsid w:val="009E3713"/>
    <w:rsid w:val="009E5E87"/>
    <w:rsid w:val="009E630B"/>
    <w:rsid w:val="009E7CA6"/>
    <w:rsid w:val="009F08CB"/>
    <w:rsid w:val="009F0AF6"/>
    <w:rsid w:val="009F10E8"/>
    <w:rsid w:val="009F21F7"/>
    <w:rsid w:val="009F6DB8"/>
    <w:rsid w:val="009F7FC1"/>
    <w:rsid w:val="00A01A07"/>
    <w:rsid w:val="00A024B5"/>
    <w:rsid w:val="00A0787B"/>
    <w:rsid w:val="00A11B6D"/>
    <w:rsid w:val="00A157F5"/>
    <w:rsid w:val="00A2109B"/>
    <w:rsid w:val="00A219DC"/>
    <w:rsid w:val="00A23628"/>
    <w:rsid w:val="00A26990"/>
    <w:rsid w:val="00A27C24"/>
    <w:rsid w:val="00A34422"/>
    <w:rsid w:val="00A34A5D"/>
    <w:rsid w:val="00A41F31"/>
    <w:rsid w:val="00A42818"/>
    <w:rsid w:val="00A44D66"/>
    <w:rsid w:val="00A47122"/>
    <w:rsid w:val="00A516C4"/>
    <w:rsid w:val="00A51F8C"/>
    <w:rsid w:val="00A54BAB"/>
    <w:rsid w:val="00A5776E"/>
    <w:rsid w:val="00A616DE"/>
    <w:rsid w:val="00A628A3"/>
    <w:rsid w:val="00A6571F"/>
    <w:rsid w:val="00A657FD"/>
    <w:rsid w:val="00A677AC"/>
    <w:rsid w:val="00A67DBF"/>
    <w:rsid w:val="00A7295B"/>
    <w:rsid w:val="00A738E7"/>
    <w:rsid w:val="00A74FC9"/>
    <w:rsid w:val="00A77A91"/>
    <w:rsid w:val="00A80B07"/>
    <w:rsid w:val="00A80E54"/>
    <w:rsid w:val="00A822AD"/>
    <w:rsid w:val="00A8260B"/>
    <w:rsid w:val="00A833A1"/>
    <w:rsid w:val="00A85729"/>
    <w:rsid w:val="00A8652D"/>
    <w:rsid w:val="00A86B8C"/>
    <w:rsid w:val="00A9175E"/>
    <w:rsid w:val="00A9406B"/>
    <w:rsid w:val="00A9628C"/>
    <w:rsid w:val="00A979BE"/>
    <w:rsid w:val="00AA3FD0"/>
    <w:rsid w:val="00AA57B6"/>
    <w:rsid w:val="00AA7FBE"/>
    <w:rsid w:val="00AB035A"/>
    <w:rsid w:val="00AB356B"/>
    <w:rsid w:val="00AB475C"/>
    <w:rsid w:val="00AB63BC"/>
    <w:rsid w:val="00AB67F6"/>
    <w:rsid w:val="00AC3B59"/>
    <w:rsid w:val="00AC3D7C"/>
    <w:rsid w:val="00AC41AF"/>
    <w:rsid w:val="00AC52CC"/>
    <w:rsid w:val="00AC55B6"/>
    <w:rsid w:val="00AC6242"/>
    <w:rsid w:val="00AD17BA"/>
    <w:rsid w:val="00AD6366"/>
    <w:rsid w:val="00AD73B9"/>
    <w:rsid w:val="00AE1639"/>
    <w:rsid w:val="00AE2029"/>
    <w:rsid w:val="00AE2518"/>
    <w:rsid w:val="00AE31D3"/>
    <w:rsid w:val="00AE3F51"/>
    <w:rsid w:val="00AE6AE7"/>
    <w:rsid w:val="00AE717B"/>
    <w:rsid w:val="00AF040A"/>
    <w:rsid w:val="00AF26AD"/>
    <w:rsid w:val="00AF3555"/>
    <w:rsid w:val="00B00C22"/>
    <w:rsid w:val="00B00D76"/>
    <w:rsid w:val="00B01FB0"/>
    <w:rsid w:val="00B037D5"/>
    <w:rsid w:val="00B03E93"/>
    <w:rsid w:val="00B04C06"/>
    <w:rsid w:val="00B04C5F"/>
    <w:rsid w:val="00B068F1"/>
    <w:rsid w:val="00B07552"/>
    <w:rsid w:val="00B15EC3"/>
    <w:rsid w:val="00B24516"/>
    <w:rsid w:val="00B269D6"/>
    <w:rsid w:val="00B34E11"/>
    <w:rsid w:val="00B35D4E"/>
    <w:rsid w:val="00B45135"/>
    <w:rsid w:val="00B46602"/>
    <w:rsid w:val="00B47025"/>
    <w:rsid w:val="00B47983"/>
    <w:rsid w:val="00B519EF"/>
    <w:rsid w:val="00B526A9"/>
    <w:rsid w:val="00B5353C"/>
    <w:rsid w:val="00B53584"/>
    <w:rsid w:val="00B5368D"/>
    <w:rsid w:val="00B54557"/>
    <w:rsid w:val="00B54B9A"/>
    <w:rsid w:val="00B55185"/>
    <w:rsid w:val="00B609B6"/>
    <w:rsid w:val="00B60D2B"/>
    <w:rsid w:val="00B611A0"/>
    <w:rsid w:val="00B63D96"/>
    <w:rsid w:val="00B67A3A"/>
    <w:rsid w:val="00B67A3F"/>
    <w:rsid w:val="00B74AD5"/>
    <w:rsid w:val="00B75088"/>
    <w:rsid w:val="00B76613"/>
    <w:rsid w:val="00B77D79"/>
    <w:rsid w:val="00B80674"/>
    <w:rsid w:val="00B80BBE"/>
    <w:rsid w:val="00B80C1B"/>
    <w:rsid w:val="00B82BEF"/>
    <w:rsid w:val="00B82D45"/>
    <w:rsid w:val="00B8426C"/>
    <w:rsid w:val="00B85F14"/>
    <w:rsid w:val="00B861D1"/>
    <w:rsid w:val="00B900E6"/>
    <w:rsid w:val="00B95D1E"/>
    <w:rsid w:val="00B96960"/>
    <w:rsid w:val="00B96C77"/>
    <w:rsid w:val="00B976F4"/>
    <w:rsid w:val="00BA1FF6"/>
    <w:rsid w:val="00BA2A14"/>
    <w:rsid w:val="00BA3662"/>
    <w:rsid w:val="00BA4FF6"/>
    <w:rsid w:val="00BB2E36"/>
    <w:rsid w:val="00BB784F"/>
    <w:rsid w:val="00BC3565"/>
    <w:rsid w:val="00BC69EA"/>
    <w:rsid w:val="00BC7957"/>
    <w:rsid w:val="00BD53C2"/>
    <w:rsid w:val="00BD712D"/>
    <w:rsid w:val="00BD7734"/>
    <w:rsid w:val="00BE170F"/>
    <w:rsid w:val="00BE247F"/>
    <w:rsid w:val="00BE28D7"/>
    <w:rsid w:val="00BF1C19"/>
    <w:rsid w:val="00BF2297"/>
    <w:rsid w:val="00BF3508"/>
    <w:rsid w:val="00BF6647"/>
    <w:rsid w:val="00C044F3"/>
    <w:rsid w:val="00C0552E"/>
    <w:rsid w:val="00C104B5"/>
    <w:rsid w:val="00C11DE3"/>
    <w:rsid w:val="00C209ED"/>
    <w:rsid w:val="00C20A3F"/>
    <w:rsid w:val="00C2315F"/>
    <w:rsid w:val="00C25832"/>
    <w:rsid w:val="00C26511"/>
    <w:rsid w:val="00C27429"/>
    <w:rsid w:val="00C312E0"/>
    <w:rsid w:val="00C41DFE"/>
    <w:rsid w:val="00C44B49"/>
    <w:rsid w:val="00C46A4A"/>
    <w:rsid w:val="00C50079"/>
    <w:rsid w:val="00C50CD1"/>
    <w:rsid w:val="00C51514"/>
    <w:rsid w:val="00C519F1"/>
    <w:rsid w:val="00C54209"/>
    <w:rsid w:val="00C552F3"/>
    <w:rsid w:val="00C57C7A"/>
    <w:rsid w:val="00C604A2"/>
    <w:rsid w:val="00C60965"/>
    <w:rsid w:val="00C61E2A"/>
    <w:rsid w:val="00C628AD"/>
    <w:rsid w:val="00C636C3"/>
    <w:rsid w:val="00C661AA"/>
    <w:rsid w:val="00C665DC"/>
    <w:rsid w:val="00C671F9"/>
    <w:rsid w:val="00C67703"/>
    <w:rsid w:val="00C7200C"/>
    <w:rsid w:val="00C72289"/>
    <w:rsid w:val="00C755B6"/>
    <w:rsid w:val="00C76B25"/>
    <w:rsid w:val="00C82EA6"/>
    <w:rsid w:val="00C83BDA"/>
    <w:rsid w:val="00C85963"/>
    <w:rsid w:val="00C8604A"/>
    <w:rsid w:val="00C862AD"/>
    <w:rsid w:val="00C91EC7"/>
    <w:rsid w:val="00C941D3"/>
    <w:rsid w:val="00CA0D80"/>
    <w:rsid w:val="00CA4B69"/>
    <w:rsid w:val="00CA5BC5"/>
    <w:rsid w:val="00CB1AE8"/>
    <w:rsid w:val="00CB40AE"/>
    <w:rsid w:val="00CB4E3B"/>
    <w:rsid w:val="00CB6951"/>
    <w:rsid w:val="00CC0E8F"/>
    <w:rsid w:val="00CC30DA"/>
    <w:rsid w:val="00CC3EDC"/>
    <w:rsid w:val="00CC64C4"/>
    <w:rsid w:val="00CC7651"/>
    <w:rsid w:val="00CD0B6F"/>
    <w:rsid w:val="00CD5B37"/>
    <w:rsid w:val="00CE0EEB"/>
    <w:rsid w:val="00CE28B1"/>
    <w:rsid w:val="00CE5C5F"/>
    <w:rsid w:val="00CE69E5"/>
    <w:rsid w:val="00CF231C"/>
    <w:rsid w:val="00CF4103"/>
    <w:rsid w:val="00CF416D"/>
    <w:rsid w:val="00CF4C28"/>
    <w:rsid w:val="00D033EF"/>
    <w:rsid w:val="00D03682"/>
    <w:rsid w:val="00D116C4"/>
    <w:rsid w:val="00D12033"/>
    <w:rsid w:val="00D13A2C"/>
    <w:rsid w:val="00D13A5A"/>
    <w:rsid w:val="00D14CE8"/>
    <w:rsid w:val="00D14DEF"/>
    <w:rsid w:val="00D16B82"/>
    <w:rsid w:val="00D17AE4"/>
    <w:rsid w:val="00D17F7F"/>
    <w:rsid w:val="00D224F3"/>
    <w:rsid w:val="00D25418"/>
    <w:rsid w:val="00D27706"/>
    <w:rsid w:val="00D34289"/>
    <w:rsid w:val="00D36B17"/>
    <w:rsid w:val="00D41623"/>
    <w:rsid w:val="00D419A6"/>
    <w:rsid w:val="00D42612"/>
    <w:rsid w:val="00D43787"/>
    <w:rsid w:val="00D43E78"/>
    <w:rsid w:val="00D4616B"/>
    <w:rsid w:val="00D46419"/>
    <w:rsid w:val="00D466F4"/>
    <w:rsid w:val="00D501D3"/>
    <w:rsid w:val="00D569B0"/>
    <w:rsid w:val="00D571C4"/>
    <w:rsid w:val="00D609A2"/>
    <w:rsid w:val="00D61481"/>
    <w:rsid w:val="00D620A2"/>
    <w:rsid w:val="00D62110"/>
    <w:rsid w:val="00D624D0"/>
    <w:rsid w:val="00D652B4"/>
    <w:rsid w:val="00D658D8"/>
    <w:rsid w:val="00D702EE"/>
    <w:rsid w:val="00D7074F"/>
    <w:rsid w:val="00D738B6"/>
    <w:rsid w:val="00D73DD3"/>
    <w:rsid w:val="00D775F1"/>
    <w:rsid w:val="00D84C9C"/>
    <w:rsid w:val="00D86912"/>
    <w:rsid w:val="00D90CEB"/>
    <w:rsid w:val="00D923B4"/>
    <w:rsid w:val="00D94296"/>
    <w:rsid w:val="00D94A75"/>
    <w:rsid w:val="00D971DD"/>
    <w:rsid w:val="00D97BE6"/>
    <w:rsid w:val="00DA1B95"/>
    <w:rsid w:val="00DA4390"/>
    <w:rsid w:val="00DA7769"/>
    <w:rsid w:val="00DB011A"/>
    <w:rsid w:val="00DB1373"/>
    <w:rsid w:val="00DB1BB1"/>
    <w:rsid w:val="00DB26C5"/>
    <w:rsid w:val="00DB4BEC"/>
    <w:rsid w:val="00DB757F"/>
    <w:rsid w:val="00DB7762"/>
    <w:rsid w:val="00DC1164"/>
    <w:rsid w:val="00DC2C09"/>
    <w:rsid w:val="00DC6F4D"/>
    <w:rsid w:val="00DC7375"/>
    <w:rsid w:val="00DC77CF"/>
    <w:rsid w:val="00DD2BD7"/>
    <w:rsid w:val="00DD3039"/>
    <w:rsid w:val="00DD4D2E"/>
    <w:rsid w:val="00DD7050"/>
    <w:rsid w:val="00DE331D"/>
    <w:rsid w:val="00DE6E73"/>
    <w:rsid w:val="00DE79DF"/>
    <w:rsid w:val="00DF1FC9"/>
    <w:rsid w:val="00DF364A"/>
    <w:rsid w:val="00DF37E0"/>
    <w:rsid w:val="00DF4D70"/>
    <w:rsid w:val="00DF6083"/>
    <w:rsid w:val="00DF69F0"/>
    <w:rsid w:val="00DF6D38"/>
    <w:rsid w:val="00E0114A"/>
    <w:rsid w:val="00E05504"/>
    <w:rsid w:val="00E07BED"/>
    <w:rsid w:val="00E10804"/>
    <w:rsid w:val="00E11075"/>
    <w:rsid w:val="00E12457"/>
    <w:rsid w:val="00E131AA"/>
    <w:rsid w:val="00E13DBF"/>
    <w:rsid w:val="00E178F2"/>
    <w:rsid w:val="00E24756"/>
    <w:rsid w:val="00E2646D"/>
    <w:rsid w:val="00E3329D"/>
    <w:rsid w:val="00E42015"/>
    <w:rsid w:val="00E45943"/>
    <w:rsid w:val="00E46109"/>
    <w:rsid w:val="00E474BE"/>
    <w:rsid w:val="00E51100"/>
    <w:rsid w:val="00E538D3"/>
    <w:rsid w:val="00E56917"/>
    <w:rsid w:val="00E617DB"/>
    <w:rsid w:val="00E63059"/>
    <w:rsid w:val="00E648F7"/>
    <w:rsid w:val="00E658E9"/>
    <w:rsid w:val="00E65A9F"/>
    <w:rsid w:val="00E66732"/>
    <w:rsid w:val="00E7371B"/>
    <w:rsid w:val="00E740F3"/>
    <w:rsid w:val="00E7428C"/>
    <w:rsid w:val="00E75348"/>
    <w:rsid w:val="00E8100D"/>
    <w:rsid w:val="00E823B7"/>
    <w:rsid w:val="00E82936"/>
    <w:rsid w:val="00E82972"/>
    <w:rsid w:val="00E85381"/>
    <w:rsid w:val="00E868B1"/>
    <w:rsid w:val="00E87CDB"/>
    <w:rsid w:val="00E87F09"/>
    <w:rsid w:val="00E94C33"/>
    <w:rsid w:val="00E9604E"/>
    <w:rsid w:val="00EA00D5"/>
    <w:rsid w:val="00EA40B9"/>
    <w:rsid w:val="00EA4575"/>
    <w:rsid w:val="00EA4AC8"/>
    <w:rsid w:val="00EB1E8D"/>
    <w:rsid w:val="00EB2C1F"/>
    <w:rsid w:val="00EB6B92"/>
    <w:rsid w:val="00EB7371"/>
    <w:rsid w:val="00EB7DD1"/>
    <w:rsid w:val="00EC29B4"/>
    <w:rsid w:val="00EC2E66"/>
    <w:rsid w:val="00EC62B5"/>
    <w:rsid w:val="00EC702D"/>
    <w:rsid w:val="00ED0432"/>
    <w:rsid w:val="00ED1907"/>
    <w:rsid w:val="00ED34EF"/>
    <w:rsid w:val="00ED48AC"/>
    <w:rsid w:val="00ED7B4D"/>
    <w:rsid w:val="00EE2040"/>
    <w:rsid w:val="00EE4009"/>
    <w:rsid w:val="00EE4B0E"/>
    <w:rsid w:val="00EF0EB9"/>
    <w:rsid w:val="00EF13D1"/>
    <w:rsid w:val="00EF1EAF"/>
    <w:rsid w:val="00EF47F6"/>
    <w:rsid w:val="00EF494B"/>
    <w:rsid w:val="00EF4D52"/>
    <w:rsid w:val="00EF796A"/>
    <w:rsid w:val="00F01DC1"/>
    <w:rsid w:val="00F03A19"/>
    <w:rsid w:val="00F050E7"/>
    <w:rsid w:val="00F13635"/>
    <w:rsid w:val="00F149DC"/>
    <w:rsid w:val="00F15AB3"/>
    <w:rsid w:val="00F15DFF"/>
    <w:rsid w:val="00F208AF"/>
    <w:rsid w:val="00F258E6"/>
    <w:rsid w:val="00F25C81"/>
    <w:rsid w:val="00F276D3"/>
    <w:rsid w:val="00F30241"/>
    <w:rsid w:val="00F31C85"/>
    <w:rsid w:val="00F32A9A"/>
    <w:rsid w:val="00F337D0"/>
    <w:rsid w:val="00F543F2"/>
    <w:rsid w:val="00F54F7D"/>
    <w:rsid w:val="00F5641D"/>
    <w:rsid w:val="00F60516"/>
    <w:rsid w:val="00F61967"/>
    <w:rsid w:val="00F61C37"/>
    <w:rsid w:val="00F64E79"/>
    <w:rsid w:val="00F66454"/>
    <w:rsid w:val="00F6678C"/>
    <w:rsid w:val="00F66F2F"/>
    <w:rsid w:val="00F73850"/>
    <w:rsid w:val="00F73D1B"/>
    <w:rsid w:val="00F7524A"/>
    <w:rsid w:val="00F7531D"/>
    <w:rsid w:val="00F813E7"/>
    <w:rsid w:val="00F825B7"/>
    <w:rsid w:val="00F84517"/>
    <w:rsid w:val="00F861C0"/>
    <w:rsid w:val="00F90227"/>
    <w:rsid w:val="00F921E8"/>
    <w:rsid w:val="00F9224F"/>
    <w:rsid w:val="00F93403"/>
    <w:rsid w:val="00F94106"/>
    <w:rsid w:val="00F946F2"/>
    <w:rsid w:val="00F95109"/>
    <w:rsid w:val="00F958E4"/>
    <w:rsid w:val="00FA6C7B"/>
    <w:rsid w:val="00FB0C81"/>
    <w:rsid w:val="00FB0D7A"/>
    <w:rsid w:val="00FB126B"/>
    <w:rsid w:val="00FB1B83"/>
    <w:rsid w:val="00FB3F9F"/>
    <w:rsid w:val="00FB5C7B"/>
    <w:rsid w:val="00FC0099"/>
    <w:rsid w:val="00FC1BEF"/>
    <w:rsid w:val="00FC2446"/>
    <w:rsid w:val="00FC39D6"/>
    <w:rsid w:val="00FC403D"/>
    <w:rsid w:val="00FC7651"/>
    <w:rsid w:val="00FD008B"/>
    <w:rsid w:val="00FD1A4F"/>
    <w:rsid w:val="00FD34AF"/>
    <w:rsid w:val="00FD4BDF"/>
    <w:rsid w:val="00FD5897"/>
    <w:rsid w:val="00FD717B"/>
    <w:rsid w:val="00FE033E"/>
    <w:rsid w:val="00FE0B71"/>
    <w:rsid w:val="00FE14FC"/>
    <w:rsid w:val="00FE1527"/>
    <w:rsid w:val="00FE252E"/>
    <w:rsid w:val="00FE38F0"/>
    <w:rsid w:val="00FE466C"/>
    <w:rsid w:val="00FE4B89"/>
    <w:rsid w:val="00FE5E00"/>
    <w:rsid w:val="00FF0007"/>
    <w:rsid w:val="00FF04EE"/>
    <w:rsid w:val="00FF0CAA"/>
    <w:rsid w:val="00FF3112"/>
    <w:rsid w:val="00FF34C1"/>
    <w:rsid w:val="00FF4B1C"/>
    <w:rsid w:val="00FF515F"/>
    <w:rsid w:val="00FF74A4"/>
    <w:rsid w:val="00FF7991"/>
    <w:rsid w:val="00FF7A34"/>
    <w:rsid w:val="663EEB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51D19A"/>
  <w15:chartTrackingRefBased/>
  <w15:docId w15:val="{906BA74C-DF93-4B00-89C6-19708D9D3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40B"/>
    <w:pPr>
      <w:spacing w:line="360" w:lineRule="auto"/>
    </w:pPr>
  </w:style>
  <w:style w:type="paragraph" w:styleId="Heading1">
    <w:name w:val="heading 1"/>
    <w:basedOn w:val="Normal"/>
    <w:next w:val="Normal"/>
    <w:link w:val="Heading1Char"/>
    <w:uiPriority w:val="9"/>
    <w:qFormat/>
    <w:rsid w:val="004400D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D36B1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D36B1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36B1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36B1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36B1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36B1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36B1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36B1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D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A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7C3"/>
  </w:style>
  <w:style w:type="paragraph" w:styleId="Footer">
    <w:name w:val="footer"/>
    <w:basedOn w:val="Normal"/>
    <w:link w:val="FooterChar"/>
    <w:uiPriority w:val="99"/>
    <w:unhideWhenUsed/>
    <w:rsid w:val="006A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7C3"/>
  </w:style>
  <w:style w:type="character" w:customStyle="1" w:styleId="Heading2Char">
    <w:name w:val="Heading 2 Char"/>
    <w:basedOn w:val="DefaultParagraphFont"/>
    <w:link w:val="Heading2"/>
    <w:uiPriority w:val="9"/>
    <w:rsid w:val="00D16B8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6B8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36B1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36B1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36B1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36B1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36B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36B1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611A0"/>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B611A0"/>
    <w:pPr>
      <w:spacing w:after="100"/>
    </w:pPr>
  </w:style>
  <w:style w:type="paragraph" w:styleId="TOC2">
    <w:name w:val="toc 2"/>
    <w:basedOn w:val="Normal"/>
    <w:next w:val="Normal"/>
    <w:autoRedefine/>
    <w:uiPriority w:val="39"/>
    <w:unhideWhenUsed/>
    <w:rsid w:val="00B611A0"/>
    <w:pPr>
      <w:spacing w:after="100"/>
      <w:ind w:left="220"/>
    </w:pPr>
  </w:style>
  <w:style w:type="character" w:styleId="Hyperlink">
    <w:name w:val="Hyperlink"/>
    <w:basedOn w:val="DefaultParagraphFont"/>
    <w:uiPriority w:val="99"/>
    <w:unhideWhenUsed/>
    <w:rsid w:val="00B611A0"/>
    <w:rPr>
      <w:color w:val="0563C1" w:themeColor="hyperlink"/>
      <w:u w:val="single"/>
    </w:rPr>
  </w:style>
  <w:style w:type="table" w:styleId="TableGrid">
    <w:name w:val="Table Grid"/>
    <w:basedOn w:val="TableNormal"/>
    <w:uiPriority w:val="39"/>
    <w:rsid w:val="00811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46C2"/>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C3D7C"/>
    <w:rPr>
      <w:color w:val="808080"/>
    </w:rPr>
  </w:style>
  <w:style w:type="paragraph" w:styleId="TableofFigures">
    <w:name w:val="table of figures"/>
    <w:basedOn w:val="Normal"/>
    <w:next w:val="Normal"/>
    <w:uiPriority w:val="99"/>
    <w:unhideWhenUsed/>
    <w:rsid w:val="00A0787B"/>
    <w:pPr>
      <w:spacing w:after="0"/>
    </w:pPr>
  </w:style>
  <w:style w:type="paragraph" w:styleId="ListParagraph">
    <w:name w:val="List Paragraph"/>
    <w:basedOn w:val="Normal"/>
    <w:uiPriority w:val="34"/>
    <w:qFormat/>
    <w:rsid w:val="00F60516"/>
    <w:pPr>
      <w:ind w:left="720"/>
      <w:contextualSpacing/>
    </w:pPr>
  </w:style>
  <w:style w:type="paragraph" w:styleId="TOC3">
    <w:name w:val="toc 3"/>
    <w:basedOn w:val="Normal"/>
    <w:next w:val="Normal"/>
    <w:autoRedefine/>
    <w:uiPriority w:val="39"/>
    <w:unhideWhenUsed/>
    <w:rsid w:val="00954B3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643430">
      <w:bodyDiv w:val="1"/>
      <w:marLeft w:val="0"/>
      <w:marRight w:val="0"/>
      <w:marTop w:val="0"/>
      <w:marBottom w:val="0"/>
      <w:divBdr>
        <w:top w:val="none" w:sz="0" w:space="0" w:color="auto"/>
        <w:left w:val="none" w:sz="0" w:space="0" w:color="auto"/>
        <w:bottom w:val="none" w:sz="0" w:space="0" w:color="auto"/>
        <w:right w:val="none" w:sz="0" w:space="0" w:color="auto"/>
      </w:divBdr>
    </w:div>
    <w:div w:id="120390588">
      <w:bodyDiv w:val="1"/>
      <w:marLeft w:val="0"/>
      <w:marRight w:val="0"/>
      <w:marTop w:val="0"/>
      <w:marBottom w:val="0"/>
      <w:divBdr>
        <w:top w:val="none" w:sz="0" w:space="0" w:color="auto"/>
        <w:left w:val="none" w:sz="0" w:space="0" w:color="auto"/>
        <w:bottom w:val="none" w:sz="0" w:space="0" w:color="auto"/>
        <w:right w:val="none" w:sz="0" w:space="0" w:color="auto"/>
      </w:divBdr>
    </w:div>
    <w:div w:id="129638757">
      <w:bodyDiv w:val="1"/>
      <w:marLeft w:val="0"/>
      <w:marRight w:val="0"/>
      <w:marTop w:val="0"/>
      <w:marBottom w:val="0"/>
      <w:divBdr>
        <w:top w:val="none" w:sz="0" w:space="0" w:color="auto"/>
        <w:left w:val="none" w:sz="0" w:space="0" w:color="auto"/>
        <w:bottom w:val="none" w:sz="0" w:space="0" w:color="auto"/>
        <w:right w:val="none" w:sz="0" w:space="0" w:color="auto"/>
      </w:divBdr>
    </w:div>
    <w:div w:id="442649934">
      <w:bodyDiv w:val="1"/>
      <w:marLeft w:val="0"/>
      <w:marRight w:val="0"/>
      <w:marTop w:val="0"/>
      <w:marBottom w:val="0"/>
      <w:divBdr>
        <w:top w:val="none" w:sz="0" w:space="0" w:color="auto"/>
        <w:left w:val="none" w:sz="0" w:space="0" w:color="auto"/>
        <w:bottom w:val="none" w:sz="0" w:space="0" w:color="auto"/>
        <w:right w:val="none" w:sz="0" w:space="0" w:color="auto"/>
      </w:divBdr>
      <w:divsChild>
        <w:div w:id="521362644">
          <w:marLeft w:val="0"/>
          <w:marRight w:val="0"/>
          <w:marTop w:val="0"/>
          <w:marBottom w:val="0"/>
          <w:divBdr>
            <w:top w:val="none" w:sz="0" w:space="0" w:color="auto"/>
            <w:left w:val="none" w:sz="0" w:space="0" w:color="auto"/>
            <w:bottom w:val="none" w:sz="0" w:space="0" w:color="auto"/>
            <w:right w:val="none" w:sz="0" w:space="0" w:color="auto"/>
          </w:divBdr>
        </w:div>
        <w:div w:id="881013037">
          <w:marLeft w:val="0"/>
          <w:marRight w:val="0"/>
          <w:marTop w:val="0"/>
          <w:marBottom w:val="0"/>
          <w:divBdr>
            <w:top w:val="none" w:sz="0" w:space="0" w:color="auto"/>
            <w:left w:val="none" w:sz="0" w:space="0" w:color="auto"/>
            <w:bottom w:val="none" w:sz="0" w:space="0" w:color="auto"/>
            <w:right w:val="none" w:sz="0" w:space="0" w:color="auto"/>
          </w:divBdr>
        </w:div>
        <w:div w:id="1876841619">
          <w:marLeft w:val="0"/>
          <w:marRight w:val="0"/>
          <w:marTop w:val="0"/>
          <w:marBottom w:val="0"/>
          <w:divBdr>
            <w:top w:val="none" w:sz="0" w:space="0" w:color="auto"/>
            <w:left w:val="none" w:sz="0" w:space="0" w:color="auto"/>
            <w:bottom w:val="none" w:sz="0" w:space="0" w:color="auto"/>
            <w:right w:val="none" w:sz="0" w:space="0" w:color="auto"/>
          </w:divBdr>
        </w:div>
        <w:div w:id="341664859">
          <w:marLeft w:val="0"/>
          <w:marRight w:val="0"/>
          <w:marTop w:val="0"/>
          <w:marBottom w:val="0"/>
          <w:divBdr>
            <w:top w:val="none" w:sz="0" w:space="0" w:color="auto"/>
            <w:left w:val="none" w:sz="0" w:space="0" w:color="auto"/>
            <w:bottom w:val="none" w:sz="0" w:space="0" w:color="auto"/>
            <w:right w:val="none" w:sz="0" w:space="0" w:color="auto"/>
          </w:divBdr>
        </w:div>
        <w:div w:id="1093011801">
          <w:marLeft w:val="0"/>
          <w:marRight w:val="0"/>
          <w:marTop w:val="0"/>
          <w:marBottom w:val="0"/>
          <w:divBdr>
            <w:top w:val="none" w:sz="0" w:space="0" w:color="auto"/>
            <w:left w:val="none" w:sz="0" w:space="0" w:color="auto"/>
            <w:bottom w:val="none" w:sz="0" w:space="0" w:color="auto"/>
            <w:right w:val="none" w:sz="0" w:space="0" w:color="auto"/>
          </w:divBdr>
        </w:div>
        <w:div w:id="187718891">
          <w:marLeft w:val="0"/>
          <w:marRight w:val="0"/>
          <w:marTop w:val="0"/>
          <w:marBottom w:val="0"/>
          <w:divBdr>
            <w:top w:val="none" w:sz="0" w:space="0" w:color="auto"/>
            <w:left w:val="none" w:sz="0" w:space="0" w:color="auto"/>
            <w:bottom w:val="none" w:sz="0" w:space="0" w:color="auto"/>
            <w:right w:val="none" w:sz="0" w:space="0" w:color="auto"/>
          </w:divBdr>
        </w:div>
        <w:div w:id="1838962269">
          <w:marLeft w:val="0"/>
          <w:marRight w:val="0"/>
          <w:marTop w:val="0"/>
          <w:marBottom w:val="0"/>
          <w:divBdr>
            <w:top w:val="none" w:sz="0" w:space="0" w:color="auto"/>
            <w:left w:val="none" w:sz="0" w:space="0" w:color="auto"/>
            <w:bottom w:val="none" w:sz="0" w:space="0" w:color="auto"/>
            <w:right w:val="none" w:sz="0" w:space="0" w:color="auto"/>
          </w:divBdr>
        </w:div>
        <w:div w:id="366757404">
          <w:marLeft w:val="0"/>
          <w:marRight w:val="0"/>
          <w:marTop w:val="0"/>
          <w:marBottom w:val="0"/>
          <w:divBdr>
            <w:top w:val="none" w:sz="0" w:space="0" w:color="auto"/>
            <w:left w:val="none" w:sz="0" w:space="0" w:color="auto"/>
            <w:bottom w:val="none" w:sz="0" w:space="0" w:color="auto"/>
            <w:right w:val="none" w:sz="0" w:space="0" w:color="auto"/>
          </w:divBdr>
        </w:div>
        <w:div w:id="298804499">
          <w:marLeft w:val="0"/>
          <w:marRight w:val="0"/>
          <w:marTop w:val="0"/>
          <w:marBottom w:val="0"/>
          <w:divBdr>
            <w:top w:val="none" w:sz="0" w:space="0" w:color="auto"/>
            <w:left w:val="none" w:sz="0" w:space="0" w:color="auto"/>
            <w:bottom w:val="none" w:sz="0" w:space="0" w:color="auto"/>
            <w:right w:val="none" w:sz="0" w:space="0" w:color="auto"/>
          </w:divBdr>
        </w:div>
        <w:div w:id="1076052527">
          <w:marLeft w:val="0"/>
          <w:marRight w:val="0"/>
          <w:marTop w:val="0"/>
          <w:marBottom w:val="0"/>
          <w:divBdr>
            <w:top w:val="none" w:sz="0" w:space="0" w:color="auto"/>
            <w:left w:val="none" w:sz="0" w:space="0" w:color="auto"/>
            <w:bottom w:val="none" w:sz="0" w:space="0" w:color="auto"/>
            <w:right w:val="none" w:sz="0" w:space="0" w:color="auto"/>
          </w:divBdr>
        </w:div>
      </w:divsChild>
    </w:div>
    <w:div w:id="549613675">
      <w:bodyDiv w:val="1"/>
      <w:marLeft w:val="0"/>
      <w:marRight w:val="0"/>
      <w:marTop w:val="0"/>
      <w:marBottom w:val="0"/>
      <w:divBdr>
        <w:top w:val="none" w:sz="0" w:space="0" w:color="auto"/>
        <w:left w:val="none" w:sz="0" w:space="0" w:color="auto"/>
        <w:bottom w:val="none" w:sz="0" w:space="0" w:color="auto"/>
        <w:right w:val="none" w:sz="0" w:space="0" w:color="auto"/>
      </w:divBdr>
    </w:div>
    <w:div w:id="652368938">
      <w:bodyDiv w:val="1"/>
      <w:marLeft w:val="0"/>
      <w:marRight w:val="0"/>
      <w:marTop w:val="0"/>
      <w:marBottom w:val="0"/>
      <w:divBdr>
        <w:top w:val="none" w:sz="0" w:space="0" w:color="auto"/>
        <w:left w:val="none" w:sz="0" w:space="0" w:color="auto"/>
        <w:bottom w:val="none" w:sz="0" w:space="0" w:color="auto"/>
        <w:right w:val="none" w:sz="0" w:space="0" w:color="auto"/>
      </w:divBdr>
    </w:div>
    <w:div w:id="739523877">
      <w:bodyDiv w:val="1"/>
      <w:marLeft w:val="0"/>
      <w:marRight w:val="0"/>
      <w:marTop w:val="0"/>
      <w:marBottom w:val="0"/>
      <w:divBdr>
        <w:top w:val="none" w:sz="0" w:space="0" w:color="auto"/>
        <w:left w:val="none" w:sz="0" w:space="0" w:color="auto"/>
        <w:bottom w:val="none" w:sz="0" w:space="0" w:color="auto"/>
        <w:right w:val="none" w:sz="0" w:space="0" w:color="auto"/>
      </w:divBdr>
    </w:div>
    <w:div w:id="761609990">
      <w:bodyDiv w:val="1"/>
      <w:marLeft w:val="0"/>
      <w:marRight w:val="0"/>
      <w:marTop w:val="0"/>
      <w:marBottom w:val="0"/>
      <w:divBdr>
        <w:top w:val="none" w:sz="0" w:space="0" w:color="auto"/>
        <w:left w:val="none" w:sz="0" w:space="0" w:color="auto"/>
        <w:bottom w:val="none" w:sz="0" w:space="0" w:color="auto"/>
        <w:right w:val="none" w:sz="0" w:space="0" w:color="auto"/>
      </w:divBdr>
    </w:div>
    <w:div w:id="793713495">
      <w:bodyDiv w:val="1"/>
      <w:marLeft w:val="0"/>
      <w:marRight w:val="0"/>
      <w:marTop w:val="0"/>
      <w:marBottom w:val="0"/>
      <w:divBdr>
        <w:top w:val="none" w:sz="0" w:space="0" w:color="auto"/>
        <w:left w:val="none" w:sz="0" w:space="0" w:color="auto"/>
        <w:bottom w:val="none" w:sz="0" w:space="0" w:color="auto"/>
        <w:right w:val="none" w:sz="0" w:space="0" w:color="auto"/>
      </w:divBdr>
    </w:div>
    <w:div w:id="856381373">
      <w:bodyDiv w:val="1"/>
      <w:marLeft w:val="0"/>
      <w:marRight w:val="0"/>
      <w:marTop w:val="0"/>
      <w:marBottom w:val="0"/>
      <w:divBdr>
        <w:top w:val="none" w:sz="0" w:space="0" w:color="auto"/>
        <w:left w:val="none" w:sz="0" w:space="0" w:color="auto"/>
        <w:bottom w:val="none" w:sz="0" w:space="0" w:color="auto"/>
        <w:right w:val="none" w:sz="0" w:space="0" w:color="auto"/>
      </w:divBdr>
    </w:div>
    <w:div w:id="860095404">
      <w:bodyDiv w:val="1"/>
      <w:marLeft w:val="0"/>
      <w:marRight w:val="0"/>
      <w:marTop w:val="0"/>
      <w:marBottom w:val="0"/>
      <w:divBdr>
        <w:top w:val="none" w:sz="0" w:space="0" w:color="auto"/>
        <w:left w:val="none" w:sz="0" w:space="0" w:color="auto"/>
        <w:bottom w:val="none" w:sz="0" w:space="0" w:color="auto"/>
        <w:right w:val="none" w:sz="0" w:space="0" w:color="auto"/>
      </w:divBdr>
    </w:div>
    <w:div w:id="888225730">
      <w:bodyDiv w:val="1"/>
      <w:marLeft w:val="0"/>
      <w:marRight w:val="0"/>
      <w:marTop w:val="0"/>
      <w:marBottom w:val="0"/>
      <w:divBdr>
        <w:top w:val="none" w:sz="0" w:space="0" w:color="auto"/>
        <w:left w:val="none" w:sz="0" w:space="0" w:color="auto"/>
        <w:bottom w:val="none" w:sz="0" w:space="0" w:color="auto"/>
        <w:right w:val="none" w:sz="0" w:space="0" w:color="auto"/>
      </w:divBdr>
    </w:div>
    <w:div w:id="952787485">
      <w:bodyDiv w:val="1"/>
      <w:marLeft w:val="0"/>
      <w:marRight w:val="0"/>
      <w:marTop w:val="0"/>
      <w:marBottom w:val="0"/>
      <w:divBdr>
        <w:top w:val="none" w:sz="0" w:space="0" w:color="auto"/>
        <w:left w:val="none" w:sz="0" w:space="0" w:color="auto"/>
        <w:bottom w:val="none" w:sz="0" w:space="0" w:color="auto"/>
        <w:right w:val="none" w:sz="0" w:space="0" w:color="auto"/>
      </w:divBdr>
    </w:div>
    <w:div w:id="990452246">
      <w:bodyDiv w:val="1"/>
      <w:marLeft w:val="0"/>
      <w:marRight w:val="0"/>
      <w:marTop w:val="0"/>
      <w:marBottom w:val="0"/>
      <w:divBdr>
        <w:top w:val="none" w:sz="0" w:space="0" w:color="auto"/>
        <w:left w:val="none" w:sz="0" w:space="0" w:color="auto"/>
        <w:bottom w:val="none" w:sz="0" w:space="0" w:color="auto"/>
        <w:right w:val="none" w:sz="0" w:space="0" w:color="auto"/>
      </w:divBdr>
      <w:divsChild>
        <w:div w:id="1298411243">
          <w:marLeft w:val="0"/>
          <w:marRight w:val="0"/>
          <w:marTop w:val="0"/>
          <w:marBottom w:val="0"/>
          <w:divBdr>
            <w:top w:val="none" w:sz="0" w:space="0" w:color="auto"/>
            <w:left w:val="none" w:sz="0" w:space="0" w:color="auto"/>
            <w:bottom w:val="none" w:sz="0" w:space="0" w:color="auto"/>
            <w:right w:val="none" w:sz="0" w:space="0" w:color="auto"/>
          </w:divBdr>
          <w:divsChild>
            <w:div w:id="1679691832">
              <w:marLeft w:val="0"/>
              <w:marRight w:val="0"/>
              <w:marTop w:val="0"/>
              <w:marBottom w:val="0"/>
              <w:divBdr>
                <w:top w:val="none" w:sz="0" w:space="0" w:color="auto"/>
                <w:left w:val="none" w:sz="0" w:space="0" w:color="auto"/>
                <w:bottom w:val="none" w:sz="0" w:space="0" w:color="auto"/>
                <w:right w:val="none" w:sz="0" w:space="0" w:color="auto"/>
              </w:divBdr>
            </w:div>
          </w:divsChild>
        </w:div>
        <w:div w:id="252083596">
          <w:marLeft w:val="0"/>
          <w:marRight w:val="0"/>
          <w:marTop w:val="0"/>
          <w:marBottom w:val="0"/>
          <w:divBdr>
            <w:top w:val="none" w:sz="0" w:space="0" w:color="auto"/>
            <w:left w:val="none" w:sz="0" w:space="0" w:color="auto"/>
            <w:bottom w:val="none" w:sz="0" w:space="0" w:color="auto"/>
            <w:right w:val="none" w:sz="0" w:space="0" w:color="auto"/>
          </w:divBdr>
          <w:divsChild>
            <w:div w:id="1998803090">
              <w:marLeft w:val="0"/>
              <w:marRight w:val="0"/>
              <w:marTop w:val="0"/>
              <w:marBottom w:val="0"/>
              <w:divBdr>
                <w:top w:val="none" w:sz="0" w:space="0" w:color="auto"/>
                <w:left w:val="none" w:sz="0" w:space="0" w:color="auto"/>
                <w:bottom w:val="none" w:sz="0" w:space="0" w:color="auto"/>
                <w:right w:val="none" w:sz="0" w:space="0" w:color="auto"/>
              </w:divBdr>
            </w:div>
          </w:divsChild>
        </w:div>
        <w:div w:id="1867214829">
          <w:marLeft w:val="0"/>
          <w:marRight w:val="0"/>
          <w:marTop w:val="0"/>
          <w:marBottom w:val="0"/>
          <w:divBdr>
            <w:top w:val="none" w:sz="0" w:space="0" w:color="auto"/>
            <w:left w:val="none" w:sz="0" w:space="0" w:color="auto"/>
            <w:bottom w:val="none" w:sz="0" w:space="0" w:color="auto"/>
            <w:right w:val="none" w:sz="0" w:space="0" w:color="auto"/>
          </w:divBdr>
          <w:divsChild>
            <w:div w:id="124084233">
              <w:marLeft w:val="0"/>
              <w:marRight w:val="0"/>
              <w:marTop w:val="0"/>
              <w:marBottom w:val="0"/>
              <w:divBdr>
                <w:top w:val="none" w:sz="0" w:space="0" w:color="auto"/>
                <w:left w:val="none" w:sz="0" w:space="0" w:color="auto"/>
                <w:bottom w:val="none" w:sz="0" w:space="0" w:color="auto"/>
                <w:right w:val="none" w:sz="0" w:space="0" w:color="auto"/>
              </w:divBdr>
            </w:div>
          </w:divsChild>
        </w:div>
        <w:div w:id="1661693970">
          <w:marLeft w:val="0"/>
          <w:marRight w:val="0"/>
          <w:marTop w:val="0"/>
          <w:marBottom w:val="0"/>
          <w:divBdr>
            <w:top w:val="none" w:sz="0" w:space="0" w:color="auto"/>
            <w:left w:val="none" w:sz="0" w:space="0" w:color="auto"/>
            <w:bottom w:val="none" w:sz="0" w:space="0" w:color="auto"/>
            <w:right w:val="none" w:sz="0" w:space="0" w:color="auto"/>
          </w:divBdr>
          <w:divsChild>
            <w:div w:id="187528249">
              <w:marLeft w:val="0"/>
              <w:marRight w:val="0"/>
              <w:marTop w:val="0"/>
              <w:marBottom w:val="0"/>
              <w:divBdr>
                <w:top w:val="none" w:sz="0" w:space="0" w:color="auto"/>
                <w:left w:val="none" w:sz="0" w:space="0" w:color="auto"/>
                <w:bottom w:val="none" w:sz="0" w:space="0" w:color="auto"/>
                <w:right w:val="none" w:sz="0" w:space="0" w:color="auto"/>
              </w:divBdr>
            </w:div>
          </w:divsChild>
        </w:div>
        <w:div w:id="1532382749">
          <w:marLeft w:val="0"/>
          <w:marRight w:val="0"/>
          <w:marTop w:val="0"/>
          <w:marBottom w:val="0"/>
          <w:divBdr>
            <w:top w:val="none" w:sz="0" w:space="0" w:color="auto"/>
            <w:left w:val="none" w:sz="0" w:space="0" w:color="auto"/>
            <w:bottom w:val="none" w:sz="0" w:space="0" w:color="auto"/>
            <w:right w:val="none" w:sz="0" w:space="0" w:color="auto"/>
          </w:divBdr>
          <w:divsChild>
            <w:div w:id="345443701">
              <w:marLeft w:val="0"/>
              <w:marRight w:val="0"/>
              <w:marTop w:val="0"/>
              <w:marBottom w:val="0"/>
              <w:divBdr>
                <w:top w:val="none" w:sz="0" w:space="0" w:color="auto"/>
                <w:left w:val="none" w:sz="0" w:space="0" w:color="auto"/>
                <w:bottom w:val="none" w:sz="0" w:space="0" w:color="auto"/>
                <w:right w:val="none" w:sz="0" w:space="0" w:color="auto"/>
              </w:divBdr>
            </w:div>
          </w:divsChild>
        </w:div>
        <w:div w:id="2087145867">
          <w:marLeft w:val="0"/>
          <w:marRight w:val="0"/>
          <w:marTop w:val="0"/>
          <w:marBottom w:val="0"/>
          <w:divBdr>
            <w:top w:val="none" w:sz="0" w:space="0" w:color="auto"/>
            <w:left w:val="none" w:sz="0" w:space="0" w:color="auto"/>
            <w:bottom w:val="none" w:sz="0" w:space="0" w:color="auto"/>
            <w:right w:val="none" w:sz="0" w:space="0" w:color="auto"/>
          </w:divBdr>
          <w:divsChild>
            <w:div w:id="1448234481">
              <w:marLeft w:val="0"/>
              <w:marRight w:val="0"/>
              <w:marTop w:val="0"/>
              <w:marBottom w:val="0"/>
              <w:divBdr>
                <w:top w:val="none" w:sz="0" w:space="0" w:color="auto"/>
                <w:left w:val="none" w:sz="0" w:space="0" w:color="auto"/>
                <w:bottom w:val="none" w:sz="0" w:space="0" w:color="auto"/>
                <w:right w:val="none" w:sz="0" w:space="0" w:color="auto"/>
              </w:divBdr>
            </w:div>
            <w:div w:id="705957610">
              <w:marLeft w:val="0"/>
              <w:marRight w:val="0"/>
              <w:marTop w:val="0"/>
              <w:marBottom w:val="0"/>
              <w:divBdr>
                <w:top w:val="none" w:sz="0" w:space="0" w:color="auto"/>
                <w:left w:val="none" w:sz="0" w:space="0" w:color="auto"/>
                <w:bottom w:val="none" w:sz="0" w:space="0" w:color="auto"/>
                <w:right w:val="none" w:sz="0" w:space="0" w:color="auto"/>
              </w:divBdr>
            </w:div>
            <w:div w:id="611745680">
              <w:marLeft w:val="0"/>
              <w:marRight w:val="0"/>
              <w:marTop w:val="0"/>
              <w:marBottom w:val="0"/>
              <w:divBdr>
                <w:top w:val="none" w:sz="0" w:space="0" w:color="auto"/>
                <w:left w:val="none" w:sz="0" w:space="0" w:color="auto"/>
                <w:bottom w:val="none" w:sz="0" w:space="0" w:color="auto"/>
                <w:right w:val="none" w:sz="0" w:space="0" w:color="auto"/>
              </w:divBdr>
            </w:div>
            <w:div w:id="1600990782">
              <w:marLeft w:val="0"/>
              <w:marRight w:val="0"/>
              <w:marTop w:val="0"/>
              <w:marBottom w:val="0"/>
              <w:divBdr>
                <w:top w:val="none" w:sz="0" w:space="0" w:color="auto"/>
                <w:left w:val="none" w:sz="0" w:space="0" w:color="auto"/>
                <w:bottom w:val="none" w:sz="0" w:space="0" w:color="auto"/>
                <w:right w:val="none" w:sz="0" w:space="0" w:color="auto"/>
              </w:divBdr>
            </w:div>
            <w:div w:id="59718986">
              <w:marLeft w:val="0"/>
              <w:marRight w:val="0"/>
              <w:marTop w:val="0"/>
              <w:marBottom w:val="0"/>
              <w:divBdr>
                <w:top w:val="none" w:sz="0" w:space="0" w:color="auto"/>
                <w:left w:val="none" w:sz="0" w:space="0" w:color="auto"/>
                <w:bottom w:val="none" w:sz="0" w:space="0" w:color="auto"/>
                <w:right w:val="none" w:sz="0" w:space="0" w:color="auto"/>
              </w:divBdr>
            </w:div>
            <w:div w:id="1743944312">
              <w:marLeft w:val="0"/>
              <w:marRight w:val="0"/>
              <w:marTop w:val="0"/>
              <w:marBottom w:val="0"/>
              <w:divBdr>
                <w:top w:val="none" w:sz="0" w:space="0" w:color="auto"/>
                <w:left w:val="none" w:sz="0" w:space="0" w:color="auto"/>
                <w:bottom w:val="none" w:sz="0" w:space="0" w:color="auto"/>
                <w:right w:val="none" w:sz="0" w:space="0" w:color="auto"/>
              </w:divBdr>
            </w:div>
          </w:divsChild>
        </w:div>
        <w:div w:id="129515835">
          <w:marLeft w:val="0"/>
          <w:marRight w:val="0"/>
          <w:marTop w:val="0"/>
          <w:marBottom w:val="0"/>
          <w:divBdr>
            <w:top w:val="none" w:sz="0" w:space="0" w:color="auto"/>
            <w:left w:val="none" w:sz="0" w:space="0" w:color="auto"/>
            <w:bottom w:val="none" w:sz="0" w:space="0" w:color="auto"/>
            <w:right w:val="none" w:sz="0" w:space="0" w:color="auto"/>
          </w:divBdr>
          <w:divsChild>
            <w:div w:id="1550265314">
              <w:marLeft w:val="0"/>
              <w:marRight w:val="0"/>
              <w:marTop w:val="0"/>
              <w:marBottom w:val="0"/>
              <w:divBdr>
                <w:top w:val="none" w:sz="0" w:space="0" w:color="auto"/>
                <w:left w:val="none" w:sz="0" w:space="0" w:color="auto"/>
                <w:bottom w:val="none" w:sz="0" w:space="0" w:color="auto"/>
                <w:right w:val="none" w:sz="0" w:space="0" w:color="auto"/>
              </w:divBdr>
            </w:div>
          </w:divsChild>
        </w:div>
        <w:div w:id="204566066">
          <w:marLeft w:val="0"/>
          <w:marRight w:val="0"/>
          <w:marTop w:val="0"/>
          <w:marBottom w:val="0"/>
          <w:divBdr>
            <w:top w:val="none" w:sz="0" w:space="0" w:color="auto"/>
            <w:left w:val="none" w:sz="0" w:space="0" w:color="auto"/>
            <w:bottom w:val="none" w:sz="0" w:space="0" w:color="auto"/>
            <w:right w:val="none" w:sz="0" w:space="0" w:color="auto"/>
          </w:divBdr>
          <w:divsChild>
            <w:div w:id="98991194">
              <w:marLeft w:val="0"/>
              <w:marRight w:val="0"/>
              <w:marTop w:val="0"/>
              <w:marBottom w:val="0"/>
              <w:divBdr>
                <w:top w:val="none" w:sz="0" w:space="0" w:color="auto"/>
                <w:left w:val="none" w:sz="0" w:space="0" w:color="auto"/>
                <w:bottom w:val="none" w:sz="0" w:space="0" w:color="auto"/>
                <w:right w:val="none" w:sz="0" w:space="0" w:color="auto"/>
              </w:divBdr>
            </w:div>
            <w:div w:id="658925045">
              <w:marLeft w:val="0"/>
              <w:marRight w:val="0"/>
              <w:marTop w:val="0"/>
              <w:marBottom w:val="0"/>
              <w:divBdr>
                <w:top w:val="none" w:sz="0" w:space="0" w:color="auto"/>
                <w:left w:val="none" w:sz="0" w:space="0" w:color="auto"/>
                <w:bottom w:val="none" w:sz="0" w:space="0" w:color="auto"/>
                <w:right w:val="none" w:sz="0" w:space="0" w:color="auto"/>
              </w:divBdr>
            </w:div>
          </w:divsChild>
        </w:div>
        <w:div w:id="2015642262">
          <w:marLeft w:val="0"/>
          <w:marRight w:val="0"/>
          <w:marTop w:val="0"/>
          <w:marBottom w:val="0"/>
          <w:divBdr>
            <w:top w:val="none" w:sz="0" w:space="0" w:color="auto"/>
            <w:left w:val="none" w:sz="0" w:space="0" w:color="auto"/>
            <w:bottom w:val="none" w:sz="0" w:space="0" w:color="auto"/>
            <w:right w:val="none" w:sz="0" w:space="0" w:color="auto"/>
          </w:divBdr>
          <w:divsChild>
            <w:div w:id="238945777">
              <w:marLeft w:val="0"/>
              <w:marRight w:val="0"/>
              <w:marTop w:val="0"/>
              <w:marBottom w:val="0"/>
              <w:divBdr>
                <w:top w:val="none" w:sz="0" w:space="0" w:color="auto"/>
                <w:left w:val="none" w:sz="0" w:space="0" w:color="auto"/>
                <w:bottom w:val="none" w:sz="0" w:space="0" w:color="auto"/>
                <w:right w:val="none" w:sz="0" w:space="0" w:color="auto"/>
              </w:divBdr>
            </w:div>
          </w:divsChild>
        </w:div>
        <w:div w:id="1648431701">
          <w:marLeft w:val="0"/>
          <w:marRight w:val="0"/>
          <w:marTop w:val="0"/>
          <w:marBottom w:val="0"/>
          <w:divBdr>
            <w:top w:val="none" w:sz="0" w:space="0" w:color="auto"/>
            <w:left w:val="none" w:sz="0" w:space="0" w:color="auto"/>
            <w:bottom w:val="none" w:sz="0" w:space="0" w:color="auto"/>
            <w:right w:val="none" w:sz="0" w:space="0" w:color="auto"/>
          </w:divBdr>
          <w:divsChild>
            <w:div w:id="277957398">
              <w:marLeft w:val="0"/>
              <w:marRight w:val="0"/>
              <w:marTop w:val="0"/>
              <w:marBottom w:val="0"/>
              <w:divBdr>
                <w:top w:val="none" w:sz="0" w:space="0" w:color="auto"/>
                <w:left w:val="none" w:sz="0" w:space="0" w:color="auto"/>
                <w:bottom w:val="none" w:sz="0" w:space="0" w:color="auto"/>
                <w:right w:val="none" w:sz="0" w:space="0" w:color="auto"/>
              </w:divBdr>
            </w:div>
            <w:div w:id="941493998">
              <w:marLeft w:val="0"/>
              <w:marRight w:val="0"/>
              <w:marTop w:val="0"/>
              <w:marBottom w:val="0"/>
              <w:divBdr>
                <w:top w:val="none" w:sz="0" w:space="0" w:color="auto"/>
                <w:left w:val="none" w:sz="0" w:space="0" w:color="auto"/>
                <w:bottom w:val="none" w:sz="0" w:space="0" w:color="auto"/>
                <w:right w:val="none" w:sz="0" w:space="0" w:color="auto"/>
              </w:divBdr>
            </w:div>
            <w:div w:id="1296331656">
              <w:marLeft w:val="0"/>
              <w:marRight w:val="0"/>
              <w:marTop w:val="0"/>
              <w:marBottom w:val="0"/>
              <w:divBdr>
                <w:top w:val="none" w:sz="0" w:space="0" w:color="auto"/>
                <w:left w:val="none" w:sz="0" w:space="0" w:color="auto"/>
                <w:bottom w:val="none" w:sz="0" w:space="0" w:color="auto"/>
                <w:right w:val="none" w:sz="0" w:space="0" w:color="auto"/>
              </w:divBdr>
            </w:div>
            <w:div w:id="1429809427">
              <w:marLeft w:val="0"/>
              <w:marRight w:val="0"/>
              <w:marTop w:val="0"/>
              <w:marBottom w:val="0"/>
              <w:divBdr>
                <w:top w:val="none" w:sz="0" w:space="0" w:color="auto"/>
                <w:left w:val="none" w:sz="0" w:space="0" w:color="auto"/>
                <w:bottom w:val="none" w:sz="0" w:space="0" w:color="auto"/>
                <w:right w:val="none" w:sz="0" w:space="0" w:color="auto"/>
              </w:divBdr>
            </w:div>
          </w:divsChild>
        </w:div>
        <w:div w:id="1179613346">
          <w:marLeft w:val="0"/>
          <w:marRight w:val="0"/>
          <w:marTop w:val="0"/>
          <w:marBottom w:val="0"/>
          <w:divBdr>
            <w:top w:val="none" w:sz="0" w:space="0" w:color="auto"/>
            <w:left w:val="none" w:sz="0" w:space="0" w:color="auto"/>
            <w:bottom w:val="none" w:sz="0" w:space="0" w:color="auto"/>
            <w:right w:val="none" w:sz="0" w:space="0" w:color="auto"/>
          </w:divBdr>
          <w:divsChild>
            <w:div w:id="1461679708">
              <w:marLeft w:val="0"/>
              <w:marRight w:val="0"/>
              <w:marTop w:val="0"/>
              <w:marBottom w:val="0"/>
              <w:divBdr>
                <w:top w:val="none" w:sz="0" w:space="0" w:color="auto"/>
                <w:left w:val="none" w:sz="0" w:space="0" w:color="auto"/>
                <w:bottom w:val="none" w:sz="0" w:space="0" w:color="auto"/>
                <w:right w:val="none" w:sz="0" w:space="0" w:color="auto"/>
              </w:divBdr>
            </w:div>
          </w:divsChild>
        </w:div>
        <w:div w:id="1480265830">
          <w:marLeft w:val="0"/>
          <w:marRight w:val="0"/>
          <w:marTop w:val="0"/>
          <w:marBottom w:val="0"/>
          <w:divBdr>
            <w:top w:val="none" w:sz="0" w:space="0" w:color="auto"/>
            <w:left w:val="none" w:sz="0" w:space="0" w:color="auto"/>
            <w:bottom w:val="none" w:sz="0" w:space="0" w:color="auto"/>
            <w:right w:val="none" w:sz="0" w:space="0" w:color="auto"/>
          </w:divBdr>
          <w:divsChild>
            <w:div w:id="20977324">
              <w:marLeft w:val="0"/>
              <w:marRight w:val="0"/>
              <w:marTop w:val="0"/>
              <w:marBottom w:val="0"/>
              <w:divBdr>
                <w:top w:val="none" w:sz="0" w:space="0" w:color="auto"/>
                <w:left w:val="none" w:sz="0" w:space="0" w:color="auto"/>
                <w:bottom w:val="none" w:sz="0" w:space="0" w:color="auto"/>
                <w:right w:val="none" w:sz="0" w:space="0" w:color="auto"/>
              </w:divBdr>
            </w:div>
          </w:divsChild>
        </w:div>
        <w:div w:id="369065109">
          <w:marLeft w:val="0"/>
          <w:marRight w:val="0"/>
          <w:marTop w:val="0"/>
          <w:marBottom w:val="0"/>
          <w:divBdr>
            <w:top w:val="none" w:sz="0" w:space="0" w:color="auto"/>
            <w:left w:val="none" w:sz="0" w:space="0" w:color="auto"/>
            <w:bottom w:val="none" w:sz="0" w:space="0" w:color="auto"/>
            <w:right w:val="none" w:sz="0" w:space="0" w:color="auto"/>
          </w:divBdr>
          <w:divsChild>
            <w:div w:id="351805146">
              <w:marLeft w:val="0"/>
              <w:marRight w:val="0"/>
              <w:marTop w:val="0"/>
              <w:marBottom w:val="0"/>
              <w:divBdr>
                <w:top w:val="none" w:sz="0" w:space="0" w:color="auto"/>
                <w:left w:val="none" w:sz="0" w:space="0" w:color="auto"/>
                <w:bottom w:val="none" w:sz="0" w:space="0" w:color="auto"/>
                <w:right w:val="none" w:sz="0" w:space="0" w:color="auto"/>
              </w:divBdr>
            </w:div>
          </w:divsChild>
        </w:div>
        <w:div w:id="1210454976">
          <w:marLeft w:val="0"/>
          <w:marRight w:val="0"/>
          <w:marTop w:val="0"/>
          <w:marBottom w:val="0"/>
          <w:divBdr>
            <w:top w:val="none" w:sz="0" w:space="0" w:color="auto"/>
            <w:left w:val="none" w:sz="0" w:space="0" w:color="auto"/>
            <w:bottom w:val="none" w:sz="0" w:space="0" w:color="auto"/>
            <w:right w:val="none" w:sz="0" w:space="0" w:color="auto"/>
          </w:divBdr>
          <w:divsChild>
            <w:div w:id="2106490337">
              <w:marLeft w:val="0"/>
              <w:marRight w:val="0"/>
              <w:marTop w:val="0"/>
              <w:marBottom w:val="0"/>
              <w:divBdr>
                <w:top w:val="none" w:sz="0" w:space="0" w:color="auto"/>
                <w:left w:val="none" w:sz="0" w:space="0" w:color="auto"/>
                <w:bottom w:val="none" w:sz="0" w:space="0" w:color="auto"/>
                <w:right w:val="none" w:sz="0" w:space="0" w:color="auto"/>
              </w:divBdr>
            </w:div>
          </w:divsChild>
        </w:div>
        <w:div w:id="1428384296">
          <w:marLeft w:val="0"/>
          <w:marRight w:val="0"/>
          <w:marTop w:val="0"/>
          <w:marBottom w:val="0"/>
          <w:divBdr>
            <w:top w:val="none" w:sz="0" w:space="0" w:color="auto"/>
            <w:left w:val="none" w:sz="0" w:space="0" w:color="auto"/>
            <w:bottom w:val="none" w:sz="0" w:space="0" w:color="auto"/>
            <w:right w:val="none" w:sz="0" w:space="0" w:color="auto"/>
          </w:divBdr>
          <w:divsChild>
            <w:div w:id="673069709">
              <w:marLeft w:val="0"/>
              <w:marRight w:val="0"/>
              <w:marTop w:val="0"/>
              <w:marBottom w:val="0"/>
              <w:divBdr>
                <w:top w:val="none" w:sz="0" w:space="0" w:color="auto"/>
                <w:left w:val="none" w:sz="0" w:space="0" w:color="auto"/>
                <w:bottom w:val="none" w:sz="0" w:space="0" w:color="auto"/>
                <w:right w:val="none" w:sz="0" w:space="0" w:color="auto"/>
              </w:divBdr>
            </w:div>
          </w:divsChild>
        </w:div>
        <w:div w:id="803889212">
          <w:marLeft w:val="0"/>
          <w:marRight w:val="0"/>
          <w:marTop w:val="0"/>
          <w:marBottom w:val="0"/>
          <w:divBdr>
            <w:top w:val="none" w:sz="0" w:space="0" w:color="auto"/>
            <w:left w:val="none" w:sz="0" w:space="0" w:color="auto"/>
            <w:bottom w:val="none" w:sz="0" w:space="0" w:color="auto"/>
            <w:right w:val="none" w:sz="0" w:space="0" w:color="auto"/>
          </w:divBdr>
          <w:divsChild>
            <w:div w:id="965962287">
              <w:marLeft w:val="0"/>
              <w:marRight w:val="0"/>
              <w:marTop w:val="0"/>
              <w:marBottom w:val="0"/>
              <w:divBdr>
                <w:top w:val="none" w:sz="0" w:space="0" w:color="auto"/>
                <w:left w:val="none" w:sz="0" w:space="0" w:color="auto"/>
                <w:bottom w:val="none" w:sz="0" w:space="0" w:color="auto"/>
                <w:right w:val="none" w:sz="0" w:space="0" w:color="auto"/>
              </w:divBdr>
            </w:div>
          </w:divsChild>
        </w:div>
        <w:div w:id="1715227752">
          <w:marLeft w:val="0"/>
          <w:marRight w:val="0"/>
          <w:marTop w:val="0"/>
          <w:marBottom w:val="0"/>
          <w:divBdr>
            <w:top w:val="none" w:sz="0" w:space="0" w:color="auto"/>
            <w:left w:val="none" w:sz="0" w:space="0" w:color="auto"/>
            <w:bottom w:val="none" w:sz="0" w:space="0" w:color="auto"/>
            <w:right w:val="none" w:sz="0" w:space="0" w:color="auto"/>
          </w:divBdr>
          <w:divsChild>
            <w:div w:id="1937711816">
              <w:marLeft w:val="0"/>
              <w:marRight w:val="0"/>
              <w:marTop w:val="0"/>
              <w:marBottom w:val="0"/>
              <w:divBdr>
                <w:top w:val="none" w:sz="0" w:space="0" w:color="auto"/>
                <w:left w:val="none" w:sz="0" w:space="0" w:color="auto"/>
                <w:bottom w:val="none" w:sz="0" w:space="0" w:color="auto"/>
                <w:right w:val="none" w:sz="0" w:space="0" w:color="auto"/>
              </w:divBdr>
            </w:div>
          </w:divsChild>
        </w:div>
        <w:div w:id="969818930">
          <w:marLeft w:val="0"/>
          <w:marRight w:val="0"/>
          <w:marTop w:val="0"/>
          <w:marBottom w:val="0"/>
          <w:divBdr>
            <w:top w:val="none" w:sz="0" w:space="0" w:color="auto"/>
            <w:left w:val="none" w:sz="0" w:space="0" w:color="auto"/>
            <w:bottom w:val="none" w:sz="0" w:space="0" w:color="auto"/>
            <w:right w:val="none" w:sz="0" w:space="0" w:color="auto"/>
          </w:divBdr>
          <w:divsChild>
            <w:div w:id="1612056411">
              <w:marLeft w:val="0"/>
              <w:marRight w:val="0"/>
              <w:marTop w:val="0"/>
              <w:marBottom w:val="0"/>
              <w:divBdr>
                <w:top w:val="none" w:sz="0" w:space="0" w:color="auto"/>
                <w:left w:val="none" w:sz="0" w:space="0" w:color="auto"/>
                <w:bottom w:val="none" w:sz="0" w:space="0" w:color="auto"/>
                <w:right w:val="none" w:sz="0" w:space="0" w:color="auto"/>
              </w:divBdr>
            </w:div>
            <w:div w:id="1090395599">
              <w:marLeft w:val="0"/>
              <w:marRight w:val="0"/>
              <w:marTop w:val="0"/>
              <w:marBottom w:val="0"/>
              <w:divBdr>
                <w:top w:val="none" w:sz="0" w:space="0" w:color="auto"/>
                <w:left w:val="none" w:sz="0" w:space="0" w:color="auto"/>
                <w:bottom w:val="none" w:sz="0" w:space="0" w:color="auto"/>
                <w:right w:val="none" w:sz="0" w:space="0" w:color="auto"/>
              </w:divBdr>
            </w:div>
            <w:div w:id="827021711">
              <w:marLeft w:val="0"/>
              <w:marRight w:val="0"/>
              <w:marTop w:val="0"/>
              <w:marBottom w:val="0"/>
              <w:divBdr>
                <w:top w:val="none" w:sz="0" w:space="0" w:color="auto"/>
                <w:left w:val="none" w:sz="0" w:space="0" w:color="auto"/>
                <w:bottom w:val="none" w:sz="0" w:space="0" w:color="auto"/>
                <w:right w:val="none" w:sz="0" w:space="0" w:color="auto"/>
              </w:divBdr>
            </w:div>
            <w:div w:id="1858348456">
              <w:marLeft w:val="0"/>
              <w:marRight w:val="0"/>
              <w:marTop w:val="0"/>
              <w:marBottom w:val="0"/>
              <w:divBdr>
                <w:top w:val="none" w:sz="0" w:space="0" w:color="auto"/>
                <w:left w:val="none" w:sz="0" w:space="0" w:color="auto"/>
                <w:bottom w:val="none" w:sz="0" w:space="0" w:color="auto"/>
                <w:right w:val="none" w:sz="0" w:space="0" w:color="auto"/>
              </w:divBdr>
            </w:div>
            <w:div w:id="950164845">
              <w:marLeft w:val="0"/>
              <w:marRight w:val="0"/>
              <w:marTop w:val="0"/>
              <w:marBottom w:val="0"/>
              <w:divBdr>
                <w:top w:val="none" w:sz="0" w:space="0" w:color="auto"/>
                <w:left w:val="none" w:sz="0" w:space="0" w:color="auto"/>
                <w:bottom w:val="none" w:sz="0" w:space="0" w:color="auto"/>
                <w:right w:val="none" w:sz="0" w:space="0" w:color="auto"/>
              </w:divBdr>
            </w:div>
          </w:divsChild>
        </w:div>
        <w:div w:id="909851792">
          <w:marLeft w:val="0"/>
          <w:marRight w:val="0"/>
          <w:marTop w:val="0"/>
          <w:marBottom w:val="0"/>
          <w:divBdr>
            <w:top w:val="none" w:sz="0" w:space="0" w:color="auto"/>
            <w:left w:val="none" w:sz="0" w:space="0" w:color="auto"/>
            <w:bottom w:val="none" w:sz="0" w:space="0" w:color="auto"/>
            <w:right w:val="none" w:sz="0" w:space="0" w:color="auto"/>
          </w:divBdr>
          <w:divsChild>
            <w:div w:id="1824272686">
              <w:marLeft w:val="0"/>
              <w:marRight w:val="0"/>
              <w:marTop w:val="0"/>
              <w:marBottom w:val="0"/>
              <w:divBdr>
                <w:top w:val="none" w:sz="0" w:space="0" w:color="auto"/>
                <w:left w:val="none" w:sz="0" w:space="0" w:color="auto"/>
                <w:bottom w:val="none" w:sz="0" w:space="0" w:color="auto"/>
                <w:right w:val="none" w:sz="0" w:space="0" w:color="auto"/>
              </w:divBdr>
            </w:div>
          </w:divsChild>
        </w:div>
        <w:div w:id="52628767">
          <w:marLeft w:val="0"/>
          <w:marRight w:val="0"/>
          <w:marTop w:val="0"/>
          <w:marBottom w:val="0"/>
          <w:divBdr>
            <w:top w:val="none" w:sz="0" w:space="0" w:color="auto"/>
            <w:left w:val="none" w:sz="0" w:space="0" w:color="auto"/>
            <w:bottom w:val="none" w:sz="0" w:space="0" w:color="auto"/>
            <w:right w:val="none" w:sz="0" w:space="0" w:color="auto"/>
          </w:divBdr>
          <w:divsChild>
            <w:div w:id="1857766415">
              <w:marLeft w:val="0"/>
              <w:marRight w:val="0"/>
              <w:marTop w:val="0"/>
              <w:marBottom w:val="0"/>
              <w:divBdr>
                <w:top w:val="none" w:sz="0" w:space="0" w:color="auto"/>
                <w:left w:val="none" w:sz="0" w:space="0" w:color="auto"/>
                <w:bottom w:val="none" w:sz="0" w:space="0" w:color="auto"/>
                <w:right w:val="none" w:sz="0" w:space="0" w:color="auto"/>
              </w:divBdr>
            </w:div>
          </w:divsChild>
        </w:div>
        <w:div w:id="390349883">
          <w:marLeft w:val="0"/>
          <w:marRight w:val="0"/>
          <w:marTop w:val="0"/>
          <w:marBottom w:val="0"/>
          <w:divBdr>
            <w:top w:val="none" w:sz="0" w:space="0" w:color="auto"/>
            <w:left w:val="none" w:sz="0" w:space="0" w:color="auto"/>
            <w:bottom w:val="none" w:sz="0" w:space="0" w:color="auto"/>
            <w:right w:val="none" w:sz="0" w:space="0" w:color="auto"/>
          </w:divBdr>
          <w:divsChild>
            <w:div w:id="1557399129">
              <w:marLeft w:val="0"/>
              <w:marRight w:val="0"/>
              <w:marTop w:val="0"/>
              <w:marBottom w:val="0"/>
              <w:divBdr>
                <w:top w:val="none" w:sz="0" w:space="0" w:color="auto"/>
                <w:left w:val="none" w:sz="0" w:space="0" w:color="auto"/>
                <w:bottom w:val="none" w:sz="0" w:space="0" w:color="auto"/>
                <w:right w:val="none" w:sz="0" w:space="0" w:color="auto"/>
              </w:divBdr>
            </w:div>
          </w:divsChild>
        </w:div>
        <w:div w:id="796145032">
          <w:marLeft w:val="0"/>
          <w:marRight w:val="0"/>
          <w:marTop w:val="0"/>
          <w:marBottom w:val="0"/>
          <w:divBdr>
            <w:top w:val="none" w:sz="0" w:space="0" w:color="auto"/>
            <w:left w:val="none" w:sz="0" w:space="0" w:color="auto"/>
            <w:bottom w:val="none" w:sz="0" w:space="0" w:color="auto"/>
            <w:right w:val="none" w:sz="0" w:space="0" w:color="auto"/>
          </w:divBdr>
          <w:divsChild>
            <w:div w:id="664935984">
              <w:marLeft w:val="0"/>
              <w:marRight w:val="0"/>
              <w:marTop w:val="0"/>
              <w:marBottom w:val="0"/>
              <w:divBdr>
                <w:top w:val="none" w:sz="0" w:space="0" w:color="auto"/>
                <w:left w:val="none" w:sz="0" w:space="0" w:color="auto"/>
                <w:bottom w:val="none" w:sz="0" w:space="0" w:color="auto"/>
                <w:right w:val="none" w:sz="0" w:space="0" w:color="auto"/>
              </w:divBdr>
            </w:div>
            <w:div w:id="375736595">
              <w:marLeft w:val="0"/>
              <w:marRight w:val="0"/>
              <w:marTop w:val="0"/>
              <w:marBottom w:val="0"/>
              <w:divBdr>
                <w:top w:val="none" w:sz="0" w:space="0" w:color="auto"/>
                <w:left w:val="none" w:sz="0" w:space="0" w:color="auto"/>
                <w:bottom w:val="none" w:sz="0" w:space="0" w:color="auto"/>
                <w:right w:val="none" w:sz="0" w:space="0" w:color="auto"/>
              </w:divBdr>
            </w:div>
            <w:div w:id="2026861466">
              <w:marLeft w:val="0"/>
              <w:marRight w:val="0"/>
              <w:marTop w:val="0"/>
              <w:marBottom w:val="0"/>
              <w:divBdr>
                <w:top w:val="none" w:sz="0" w:space="0" w:color="auto"/>
                <w:left w:val="none" w:sz="0" w:space="0" w:color="auto"/>
                <w:bottom w:val="none" w:sz="0" w:space="0" w:color="auto"/>
                <w:right w:val="none" w:sz="0" w:space="0" w:color="auto"/>
              </w:divBdr>
            </w:div>
            <w:div w:id="2095079415">
              <w:marLeft w:val="0"/>
              <w:marRight w:val="0"/>
              <w:marTop w:val="0"/>
              <w:marBottom w:val="0"/>
              <w:divBdr>
                <w:top w:val="none" w:sz="0" w:space="0" w:color="auto"/>
                <w:left w:val="none" w:sz="0" w:space="0" w:color="auto"/>
                <w:bottom w:val="none" w:sz="0" w:space="0" w:color="auto"/>
                <w:right w:val="none" w:sz="0" w:space="0" w:color="auto"/>
              </w:divBdr>
            </w:div>
          </w:divsChild>
        </w:div>
        <w:div w:id="1269384816">
          <w:marLeft w:val="0"/>
          <w:marRight w:val="0"/>
          <w:marTop w:val="0"/>
          <w:marBottom w:val="0"/>
          <w:divBdr>
            <w:top w:val="none" w:sz="0" w:space="0" w:color="auto"/>
            <w:left w:val="none" w:sz="0" w:space="0" w:color="auto"/>
            <w:bottom w:val="none" w:sz="0" w:space="0" w:color="auto"/>
            <w:right w:val="none" w:sz="0" w:space="0" w:color="auto"/>
          </w:divBdr>
          <w:divsChild>
            <w:div w:id="998457397">
              <w:marLeft w:val="0"/>
              <w:marRight w:val="0"/>
              <w:marTop w:val="0"/>
              <w:marBottom w:val="0"/>
              <w:divBdr>
                <w:top w:val="none" w:sz="0" w:space="0" w:color="auto"/>
                <w:left w:val="none" w:sz="0" w:space="0" w:color="auto"/>
                <w:bottom w:val="none" w:sz="0" w:space="0" w:color="auto"/>
                <w:right w:val="none" w:sz="0" w:space="0" w:color="auto"/>
              </w:divBdr>
            </w:div>
          </w:divsChild>
        </w:div>
        <w:div w:id="1539975541">
          <w:marLeft w:val="0"/>
          <w:marRight w:val="0"/>
          <w:marTop w:val="0"/>
          <w:marBottom w:val="0"/>
          <w:divBdr>
            <w:top w:val="none" w:sz="0" w:space="0" w:color="auto"/>
            <w:left w:val="none" w:sz="0" w:space="0" w:color="auto"/>
            <w:bottom w:val="none" w:sz="0" w:space="0" w:color="auto"/>
            <w:right w:val="none" w:sz="0" w:space="0" w:color="auto"/>
          </w:divBdr>
          <w:divsChild>
            <w:div w:id="1228226425">
              <w:marLeft w:val="0"/>
              <w:marRight w:val="0"/>
              <w:marTop w:val="0"/>
              <w:marBottom w:val="0"/>
              <w:divBdr>
                <w:top w:val="none" w:sz="0" w:space="0" w:color="auto"/>
                <w:left w:val="none" w:sz="0" w:space="0" w:color="auto"/>
                <w:bottom w:val="none" w:sz="0" w:space="0" w:color="auto"/>
                <w:right w:val="none" w:sz="0" w:space="0" w:color="auto"/>
              </w:divBdr>
            </w:div>
            <w:div w:id="768283335">
              <w:marLeft w:val="0"/>
              <w:marRight w:val="0"/>
              <w:marTop w:val="0"/>
              <w:marBottom w:val="0"/>
              <w:divBdr>
                <w:top w:val="none" w:sz="0" w:space="0" w:color="auto"/>
                <w:left w:val="none" w:sz="0" w:space="0" w:color="auto"/>
                <w:bottom w:val="none" w:sz="0" w:space="0" w:color="auto"/>
                <w:right w:val="none" w:sz="0" w:space="0" w:color="auto"/>
              </w:divBdr>
            </w:div>
          </w:divsChild>
        </w:div>
        <w:div w:id="378672536">
          <w:marLeft w:val="0"/>
          <w:marRight w:val="0"/>
          <w:marTop w:val="0"/>
          <w:marBottom w:val="0"/>
          <w:divBdr>
            <w:top w:val="none" w:sz="0" w:space="0" w:color="auto"/>
            <w:left w:val="none" w:sz="0" w:space="0" w:color="auto"/>
            <w:bottom w:val="none" w:sz="0" w:space="0" w:color="auto"/>
            <w:right w:val="none" w:sz="0" w:space="0" w:color="auto"/>
          </w:divBdr>
          <w:divsChild>
            <w:div w:id="94206518">
              <w:marLeft w:val="0"/>
              <w:marRight w:val="0"/>
              <w:marTop w:val="0"/>
              <w:marBottom w:val="0"/>
              <w:divBdr>
                <w:top w:val="none" w:sz="0" w:space="0" w:color="auto"/>
                <w:left w:val="none" w:sz="0" w:space="0" w:color="auto"/>
                <w:bottom w:val="none" w:sz="0" w:space="0" w:color="auto"/>
                <w:right w:val="none" w:sz="0" w:space="0" w:color="auto"/>
              </w:divBdr>
            </w:div>
          </w:divsChild>
        </w:div>
        <w:div w:id="2001077322">
          <w:marLeft w:val="0"/>
          <w:marRight w:val="0"/>
          <w:marTop w:val="0"/>
          <w:marBottom w:val="0"/>
          <w:divBdr>
            <w:top w:val="none" w:sz="0" w:space="0" w:color="auto"/>
            <w:left w:val="none" w:sz="0" w:space="0" w:color="auto"/>
            <w:bottom w:val="none" w:sz="0" w:space="0" w:color="auto"/>
            <w:right w:val="none" w:sz="0" w:space="0" w:color="auto"/>
          </w:divBdr>
          <w:divsChild>
            <w:div w:id="1809206372">
              <w:marLeft w:val="0"/>
              <w:marRight w:val="0"/>
              <w:marTop w:val="0"/>
              <w:marBottom w:val="0"/>
              <w:divBdr>
                <w:top w:val="none" w:sz="0" w:space="0" w:color="auto"/>
                <w:left w:val="none" w:sz="0" w:space="0" w:color="auto"/>
                <w:bottom w:val="none" w:sz="0" w:space="0" w:color="auto"/>
                <w:right w:val="none" w:sz="0" w:space="0" w:color="auto"/>
              </w:divBdr>
            </w:div>
            <w:div w:id="1072697992">
              <w:marLeft w:val="0"/>
              <w:marRight w:val="0"/>
              <w:marTop w:val="0"/>
              <w:marBottom w:val="0"/>
              <w:divBdr>
                <w:top w:val="none" w:sz="0" w:space="0" w:color="auto"/>
                <w:left w:val="none" w:sz="0" w:space="0" w:color="auto"/>
                <w:bottom w:val="none" w:sz="0" w:space="0" w:color="auto"/>
                <w:right w:val="none" w:sz="0" w:space="0" w:color="auto"/>
              </w:divBdr>
            </w:div>
            <w:div w:id="1753816683">
              <w:marLeft w:val="0"/>
              <w:marRight w:val="0"/>
              <w:marTop w:val="0"/>
              <w:marBottom w:val="0"/>
              <w:divBdr>
                <w:top w:val="none" w:sz="0" w:space="0" w:color="auto"/>
                <w:left w:val="none" w:sz="0" w:space="0" w:color="auto"/>
                <w:bottom w:val="none" w:sz="0" w:space="0" w:color="auto"/>
                <w:right w:val="none" w:sz="0" w:space="0" w:color="auto"/>
              </w:divBdr>
            </w:div>
            <w:div w:id="27298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968992">
      <w:bodyDiv w:val="1"/>
      <w:marLeft w:val="0"/>
      <w:marRight w:val="0"/>
      <w:marTop w:val="0"/>
      <w:marBottom w:val="0"/>
      <w:divBdr>
        <w:top w:val="none" w:sz="0" w:space="0" w:color="auto"/>
        <w:left w:val="none" w:sz="0" w:space="0" w:color="auto"/>
        <w:bottom w:val="none" w:sz="0" w:space="0" w:color="auto"/>
        <w:right w:val="none" w:sz="0" w:space="0" w:color="auto"/>
      </w:divBdr>
    </w:div>
    <w:div w:id="1088160354">
      <w:bodyDiv w:val="1"/>
      <w:marLeft w:val="0"/>
      <w:marRight w:val="0"/>
      <w:marTop w:val="0"/>
      <w:marBottom w:val="0"/>
      <w:divBdr>
        <w:top w:val="none" w:sz="0" w:space="0" w:color="auto"/>
        <w:left w:val="none" w:sz="0" w:space="0" w:color="auto"/>
        <w:bottom w:val="none" w:sz="0" w:space="0" w:color="auto"/>
        <w:right w:val="none" w:sz="0" w:space="0" w:color="auto"/>
      </w:divBdr>
    </w:div>
    <w:div w:id="1089305186">
      <w:bodyDiv w:val="1"/>
      <w:marLeft w:val="0"/>
      <w:marRight w:val="0"/>
      <w:marTop w:val="0"/>
      <w:marBottom w:val="0"/>
      <w:divBdr>
        <w:top w:val="none" w:sz="0" w:space="0" w:color="auto"/>
        <w:left w:val="none" w:sz="0" w:space="0" w:color="auto"/>
        <w:bottom w:val="none" w:sz="0" w:space="0" w:color="auto"/>
        <w:right w:val="none" w:sz="0" w:space="0" w:color="auto"/>
      </w:divBdr>
    </w:div>
    <w:div w:id="1130975951">
      <w:bodyDiv w:val="1"/>
      <w:marLeft w:val="0"/>
      <w:marRight w:val="0"/>
      <w:marTop w:val="0"/>
      <w:marBottom w:val="0"/>
      <w:divBdr>
        <w:top w:val="none" w:sz="0" w:space="0" w:color="auto"/>
        <w:left w:val="none" w:sz="0" w:space="0" w:color="auto"/>
        <w:bottom w:val="none" w:sz="0" w:space="0" w:color="auto"/>
        <w:right w:val="none" w:sz="0" w:space="0" w:color="auto"/>
      </w:divBdr>
    </w:div>
    <w:div w:id="1226141736">
      <w:bodyDiv w:val="1"/>
      <w:marLeft w:val="0"/>
      <w:marRight w:val="0"/>
      <w:marTop w:val="0"/>
      <w:marBottom w:val="0"/>
      <w:divBdr>
        <w:top w:val="none" w:sz="0" w:space="0" w:color="auto"/>
        <w:left w:val="none" w:sz="0" w:space="0" w:color="auto"/>
        <w:bottom w:val="none" w:sz="0" w:space="0" w:color="auto"/>
        <w:right w:val="none" w:sz="0" w:space="0" w:color="auto"/>
      </w:divBdr>
    </w:div>
    <w:div w:id="1634560039">
      <w:bodyDiv w:val="1"/>
      <w:marLeft w:val="0"/>
      <w:marRight w:val="0"/>
      <w:marTop w:val="0"/>
      <w:marBottom w:val="0"/>
      <w:divBdr>
        <w:top w:val="none" w:sz="0" w:space="0" w:color="auto"/>
        <w:left w:val="none" w:sz="0" w:space="0" w:color="auto"/>
        <w:bottom w:val="none" w:sz="0" w:space="0" w:color="auto"/>
        <w:right w:val="none" w:sz="0" w:space="0" w:color="auto"/>
      </w:divBdr>
      <w:divsChild>
        <w:div w:id="913005662">
          <w:marLeft w:val="0"/>
          <w:marRight w:val="0"/>
          <w:marTop w:val="0"/>
          <w:marBottom w:val="0"/>
          <w:divBdr>
            <w:top w:val="none" w:sz="0" w:space="0" w:color="auto"/>
            <w:left w:val="none" w:sz="0" w:space="0" w:color="auto"/>
            <w:bottom w:val="none" w:sz="0" w:space="0" w:color="auto"/>
            <w:right w:val="none" w:sz="0" w:space="0" w:color="auto"/>
          </w:divBdr>
          <w:divsChild>
            <w:div w:id="1820534344">
              <w:marLeft w:val="0"/>
              <w:marRight w:val="0"/>
              <w:marTop w:val="0"/>
              <w:marBottom w:val="0"/>
              <w:divBdr>
                <w:top w:val="none" w:sz="0" w:space="0" w:color="auto"/>
                <w:left w:val="none" w:sz="0" w:space="0" w:color="auto"/>
                <w:bottom w:val="none" w:sz="0" w:space="0" w:color="auto"/>
                <w:right w:val="none" w:sz="0" w:space="0" w:color="auto"/>
              </w:divBdr>
            </w:div>
          </w:divsChild>
        </w:div>
        <w:div w:id="939025874">
          <w:marLeft w:val="0"/>
          <w:marRight w:val="0"/>
          <w:marTop w:val="0"/>
          <w:marBottom w:val="0"/>
          <w:divBdr>
            <w:top w:val="none" w:sz="0" w:space="0" w:color="auto"/>
            <w:left w:val="none" w:sz="0" w:space="0" w:color="auto"/>
            <w:bottom w:val="none" w:sz="0" w:space="0" w:color="auto"/>
            <w:right w:val="none" w:sz="0" w:space="0" w:color="auto"/>
          </w:divBdr>
          <w:divsChild>
            <w:div w:id="428698299">
              <w:marLeft w:val="0"/>
              <w:marRight w:val="0"/>
              <w:marTop w:val="0"/>
              <w:marBottom w:val="0"/>
              <w:divBdr>
                <w:top w:val="none" w:sz="0" w:space="0" w:color="auto"/>
                <w:left w:val="none" w:sz="0" w:space="0" w:color="auto"/>
                <w:bottom w:val="none" w:sz="0" w:space="0" w:color="auto"/>
                <w:right w:val="none" w:sz="0" w:space="0" w:color="auto"/>
              </w:divBdr>
            </w:div>
          </w:divsChild>
        </w:div>
        <w:div w:id="1527330311">
          <w:marLeft w:val="0"/>
          <w:marRight w:val="0"/>
          <w:marTop w:val="0"/>
          <w:marBottom w:val="0"/>
          <w:divBdr>
            <w:top w:val="none" w:sz="0" w:space="0" w:color="auto"/>
            <w:left w:val="none" w:sz="0" w:space="0" w:color="auto"/>
            <w:bottom w:val="none" w:sz="0" w:space="0" w:color="auto"/>
            <w:right w:val="none" w:sz="0" w:space="0" w:color="auto"/>
          </w:divBdr>
          <w:divsChild>
            <w:div w:id="1546067996">
              <w:marLeft w:val="0"/>
              <w:marRight w:val="0"/>
              <w:marTop w:val="0"/>
              <w:marBottom w:val="0"/>
              <w:divBdr>
                <w:top w:val="none" w:sz="0" w:space="0" w:color="auto"/>
                <w:left w:val="none" w:sz="0" w:space="0" w:color="auto"/>
                <w:bottom w:val="none" w:sz="0" w:space="0" w:color="auto"/>
                <w:right w:val="none" w:sz="0" w:space="0" w:color="auto"/>
              </w:divBdr>
            </w:div>
          </w:divsChild>
        </w:div>
        <w:div w:id="990792807">
          <w:marLeft w:val="0"/>
          <w:marRight w:val="0"/>
          <w:marTop w:val="0"/>
          <w:marBottom w:val="0"/>
          <w:divBdr>
            <w:top w:val="none" w:sz="0" w:space="0" w:color="auto"/>
            <w:left w:val="none" w:sz="0" w:space="0" w:color="auto"/>
            <w:bottom w:val="none" w:sz="0" w:space="0" w:color="auto"/>
            <w:right w:val="none" w:sz="0" w:space="0" w:color="auto"/>
          </w:divBdr>
          <w:divsChild>
            <w:div w:id="1048989459">
              <w:marLeft w:val="0"/>
              <w:marRight w:val="0"/>
              <w:marTop w:val="0"/>
              <w:marBottom w:val="0"/>
              <w:divBdr>
                <w:top w:val="none" w:sz="0" w:space="0" w:color="auto"/>
                <w:left w:val="none" w:sz="0" w:space="0" w:color="auto"/>
                <w:bottom w:val="none" w:sz="0" w:space="0" w:color="auto"/>
                <w:right w:val="none" w:sz="0" w:space="0" w:color="auto"/>
              </w:divBdr>
            </w:div>
          </w:divsChild>
        </w:div>
        <w:div w:id="1292789718">
          <w:marLeft w:val="0"/>
          <w:marRight w:val="0"/>
          <w:marTop w:val="0"/>
          <w:marBottom w:val="0"/>
          <w:divBdr>
            <w:top w:val="none" w:sz="0" w:space="0" w:color="auto"/>
            <w:left w:val="none" w:sz="0" w:space="0" w:color="auto"/>
            <w:bottom w:val="none" w:sz="0" w:space="0" w:color="auto"/>
            <w:right w:val="none" w:sz="0" w:space="0" w:color="auto"/>
          </w:divBdr>
          <w:divsChild>
            <w:div w:id="989284803">
              <w:marLeft w:val="0"/>
              <w:marRight w:val="0"/>
              <w:marTop w:val="0"/>
              <w:marBottom w:val="0"/>
              <w:divBdr>
                <w:top w:val="none" w:sz="0" w:space="0" w:color="auto"/>
                <w:left w:val="none" w:sz="0" w:space="0" w:color="auto"/>
                <w:bottom w:val="none" w:sz="0" w:space="0" w:color="auto"/>
                <w:right w:val="none" w:sz="0" w:space="0" w:color="auto"/>
              </w:divBdr>
            </w:div>
          </w:divsChild>
        </w:div>
        <w:div w:id="1106316585">
          <w:marLeft w:val="0"/>
          <w:marRight w:val="0"/>
          <w:marTop w:val="0"/>
          <w:marBottom w:val="0"/>
          <w:divBdr>
            <w:top w:val="none" w:sz="0" w:space="0" w:color="auto"/>
            <w:left w:val="none" w:sz="0" w:space="0" w:color="auto"/>
            <w:bottom w:val="none" w:sz="0" w:space="0" w:color="auto"/>
            <w:right w:val="none" w:sz="0" w:space="0" w:color="auto"/>
          </w:divBdr>
          <w:divsChild>
            <w:div w:id="391275861">
              <w:marLeft w:val="0"/>
              <w:marRight w:val="0"/>
              <w:marTop w:val="0"/>
              <w:marBottom w:val="0"/>
              <w:divBdr>
                <w:top w:val="none" w:sz="0" w:space="0" w:color="auto"/>
                <w:left w:val="none" w:sz="0" w:space="0" w:color="auto"/>
                <w:bottom w:val="none" w:sz="0" w:space="0" w:color="auto"/>
                <w:right w:val="none" w:sz="0" w:space="0" w:color="auto"/>
              </w:divBdr>
            </w:div>
            <w:div w:id="646280752">
              <w:marLeft w:val="0"/>
              <w:marRight w:val="0"/>
              <w:marTop w:val="0"/>
              <w:marBottom w:val="0"/>
              <w:divBdr>
                <w:top w:val="none" w:sz="0" w:space="0" w:color="auto"/>
                <w:left w:val="none" w:sz="0" w:space="0" w:color="auto"/>
                <w:bottom w:val="none" w:sz="0" w:space="0" w:color="auto"/>
                <w:right w:val="none" w:sz="0" w:space="0" w:color="auto"/>
              </w:divBdr>
            </w:div>
            <w:div w:id="1074278676">
              <w:marLeft w:val="0"/>
              <w:marRight w:val="0"/>
              <w:marTop w:val="0"/>
              <w:marBottom w:val="0"/>
              <w:divBdr>
                <w:top w:val="none" w:sz="0" w:space="0" w:color="auto"/>
                <w:left w:val="none" w:sz="0" w:space="0" w:color="auto"/>
                <w:bottom w:val="none" w:sz="0" w:space="0" w:color="auto"/>
                <w:right w:val="none" w:sz="0" w:space="0" w:color="auto"/>
              </w:divBdr>
            </w:div>
            <w:div w:id="1520267585">
              <w:marLeft w:val="0"/>
              <w:marRight w:val="0"/>
              <w:marTop w:val="0"/>
              <w:marBottom w:val="0"/>
              <w:divBdr>
                <w:top w:val="none" w:sz="0" w:space="0" w:color="auto"/>
                <w:left w:val="none" w:sz="0" w:space="0" w:color="auto"/>
                <w:bottom w:val="none" w:sz="0" w:space="0" w:color="auto"/>
                <w:right w:val="none" w:sz="0" w:space="0" w:color="auto"/>
              </w:divBdr>
            </w:div>
            <w:div w:id="113065216">
              <w:marLeft w:val="0"/>
              <w:marRight w:val="0"/>
              <w:marTop w:val="0"/>
              <w:marBottom w:val="0"/>
              <w:divBdr>
                <w:top w:val="none" w:sz="0" w:space="0" w:color="auto"/>
                <w:left w:val="none" w:sz="0" w:space="0" w:color="auto"/>
                <w:bottom w:val="none" w:sz="0" w:space="0" w:color="auto"/>
                <w:right w:val="none" w:sz="0" w:space="0" w:color="auto"/>
              </w:divBdr>
            </w:div>
            <w:div w:id="812065616">
              <w:marLeft w:val="0"/>
              <w:marRight w:val="0"/>
              <w:marTop w:val="0"/>
              <w:marBottom w:val="0"/>
              <w:divBdr>
                <w:top w:val="none" w:sz="0" w:space="0" w:color="auto"/>
                <w:left w:val="none" w:sz="0" w:space="0" w:color="auto"/>
                <w:bottom w:val="none" w:sz="0" w:space="0" w:color="auto"/>
                <w:right w:val="none" w:sz="0" w:space="0" w:color="auto"/>
              </w:divBdr>
            </w:div>
          </w:divsChild>
        </w:div>
        <w:div w:id="1913923368">
          <w:marLeft w:val="0"/>
          <w:marRight w:val="0"/>
          <w:marTop w:val="0"/>
          <w:marBottom w:val="0"/>
          <w:divBdr>
            <w:top w:val="none" w:sz="0" w:space="0" w:color="auto"/>
            <w:left w:val="none" w:sz="0" w:space="0" w:color="auto"/>
            <w:bottom w:val="none" w:sz="0" w:space="0" w:color="auto"/>
            <w:right w:val="none" w:sz="0" w:space="0" w:color="auto"/>
          </w:divBdr>
          <w:divsChild>
            <w:div w:id="2057660516">
              <w:marLeft w:val="0"/>
              <w:marRight w:val="0"/>
              <w:marTop w:val="0"/>
              <w:marBottom w:val="0"/>
              <w:divBdr>
                <w:top w:val="none" w:sz="0" w:space="0" w:color="auto"/>
                <w:left w:val="none" w:sz="0" w:space="0" w:color="auto"/>
                <w:bottom w:val="none" w:sz="0" w:space="0" w:color="auto"/>
                <w:right w:val="none" w:sz="0" w:space="0" w:color="auto"/>
              </w:divBdr>
            </w:div>
          </w:divsChild>
        </w:div>
        <w:div w:id="172380442">
          <w:marLeft w:val="0"/>
          <w:marRight w:val="0"/>
          <w:marTop w:val="0"/>
          <w:marBottom w:val="0"/>
          <w:divBdr>
            <w:top w:val="none" w:sz="0" w:space="0" w:color="auto"/>
            <w:left w:val="none" w:sz="0" w:space="0" w:color="auto"/>
            <w:bottom w:val="none" w:sz="0" w:space="0" w:color="auto"/>
            <w:right w:val="none" w:sz="0" w:space="0" w:color="auto"/>
          </w:divBdr>
          <w:divsChild>
            <w:div w:id="1122117969">
              <w:marLeft w:val="0"/>
              <w:marRight w:val="0"/>
              <w:marTop w:val="0"/>
              <w:marBottom w:val="0"/>
              <w:divBdr>
                <w:top w:val="none" w:sz="0" w:space="0" w:color="auto"/>
                <w:left w:val="none" w:sz="0" w:space="0" w:color="auto"/>
                <w:bottom w:val="none" w:sz="0" w:space="0" w:color="auto"/>
                <w:right w:val="none" w:sz="0" w:space="0" w:color="auto"/>
              </w:divBdr>
            </w:div>
            <w:div w:id="584844428">
              <w:marLeft w:val="0"/>
              <w:marRight w:val="0"/>
              <w:marTop w:val="0"/>
              <w:marBottom w:val="0"/>
              <w:divBdr>
                <w:top w:val="none" w:sz="0" w:space="0" w:color="auto"/>
                <w:left w:val="none" w:sz="0" w:space="0" w:color="auto"/>
                <w:bottom w:val="none" w:sz="0" w:space="0" w:color="auto"/>
                <w:right w:val="none" w:sz="0" w:space="0" w:color="auto"/>
              </w:divBdr>
            </w:div>
          </w:divsChild>
        </w:div>
        <w:div w:id="24137416">
          <w:marLeft w:val="0"/>
          <w:marRight w:val="0"/>
          <w:marTop w:val="0"/>
          <w:marBottom w:val="0"/>
          <w:divBdr>
            <w:top w:val="none" w:sz="0" w:space="0" w:color="auto"/>
            <w:left w:val="none" w:sz="0" w:space="0" w:color="auto"/>
            <w:bottom w:val="none" w:sz="0" w:space="0" w:color="auto"/>
            <w:right w:val="none" w:sz="0" w:space="0" w:color="auto"/>
          </w:divBdr>
          <w:divsChild>
            <w:div w:id="61220256">
              <w:marLeft w:val="0"/>
              <w:marRight w:val="0"/>
              <w:marTop w:val="0"/>
              <w:marBottom w:val="0"/>
              <w:divBdr>
                <w:top w:val="none" w:sz="0" w:space="0" w:color="auto"/>
                <w:left w:val="none" w:sz="0" w:space="0" w:color="auto"/>
                <w:bottom w:val="none" w:sz="0" w:space="0" w:color="auto"/>
                <w:right w:val="none" w:sz="0" w:space="0" w:color="auto"/>
              </w:divBdr>
            </w:div>
          </w:divsChild>
        </w:div>
        <w:div w:id="367683354">
          <w:marLeft w:val="0"/>
          <w:marRight w:val="0"/>
          <w:marTop w:val="0"/>
          <w:marBottom w:val="0"/>
          <w:divBdr>
            <w:top w:val="none" w:sz="0" w:space="0" w:color="auto"/>
            <w:left w:val="none" w:sz="0" w:space="0" w:color="auto"/>
            <w:bottom w:val="none" w:sz="0" w:space="0" w:color="auto"/>
            <w:right w:val="none" w:sz="0" w:space="0" w:color="auto"/>
          </w:divBdr>
          <w:divsChild>
            <w:div w:id="20741766">
              <w:marLeft w:val="0"/>
              <w:marRight w:val="0"/>
              <w:marTop w:val="0"/>
              <w:marBottom w:val="0"/>
              <w:divBdr>
                <w:top w:val="none" w:sz="0" w:space="0" w:color="auto"/>
                <w:left w:val="none" w:sz="0" w:space="0" w:color="auto"/>
                <w:bottom w:val="none" w:sz="0" w:space="0" w:color="auto"/>
                <w:right w:val="none" w:sz="0" w:space="0" w:color="auto"/>
              </w:divBdr>
            </w:div>
            <w:div w:id="51319103">
              <w:marLeft w:val="0"/>
              <w:marRight w:val="0"/>
              <w:marTop w:val="0"/>
              <w:marBottom w:val="0"/>
              <w:divBdr>
                <w:top w:val="none" w:sz="0" w:space="0" w:color="auto"/>
                <w:left w:val="none" w:sz="0" w:space="0" w:color="auto"/>
                <w:bottom w:val="none" w:sz="0" w:space="0" w:color="auto"/>
                <w:right w:val="none" w:sz="0" w:space="0" w:color="auto"/>
              </w:divBdr>
            </w:div>
            <w:div w:id="960769581">
              <w:marLeft w:val="0"/>
              <w:marRight w:val="0"/>
              <w:marTop w:val="0"/>
              <w:marBottom w:val="0"/>
              <w:divBdr>
                <w:top w:val="none" w:sz="0" w:space="0" w:color="auto"/>
                <w:left w:val="none" w:sz="0" w:space="0" w:color="auto"/>
                <w:bottom w:val="none" w:sz="0" w:space="0" w:color="auto"/>
                <w:right w:val="none" w:sz="0" w:space="0" w:color="auto"/>
              </w:divBdr>
            </w:div>
            <w:div w:id="290867482">
              <w:marLeft w:val="0"/>
              <w:marRight w:val="0"/>
              <w:marTop w:val="0"/>
              <w:marBottom w:val="0"/>
              <w:divBdr>
                <w:top w:val="none" w:sz="0" w:space="0" w:color="auto"/>
                <w:left w:val="none" w:sz="0" w:space="0" w:color="auto"/>
                <w:bottom w:val="none" w:sz="0" w:space="0" w:color="auto"/>
                <w:right w:val="none" w:sz="0" w:space="0" w:color="auto"/>
              </w:divBdr>
            </w:div>
          </w:divsChild>
        </w:div>
        <w:div w:id="1660108844">
          <w:marLeft w:val="0"/>
          <w:marRight w:val="0"/>
          <w:marTop w:val="0"/>
          <w:marBottom w:val="0"/>
          <w:divBdr>
            <w:top w:val="none" w:sz="0" w:space="0" w:color="auto"/>
            <w:left w:val="none" w:sz="0" w:space="0" w:color="auto"/>
            <w:bottom w:val="none" w:sz="0" w:space="0" w:color="auto"/>
            <w:right w:val="none" w:sz="0" w:space="0" w:color="auto"/>
          </w:divBdr>
          <w:divsChild>
            <w:div w:id="1856797043">
              <w:marLeft w:val="0"/>
              <w:marRight w:val="0"/>
              <w:marTop w:val="0"/>
              <w:marBottom w:val="0"/>
              <w:divBdr>
                <w:top w:val="none" w:sz="0" w:space="0" w:color="auto"/>
                <w:left w:val="none" w:sz="0" w:space="0" w:color="auto"/>
                <w:bottom w:val="none" w:sz="0" w:space="0" w:color="auto"/>
                <w:right w:val="none" w:sz="0" w:space="0" w:color="auto"/>
              </w:divBdr>
            </w:div>
          </w:divsChild>
        </w:div>
        <w:div w:id="204029105">
          <w:marLeft w:val="0"/>
          <w:marRight w:val="0"/>
          <w:marTop w:val="0"/>
          <w:marBottom w:val="0"/>
          <w:divBdr>
            <w:top w:val="none" w:sz="0" w:space="0" w:color="auto"/>
            <w:left w:val="none" w:sz="0" w:space="0" w:color="auto"/>
            <w:bottom w:val="none" w:sz="0" w:space="0" w:color="auto"/>
            <w:right w:val="none" w:sz="0" w:space="0" w:color="auto"/>
          </w:divBdr>
          <w:divsChild>
            <w:div w:id="84424525">
              <w:marLeft w:val="0"/>
              <w:marRight w:val="0"/>
              <w:marTop w:val="0"/>
              <w:marBottom w:val="0"/>
              <w:divBdr>
                <w:top w:val="none" w:sz="0" w:space="0" w:color="auto"/>
                <w:left w:val="none" w:sz="0" w:space="0" w:color="auto"/>
                <w:bottom w:val="none" w:sz="0" w:space="0" w:color="auto"/>
                <w:right w:val="none" w:sz="0" w:space="0" w:color="auto"/>
              </w:divBdr>
            </w:div>
          </w:divsChild>
        </w:div>
        <w:div w:id="801653372">
          <w:marLeft w:val="0"/>
          <w:marRight w:val="0"/>
          <w:marTop w:val="0"/>
          <w:marBottom w:val="0"/>
          <w:divBdr>
            <w:top w:val="none" w:sz="0" w:space="0" w:color="auto"/>
            <w:left w:val="none" w:sz="0" w:space="0" w:color="auto"/>
            <w:bottom w:val="none" w:sz="0" w:space="0" w:color="auto"/>
            <w:right w:val="none" w:sz="0" w:space="0" w:color="auto"/>
          </w:divBdr>
          <w:divsChild>
            <w:div w:id="1963731829">
              <w:marLeft w:val="0"/>
              <w:marRight w:val="0"/>
              <w:marTop w:val="0"/>
              <w:marBottom w:val="0"/>
              <w:divBdr>
                <w:top w:val="none" w:sz="0" w:space="0" w:color="auto"/>
                <w:left w:val="none" w:sz="0" w:space="0" w:color="auto"/>
                <w:bottom w:val="none" w:sz="0" w:space="0" w:color="auto"/>
                <w:right w:val="none" w:sz="0" w:space="0" w:color="auto"/>
              </w:divBdr>
            </w:div>
          </w:divsChild>
        </w:div>
        <w:div w:id="1997486582">
          <w:marLeft w:val="0"/>
          <w:marRight w:val="0"/>
          <w:marTop w:val="0"/>
          <w:marBottom w:val="0"/>
          <w:divBdr>
            <w:top w:val="none" w:sz="0" w:space="0" w:color="auto"/>
            <w:left w:val="none" w:sz="0" w:space="0" w:color="auto"/>
            <w:bottom w:val="none" w:sz="0" w:space="0" w:color="auto"/>
            <w:right w:val="none" w:sz="0" w:space="0" w:color="auto"/>
          </w:divBdr>
          <w:divsChild>
            <w:div w:id="864948318">
              <w:marLeft w:val="0"/>
              <w:marRight w:val="0"/>
              <w:marTop w:val="0"/>
              <w:marBottom w:val="0"/>
              <w:divBdr>
                <w:top w:val="none" w:sz="0" w:space="0" w:color="auto"/>
                <w:left w:val="none" w:sz="0" w:space="0" w:color="auto"/>
                <w:bottom w:val="none" w:sz="0" w:space="0" w:color="auto"/>
                <w:right w:val="none" w:sz="0" w:space="0" w:color="auto"/>
              </w:divBdr>
            </w:div>
          </w:divsChild>
        </w:div>
        <w:div w:id="1969697518">
          <w:marLeft w:val="0"/>
          <w:marRight w:val="0"/>
          <w:marTop w:val="0"/>
          <w:marBottom w:val="0"/>
          <w:divBdr>
            <w:top w:val="none" w:sz="0" w:space="0" w:color="auto"/>
            <w:left w:val="none" w:sz="0" w:space="0" w:color="auto"/>
            <w:bottom w:val="none" w:sz="0" w:space="0" w:color="auto"/>
            <w:right w:val="none" w:sz="0" w:space="0" w:color="auto"/>
          </w:divBdr>
          <w:divsChild>
            <w:div w:id="701638331">
              <w:marLeft w:val="0"/>
              <w:marRight w:val="0"/>
              <w:marTop w:val="0"/>
              <w:marBottom w:val="0"/>
              <w:divBdr>
                <w:top w:val="none" w:sz="0" w:space="0" w:color="auto"/>
                <w:left w:val="none" w:sz="0" w:space="0" w:color="auto"/>
                <w:bottom w:val="none" w:sz="0" w:space="0" w:color="auto"/>
                <w:right w:val="none" w:sz="0" w:space="0" w:color="auto"/>
              </w:divBdr>
            </w:div>
          </w:divsChild>
        </w:div>
        <w:div w:id="802389108">
          <w:marLeft w:val="0"/>
          <w:marRight w:val="0"/>
          <w:marTop w:val="0"/>
          <w:marBottom w:val="0"/>
          <w:divBdr>
            <w:top w:val="none" w:sz="0" w:space="0" w:color="auto"/>
            <w:left w:val="none" w:sz="0" w:space="0" w:color="auto"/>
            <w:bottom w:val="none" w:sz="0" w:space="0" w:color="auto"/>
            <w:right w:val="none" w:sz="0" w:space="0" w:color="auto"/>
          </w:divBdr>
          <w:divsChild>
            <w:div w:id="1727412963">
              <w:marLeft w:val="0"/>
              <w:marRight w:val="0"/>
              <w:marTop w:val="0"/>
              <w:marBottom w:val="0"/>
              <w:divBdr>
                <w:top w:val="none" w:sz="0" w:space="0" w:color="auto"/>
                <w:left w:val="none" w:sz="0" w:space="0" w:color="auto"/>
                <w:bottom w:val="none" w:sz="0" w:space="0" w:color="auto"/>
                <w:right w:val="none" w:sz="0" w:space="0" w:color="auto"/>
              </w:divBdr>
            </w:div>
          </w:divsChild>
        </w:div>
        <w:div w:id="1153176077">
          <w:marLeft w:val="0"/>
          <w:marRight w:val="0"/>
          <w:marTop w:val="0"/>
          <w:marBottom w:val="0"/>
          <w:divBdr>
            <w:top w:val="none" w:sz="0" w:space="0" w:color="auto"/>
            <w:left w:val="none" w:sz="0" w:space="0" w:color="auto"/>
            <w:bottom w:val="none" w:sz="0" w:space="0" w:color="auto"/>
            <w:right w:val="none" w:sz="0" w:space="0" w:color="auto"/>
          </w:divBdr>
          <w:divsChild>
            <w:div w:id="199559657">
              <w:marLeft w:val="0"/>
              <w:marRight w:val="0"/>
              <w:marTop w:val="0"/>
              <w:marBottom w:val="0"/>
              <w:divBdr>
                <w:top w:val="none" w:sz="0" w:space="0" w:color="auto"/>
                <w:left w:val="none" w:sz="0" w:space="0" w:color="auto"/>
                <w:bottom w:val="none" w:sz="0" w:space="0" w:color="auto"/>
                <w:right w:val="none" w:sz="0" w:space="0" w:color="auto"/>
              </w:divBdr>
            </w:div>
          </w:divsChild>
        </w:div>
        <w:div w:id="2108765406">
          <w:marLeft w:val="0"/>
          <w:marRight w:val="0"/>
          <w:marTop w:val="0"/>
          <w:marBottom w:val="0"/>
          <w:divBdr>
            <w:top w:val="none" w:sz="0" w:space="0" w:color="auto"/>
            <w:left w:val="none" w:sz="0" w:space="0" w:color="auto"/>
            <w:bottom w:val="none" w:sz="0" w:space="0" w:color="auto"/>
            <w:right w:val="none" w:sz="0" w:space="0" w:color="auto"/>
          </w:divBdr>
          <w:divsChild>
            <w:div w:id="132017739">
              <w:marLeft w:val="0"/>
              <w:marRight w:val="0"/>
              <w:marTop w:val="0"/>
              <w:marBottom w:val="0"/>
              <w:divBdr>
                <w:top w:val="none" w:sz="0" w:space="0" w:color="auto"/>
                <w:left w:val="none" w:sz="0" w:space="0" w:color="auto"/>
                <w:bottom w:val="none" w:sz="0" w:space="0" w:color="auto"/>
                <w:right w:val="none" w:sz="0" w:space="0" w:color="auto"/>
              </w:divBdr>
            </w:div>
            <w:div w:id="1686177036">
              <w:marLeft w:val="0"/>
              <w:marRight w:val="0"/>
              <w:marTop w:val="0"/>
              <w:marBottom w:val="0"/>
              <w:divBdr>
                <w:top w:val="none" w:sz="0" w:space="0" w:color="auto"/>
                <w:left w:val="none" w:sz="0" w:space="0" w:color="auto"/>
                <w:bottom w:val="none" w:sz="0" w:space="0" w:color="auto"/>
                <w:right w:val="none" w:sz="0" w:space="0" w:color="auto"/>
              </w:divBdr>
            </w:div>
            <w:div w:id="962269884">
              <w:marLeft w:val="0"/>
              <w:marRight w:val="0"/>
              <w:marTop w:val="0"/>
              <w:marBottom w:val="0"/>
              <w:divBdr>
                <w:top w:val="none" w:sz="0" w:space="0" w:color="auto"/>
                <w:left w:val="none" w:sz="0" w:space="0" w:color="auto"/>
                <w:bottom w:val="none" w:sz="0" w:space="0" w:color="auto"/>
                <w:right w:val="none" w:sz="0" w:space="0" w:color="auto"/>
              </w:divBdr>
            </w:div>
            <w:div w:id="1122918463">
              <w:marLeft w:val="0"/>
              <w:marRight w:val="0"/>
              <w:marTop w:val="0"/>
              <w:marBottom w:val="0"/>
              <w:divBdr>
                <w:top w:val="none" w:sz="0" w:space="0" w:color="auto"/>
                <w:left w:val="none" w:sz="0" w:space="0" w:color="auto"/>
                <w:bottom w:val="none" w:sz="0" w:space="0" w:color="auto"/>
                <w:right w:val="none" w:sz="0" w:space="0" w:color="auto"/>
              </w:divBdr>
            </w:div>
            <w:div w:id="90590500">
              <w:marLeft w:val="0"/>
              <w:marRight w:val="0"/>
              <w:marTop w:val="0"/>
              <w:marBottom w:val="0"/>
              <w:divBdr>
                <w:top w:val="none" w:sz="0" w:space="0" w:color="auto"/>
                <w:left w:val="none" w:sz="0" w:space="0" w:color="auto"/>
                <w:bottom w:val="none" w:sz="0" w:space="0" w:color="auto"/>
                <w:right w:val="none" w:sz="0" w:space="0" w:color="auto"/>
              </w:divBdr>
            </w:div>
          </w:divsChild>
        </w:div>
        <w:div w:id="30884248">
          <w:marLeft w:val="0"/>
          <w:marRight w:val="0"/>
          <w:marTop w:val="0"/>
          <w:marBottom w:val="0"/>
          <w:divBdr>
            <w:top w:val="none" w:sz="0" w:space="0" w:color="auto"/>
            <w:left w:val="none" w:sz="0" w:space="0" w:color="auto"/>
            <w:bottom w:val="none" w:sz="0" w:space="0" w:color="auto"/>
            <w:right w:val="none" w:sz="0" w:space="0" w:color="auto"/>
          </w:divBdr>
          <w:divsChild>
            <w:div w:id="1208181667">
              <w:marLeft w:val="0"/>
              <w:marRight w:val="0"/>
              <w:marTop w:val="0"/>
              <w:marBottom w:val="0"/>
              <w:divBdr>
                <w:top w:val="none" w:sz="0" w:space="0" w:color="auto"/>
                <w:left w:val="none" w:sz="0" w:space="0" w:color="auto"/>
                <w:bottom w:val="none" w:sz="0" w:space="0" w:color="auto"/>
                <w:right w:val="none" w:sz="0" w:space="0" w:color="auto"/>
              </w:divBdr>
            </w:div>
          </w:divsChild>
        </w:div>
        <w:div w:id="1415738623">
          <w:marLeft w:val="0"/>
          <w:marRight w:val="0"/>
          <w:marTop w:val="0"/>
          <w:marBottom w:val="0"/>
          <w:divBdr>
            <w:top w:val="none" w:sz="0" w:space="0" w:color="auto"/>
            <w:left w:val="none" w:sz="0" w:space="0" w:color="auto"/>
            <w:bottom w:val="none" w:sz="0" w:space="0" w:color="auto"/>
            <w:right w:val="none" w:sz="0" w:space="0" w:color="auto"/>
          </w:divBdr>
          <w:divsChild>
            <w:div w:id="82579186">
              <w:marLeft w:val="0"/>
              <w:marRight w:val="0"/>
              <w:marTop w:val="0"/>
              <w:marBottom w:val="0"/>
              <w:divBdr>
                <w:top w:val="none" w:sz="0" w:space="0" w:color="auto"/>
                <w:left w:val="none" w:sz="0" w:space="0" w:color="auto"/>
                <w:bottom w:val="none" w:sz="0" w:space="0" w:color="auto"/>
                <w:right w:val="none" w:sz="0" w:space="0" w:color="auto"/>
              </w:divBdr>
            </w:div>
          </w:divsChild>
        </w:div>
        <w:div w:id="2101221874">
          <w:marLeft w:val="0"/>
          <w:marRight w:val="0"/>
          <w:marTop w:val="0"/>
          <w:marBottom w:val="0"/>
          <w:divBdr>
            <w:top w:val="none" w:sz="0" w:space="0" w:color="auto"/>
            <w:left w:val="none" w:sz="0" w:space="0" w:color="auto"/>
            <w:bottom w:val="none" w:sz="0" w:space="0" w:color="auto"/>
            <w:right w:val="none" w:sz="0" w:space="0" w:color="auto"/>
          </w:divBdr>
          <w:divsChild>
            <w:div w:id="335153012">
              <w:marLeft w:val="0"/>
              <w:marRight w:val="0"/>
              <w:marTop w:val="0"/>
              <w:marBottom w:val="0"/>
              <w:divBdr>
                <w:top w:val="none" w:sz="0" w:space="0" w:color="auto"/>
                <w:left w:val="none" w:sz="0" w:space="0" w:color="auto"/>
                <w:bottom w:val="none" w:sz="0" w:space="0" w:color="auto"/>
                <w:right w:val="none" w:sz="0" w:space="0" w:color="auto"/>
              </w:divBdr>
            </w:div>
          </w:divsChild>
        </w:div>
        <w:div w:id="667825429">
          <w:marLeft w:val="0"/>
          <w:marRight w:val="0"/>
          <w:marTop w:val="0"/>
          <w:marBottom w:val="0"/>
          <w:divBdr>
            <w:top w:val="none" w:sz="0" w:space="0" w:color="auto"/>
            <w:left w:val="none" w:sz="0" w:space="0" w:color="auto"/>
            <w:bottom w:val="none" w:sz="0" w:space="0" w:color="auto"/>
            <w:right w:val="none" w:sz="0" w:space="0" w:color="auto"/>
          </w:divBdr>
          <w:divsChild>
            <w:div w:id="1824352106">
              <w:marLeft w:val="0"/>
              <w:marRight w:val="0"/>
              <w:marTop w:val="0"/>
              <w:marBottom w:val="0"/>
              <w:divBdr>
                <w:top w:val="none" w:sz="0" w:space="0" w:color="auto"/>
                <w:left w:val="none" w:sz="0" w:space="0" w:color="auto"/>
                <w:bottom w:val="none" w:sz="0" w:space="0" w:color="auto"/>
                <w:right w:val="none" w:sz="0" w:space="0" w:color="auto"/>
              </w:divBdr>
            </w:div>
            <w:div w:id="1868789793">
              <w:marLeft w:val="0"/>
              <w:marRight w:val="0"/>
              <w:marTop w:val="0"/>
              <w:marBottom w:val="0"/>
              <w:divBdr>
                <w:top w:val="none" w:sz="0" w:space="0" w:color="auto"/>
                <w:left w:val="none" w:sz="0" w:space="0" w:color="auto"/>
                <w:bottom w:val="none" w:sz="0" w:space="0" w:color="auto"/>
                <w:right w:val="none" w:sz="0" w:space="0" w:color="auto"/>
              </w:divBdr>
            </w:div>
            <w:div w:id="768358808">
              <w:marLeft w:val="0"/>
              <w:marRight w:val="0"/>
              <w:marTop w:val="0"/>
              <w:marBottom w:val="0"/>
              <w:divBdr>
                <w:top w:val="none" w:sz="0" w:space="0" w:color="auto"/>
                <w:left w:val="none" w:sz="0" w:space="0" w:color="auto"/>
                <w:bottom w:val="none" w:sz="0" w:space="0" w:color="auto"/>
                <w:right w:val="none" w:sz="0" w:space="0" w:color="auto"/>
              </w:divBdr>
            </w:div>
            <w:div w:id="466119555">
              <w:marLeft w:val="0"/>
              <w:marRight w:val="0"/>
              <w:marTop w:val="0"/>
              <w:marBottom w:val="0"/>
              <w:divBdr>
                <w:top w:val="none" w:sz="0" w:space="0" w:color="auto"/>
                <w:left w:val="none" w:sz="0" w:space="0" w:color="auto"/>
                <w:bottom w:val="none" w:sz="0" w:space="0" w:color="auto"/>
                <w:right w:val="none" w:sz="0" w:space="0" w:color="auto"/>
              </w:divBdr>
            </w:div>
          </w:divsChild>
        </w:div>
        <w:div w:id="1312753150">
          <w:marLeft w:val="0"/>
          <w:marRight w:val="0"/>
          <w:marTop w:val="0"/>
          <w:marBottom w:val="0"/>
          <w:divBdr>
            <w:top w:val="none" w:sz="0" w:space="0" w:color="auto"/>
            <w:left w:val="none" w:sz="0" w:space="0" w:color="auto"/>
            <w:bottom w:val="none" w:sz="0" w:space="0" w:color="auto"/>
            <w:right w:val="none" w:sz="0" w:space="0" w:color="auto"/>
          </w:divBdr>
          <w:divsChild>
            <w:div w:id="1860192283">
              <w:marLeft w:val="0"/>
              <w:marRight w:val="0"/>
              <w:marTop w:val="0"/>
              <w:marBottom w:val="0"/>
              <w:divBdr>
                <w:top w:val="none" w:sz="0" w:space="0" w:color="auto"/>
                <w:left w:val="none" w:sz="0" w:space="0" w:color="auto"/>
                <w:bottom w:val="none" w:sz="0" w:space="0" w:color="auto"/>
                <w:right w:val="none" w:sz="0" w:space="0" w:color="auto"/>
              </w:divBdr>
            </w:div>
          </w:divsChild>
        </w:div>
        <w:div w:id="966084526">
          <w:marLeft w:val="0"/>
          <w:marRight w:val="0"/>
          <w:marTop w:val="0"/>
          <w:marBottom w:val="0"/>
          <w:divBdr>
            <w:top w:val="none" w:sz="0" w:space="0" w:color="auto"/>
            <w:left w:val="none" w:sz="0" w:space="0" w:color="auto"/>
            <w:bottom w:val="none" w:sz="0" w:space="0" w:color="auto"/>
            <w:right w:val="none" w:sz="0" w:space="0" w:color="auto"/>
          </w:divBdr>
          <w:divsChild>
            <w:div w:id="1906839504">
              <w:marLeft w:val="0"/>
              <w:marRight w:val="0"/>
              <w:marTop w:val="0"/>
              <w:marBottom w:val="0"/>
              <w:divBdr>
                <w:top w:val="none" w:sz="0" w:space="0" w:color="auto"/>
                <w:left w:val="none" w:sz="0" w:space="0" w:color="auto"/>
                <w:bottom w:val="none" w:sz="0" w:space="0" w:color="auto"/>
                <w:right w:val="none" w:sz="0" w:space="0" w:color="auto"/>
              </w:divBdr>
            </w:div>
            <w:div w:id="428431391">
              <w:marLeft w:val="0"/>
              <w:marRight w:val="0"/>
              <w:marTop w:val="0"/>
              <w:marBottom w:val="0"/>
              <w:divBdr>
                <w:top w:val="none" w:sz="0" w:space="0" w:color="auto"/>
                <w:left w:val="none" w:sz="0" w:space="0" w:color="auto"/>
                <w:bottom w:val="none" w:sz="0" w:space="0" w:color="auto"/>
                <w:right w:val="none" w:sz="0" w:space="0" w:color="auto"/>
              </w:divBdr>
            </w:div>
          </w:divsChild>
        </w:div>
        <w:div w:id="619264371">
          <w:marLeft w:val="0"/>
          <w:marRight w:val="0"/>
          <w:marTop w:val="0"/>
          <w:marBottom w:val="0"/>
          <w:divBdr>
            <w:top w:val="none" w:sz="0" w:space="0" w:color="auto"/>
            <w:left w:val="none" w:sz="0" w:space="0" w:color="auto"/>
            <w:bottom w:val="none" w:sz="0" w:space="0" w:color="auto"/>
            <w:right w:val="none" w:sz="0" w:space="0" w:color="auto"/>
          </w:divBdr>
          <w:divsChild>
            <w:div w:id="1916743134">
              <w:marLeft w:val="0"/>
              <w:marRight w:val="0"/>
              <w:marTop w:val="0"/>
              <w:marBottom w:val="0"/>
              <w:divBdr>
                <w:top w:val="none" w:sz="0" w:space="0" w:color="auto"/>
                <w:left w:val="none" w:sz="0" w:space="0" w:color="auto"/>
                <w:bottom w:val="none" w:sz="0" w:space="0" w:color="auto"/>
                <w:right w:val="none" w:sz="0" w:space="0" w:color="auto"/>
              </w:divBdr>
            </w:div>
          </w:divsChild>
        </w:div>
        <w:div w:id="461772502">
          <w:marLeft w:val="0"/>
          <w:marRight w:val="0"/>
          <w:marTop w:val="0"/>
          <w:marBottom w:val="0"/>
          <w:divBdr>
            <w:top w:val="none" w:sz="0" w:space="0" w:color="auto"/>
            <w:left w:val="none" w:sz="0" w:space="0" w:color="auto"/>
            <w:bottom w:val="none" w:sz="0" w:space="0" w:color="auto"/>
            <w:right w:val="none" w:sz="0" w:space="0" w:color="auto"/>
          </w:divBdr>
          <w:divsChild>
            <w:div w:id="247692463">
              <w:marLeft w:val="0"/>
              <w:marRight w:val="0"/>
              <w:marTop w:val="0"/>
              <w:marBottom w:val="0"/>
              <w:divBdr>
                <w:top w:val="none" w:sz="0" w:space="0" w:color="auto"/>
                <w:left w:val="none" w:sz="0" w:space="0" w:color="auto"/>
                <w:bottom w:val="none" w:sz="0" w:space="0" w:color="auto"/>
                <w:right w:val="none" w:sz="0" w:space="0" w:color="auto"/>
              </w:divBdr>
            </w:div>
            <w:div w:id="1810785875">
              <w:marLeft w:val="0"/>
              <w:marRight w:val="0"/>
              <w:marTop w:val="0"/>
              <w:marBottom w:val="0"/>
              <w:divBdr>
                <w:top w:val="none" w:sz="0" w:space="0" w:color="auto"/>
                <w:left w:val="none" w:sz="0" w:space="0" w:color="auto"/>
                <w:bottom w:val="none" w:sz="0" w:space="0" w:color="auto"/>
                <w:right w:val="none" w:sz="0" w:space="0" w:color="auto"/>
              </w:divBdr>
            </w:div>
            <w:div w:id="501165838">
              <w:marLeft w:val="0"/>
              <w:marRight w:val="0"/>
              <w:marTop w:val="0"/>
              <w:marBottom w:val="0"/>
              <w:divBdr>
                <w:top w:val="none" w:sz="0" w:space="0" w:color="auto"/>
                <w:left w:val="none" w:sz="0" w:space="0" w:color="auto"/>
                <w:bottom w:val="none" w:sz="0" w:space="0" w:color="auto"/>
                <w:right w:val="none" w:sz="0" w:space="0" w:color="auto"/>
              </w:divBdr>
            </w:div>
            <w:div w:id="126368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123665">
      <w:bodyDiv w:val="1"/>
      <w:marLeft w:val="0"/>
      <w:marRight w:val="0"/>
      <w:marTop w:val="0"/>
      <w:marBottom w:val="0"/>
      <w:divBdr>
        <w:top w:val="none" w:sz="0" w:space="0" w:color="auto"/>
        <w:left w:val="none" w:sz="0" w:space="0" w:color="auto"/>
        <w:bottom w:val="none" w:sz="0" w:space="0" w:color="auto"/>
        <w:right w:val="none" w:sz="0" w:space="0" w:color="auto"/>
      </w:divBdr>
    </w:div>
    <w:div w:id="1807509493">
      <w:bodyDiv w:val="1"/>
      <w:marLeft w:val="0"/>
      <w:marRight w:val="0"/>
      <w:marTop w:val="0"/>
      <w:marBottom w:val="0"/>
      <w:divBdr>
        <w:top w:val="none" w:sz="0" w:space="0" w:color="auto"/>
        <w:left w:val="none" w:sz="0" w:space="0" w:color="auto"/>
        <w:bottom w:val="none" w:sz="0" w:space="0" w:color="auto"/>
        <w:right w:val="none" w:sz="0" w:space="0" w:color="auto"/>
      </w:divBdr>
      <w:divsChild>
        <w:div w:id="1491362537">
          <w:marLeft w:val="0"/>
          <w:marRight w:val="0"/>
          <w:marTop w:val="0"/>
          <w:marBottom w:val="0"/>
          <w:divBdr>
            <w:top w:val="none" w:sz="0" w:space="0" w:color="auto"/>
            <w:left w:val="none" w:sz="0" w:space="0" w:color="auto"/>
            <w:bottom w:val="none" w:sz="0" w:space="0" w:color="auto"/>
            <w:right w:val="none" w:sz="0" w:space="0" w:color="auto"/>
          </w:divBdr>
          <w:divsChild>
            <w:div w:id="1180582478">
              <w:marLeft w:val="0"/>
              <w:marRight w:val="0"/>
              <w:marTop w:val="0"/>
              <w:marBottom w:val="0"/>
              <w:divBdr>
                <w:top w:val="none" w:sz="0" w:space="0" w:color="auto"/>
                <w:left w:val="none" w:sz="0" w:space="0" w:color="auto"/>
                <w:bottom w:val="none" w:sz="0" w:space="0" w:color="auto"/>
                <w:right w:val="none" w:sz="0" w:space="0" w:color="auto"/>
              </w:divBdr>
            </w:div>
          </w:divsChild>
        </w:div>
        <w:div w:id="1702047005">
          <w:marLeft w:val="0"/>
          <w:marRight w:val="0"/>
          <w:marTop w:val="0"/>
          <w:marBottom w:val="0"/>
          <w:divBdr>
            <w:top w:val="none" w:sz="0" w:space="0" w:color="auto"/>
            <w:left w:val="none" w:sz="0" w:space="0" w:color="auto"/>
            <w:bottom w:val="none" w:sz="0" w:space="0" w:color="auto"/>
            <w:right w:val="none" w:sz="0" w:space="0" w:color="auto"/>
          </w:divBdr>
          <w:divsChild>
            <w:div w:id="806628961">
              <w:marLeft w:val="0"/>
              <w:marRight w:val="0"/>
              <w:marTop w:val="0"/>
              <w:marBottom w:val="0"/>
              <w:divBdr>
                <w:top w:val="none" w:sz="0" w:space="0" w:color="auto"/>
                <w:left w:val="none" w:sz="0" w:space="0" w:color="auto"/>
                <w:bottom w:val="none" w:sz="0" w:space="0" w:color="auto"/>
                <w:right w:val="none" w:sz="0" w:space="0" w:color="auto"/>
              </w:divBdr>
            </w:div>
          </w:divsChild>
        </w:div>
        <w:div w:id="887184638">
          <w:marLeft w:val="0"/>
          <w:marRight w:val="0"/>
          <w:marTop w:val="0"/>
          <w:marBottom w:val="0"/>
          <w:divBdr>
            <w:top w:val="none" w:sz="0" w:space="0" w:color="auto"/>
            <w:left w:val="none" w:sz="0" w:space="0" w:color="auto"/>
            <w:bottom w:val="none" w:sz="0" w:space="0" w:color="auto"/>
            <w:right w:val="none" w:sz="0" w:space="0" w:color="auto"/>
          </w:divBdr>
          <w:divsChild>
            <w:div w:id="1054348995">
              <w:marLeft w:val="0"/>
              <w:marRight w:val="0"/>
              <w:marTop w:val="0"/>
              <w:marBottom w:val="0"/>
              <w:divBdr>
                <w:top w:val="none" w:sz="0" w:space="0" w:color="auto"/>
                <w:left w:val="none" w:sz="0" w:space="0" w:color="auto"/>
                <w:bottom w:val="none" w:sz="0" w:space="0" w:color="auto"/>
                <w:right w:val="none" w:sz="0" w:space="0" w:color="auto"/>
              </w:divBdr>
            </w:div>
          </w:divsChild>
        </w:div>
        <w:div w:id="1760642446">
          <w:marLeft w:val="0"/>
          <w:marRight w:val="0"/>
          <w:marTop w:val="0"/>
          <w:marBottom w:val="0"/>
          <w:divBdr>
            <w:top w:val="none" w:sz="0" w:space="0" w:color="auto"/>
            <w:left w:val="none" w:sz="0" w:space="0" w:color="auto"/>
            <w:bottom w:val="none" w:sz="0" w:space="0" w:color="auto"/>
            <w:right w:val="none" w:sz="0" w:space="0" w:color="auto"/>
          </w:divBdr>
          <w:divsChild>
            <w:div w:id="543367957">
              <w:marLeft w:val="0"/>
              <w:marRight w:val="0"/>
              <w:marTop w:val="0"/>
              <w:marBottom w:val="0"/>
              <w:divBdr>
                <w:top w:val="none" w:sz="0" w:space="0" w:color="auto"/>
                <w:left w:val="none" w:sz="0" w:space="0" w:color="auto"/>
                <w:bottom w:val="none" w:sz="0" w:space="0" w:color="auto"/>
                <w:right w:val="none" w:sz="0" w:space="0" w:color="auto"/>
              </w:divBdr>
            </w:div>
          </w:divsChild>
        </w:div>
        <w:div w:id="553663781">
          <w:marLeft w:val="0"/>
          <w:marRight w:val="0"/>
          <w:marTop w:val="0"/>
          <w:marBottom w:val="0"/>
          <w:divBdr>
            <w:top w:val="none" w:sz="0" w:space="0" w:color="auto"/>
            <w:left w:val="none" w:sz="0" w:space="0" w:color="auto"/>
            <w:bottom w:val="none" w:sz="0" w:space="0" w:color="auto"/>
            <w:right w:val="none" w:sz="0" w:space="0" w:color="auto"/>
          </w:divBdr>
          <w:divsChild>
            <w:div w:id="1660691076">
              <w:marLeft w:val="0"/>
              <w:marRight w:val="0"/>
              <w:marTop w:val="0"/>
              <w:marBottom w:val="0"/>
              <w:divBdr>
                <w:top w:val="none" w:sz="0" w:space="0" w:color="auto"/>
                <w:left w:val="none" w:sz="0" w:space="0" w:color="auto"/>
                <w:bottom w:val="none" w:sz="0" w:space="0" w:color="auto"/>
                <w:right w:val="none" w:sz="0" w:space="0" w:color="auto"/>
              </w:divBdr>
            </w:div>
          </w:divsChild>
        </w:div>
        <w:div w:id="140344916">
          <w:marLeft w:val="0"/>
          <w:marRight w:val="0"/>
          <w:marTop w:val="0"/>
          <w:marBottom w:val="0"/>
          <w:divBdr>
            <w:top w:val="none" w:sz="0" w:space="0" w:color="auto"/>
            <w:left w:val="none" w:sz="0" w:space="0" w:color="auto"/>
            <w:bottom w:val="none" w:sz="0" w:space="0" w:color="auto"/>
            <w:right w:val="none" w:sz="0" w:space="0" w:color="auto"/>
          </w:divBdr>
          <w:divsChild>
            <w:div w:id="1320381992">
              <w:marLeft w:val="0"/>
              <w:marRight w:val="0"/>
              <w:marTop w:val="0"/>
              <w:marBottom w:val="0"/>
              <w:divBdr>
                <w:top w:val="none" w:sz="0" w:space="0" w:color="auto"/>
                <w:left w:val="none" w:sz="0" w:space="0" w:color="auto"/>
                <w:bottom w:val="none" w:sz="0" w:space="0" w:color="auto"/>
                <w:right w:val="none" w:sz="0" w:space="0" w:color="auto"/>
              </w:divBdr>
            </w:div>
            <w:div w:id="404113319">
              <w:marLeft w:val="0"/>
              <w:marRight w:val="0"/>
              <w:marTop w:val="0"/>
              <w:marBottom w:val="0"/>
              <w:divBdr>
                <w:top w:val="none" w:sz="0" w:space="0" w:color="auto"/>
                <w:left w:val="none" w:sz="0" w:space="0" w:color="auto"/>
                <w:bottom w:val="none" w:sz="0" w:space="0" w:color="auto"/>
                <w:right w:val="none" w:sz="0" w:space="0" w:color="auto"/>
              </w:divBdr>
            </w:div>
            <w:div w:id="1932666906">
              <w:marLeft w:val="0"/>
              <w:marRight w:val="0"/>
              <w:marTop w:val="0"/>
              <w:marBottom w:val="0"/>
              <w:divBdr>
                <w:top w:val="none" w:sz="0" w:space="0" w:color="auto"/>
                <w:left w:val="none" w:sz="0" w:space="0" w:color="auto"/>
                <w:bottom w:val="none" w:sz="0" w:space="0" w:color="auto"/>
                <w:right w:val="none" w:sz="0" w:space="0" w:color="auto"/>
              </w:divBdr>
            </w:div>
            <w:div w:id="337773759">
              <w:marLeft w:val="0"/>
              <w:marRight w:val="0"/>
              <w:marTop w:val="0"/>
              <w:marBottom w:val="0"/>
              <w:divBdr>
                <w:top w:val="none" w:sz="0" w:space="0" w:color="auto"/>
                <w:left w:val="none" w:sz="0" w:space="0" w:color="auto"/>
                <w:bottom w:val="none" w:sz="0" w:space="0" w:color="auto"/>
                <w:right w:val="none" w:sz="0" w:space="0" w:color="auto"/>
              </w:divBdr>
            </w:div>
            <w:div w:id="471824455">
              <w:marLeft w:val="0"/>
              <w:marRight w:val="0"/>
              <w:marTop w:val="0"/>
              <w:marBottom w:val="0"/>
              <w:divBdr>
                <w:top w:val="none" w:sz="0" w:space="0" w:color="auto"/>
                <w:left w:val="none" w:sz="0" w:space="0" w:color="auto"/>
                <w:bottom w:val="none" w:sz="0" w:space="0" w:color="auto"/>
                <w:right w:val="none" w:sz="0" w:space="0" w:color="auto"/>
              </w:divBdr>
            </w:div>
            <w:div w:id="1628507307">
              <w:marLeft w:val="0"/>
              <w:marRight w:val="0"/>
              <w:marTop w:val="0"/>
              <w:marBottom w:val="0"/>
              <w:divBdr>
                <w:top w:val="none" w:sz="0" w:space="0" w:color="auto"/>
                <w:left w:val="none" w:sz="0" w:space="0" w:color="auto"/>
                <w:bottom w:val="none" w:sz="0" w:space="0" w:color="auto"/>
                <w:right w:val="none" w:sz="0" w:space="0" w:color="auto"/>
              </w:divBdr>
            </w:div>
          </w:divsChild>
        </w:div>
        <w:div w:id="989402889">
          <w:marLeft w:val="0"/>
          <w:marRight w:val="0"/>
          <w:marTop w:val="0"/>
          <w:marBottom w:val="0"/>
          <w:divBdr>
            <w:top w:val="none" w:sz="0" w:space="0" w:color="auto"/>
            <w:left w:val="none" w:sz="0" w:space="0" w:color="auto"/>
            <w:bottom w:val="none" w:sz="0" w:space="0" w:color="auto"/>
            <w:right w:val="none" w:sz="0" w:space="0" w:color="auto"/>
          </w:divBdr>
          <w:divsChild>
            <w:div w:id="2146923987">
              <w:marLeft w:val="0"/>
              <w:marRight w:val="0"/>
              <w:marTop w:val="0"/>
              <w:marBottom w:val="0"/>
              <w:divBdr>
                <w:top w:val="none" w:sz="0" w:space="0" w:color="auto"/>
                <w:left w:val="none" w:sz="0" w:space="0" w:color="auto"/>
                <w:bottom w:val="none" w:sz="0" w:space="0" w:color="auto"/>
                <w:right w:val="none" w:sz="0" w:space="0" w:color="auto"/>
              </w:divBdr>
            </w:div>
          </w:divsChild>
        </w:div>
        <w:div w:id="400182816">
          <w:marLeft w:val="0"/>
          <w:marRight w:val="0"/>
          <w:marTop w:val="0"/>
          <w:marBottom w:val="0"/>
          <w:divBdr>
            <w:top w:val="none" w:sz="0" w:space="0" w:color="auto"/>
            <w:left w:val="none" w:sz="0" w:space="0" w:color="auto"/>
            <w:bottom w:val="none" w:sz="0" w:space="0" w:color="auto"/>
            <w:right w:val="none" w:sz="0" w:space="0" w:color="auto"/>
          </w:divBdr>
          <w:divsChild>
            <w:div w:id="925961541">
              <w:marLeft w:val="0"/>
              <w:marRight w:val="0"/>
              <w:marTop w:val="0"/>
              <w:marBottom w:val="0"/>
              <w:divBdr>
                <w:top w:val="none" w:sz="0" w:space="0" w:color="auto"/>
                <w:left w:val="none" w:sz="0" w:space="0" w:color="auto"/>
                <w:bottom w:val="none" w:sz="0" w:space="0" w:color="auto"/>
                <w:right w:val="none" w:sz="0" w:space="0" w:color="auto"/>
              </w:divBdr>
            </w:div>
            <w:div w:id="592980382">
              <w:marLeft w:val="0"/>
              <w:marRight w:val="0"/>
              <w:marTop w:val="0"/>
              <w:marBottom w:val="0"/>
              <w:divBdr>
                <w:top w:val="none" w:sz="0" w:space="0" w:color="auto"/>
                <w:left w:val="none" w:sz="0" w:space="0" w:color="auto"/>
                <w:bottom w:val="none" w:sz="0" w:space="0" w:color="auto"/>
                <w:right w:val="none" w:sz="0" w:space="0" w:color="auto"/>
              </w:divBdr>
            </w:div>
          </w:divsChild>
        </w:div>
        <w:div w:id="2011516255">
          <w:marLeft w:val="0"/>
          <w:marRight w:val="0"/>
          <w:marTop w:val="0"/>
          <w:marBottom w:val="0"/>
          <w:divBdr>
            <w:top w:val="none" w:sz="0" w:space="0" w:color="auto"/>
            <w:left w:val="none" w:sz="0" w:space="0" w:color="auto"/>
            <w:bottom w:val="none" w:sz="0" w:space="0" w:color="auto"/>
            <w:right w:val="none" w:sz="0" w:space="0" w:color="auto"/>
          </w:divBdr>
          <w:divsChild>
            <w:div w:id="1176769434">
              <w:marLeft w:val="0"/>
              <w:marRight w:val="0"/>
              <w:marTop w:val="0"/>
              <w:marBottom w:val="0"/>
              <w:divBdr>
                <w:top w:val="none" w:sz="0" w:space="0" w:color="auto"/>
                <w:left w:val="none" w:sz="0" w:space="0" w:color="auto"/>
                <w:bottom w:val="none" w:sz="0" w:space="0" w:color="auto"/>
                <w:right w:val="none" w:sz="0" w:space="0" w:color="auto"/>
              </w:divBdr>
            </w:div>
          </w:divsChild>
        </w:div>
        <w:div w:id="1067651270">
          <w:marLeft w:val="0"/>
          <w:marRight w:val="0"/>
          <w:marTop w:val="0"/>
          <w:marBottom w:val="0"/>
          <w:divBdr>
            <w:top w:val="none" w:sz="0" w:space="0" w:color="auto"/>
            <w:left w:val="none" w:sz="0" w:space="0" w:color="auto"/>
            <w:bottom w:val="none" w:sz="0" w:space="0" w:color="auto"/>
            <w:right w:val="none" w:sz="0" w:space="0" w:color="auto"/>
          </w:divBdr>
          <w:divsChild>
            <w:div w:id="1700548228">
              <w:marLeft w:val="0"/>
              <w:marRight w:val="0"/>
              <w:marTop w:val="0"/>
              <w:marBottom w:val="0"/>
              <w:divBdr>
                <w:top w:val="none" w:sz="0" w:space="0" w:color="auto"/>
                <w:left w:val="none" w:sz="0" w:space="0" w:color="auto"/>
                <w:bottom w:val="none" w:sz="0" w:space="0" w:color="auto"/>
                <w:right w:val="none" w:sz="0" w:space="0" w:color="auto"/>
              </w:divBdr>
            </w:div>
            <w:div w:id="1340739305">
              <w:marLeft w:val="0"/>
              <w:marRight w:val="0"/>
              <w:marTop w:val="0"/>
              <w:marBottom w:val="0"/>
              <w:divBdr>
                <w:top w:val="none" w:sz="0" w:space="0" w:color="auto"/>
                <w:left w:val="none" w:sz="0" w:space="0" w:color="auto"/>
                <w:bottom w:val="none" w:sz="0" w:space="0" w:color="auto"/>
                <w:right w:val="none" w:sz="0" w:space="0" w:color="auto"/>
              </w:divBdr>
            </w:div>
            <w:div w:id="463037216">
              <w:marLeft w:val="0"/>
              <w:marRight w:val="0"/>
              <w:marTop w:val="0"/>
              <w:marBottom w:val="0"/>
              <w:divBdr>
                <w:top w:val="none" w:sz="0" w:space="0" w:color="auto"/>
                <w:left w:val="none" w:sz="0" w:space="0" w:color="auto"/>
                <w:bottom w:val="none" w:sz="0" w:space="0" w:color="auto"/>
                <w:right w:val="none" w:sz="0" w:space="0" w:color="auto"/>
              </w:divBdr>
            </w:div>
            <w:div w:id="1890535404">
              <w:marLeft w:val="0"/>
              <w:marRight w:val="0"/>
              <w:marTop w:val="0"/>
              <w:marBottom w:val="0"/>
              <w:divBdr>
                <w:top w:val="none" w:sz="0" w:space="0" w:color="auto"/>
                <w:left w:val="none" w:sz="0" w:space="0" w:color="auto"/>
                <w:bottom w:val="none" w:sz="0" w:space="0" w:color="auto"/>
                <w:right w:val="none" w:sz="0" w:space="0" w:color="auto"/>
              </w:divBdr>
            </w:div>
          </w:divsChild>
        </w:div>
        <w:div w:id="1668900977">
          <w:marLeft w:val="0"/>
          <w:marRight w:val="0"/>
          <w:marTop w:val="0"/>
          <w:marBottom w:val="0"/>
          <w:divBdr>
            <w:top w:val="none" w:sz="0" w:space="0" w:color="auto"/>
            <w:left w:val="none" w:sz="0" w:space="0" w:color="auto"/>
            <w:bottom w:val="none" w:sz="0" w:space="0" w:color="auto"/>
            <w:right w:val="none" w:sz="0" w:space="0" w:color="auto"/>
          </w:divBdr>
          <w:divsChild>
            <w:div w:id="20251791">
              <w:marLeft w:val="0"/>
              <w:marRight w:val="0"/>
              <w:marTop w:val="0"/>
              <w:marBottom w:val="0"/>
              <w:divBdr>
                <w:top w:val="none" w:sz="0" w:space="0" w:color="auto"/>
                <w:left w:val="none" w:sz="0" w:space="0" w:color="auto"/>
                <w:bottom w:val="none" w:sz="0" w:space="0" w:color="auto"/>
                <w:right w:val="none" w:sz="0" w:space="0" w:color="auto"/>
              </w:divBdr>
            </w:div>
          </w:divsChild>
        </w:div>
        <w:div w:id="60756818">
          <w:marLeft w:val="0"/>
          <w:marRight w:val="0"/>
          <w:marTop w:val="0"/>
          <w:marBottom w:val="0"/>
          <w:divBdr>
            <w:top w:val="none" w:sz="0" w:space="0" w:color="auto"/>
            <w:left w:val="none" w:sz="0" w:space="0" w:color="auto"/>
            <w:bottom w:val="none" w:sz="0" w:space="0" w:color="auto"/>
            <w:right w:val="none" w:sz="0" w:space="0" w:color="auto"/>
          </w:divBdr>
          <w:divsChild>
            <w:div w:id="1813788142">
              <w:marLeft w:val="0"/>
              <w:marRight w:val="0"/>
              <w:marTop w:val="0"/>
              <w:marBottom w:val="0"/>
              <w:divBdr>
                <w:top w:val="none" w:sz="0" w:space="0" w:color="auto"/>
                <w:left w:val="none" w:sz="0" w:space="0" w:color="auto"/>
                <w:bottom w:val="none" w:sz="0" w:space="0" w:color="auto"/>
                <w:right w:val="none" w:sz="0" w:space="0" w:color="auto"/>
              </w:divBdr>
            </w:div>
          </w:divsChild>
        </w:div>
        <w:div w:id="179197739">
          <w:marLeft w:val="0"/>
          <w:marRight w:val="0"/>
          <w:marTop w:val="0"/>
          <w:marBottom w:val="0"/>
          <w:divBdr>
            <w:top w:val="none" w:sz="0" w:space="0" w:color="auto"/>
            <w:left w:val="none" w:sz="0" w:space="0" w:color="auto"/>
            <w:bottom w:val="none" w:sz="0" w:space="0" w:color="auto"/>
            <w:right w:val="none" w:sz="0" w:space="0" w:color="auto"/>
          </w:divBdr>
          <w:divsChild>
            <w:div w:id="1106148621">
              <w:marLeft w:val="0"/>
              <w:marRight w:val="0"/>
              <w:marTop w:val="0"/>
              <w:marBottom w:val="0"/>
              <w:divBdr>
                <w:top w:val="none" w:sz="0" w:space="0" w:color="auto"/>
                <w:left w:val="none" w:sz="0" w:space="0" w:color="auto"/>
                <w:bottom w:val="none" w:sz="0" w:space="0" w:color="auto"/>
                <w:right w:val="none" w:sz="0" w:space="0" w:color="auto"/>
              </w:divBdr>
            </w:div>
          </w:divsChild>
        </w:div>
        <w:div w:id="672802318">
          <w:marLeft w:val="0"/>
          <w:marRight w:val="0"/>
          <w:marTop w:val="0"/>
          <w:marBottom w:val="0"/>
          <w:divBdr>
            <w:top w:val="none" w:sz="0" w:space="0" w:color="auto"/>
            <w:left w:val="none" w:sz="0" w:space="0" w:color="auto"/>
            <w:bottom w:val="none" w:sz="0" w:space="0" w:color="auto"/>
            <w:right w:val="none" w:sz="0" w:space="0" w:color="auto"/>
          </w:divBdr>
          <w:divsChild>
            <w:div w:id="1071125693">
              <w:marLeft w:val="0"/>
              <w:marRight w:val="0"/>
              <w:marTop w:val="0"/>
              <w:marBottom w:val="0"/>
              <w:divBdr>
                <w:top w:val="none" w:sz="0" w:space="0" w:color="auto"/>
                <w:left w:val="none" w:sz="0" w:space="0" w:color="auto"/>
                <w:bottom w:val="none" w:sz="0" w:space="0" w:color="auto"/>
                <w:right w:val="none" w:sz="0" w:space="0" w:color="auto"/>
              </w:divBdr>
            </w:div>
          </w:divsChild>
        </w:div>
        <w:div w:id="657686037">
          <w:marLeft w:val="0"/>
          <w:marRight w:val="0"/>
          <w:marTop w:val="0"/>
          <w:marBottom w:val="0"/>
          <w:divBdr>
            <w:top w:val="none" w:sz="0" w:space="0" w:color="auto"/>
            <w:left w:val="none" w:sz="0" w:space="0" w:color="auto"/>
            <w:bottom w:val="none" w:sz="0" w:space="0" w:color="auto"/>
            <w:right w:val="none" w:sz="0" w:space="0" w:color="auto"/>
          </w:divBdr>
          <w:divsChild>
            <w:div w:id="104353011">
              <w:marLeft w:val="0"/>
              <w:marRight w:val="0"/>
              <w:marTop w:val="0"/>
              <w:marBottom w:val="0"/>
              <w:divBdr>
                <w:top w:val="none" w:sz="0" w:space="0" w:color="auto"/>
                <w:left w:val="none" w:sz="0" w:space="0" w:color="auto"/>
                <w:bottom w:val="none" w:sz="0" w:space="0" w:color="auto"/>
                <w:right w:val="none" w:sz="0" w:space="0" w:color="auto"/>
              </w:divBdr>
            </w:div>
          </w:divsChild>
        </w:div>
        <w:div w:id="181667863">
          <w:marLeft w:val="0"/>
          <w:marRight w:val="0"/>
          <w:marTop w:val="0"/>
          <w:marBottom w:val="0"/>
          <w:divBdr>
            <w:top w:val="none" w:sz="0" w:space="0" w:color="auto"/>
            <w:left w:val="none" w:sz="0" w:space="0" w:color="auto"/>
            <w:bottom w:val="none" w:sz="0" w:space="0" w:color="auto"/>
            <w:right w:val="none" w:sz="0" w:space="0" w:color="auto"/>
          </w:divBdr>
          <w:divsChild>
            <w:div w:id="716585491">
              <w:marLeft w:val="0"/>
              <w:marRight w:val="0"/>
              <w:marTop w:val="0"/>
              <w:marBottom w:val="0"/>
              <w:divBdr>
                <w:top w:val="none" w:sz="0" w:space="0" w:color="auto"/>
                <w:left w:val="none" w:sz="0" w:space="0" w:color="auto"/>
                <w:bottom w:val="none" w:sz="0" w:space="0" w:color="auto"/>
                <w:right w:val="none" w:sz="0" w:space="0" w:color="auto"/>
              </w:divBdr>
            </w:div>
          </w:divsChild>
        </w:div>
        <w:div w:id="991981203">
          <w:marLeft w:val="0"/>
          <w:marRight w:val="0"/>
          <w:marTop w:val="0"/>
          <w:marBottom w:val="0"/>
          <w:divBdr>
            <w:top w:val="none" w:sz="0" w:space="0" w:color="auto"/>
            <w:left w:val="none" w:sz="0" w:space="0" w:color="auto"/>
            <w:bottom w:val="none" w:sz="0" w:space="0" w:color="auto"/>
            <w:right w:val="none" w:sz="0" w:space="0" w:color="auto"/>
          </w:divBdr>
          <w:divsChild>
            <w:div w:id="1921282988">
              <w:marLeft w:val="0"/>
              <w:marRight w:val="0"/>
              <w:marTop w:val="0"/>
              <w:marBottom w:val="0"/>
              <w:divBdr>
                <w:top w:val="none" w:sz="0" w:space="0" w:color="auto"/>
                <w:left w:val="none" w:sz="0" w:space="0" w:color="auto"/>
                <w:bottom w:val="none" w:sz="0" w:space="0" w:color="auto"/>
                <w:right w:val="none" w:sz="0" w:space="0" w:color="auto"/>
              </w:divBdr>
            </w:div>
          </w:divsChild>
        </w:div>
        <w:div w:id="776876705">
          <w:marLeft w:val="0"/>
          <w:marRight w:val="0"/>
          <w:marTop w:val="0"/>
          <w:marBottom w:val="0"/>
          <w:divBdr>
            <w:top w:val="none" w:sz="0" w:space="0" w:color="auto"/>
            <w:left w:val="none" w:sz="0" w:space="0" w:color="auto"/>
            <w:bottom w:val="none" w:sz="0" w:space="0" w:color="auto"/>
            <w:right w:val="none" w:sz="0" w:space="0" w:color="auto"/>
          </w:divBdr>
          <w:divsChild>
            <w:div w:id="719939055">
              <w:marLeft w:val="0"/>
              <w:marRight w:val="0"/>
              <w:marTop w:val="0"/>
              <w:marBottom w:val="0"/>
              <w:divBdr>
                <w:top w:val="none" w:sz="0" w:space="0" w:color="auto"/>
                <w:left w:val="none" w:sz="0" w:space="0" w:color="auto"/>
                <w:bottom w:val="none" w:sz="0" w:space="0" w:color="auto"/>
                <w:right w:val="none" w:sz="0" w:space="0" w:color="auto"/>
              </w:divBdr>
            </w:div>
            <w:div w:id="516696588">
              <w:marLeft w:val="0"/>
              <w:marRight w:val="0"/>
              <w:marTop w:val="0"/>
              <w:marBottom w:val="0"/>
              <w:divBdr>
                <w:top w:val="none" w:sz="0" w:space="0" w:color="auto"/>
                <w:left w:val="none" w:sz="0" w:space="0" w:color="auto"/>
                <w:bottom w:val="none" w:sz="0" w:space="0" w:color="auto"/>
                <w:right w:val="none" w:sz="0" w:space="0" w:color="auto"/>
              </w:divBdr>
            </w:div>
            <w:div w:id="706639805">
              <w:marLeft w:val="0"/>
              <w:marRight w:val="0"/>
              <w:marTop w:val="0"/>
              <w:marBottom w:val="0"/>
              <w:divBdr>
                <w:top w:val="none" w:sz="0" w:space="0" w:color="auto"/>
                <w:left w:val="none" w:sz="0" w:space="0" w:color="auto"/>
                <w:bottom w:val="none" w:sz="0" w:space="0" w:color="auto"/>
                <w:right w:val="none" w:sz="0" w:space="0" w:color="auto"/>
              </w:divBdr>
            </w:div>
            <w:div w:id="896936431">
              <w:marLeft w:val="0"/>
              <w:marRight w:val="0"/>
              <w:marTop w:val="0"/>
              <w:marBottom w:val="0"/>
              <w:divBdr>
                <w:top w:val="none" w:sz="0" w:space="0" w:color="auto"/>
                <w:left w:val="none" w:sz="0" w:space="0" w:color="auto"/>
                <w:bottom w:val="none" w:sz="0" w:space="0" w:color="auto"/>
                <w:right w:val="none" w:sz="0" w:space="0" w:color="auto"/>
              </w:divBdr>
            </w:div>
            <w:div w:id="1160149542">
              <w:marLeft w:val="0"/>
              <w:marRight w:val="0"/>
              <w:marTop w:val="0"/>
              <w:marBottom w:val="0"/>
              <w:divBdr>
                <w:top w:val="none" w:sz="0" w:space="0" w:color="auto"/>
                <w:left w:val="none" w:sz="0" w:space="0" w:color="auto"/>
                <w:bottom w:val="none" w:sz="0" w:space="0" w:color="auto"/>
                <w:right w:val="none" w:sz="0" w:space="0" w:color="auto"/>
              </w:divBdr>
            </w:div>
          </w:divsChild>
        </w:div>
        <w:div w:id="360056762">
          <w:marLeft w:val="0"/>
          <w:marRight w:val="0"/>
          <w:marTop w:val="0"/>
          <w:marBottom w:val="0"/>
          <w:divBdr>
            <w:top w:val="none" w:sz="0" w:space="0" w:color="auto"/>
            <w:left w:val="none" w:sz="0" w:space="0" w:color="auto"/>
            <w:bottom w:val="none" w:sz="0" w:space="0" w:color="auto"/>
            <w:right w:val="none" w:sz="0" w:space="0" w:color="auto"/>
          </w:divBdr>
          <w:divsChild>
            <w:div w:id="1356615409">
              <w:marLeft w:val="0"/>
              <w:marRight w:val="0"/>
              <w:marTop w:val="0"/>
              <w:marBottom w:val="0"/>
              <w:divBdr>
                <w:top w:val="none" w:sz="0" w:space="0" w:color="auto"/>
                <w:left w:val="none" w:sz="0" w:space="0" w:color="auto"/>
                <w:bottom w:val="none" w:sz="0" w:space="0" w:color="auto"/>
                <w:right w:val="none" w:sz="0" w:space="0" w:color="auto"/>
              </w:divBdr>
            </w:div>
          </w:divsChild>
        </w:div>
        <w:div w:id="768816117">
          <w:marLeft w:val="0"/>
          <w:marRight w:val="0"/>
          <w:marTop w:val="0"/>
          <w:marBottom w:val="0"/>
          <w:divBdr>
            <w:top w:val="none" w:sz="0" w:space="0" w:color="auto"/>
            <w:left w:val="none" w:sz="0" w:space="0" w:color="auto"/>
            <w:bottom w:val="none" w:sz="0" w:space="0" w:color="auto"/>
            <w:right w:val="none" w:sz="0" w:space="0" w:color="auto"/>
          </w:divBdr>
          <w:divsChild>
            <w:div w:id="1819571166">
              <w:marLeft w:val="0"/>
              <w:marRight w:val="0"/>
              <w:marTop w:val="0"/>
              <w:marBottom w:val="0"/>
              <w:divBdr>
                <w:top w:val="none" w:sz="0" w:space="0" w:color="auto"/>
                <w:left w:val="none" w:sz="0" w:space="0" w:color="auto"/>
                <w:bottom w:val="none" w:sz="0" w:space="0" w:color="auto"/>
                <w:right w:val="none" w:sz="0" w:space="0" w:color="auto"/>
              </w:divBdr>
            </w:div>
          </w:divsChild>
        </w:div>
        <w:div w:id="343241133">
          <w:marLeft w:val="0"/>
          <w:marRight w:val="0"/>
          <w:marTop w:val="0"/>
          <w:marBottom w:val="0"/>
          <w:divBdr>
            <w:top w:val="none" w:sz="0" w:space="0" w:color="auto"/>
            <w:left w:val="none" w:sz="0" w:space="0" w:color="auto"/>
            <w:bottom w:val="none" w:sz="0" w:space="0" w:color="auto"/>
            <w:right w:val="none" w:sz="0" w:space="0" w:color="auto"/>
          </w:divBdr>
          <w:divsChild>
            <w:div w:id="1591550125">
              <w:marLeft w:val="0"/>
              <w:marRight w:val="0"/>
              <w:marTop w:val="0"/>
              <w:marBottom w:val="0"/>
              <w:divBdr>
                <w:top w:val="none" w:sz="0" w:space="0" w:color="auto"/>
                <w:left w:val="none" w:sz="0" w:space="0" w:color="auto"/>
                <w:bottom w:val="none" w:sz="0" w:space="0" w:color="auto"/>
                <w:right w:val="none" w:sz="0" w:space="0" w:color="auto"/>
              </w:divBdr>
            </w:div>
          </w:divsChild>
        </w:div>
        <w:div w:id="1703629413">
          <w:marLeft w:val="0"/>
          <w:marRight w:val="0"/>
          <w:marTop w:val="0"/>
          <w:marBottom w:val="0"/>
          <w:divBdr>
            <w:top w:val="none" w:sz="0" w:space="0" w:color="auto"/>
            <w:left w:val="none" w:sz="0" w:space="0" w:color="auto"/>
            <w:bottom w:val="none" w:sz="0" w:space="0" w:color="auto"/>
            <w:right w:val="none" w:sz="0" w:space="0" w:color="auto"/>
          </w:divBdr>
          <w:divsChild>
            <w:div w:id="711732360">
              <w:marLeft w:val="0"/>
              <w:marRight w:val="0"/>
              <w:marTop w:val="0"/>
              <w:marBottom w:val="0"/>
              <w:divBdr>
                <w:top w:val="none" w:sz="0" w:space="0" w:color="auto"/>
                <w:left w:val="none" w:sz="0" w:space="0" w:color="auto"/>
                <w:bottom w:val="none" w:sz="0" w:space="0" w:color="auto"/>
                <w:right w:val="none" w:sz="0" w:space="0" w:color="auto"/>
              </w:divBdr>
            </w:div>
            <w:div w:id="1894006092">
              <w:marLeft w:val="0"/>
              <w:marRight w:val="0"/>
              <w:marTop w:val="0"/>
              <w:marBottom w:val="0"/>
              <w:divBdr>
                <w:top w:val="none" w:sz="0" w:space="0" w:color="auto"/>
                <w:left w:val="none" w:sz="0" w:space="0" w:color="auto"/>
                <w:bottom w:val="none" w:sz="0" w:space="0" w:color="auto"/>
                <w:right w:val="none" w:sz="0" w:space="0" w:color="auto"/>
              </w:divBdr>
            </w:div>
            <w:div w:id="844050273">
              <w:marLeft w:val="0"/>
              <w:marRight w:val="0"/>
              <w:marTop w:val="0"/>
              <w:marBottom w:val="0"/>
              <w:divBdr>
                <w:top w:val="none" w:sz="0" w:space="0" w:color="auto"/>
                <w:left w:val="none" w:sz="0" w:space="0" w:color="auto"/>
                <w:bottom w:val="none" w:sz="0" w:space="0" w:color="auto"/>
                <w:right w:val="none" w:sz="0" w:space="0" w:color="auto"/>
              </w:divBdr>
            </w:div>
            <w:div w:id="873881199">
              <w:marLeft w:val="0"/>
              <w:marRight w:val="0"/>
              <w:marTop w:val="0"/>
              <w:marBottom w:val="0"/>
              <w:divBdr>
                <w:top w:val="none" w:sz="0" w:space="0" w:color="auto"/>
                <w:left w:val="none" w:sz="0" w:space="0" w:color="auto"/>
                <w:bottom w:val="none" w:sz="0" w:space="0" w:color="auto"/>
                <w:right w:val="none" w:sz="0" w:space="0" w:color="auto"/>
              </w:divBdr>
            </w:div>
          </w:divsChild>
        </w:div>
        <w:div w:id="110445403">
          <w:marLeft w:val="0"/>
          <w:marRight w:val="0"/>
          <w:marTop w:val="0"/>
          <w:marBottom w:val="0"/>
          <w:divBdr>
            <w:top w:val="none" w:sz="0" w:space="0" w:color="auto"/>
            <w:left w:val="none" w:sz="0" w:space="0" w:color="auto"/>
            <w:bottom w:val="none" w:sz="0" w:space="0" w:color="auto"/>
            <w:right w:val="none" w:sz="0" w:space="0" w:color="auto"/>
          </w:divBdr>
          <w:divsChild>
            <w:div w:id="253973900">
              <w:marLeft w:val="0"/>
              <w:marRight w:val="0"/>
              <w:marTop w:val="0"/>
              <w:marBottom w:val="0"/>
              <w:divBdr>
                <w:top w:val="none" w:sz="0" w:space="0" w:color="auto"/>
                <w:left w:val="none" w:sz="0" w:space="0" w:color="auto"/>
                <w:bottom w:val="none" w:sz="0" w:space="0" w:color="auto"/>
                <w:right w:val="none" w:sz="0" w:space="0" w:color="auto"/>
              </w:divBdr>
            </w:div>
          </w:divsChild>
        </w:div>
        <w:div w:id="1518617205">
          <w:marLeft w:val="0"/>
          <w:marRight w:val="0"/>
          <w:marTop w:val="0"/>
          <w:marBottom w:val="0"/>
          <w:divBdr>
            <w:top w:val="none" w:sz="0" w:space="0" w:color="auto"/>
            <w:left w:val="none" w:sz="0" w:space="0" w:color="auto"/>
            <w:bottom w:val="none" w:sz="0" w:space="0" w:color="auto"/>
            <w:right w:val="none" w:sz="0" w:space="0" w:color="auto"/>
          </w:divBdr>
          <w:divsChild>
            <w:div w:id="645085731">
              <w:marLeft w:val="0"/>
              <w:marRight w:val="0"/>
              <w:marTop w:val="0"/>
              <w:marBottom w:val="0"/>
              <w:divBdr>
                <w:top w:val="none" w:sz="0" w:space="0" w:color="auto"/>
                <w:left w:val="none" w:sz="0" w:space="0" w:color="auto"/>
                <w:bottom w:val="none" w:sz="0" w:space="0" w:color="auto"/>
                <w:right w:val="none" w:sz="0" w:space="0" w:color="auto"/>
              </w:divBdr>
            </w:div>
            <w:div w:id="1782871077">
              <w:marLeft w:val="0"/>
              <w:marRight w:val="0"/>
              <w:marTop w:val="0"/>
              <w:marBottom w:val="0"/>
              <w:divBdr>
                <w:top w:val="none" w:sz="0" w:space="0" w:color="auto"/>
                <w:left w:val="none" w:sz="0" w:space="0" w:color="auto"/>
                <w:bottom w:val="none" w:sz="0" w:space="0" w:color="auto"/>
                <w:right w:val="none" w:sz="0" w:space="0" w:color="auto"/>
              </w:divBdr>
            </w:div>
          </w:divsChild>
        </w:div>
        <w:div w:id="1922566562">
          <w:marLeft w:val="0"/>
          <w:marRight w:val="0"/>
          <w:marTop w:val="0"/>
          <w:marBottom w:val="0"/>
          <w:divBdr>
            <w:top w:val="none" w:sz="0" w:space="0" w:color="auto"/>
            <w:left w:val="none" w:sz="0" w:space="0" w:color="auto"/>
            <w:bottom w:val="none" w:sz="0" w:space="0" w:color="auto"/>
            <w:right w:val="none" w:sz="0" w:space="0" w:color="auto"/>
          </w:divBdr>
          <w:divsChild>
            <w:div w:id="518589717">
              <w:marLeft w:val="0"/>
              <w:marRight w:val="0"/>
              <w:marTop w:val="0"/>
              <w:marBottom w:val="0"/>
              <w:divBdr>
                <w:top w:val="none" w:sz="0" w:space="0" w:color="auto"/>
                <w:left w:val="none" w:sz="0" w:space="0" w:color="auto"/>
                <w:bottom w:val="none" w:sz="0" w:space="0" w:color="auto"/>
                <w:right w:val="none" w:sz="0" w:space="0" w:color="auto"/>
              </w:divBdr>
            </w:div>
          </w:divsChild>
        </w:div>
        <w:div w:id="1863471866">
          <w:marLeft w:val="0"/>
          <w:marRight w:val="0"/>
          <w:marTop w:val="0"/>
          <w:marBottom w:val="0"/>
          <w:divBdr>
            <w:top w:val="none" w:sz="0" w:space="0" w:color="auto"/>
            <w:left w:val="none" w:sz="0" w:space="0" w:color="auto"/>
            <w:bottom w:val="none" w:sz="0" w:space="0" w:color="auto"/>
            <w:right w:val="none" w:sz="0" w:space="0" w:color="auto"/>
          </w:divBdr>
          <w:divsChild>
            <w:div w:id="126632456">
              <w:marLeft w:val="0"/>
              <w:marRight w:val="0"/>
              <w:marTop w:val="0"/>
              <w:marBottom w:val="0"/>
              <w:divBdr>
                <w:top w:val="none" w:sz="0" w:space="0" w:color="auto"/>
                <w:left w:val="none" w:sz="0" w:space="0" w:color="auto"/>
                <w:bottom w:val="none" w:sz="0" w:space="0" w:color="auto"/>
                <w:right w:val="none" w:sz="0" w:space="0" w:color="auto"/>
              </w:divBdr>
            </w:div>
            <w:div w:id="1005863805">
              <w:marLeft w:val="0"/>
              <w:marRight w:val="0"/>
              <w:marTop w:val="0"/>
              <w:marBottom w:val="0"/>
              <w:divBdr>
                <w:top w:val="none" w:sz="0" w:space="0" w:color="auto"/>
                <w:left w:val="none" w:sz="0" w:space="0" w:color="auto"/>
                <w:bottom w:val="none" w:sz="0" w:space="0" w:color="auto"/>
                <w:right w:val="none" w:sz="0" w:space="0" w:color="auto"/>
              </w:divBdr>
            </w:div>
            <w:div w:id="1091507869">
              <w:marLeft w:val="0"/>
              <w:marRight w:val="0"/>
              <w:marTop w:val="0"/>
              <w:marBottom w:val="0"/>
              <w:divBdr>
                <w:top w:val="none" w:sz="0" w:space="0" w:color="auto"/>
                <w:left w:val="none" w:sz="0" w:space="0" w:color="auto"/>
                <w:bottom w:val="none" w:sz="0" w:space="0" w:color="auto"/>
                <w:right w:val="none" w:sz="0" w:space="0" w:color="auto"/>
              </w:divBdr>
            </w:div>
            <w:div w:id="14871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471697">
      <w:bodyDiv w:val="1"/>
      <w:marLeft w:val="0"/>
      <w:marRight w:val="0"/>
      <w:marTop w:val="0"/>
      <w:marBottom w:val="0"/>
      <w:divBdr>
        <w:top w:val="none" w:sz="0" w:space="0" w:color="auto"/>
        <w:left w:val="none" w:sz="0" w:space="0" w:color="auto"/>
        <w:bottom w:val="none" w:sz="0" w:space="0" w:color="auto"/>
        <w:right w:val="none" w:sz="0" w:space="0" w:color="auto"/>
      </w:divBdr>
    </w:div>
    <w:div w:id="1949462977">
      <w:bodyDiv w:val="1"/>
      <w:marLeft w:val="0"/>
      <w:marRight w:val="0"/>
      <w:marTop w:val="0"/>
      <w:marBottom w:val="0"/>
      <w:divBdr>
        <w:top w:val="none" w:sz="0" w:space="0" w:color="auto"/>
        <w:left w:val="none" w:sz="0" w:space="0" w:color="auto"/>
        <w:bottom w:val="none" w:sz="0" w:space="0" w:color="auto"/>
        <w:right w:val="none" w:sz="0" w:space="0" w:color="auto"/>
      </w:divBdr>
    </w:div>
    <w:div w:id="2007392875">
      <w:bodyDiv w:val="1"/>
      <w:marLeft w:val="0"/>
      <w:marRight w:val="0"/>
      <w:marTop w:val="0"/>
      <w:marBottom w:val="0"/>
      <w:divBdr>
        <w:top w:val="none" w:sz="0" w:space="0" w:color="auto"/>
        <w:left w:val="none" w:sz="0" w:space="0" w:color="auto"/>
        <w:bottom w:val="none" w:sz="0" w:space="0" w:color="auto"/>
        <w:right w:val="none" w:sz="0" w:space="0" w:color="auto"/>
      </w:divBdr>
    </w:div>
    <w:div w:id="2040886706">
      <w:bodyDiv w:val="1"/>
      <w:marLeft w:val="0"/>
      <w:marRight w:val="0"/>
      <w:marTop w:val="0"/>
      <w:marBottom w:val="0"/>
      <w:divBdr>
        <w:top w:val="none" w:sz="0" w:space="0" w:color="auto"/>
        <w:left w:val="none" w:sz="0" w:space="0" w:color="auto"/>
        <w:bottom w:val="none" w:sz="0" w:space="0" w:color="auto"/>
        <w:right w:val="none" w:sz="0" w:space="0" w:color="auto"/>
      </w:divBdr>
    </w:div>
    <w:div w:id="2099403096">
      <w:bodyDiv w:val="1"/>
      <w:marLeft w:val="0"/>
      <w:marRight w:val="0"/>
      <w:marTop w:val="0"/>
      <w:marBottom w:val="0"/>
      <w:divBdr>
        <w:top w:val="none" w:sz="0" w:space="0" w:color="auto"/>
        <w:left w:val="none" w:sz="0" w:space="0" w:color="auto"/>
        <w:bottom w:val="none" w:sz="0" w:space="0" w:color="auto"/>
        <w:right w:val="none" w:sz="0" w:space="0" w:color="auto"/>
      </w:divBdr>
    </w:div>
    <w:div w:id="2111045917">
      <w:bodyDiv w:val="1"/>
      <w:marLeft w:val="0"/>
      <w:marRight w:val="0"/>
      <w:marTop w:val="0"/>
      <w:marBottom w:val="0"/>
      <w:divBdr>
        <w:top w:val="none" w:sz="0" w:space="0" w:color="auto"/>
        <w:left w:val="none" w:sz="0" w:space="0" w:color="auto"/>
        <w:bottom w:val="none" w:sz="0" w:space="0" w:color="auto"/>
        <w:right w:val="none" w:sz="0" w:space="0" w:color="auto"/>
      </w:divBdr>
      <w:divsChild>
        <w:div w:id="1545404997">
          <w:marLeft w:val="0"/>
          <w:marRight w:val="0"/>
          <w:marTop w:val="0"/>
          <w:marBottom w:val="0"/>
          <w:divBdr>
            <w:top w:val="none" w:sz="0" w:space="0" w:color="auto"/>
            <w:left w:val="none" w:sz="0" w:space="0" w:color="auto"/>
            <w:bottom w:val="none" w:sz="0" w:space="0" w:color="auto"/>
            <w:right w:val="none" w:sz="0" w:space="0" w:color="auto"/>
          </w:divBdr>
          <w:divsChild>
            <w:div w:id="519470311">
              <w:marLeft w:val="0"/>
              <w:marRight w:val="0"/>
              <w:marTop w:val="0"/>
              <w:marBottom w:val="0"/>
              <w:divBdr>
                <w:top w:val="none" w:sz="0" w:space="0" w:color="auto"/>
                <w:left w:val="none" w:sz="0" w:space="0" w:color="auto"/>
                <w:bottom w:val="none" w:sz="0" w:space="0" w:color="auto"/>
                <w:right w:val="none" w:sz="0" w:space="0" w:color="auto"/>
              </w:divBdr>
            </w:div>
          </w:divsChild>
        </w:div>
        <w:div w:id="1914704667">
          <w:marLeft w:val="0"/>
          <w:marRight w:val="0"/>
          <w:marTop w:val="0"/>
          <w:marBottom w:val="0"/>
          <w:divBdr>
            <w:top w:val="none" w:sz="0" w:space="0" w:color="auto"/>
            <w:left w:val="none" w:sz="0" w:space="0" w:color="auto"/>
            <w:bottom w:val="none" w:sz="0" w:space="0" w:color="auto"/>
            <w:right w:val="none" w:sz="0" w:space="0" w:color="auto"/>
          </w:divBdr>
          <w:divsChild>
            <w:div w:id="196892644">
              <w:marLeft w:val="0"/>
              <w:marRight w:val="0"/>
              <w:marTop w:val="0"/>
              <w:marBottom w:val="0"/>
              <w:divBdr>
                <w:top w:val="none" w:sz="0" w:space="0" w:color="auto"/>
                <w:left w:val="none" w:sz="0" w:space="0" w:color="auto"/>
                <w:bottom w:val="none" w:sz="0" w:space="0" w:color="auto"/>
                <w:right w:val="none" w:sz="0" w:space="0" w:color="auto"/>
              </w:divBdr>
            </w:div>
          </w:divsChild>
        </w:div>
        <w:div w:id="2047951143">
          <w:marLeft w:val="0"/>
          <w:marRight w:val="0"/>
          <w:marTop w:val="0"/>
          <w:marBottom w:val="0"/>
          <w:divBdr>
            <w:top w:val="none" w:sz="0" w:space="0" w:color="auto"/>
            <w:left w:val="none" w:sz="0" w:space="0" w:color="auto"/>
            <w:bottom w:val="none" w:sz="0" w:space="0" w:color="auto"/>
            <w:right w:val="none" w:sz="0" w:space="0" w:color="auto"/>
          </w:divBdr>
          <w:divsChild>
            <w:div w:id="2055158658">
              <w:marLeft w:val="0"/>
              <w:marRight w:val="0"/>
              <w:marTop w:val="0"/>
              <w:marBottom w:val="0"/>
              <w:divBdr>
                <w:top w:val="none" w:sz="0" w:space="0" w:color="auto"/>
                <w:left w:val="none" w:sz="0" w:space="0" w:color="auto"/>
                <w:bottom w:val="none" w:sz="0" w:space="0" w:color="auto"/>
                <w:right w:val="none" w:sz="0" w:space="0" w:color="auto"/>
              </w:divBdr>
            </w:div>
          </w:divsChild>
        </w:div>
        <w:div w:id="1970892118">
          <w:marLeft w:val="0"/>
          <w:marRight w:val="0"/>
          <w:marTop w:val="0"/>
          <w:marBottom w:val="0"/>
          <w:divBdr>
            <w:top w:val="none" w:sz="0" w:space="0" w:color="auto"/>
            <w:left w:val="none" w:sz="0" w:space="0" w:color="auto"/>
            <w:bottom w:val="none" w:sz="0" w:space="0" w:color="auto"/>
            <w:right w:val="none" w:sz="0" w:space="0" w:color="auto"/>
          </w:divBdr>
          <w:divsChild>
            <w:div w:id="261453298">
              <w:marLeft w:val="0"/>
              <w:marRight w:val="0"/>
              <w:marTop w:val="0"/>
              <w:marBottom w:val="0"/>
              <w:divBdr>
                <w:top w:val="none" w:sz="0" w:space="0" w:color="auto"/>
                <w:left w:val="none" w:sz="0" w:space="0" w:color="auto"/>
                <w:bottom w:val="none" w:sz="0" w:space="0" w:color="auto"/>
                <w:right w:val="none" w:sz="0" w:space="0" w:color="auto"/>
              </w:divBdr>
            </w:div>
          </w:divsChild>
        </w:div>
        <w:div w:id="862326728">
          <w:marLeft w:val="0"/>
          <w:marRight w:val="0"/>
          <w:marTop w:val="0"/>
          <w:marBottom w:val="0"/>
          <w:divBdr>
            <w:top w:val="none" w:sz="0" w:space="0" w:color="auto"/>
            <w:left w:val="none" w:sz="0" w:space="0" w:color="auto"/>
            <w:bottom w:val="none" w:sz="0" w:space="0" w:color="auto"/>
            <w:right w:val="none" w:sz="0" w:space="0" w:color="auto"/>
          </w:divBdr>
          <w:divsChild>
            <w:div w:id="650520690">
              <w:marLeft w:val="0"/>
              <w:marRight w:val="0"/>
              <w:marTop w:val="0"/>
              <w:marBottom w:val="0"/>
              <w:divBdr>
                <w:top w:val="none" w:sz="0" w:space="0" w:color="auto"/>
                <w:left w:val="none" w:sz="0" w:space="0" w:color="auto"/>
                <w:bottom w:val="none" w:sz="0" w:space="0" w:color="auto"/>
                <w:right w:val="none" w:sz="0" w:space="0" w:color="auto"/>
              </w:divBdr>
            </w:div>
          </w:divsChild>
        </w:div>
        <w:div w:id="1323390101">
          <w:marLeft w:val="0"/>
          <w:marRight w:val="0"/>
          <w:marTop w:val="0"/>
          <w:marBottom w:val="0"/>
          <w:divBdr>
            <w:top w:val="none" w:sz="0" w:space="0" w:color="auto"/>
            <w:left w:val="none" w:sz="0" w:space="0" w:color="auto"/>
            <w:bottom w:val="none" w:sz="0" w:space="0" w:color="auto"/>
            <w:right w:val="none" w:sz="0" w:space="0" w:color="auto"/>
          </w:divBdr>
          <w:divsChild>
            <w:div w:id="82729234">
              <w:marLeft w:val="0"/>
              <w:marRight w:val="0"/>
              <w:marTop w:val="0"/>
              <w:marBottom w:val="0"/>
              <w:divBdr>
                <w:top w:val="none" w:sz="0" w:space="0" w:color="auto"/>
                <w:left w:val="none" w:sz="0" w:space="0" w:color="auto"/>
                <w:bottom w:val="none" w:sz="0" w:space="0" w:color="auto"/>
                <w:right w:val="none" w:sz="0" w:space="0" w:color="auto"/>
              </w:divBdr>
            </w:div>
            <w:div w:id="995887722">
              <w:marLeft w:val="0"/>
              <w:marRight w:val="0"/>
              <w:marTop w:val="0"/>
              <w:marBottom w:val="0"/>
              <w:divBdr>
                <w:top w:val="none" w:sz="0" w:space="0" w:color="auto"/>
                <w:left w:val="none" w:sz="0" w:space="0" w:color="auto"/>
                <w:bottom w:val="none" w:sz="0" w:space="0" w:color="auto"/>
                <w:right w:val="none" w:sz="0" w:space="0" w:color="auto"/>
              </w:divBdr>
            </w:div>
            <w:div w:id="194657492">
              <w:marLeft w:val="0"/>
              <w:marRight w:val="0"/>
              <w:marTop w:val="0"/>
              <w:marBottom w:val="0"/>
              <w:divBdr>
                <w:top w:val="none" w:sz="0" w:space="0" w:color="auto"/>
                <w:left w:val="none" w:sz="0" w:space="0" w:color="auto"/>
                <w:bottom w:val="none" w:sz="0" w:space="0" w:color="auto"/>
                <w:right w:val="none" w:sz="0" w:space="0" w:color="auto"/>
              </w:divBdr>
            </w:div>
            <w:div w:id="533806044">
              <w:marLeft w:val="0"/>
              <w:marRight w:val="0"/>
              <w:marTop w:val="0"/>
              <w:marBottom w:val="0"/>
              <w:divBdr>
                <w:top w:val="none" w:sz="0" w:space="0" w:color="auto"/>
                <w:left w:val="none" w:sz="0" w:space="0" w:color="auto"/>
                <w:bottom w:val="none" w:sz="0" w:space="0" w:color="auto"/>
                <w:right w:val="none" w:sz="0" w:space="0" w:color="auto"/>
              </w:divBdr>
            </w:div>
            <w:div w:id="145436667">
              <w:marLeft w:val="0"/>
              <w:marRight w:val="0"/>
              <w:marTop w:val="0"/>
              <w:marBottom w:val="0"/>
              <w:divBdr>
                <w:top w:val="none" w:sz="0" w:space="0" w:color="auto"/>
                <w:left w:val="none" w:sz="0" w:space="0" w:color="auto"/>
                <w:bottom w:val="none" w:sz="0" w:space="0" w:color="auto"/>
                <w:right w:val="none" w:sz="0" w:space="0" w:color="auto"/>
              </w:divBdr>
            </w:div>
            <w:div w:id="1137139110">
              <w:marLeft w:val="0"/>
              <w:marRight w:val="0"/>
              <w:marTop w:val="0"/>
              <w:marBottom w:val="0"/>
              <w:divBdr>
                <w:top w:val="none" w:sz="0" w:space="0" w:color="auto"/>
                <w:left w:val="none" w:sz="0" w:space="0" w:color="auto"/>
                <w:bottom w:val="none" w:sz="0" w:space="0" w:color="auto"/>
                <w:right w:val="none" w:sz="0" w:space="0" w:color="auto"/>
              </w:divBdr>
            </w:div>
          </w:divsChild>
        </w:div>
        <w:div w:id="1673872802">
          <w:marLeft w:val="0"/>
          <w:marRight w:val="0"/>
          <w:marTop w:val="0"/>
          <w:marBottom w:val="0"/>
          <w:divBdr>
            <w:top w:val="none" w:sz="0" w:space="0" w:color="auto"/>
            <w:left w:val="none" w:sz="0" w:space="0" w:color="auto"/>
            <w:bottom w:val="none" w:sz="0" w:space="0" w:color="auto"/>
            <w:right w:val="none" w:sz="0" w:space="0" w:color="auto"/>
          </w:divBdr>
          <w:divsChild>
            <w:div w:id="65613563">
              <w:marLeft w:val="0"/>
              <w:marRight w:val="0"/>
              <w:marTop w:val="0"/>
              <w:marBottom w:val="0"/>
              <w:divBdr>
                <w:top w:val="none" w:sz="0" w:space="0" w:color="auto"/>
                <w:left w:val="none" w:sz="0" w:space="0" w:color="auto"/>
                <w:bottom w:val="none" w:sz="0" w:space="0" w:color="auto"/>
                <w:right w:val="none" w:sz="0" w:space="0" w:color="auto"/>
              </w:divBdr>
            </w:div>
          </w:divsChild>
        </w:div>
        <w:div w:id="1523787414">
          <w:marLeft w:val="0"/>
          <w:marRight w:val="0"/>
          <w:marTop w:val="0"/>
          <w:marBottom w:val="0"/>
          <w:divBdr>
            <w:top w:val="none" w:sz="0" w:space="0" w:color="auto"/>
            <w:left w:val="none" w:sz="0" w:space="0" w:color="auto"/>
            <w:bottom w:val="none" w:sz="0" w:space="0" w:color="auto"/>
            <w:right w:val="none" w:sz="0" w:space="0" w:color="auto"/>
          </w:divBdr>
          <w:divsChild>
            <w:div w:id="1676108372">
              <w:marLeft w:val="0"/>
              <w:marRight w:val="0"/>
              <w:marTop w:val="0"/>
              <w:marBottom w:val="0"/>
              <w:divBdr>
                <w:top w:val="none" w:sz="0" w:space="0" w:color="auto"/>
                <w:left w:val="none" w:sz="0" w:space="0" w:color="auto"/>
                <w:bottom w:val="none" w:sz="0" w:space="0" w:color="auto"/>
                <w:right w:val="none" w:sz="0" w:space="0" w:color="auto"/>
              </w:divBdr>
            </w:div>
            <w:div w:id="1296178837">
              <w:marLeft w:val="0"/>
              <w:marRight w:val="0"/>
              <w:marTop w:val="0"/>
              <w:marBottom w:val="0"/>
              <w:divBdr>
                <w:top w:val="none" w:sz="0" w:space="0" w:color="auto"/>
                <w:left w:val="none" w:sz="0" w:space="0" w:color="auto"/>
                <w:bottom w:val="none" w:sz="0" w:space="0" w:color="auto"/>
                <w:right w:val="none" w:sz="0" w:space="0" w:color="auto"/>
              </w:divBdr>
            </w:div>
          </w:divsChild>
        </w:div>
        <w:div w:id="437716837">
          <w:marLeft w:val="0"/>
          <w:marRight w:val="0"/>
          <w:marTop w:val="0"/>
          <w:marBottom w:val="0"/>
          <w:divBdr>
            <w:top w:val="none" w:sz="0" w:space="0" w:color="auto"/>
            <w:left w:val="none" w:sz="0" w:space="0" w:color="auto"/>
            <w:bottom w:val="none" w:sz="0" w:space="0" w:color="auto"/>
            <w:right w:val="none" w:sz="0" w:space="0" w:color="auto"/>
          </w:divBdr>
          <w:divsChild>
            <w:div w:id="1847280285">
              <w:marLeft w:val="0"/>
              <w:marRight w:val="0"/>
              <w:marTop w:val="0"/>
              <w:marBottom w:val="0"/>
              <w:divBdr>
                <w:top w:val="none" w:sz="0" w:space="0" w:color="auto"/>
                <w:left w:val="none" w:sz="0" w:space="0" w:color="auto"/>
                <w:bottom w:val="none" w:sz="0" w:space="0" w:color="auto"/>
                <w:right w:val="none" w:sz="0" w:space="0" w:color="auto"/>
              </w:divBdr>
            </w:div>
          </w:divsChild>
        </w:div>
        <w:div w:id="1529682141">
          <w:marLeft w:val="0"/>
          <w:marRight w:val="0"/>
          <w:marTop w:val="0"/>
          <w:marBottom w:val="0"/>
          <w:divBdr>
            <w:top w:val="none" w:sz="0" w:space="0" w:color="auto"/>
            <w:left w:val="none" w:sz="0" w:space="0" w:color="auto"/>
            <w:bottom w:val="none" w:sz="0" w:space="0" w:color="auto"/>
            <w:right w:val="none" w:sz="0" w:space="0" w:color="auto"/>
          </w:divBdr>
          <w:divsChild>
            <w:div w:id="1212039515">
              <w:marLeft w:val="0"/>
              <w:marRight w:val="0"/>
              <w:marTop w:val="0"/>
              <w:marBottom w:val="0"/>
              <w:divBdr>
                <w:top w:val="none" w:sz="0" w:space="0" w:color="auto"/>
                <w:left w:val="none" w:sz="0" w:space="0" w:color="auto"/>
                <w:bottom w:val="none" w:sz="0" w:space="0" w:color="auto"/>
                <w:right w:val="none" w:sz="0" w:space="0" w:color="auto"/>
              </w:divBdr>
            </w:div>
            <w:div w:id="1342245066">
              <w:marLeft w:val="0"/>
              <w:marRight w:val="0"/>
              <w:marTop w:val="0"/>
              <w:marBottom w:val="0"/>
              <w:divBdr>
                <w:top w:val="none" w:sz="0" w:space="0" w:color="auto"/>
                <w:left w:val="none" w:sz="0" w:space="0" w:color="auto"/>
                <w:bottom w:val="none" w:sz="0" w:space="0" w:color="auto"/>
                <w:right w:val="none" w:sz="0" w:space="0" w:color="auto"/>
              </w:divBdr>
            </w:div>
            <w:div w:id="813760693">
              <w:marLeft w:val="0"/>
              <w:marRight w:val="0"/>
              <w:marTop w:val="0"/>
              <w:marBottom w:val="0"/>
              <w:divBdr>
                <w:top w:val="none" w:sz="0" w:space="0" w:color="auto"/>
                <w:left w:val="none" w:sz="0" w:space="0" w:color="auto"/>
                <w:bottom w:val="none" w:sz="0" w:space="0" w:color="auto"/>
                <w:right w:val="none" w:sz="0" w:space="0" w:color="auto"/>
              </w:divBdr>
            </w:div>
            <w:div w:id="719330655">
              <w:marLeft w:val="0"/>
              <w:marRight w:val="0"/>
              <w:marTop w:val="0"/>
              <w:marBottom w:val="0"/>
              <w:divBdr>
                <w:top w:val="none" w:sz="0" w:space="0" w:color="auto"/>
                <w:left w:val="none" w:sz="0" w:space="0" w:color="auto"/>
                <w:bottom w:val="none" w:sz="0" w:space="0" w:color="auto"/>
                <w:right w:val="none" w:sz="0" w:space="0" w:color="auto"/>
              </w:divBdr>
            </w:div>
          </w:divsChild>
        </w:div>
        <w:div w:id="548807289">
          <w:marLeft w:val="0"/>
          <w:marRight w:val="0"/>
          <w:marTop w:val="0"/>
          <w:marBottom w:val="0"/>
          <w:divBdr>
            <w:top w:val="none" w:sz="0" w:space="0" w:color="auto"/>
            <w:left w:val="none" w:sz="0" w:space="0" w:color="auto"/>
            <w:bottom w:val="none" w:sz="0" w:space="0" w:color="auto"/>
            <w:right w:val="none" w:sz="0" w:space="0" w:color="auto"/>
          </w:divBdr>
          <w:divsChild>
            <w:div w:id="1510412353">
              <w:marLeft w:val="0"/>
              <w:marRight w:val="0"/>
              <w:marTop w:val="0"/>
              <w:marBottom w:val="0"/>
              <w:divBdr>
                <w:top w:val="none" w:sz="0" w:space="0" w:color="auto"/>
                <w:left w:val="none" w:sz="0" w:space="0" w:color="auto"/>
                <w:bottom w:val="none" w:sz="0" w:space="0" w:color="auto"/>
                <w:right w:val="none" w:sz="0" w:space="0" w:color="auto"/>
              </w:divBdr>
            </w:div>
          </w:divsChild>
        </w:div>
        <w:div w:id="1503470088">
          <w:marLeft w:val="0"/>
          <w:marRight w:val="0"/>
          <w:marTop w:val="0"/>
          <w:marBottom w:val="0"/>
          <w:divBdr>
            <w:top w:val="none" w:sz="0" w:space="0" w:color="auto"/>
            <w:left w:val="none" w:sz="0" w:space="0" w:color="auto"/>
            <w:bottom w:val="none" w:sz="0" w:space="0" w:color="auto"/>
            <w:right w:val="none" w:sz="0" w:space="0" w:color="auto"/>
          </w:divBdr>
          <w:divsChild>
            <w:div w:id="138814599">
              <w:marLeft w:val="0"/>
              <w:marRight w:val="0"/>
              <w:marTop w:val="0"/>
              <w:marBottom w:val="0"/>
              <w:divBdr>
                <w:top w:val="none" w:sz="0" w:space="0" w:color="auto"/>
                <w:left w:val="none" w:sz="0" w:space="0" w:color="auto"/>
                <w:bottom w:val="none" w:sz="0" w:space="0" w:color="auto"/>
                <w:right w:val="none" w:sz="0" w:space="0" w:color="auto"/>
              </w:divBdr>
            </w:div>
          </w:divsChild>
        </w:div>
        <w:div w:id="1196190670">
          <w:marLeft w:val="0"/>
          <w:marRight w:val="0"/>
          <w:marTop w:val="0"/>
          <w:marBottom w:val="0"/>
          <w:divBdr>
            <w:top w:val="none" w:sz="0" w:space="0" w:color="auto"/>
            <w:left w:val="none" w:sz="0" w:space="0" w:color="auto"/>
            <w:bottom w:val="none" w:sz="0" w:space="0" w:color="auto"/>
            <w:right w:val="none" w:sz="0" w:space="0" w:color="auto"/>
          </w:divBdr>
          <w:divsChild>
            <w:div w:id="367878156">
              <w:marLeft w:val="0"/>
              <w:marRight w:val="0"/>
              <w:marTop w:val="0"/>
              <w:marBottom w:val="0"/>
              <w:divBdr>
                <w:top w:val="none" w:sz="0" w:space="0" w:color="auto"/>
                <w:left w:val="none" w:sz="0" w:space="0" w:color="auto"/>
                <w:bottom w:val="none" w:sz="0" w:space="0" w:color="auto"/>
                <w:right w:val="none" w:sz="0" w:space="0" w:color="auto"/>
              </w:divBdr>
            </w:div>
          </w:divsChild>
        </w:div>
        <w:div w:id="1948734576">
          <w:marLeft w:val="0"/>
          <w:marRight w:val="0"/>
          <w:marTop w:val="0"/>
          <w:marBottom w:val="0"/>
          <w:divBdr>
            <w:top w:val="none" w:sz="0" w:space="0" w:color="auto"/>
            <w:left w:val="none" w:sz="0" w:space="0" w:color="auto"/>
            <w:bottom w:val="none" w:sz="0" w:space="0" w:color="auto"/>
            <w:right w:val="none" w:sz="0" w:space="0" w:color="auto"/>
          </w:divBdr>
          <w:divsChild>
            <w:div w:id="1816528626">
              <w:marLeft w:val="0"/>
              <w:marRight w:val="0"/>
              <w:marTop w:val="0"/>
              <w:marBottom w:val="0"/>
              <w:divBdr>
                <w:top w:val="none" w:sz="0" w:space="0" w:color="auto"/>
                <w:left w:val="none" w:sz="0" w:space="0" w:color="auto"/>
                <w:bottom w:val="none" w:sz="0" w:space="0" w:color="auto"/>
                <w:right w:val="none" w:sz="0" w:space="0" w:color="auto"/>
              </w:divBdr>
            </w:div>
          </w:divsChild>
        </w:div>
        <w:div w:id="353724533">
          <w:marLeft w:val="0"/>
          <w:marRight w:val="0"/>
          <w:marTop w:val="0"/>
          <w:marBottom w:val="0"/>
          <w:divBdr>
            <w:top w:val="none" w:sz="0" w:space="0" w:color="auto"/>
            <w:left w:val="none" w:sz="0" w:space="0" w:color="auto"/>
            <w:bottom w:val="none" w:sz="0" w:space="0" w:color="auto"/>
            <w:right w:val="none" w:sz="0" w:space="0" w:color="auto"/>
          </w:divBdr>
          <w:divsChild>
            <w:div w:id="1663699265">
              <w:marLeft w:val="0"/>
              <w:marRight w:val="0"/>
              <w:marTop w:val="0"/>
              <w:marBottom w:val="0"/>
              <w:divBdr>
                <w:top w:val="none" w:sz="0" w:space="0" w:color="auto"/>
                <w:left w:val="none" w:sz="0" w:space="0" w:color="auto"/>
                <w:bottom w:val="none" w:sz="0" w:space="0" w:color="auto"/>
                <w:right w:val="none" w:sz="0" w:space="0" w:color="auto"/>
              </w:divBdr>
            </w:div>
          </w:divsChild>
        </w:div>
        <w:div w:id="1565136959">
          <w:marLeft w:val="0"/>
          <w:marRight w:val="0"/>
          <w:marTop w:val="0"/>
          <w:marBottom w:val="0"/>
          <w:divBdr>
            <w:top w:val="none" w:sz="0" w:space="0" w:color="auto"/>
            <w:left w:val="none" w:sz="0" w:space="0" w:color="auto"/>
            <w:bottom w:val="none" w:sz="0" w:space="0" w:color="auto"/>
            <w:right w:val="none" w:sz="0" w:space="0" w:color="auto"/>
          </w:divBdr>
          <w:divsChild>
            <w:div w:id="1849248849">
              <w:marLeft w:val="0"/>
              <w:marRight w:val="0"/>
              <w:marTop w:val="0"/>
              <w:marBottom w:val="0"/>
              <w:divBdr>
                <w:top w:val="none" w:sz="0" w:space="0" w:color="auto"/>
                <w:left w:val="none" w:sz="0" w:space="0" w:color="auto"/>
                <w:bottom w:val="none" w:sz="0" w:space="0" w:color="auto"/>
                <w:right w:val="none" w:sz="0" w:space="0" w:color="auto"/>
              </w:divBdr>
            </w:div>
          </w:divsChild>
        </w:div>
        <w:div w:id="220600859">
          <w:marLeft w:val="0"/>
          <w:marRight w:val="0"/>
          <w:marTop w:val="0"/>
          <w:marBottom w:val="0"/>
          <w:divBdr>
            <w:top w:val="none" w:sz="0" w:space="0" w:color="auto"/>
            <w:left w:val="none" w:sz="0" w:space="0" w:color="auto"/>
            <w:bottom w:val="none" w:sz="0" w:space="0" w:color="auto"/>
            <w:right w:val="none" w:sz="0" w:space="0" w:color="auto"/>
          </w:divBdr>
          <w:divsChild>
            <w:div w:id="867838913">
              <w:marLeft w:val="0"/>
              <w:marRight w:val="0"/>
              <w:marTop w:val="0"/>
              <w:marBottom w:val="0"/>
              <w:divBdr>
                <w:top w:val="none" w:sz="0" w:space="0" w:color="auto"/>
                <w:left w:val="none" w:sz="0" w:space="0" w:color="auto"/>
                <w:bottom w:val="none" w:sz="0" w:space="0" w:color="auto"/>
                <w:right w:val="none" w:sz="0" w:space="0" w:color="auto"/>
              </w:divBdr>
            </w:div>
          </w:divsChild>
        </w:div>
        <w:div w:id="172111752">
          <w:marLeft w:val="0"/>
          <w:marRight w:val="0"/>
          <w:marTop w:val="0"/>
          <w:marBottom w:val="0"/>
          <w:divBdr>
            <w:top w:val="none" w:sz="0" w:space="0" w:color="auto"/>
            <w:left w:val="none" w:sz="0" w:space="0" w:color="auto"/>
            <w:bottom w:val="none" w:sz="0" w:space="0" w:color="auto"/>
            <w:right w:val="none" w:sz="0" w:space="0" w:color="auto"/>
          </w:divBdr>
          <w:divsChild>
            <w:div w:id="79789654">
              <w:marLeft w:val="0"/>
              <w:marRight w:val="0"/>
              <w:marTop w:val="0"/>
              <w:marBottom w:val="0"/>
              <w:divBdr>
                <w:top w:val="none" w:sz="0" w:space="0" w:color="auto"/>
                <w:left w:val="none" w:sz="0" w:space="0" w:color="auto"/>
                <w:bottom w:val="none" w:sz="0" w:space="0" w:color="auto"/>
                <w:right w:val="none" w:sz="0" w:space="0" w:color="auto"/>
              </w:divBdr>
            </w:div>
            <w:div w:id="1414741881">
              <w:marLeft w:val="0"/>
              <w:marRight w:val="0"/>
              <w:marTop w:val="0"/>
              <w:marBottom w:val="0"/>
              <w:divBdr>
                <w:top w:val="none" w:sz="0" w:space="0" w:color="auto"/>
                <w:left w:val="none" w:sz="0" w:space="0" w:color="auto"/>
                <w:bottom w:val="none" w:sz="0" w:space="0" w:color="auto"/>
                <w:right w:val="none" w:sz="0" w:space="0" w:color="auto"/>
              </w:divBdr>
            </w:div>
            <w:div w:id="509106641">
              <w:marLeft w:val="0"/>
              <w:marRight w:val="0"/>
              <w:marTop w:val="0"/>
              <w:marBottom w:val="0"/>
              <w:divBdr>
                <w:top w:val="none" w:sz="0" w:space="0" w:color="auto"/>
                <w:left w:val="none" w:sz="0" w:space="0" w:color="auto"/>
                <w:bottom w:val="none" w:sz="0" w:space="0" w:color="auto"/>
                <w:right w:val="none" w:sz="0" w:space="0" w:color="auto"/>
              </w:divBdr>
            </w:div>
            <w:div w:id="1220363822">
              <w:marLeft w:val="0"/>
              <w:marRight w:val="0"/>
              <w:marTop w:val="0"/>
              <w:marBottom w:val="0"/>
              <w:divBdr>
                <w:top w:val="none" w:sz="0" w:space="0" w:color="auto"/>
                <w:left w:val="none" w:sz="0" w:space="0" w:color="auto"/>
                <w:bottom w:val="none" w:sz="0" w:space="0" w:color="auto"/>
                <w:right w:val="none" w:sz="0" w:space="0" w:color="auto"/>
              </w:divBdr>
            </w:div>
            <w:div w:id="1590040731">
              <w:marLeft w:val="0"/>
              <w:marRight w:val="0"/>
              <w:marTop w:val="0"/>
              <w:marBottom w:val="0"/>
              <w:divBdr>
                <w:top w:val="none" w:sz="0" w:space="0" w:color="auto"/>
                <w:left w:val="none" w:sz="0" w:space="0" w:color="auto"/>
                <w:bottom w:val="none" w:sz="0" w:space="0" w:color="auto"/>
                <w:right w:val="none" w:sz="0" w:space="0" w:color="auto"/>
              </w:divBdr>
            </w:div>
          </w:divsChild>
        </w:div>
        <w:div w:id="1103769485">
          <w:marLeft w:val="0"/>
          <w:marRight w:val="0"/>
          <w:marTop w:val="0"/>
          <w:marBottom w:val="0"/>
          <w:divBdr>
            <w:top w:val="none" w:sz="0" w:space="0" w:color="auto"/>
            <w:left w:val="none" w:sz="0" w:space="0" w:color="auto"/>
            <w:bottom w:val="none" w:sz="0" w:space="0" w:color="auto"/>
            <w:right w:val="none" w:sz="0" w:space="0" w:color="auto"/>
          </w:divBdr>
          <w:divsChild>
            <w:div w:id="124130057">
              <w:marLeft w:val="0"/>
              <w:marRight w:val="0"/>
              <w:marTop w:val="0"/>
              <w:marBottom w:val="0"/>
              <w:divBdr>
                <w:top w:val="none" w:sz="0" w:space="0" w:color="auto"/>
                <w:left w:val="none" w:sz="0" w:space="0" w:color="auto"/>
                <w:bottom w:val="none" w:sz="0" w:space="0" w:color="auto"/>
                <w:right w:val="none" w:sz="0" w:space="0" w:color="auto"/>
              </w:divBdr>
            </w:div>
          </w:divsChild>
        </w:div>
        <w:div w:id="1069886442">
          <w:marLeft w:val="0"/>
          <w:marRight w:val="0"/>
          <w:marTop w:val="0"/>
          <w:marBottom w:val="0"/>
          <w:divBdr>
            <w:top w:val="none" w:sz="0" w:space="0" w:color="auto"/>
            <w:left w:val="none" w:sz="0" w:space="0" w:color="auto"/>
            <w:bottom w:val="none" w:sz="0" w:space="0" w:color="auto"/>
            <w:right w:val="none" w:sz="0" w:space="0" w:color="auto"/>
          </w:divBdr>
          <w:divsChild>
            <w:div w:id="1547720752">
              <w:marLeft w:val="0"/>
              <w:marRight w:val="0"/>
              <w:marTop w:val="0"/>
              <w:marBottom w:val="0"/>
              <w:divBdr>
                <w:top w:val="none" w:sz="0" w:space="0" w:color="auto"/>
                <w:left w:val="none" w:sz="0" w:space="0" w:color="auto"/>
                <w:bottom w:val="none" w:sz="0" w:space="0" w:color="auto"/>
                <w:right w:val="none" w:sz="0" w:space="0" w:color="auto"/>
              </w:divBdr>
            </w:div>
          </w:divsChild>
        </w:div>
        <w:div w:id="1754861340">
          <w:marLeft w:val="0"/>
          <w:marRight w:val="0"/>
          <w:marTop w:val="0"/>
          <w:marBottom w:val="0"/>
          <w:divBdr>
            <w:top w:val="none" w:sz="0" w:space="0" w:color="auto"/>
            <w:left w:val="none" w:sz="0" w:space="0" w:color="auto"/>
            <w:bottom w:val="none" w:sz="0" w:space="0" w:color="auto"/>
            <w:right w:val="none" w:sz="0" w:space="0" w:color="auto"/>
          </w:divBdr>
          <w:divsChild>
            <w:div w:id="1373268598">
              <w:marLeft w:val="0"/>
              <w:marRight w:val="0"/>
              <w:marTop w:val="0"/>
              <w:marBottom w:val="0"/>
              <w:divBdr>
                <w:top w:val="none" w:sz="0" w:space="0" w:color="auto"/>
                <w:left w:val="none" w:sz="0" w:space="0" w:color="auto"/>
                <w:bottom w:val="none" w:sz="0" w:space="0" w:color="auto"/>
                <w:right w:val="none" w:sz="0" w:space="0" w:color="auto"/>
              </w:divBdr>
            </w:div>
          </w:divsChild>
        </w:div>
        <w:div w:id="222257782">
          <w:marLeft w:val="0"/>
          <w:marRight w:val="0"/>
          <w:marTop w:val="0"/>
          <w:marBottom w:val="0"/>
          <w:divBdr>
            <w:top w:val="none" w:sz="0" w:space="0" w:color="auto"/>
            <w:left w:val="none" w:sz="0" w:space="0" w:color="auto"/>
            <w:bottom w:val="none" w:sz="0" w:space="0" w:color="auto"/>
            <w:right w:val="none" w:sz="0" w:space="0" w:color="auto"/>
          </w:divBdr>
          <w:divsChild>
            <w:div w:id="703795826">
              <w:marLeft w:val="0"/>
              <w:marRight w:val="0"/>
              <w:marTop w:val="0"/>
              <w:marBottom w:val="0"/>
              <w:divBdr>
                <w:top w:val="none" w:sz="0" w:space="0" w:color="auto"/>
                <w:left w:val="none" w:sz="0" w:space="0" w:color="auto"/>
                <w:bottom w:val="none" w:sz="0" w:space="0" w:color="auto"/>
                <w:right w:val="none" w:sz="0" w:space="0" w:color="auto"/>
              </w:divBdr>
            </w:div>
            <w:div w:id="1018316088">
              <w:marLeft w:val="0"/>
              <w:marRight w:val="0"/>
              <w:marTop w:val="0"/>
              <w:marBottom w:val="0"/>
              <w:divBdr>
                <w:top w:val="none" w:sz="0" w:space="0" w:color="auto"/>
                <w:left w:val="none" w:sz="0" w:space="0" w:color="auto"/>
                <w:bottom w:val="none" w:sz="0" w:space="0" w:color="auto"/>
                <w:right w:val="none" w:sz="0" w:space="0" w:color="auto"/>
              </w:divBdr>
            </w:div>
            <w:div w:id="414933152">
              <w:marLeft w:val="0"/>
              <w:marRight w:val="0"/>
              <w:marTop w:val="0"/>
              <w:marBottom w:val="0"/>
              <w:divBdr>
                <w:top w:val="none" w:sz="0" w:space="0" w:color="auto"/>
                <w:left w:val="none" w:sz="0" w:space="0" w:color="auto"/>
                <w:bottom w:val="none" w:sz="0" w:space="0" w:color="auto"/>
                <w:right w:val="none" w:sz="0" w:space="0" w:color="auto"/>
              </w:divBdr>
            </w:div>
            <w:div w:id="2043093008">
              <w:marLeft w:val="0"/>
              <w:marRight w:val="0"/>
              <w:marTop w:val="0"/>
              <w:marBottom w:val="0"/>
              <w:divBdr>
                <w:top w:val="none" w:sz="0" w:space="0" w:color="auto"/>
                <w:left w:val="none" w:sz="0" w:space="0" w:color="auto"/>
                <w:bottom w:val="none" w:sz="0" w:space="0" w:color="auto"/>
                <w:right w:val="none" w:sz="0" w:space="0" w:color="auto"/>
              </w:divBdr>
            </w:div>
          </w:divsChild>
        </w:div>
        <w:div w:id="169414835">
          <w:marLeft w:val="0"/>
          <w:marRight w:val="0"/>
          <w:marTop w:val="0"/>
          <w:marBottom w:val="0"/>
          <w:divBdr>
            <w:top w:val="none" w:sz="0" w:space="0" w:color="auto"/>
            <w:left w:val="none" w:sz="0" w:space="0" w:color="auto"/>
            <w:bottom w:val="none" w:sz="0" w:space="0" w:color="auto"/>
            <w:right w:val="none" w:sz="0" w:space="0" w:color="auto"/>
          </w:divBdr>
          <w:divsChild>
            <w:div w:id="590765">
              <w:marLeft w:val="0"/>
              <w:marRight w:val="0"/>
              <w:marTop w:val="0"/>
              <w:marBottom w:val="0"/>
              <w:divBdr>
                <w:top w:val="none" w:sz="0" w:space="0" w:color="auto"/>
                <w:left w:val="none" w:sz="0" w:space="0" w:color="auto"/>
                <w:bottom w:val="none" w:sz="0" w:space="0" w:color="auto"/>
                <w:right w:val="none" w:sz="0" w:space="0" w:color="auto"/>
              </w:divBdr>
            </w:div>
          </w:divsChild>
        </w:div>
        <w:div w:id="1609965868">
          <w:marLeft w:val="0"/>
          <w:marRight w:val="0"/>
          <w:marTop w:val="0"/>
          <w:marBottom w:val="0"/>
          <w:divBdr>
            <w:top w:val="none" w:sz="0" w:space="0" w:color="auto"/>
            <w:left w:val="none" w:sz="0" w:space="0" w:color="auto"/>
            <w:bottom w:val="none" w:sz="0" w:space="0" w:color="auto"/>
            <w:right w:val="none" w:sz="0" w:space="0" w:color="auto"/>
          </w:divBdr>
          <w:divsChild>
            <w:div w:id="826550471">
              <w:marLeft w:val="0"/>
              <w:marRight w:val="0"/>
              <w:marTop w:val="0"/>
              <w:marBottom w:val="0"/>
              <w:divBdr>
                <w:top w:val="none" w:sz="0" w:space="0" w:color="auto"/>
                <w:left w:val="none" w:sz="0" w:space="0" w:color="auto"/>
                <w:bottom w:val="none" w:sz="0" w:space="0" w:color="auto"/>
                <w:right w:val="none" w:sz="0" w:space="0" w:color="auto"/>
              </w:divBdr>
            </w:div>
            <w:div w:id="1968855279">
              <w:marLeft w:val="0"/>
              <w:marRight w:val="0"/>
              <w:marTop w:val="0"/>
              <w:marBottom w:val="0"/>
              <w:divBdr>
                <w:top w:val="none" w:sz="0" w:space="0" w:color="auto"/>
                <w:left w:val="none" w:sz="0" w:space="0" w:color="auto"/>
                <w:bottom w:val="none" w:sz="0" w:space="0" w:color="auto"/>
                <w:right w:val="none" w:sz="0" w:space="0" w:color="auto"/>
              </w:divBdr>
            </w:div>
          </w:divsChild>
        </w:div>
        <w:div w:id="490682855">
          <w:marLeft w:val="0"/>
          <w:marRight w:val="0"/>
          <w:marTop w:val="0"/>
          <w:marBottom w:val="0"/>
          <w:divBdr>
            <w:top w:val="none" w:sz="0" w:space="0" w:color="auto"/>
            <w:left w:val="none" w:sz="0" w:space="0" w:color="auto"/>
            <w:bottom w:val="none" w:sz="0" w:space="0" w:color="auto"/>
            <w:right w:val="none" w:sz="0" w:space="0" w:color="auto"/>
          </w:divBdr>
          <w:divsChild>
            <w:div w:id="555968160">
              <w:marLeft w:val="0"/>
              <w:marRight w:val="0"/>
              <w:marTop w:val="0"/>
              <w:marBottom w:val="0"/>
              <w:divBdr>
                <w:top w:val="none" w:sz="0" w:space="0" w:color="auto"/>
                <w:left w:val="none" w:sz="0" w:space="0" w:color="auto"/>
                <w:bottom w:val="none" w:sz="0" w:space="0" w:color="auto"/>
                <w:right w:val="none" w:sz="0" w:space="0" w:color="auto"/>
              </w:divBdr>
            </w:div>
          </w:divsChild>
        </w:div>
        <w:div w:id="1769078846">
          <w:marLeft w:val="0"/>
          <w:marRight w:val="0"/>
          <w:marTop w:val="0"/>
          <w:marBottom w:val="0"/>
          <w:divBdr>
            <w:top w:val="none" w:sz="0" w:space="0" w:color="auto"/>
            <w:left w:val="none" w:sz="0" w:space="0" w:color="auto"/>
            <w:bottom w:val="none" w:sz="0" w:space="0" w:color="auto"/>
            <w:right w:val="none" w:sz="0" w:space="0" w:color="auto"/>
          </w:divBdr>
          <w:divsChild>
            <w:div w:id="1690910776">
              <w:marLeft w:val="0"/>
              <w:marRight w:val="0"/>
              <w:marTop w:val="0"/>
              <w:marBottom w:val="0"/>
              <w:divBdr>
                <w:top w:val="none" w:sz="0" w:space="0" w:color="auto"/>
                <w:left w:val="none" w:sz="0" w:space="0" w:color="auto"/>
                <w:bottom w:val="none" w:sz="0" w:space="0" w:color="auto"/>
                <w:right w:val="none" w:sz="0" w:space="0" w:color="auto"/>
              </w:divBdr>
            </w:div>
            <w:div w:id="852262048">
              <w:marLeft w:val="0"/>
              <w:marRight w:val="0"/>
              <w:marTop w:val="0"/>
              <w:marBottom w:val="0"/>
              <w:divBdr>
                <w:top w:val="none" w:sz="0" w:space="0" w:color="auto"/>
                <w:left w:val="none" w:sz="0" w:space="0" w:color="auto"/>
                <w:bottom w:val="none" w:sz="0" w:space="0" w:color="auto"/>
                <w:right w:val="none" w:sz="0" w:space="0" w:color="auto"/>
              </w:divBdr>
            </w:div>
            <w:div w:id="886181300">
              <w:marLeft w:val="0"/>
              <w:marRight w:val="0"/>
              <w:marTop w:val="0"/>
              <w:marBottom w:val="0"/>
              <w:divBdr>
                <w:top w:val="none" w:sz="0" w:space="0" w:color="auto"/>
                <w:left w:val="none" w:sz="0" w:space="0" w:color="auto"/>
                <w:bottom w:val="none" w:sz="0" w:space="0" w:color="auto"/>
                <w:right w:val="none" w:sz="0" w:space="0" w:color="auto"/>
              </w:divBdr>
            </w:div>
            <w:div w:id="102678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526423">
      <w:bodyDiv w:val="1"/>
      <w:marLeft w:val="0"/>
      <w:marRight w:val="0"/>
      <w:marTop w:val="0"/>
      <w:marBottom w:val="0"/>
      <w:divBdr>
        <w:top w:val="none" w:sz="0" w:space="0" w:color="auto"/>
        <w:left w:val="none" w:sz="0" w:space="0" w:color="auto"/>
        <w:bottom w:val="none" w:sz="0" w:space="0" w:color="auto"/>
        <w:right w:val="none" w:sz="0" w:space="0" w:color="auto"/>
      </w:divBdr>
    </w:div>
    <w:div w:id="214716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2.png"/><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jpeg"/><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6.jpe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6068F2B-A7D1-43C2-8F68-7D1496B330E3}"/>
      </w:docPartPr>
      <w:docPartBody>
        <w:p w:rsidR="00C00C30" w:rsidRDefault="00550F26">
          <w:r w:rsidRPr="003B68D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F26"/>
    <w:rsid w:val="000E51BC"/>
    <w:rsid w:val="00511B61"/>
    <w:rsid w:val="00550F26"/>
    <w:rsid w:val="00683377"/>
    <w:rsid w:val="008E5ED1"/>
    <w:rsid w:val="00A77A91"/>
    <w:rsid w:val="00A9735E"/>
    <w:rsid w:val="00C00C30"/>
    <w:rsid w:val="00C30C55"/>
    <w:rsid w:val="00E0392A"/>
    <w:rsid w:val="00E87CDB"/>
    <w:rsid w:val="00F13635"/>
    <w:rsid w:val="00FA6C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0F2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F14B194-929C-4F3A-BEFB-1C9BE5EB2F60}">
  <we:reference id="wa104382081" version="1.55.1.0" store="en-US" storeType="OMEX"/>
  <we:alternateReferences>
    <we:reference id="WA104382081" version="1.55.1.0" store="" storeType="OMEX"/>
  </we:alternateReferences>
  <we:properties>
    <we:property name="MENDELEY_CITATIONS" value="[{&quot;citationID&quot;:&quot;MENDELEY_CITATION_936ffa5f-86ce-4d2b-9277-2f4561b77452&quot;,&quot;properties&quot;:{&quot;noteIndex&quot;:0},&quot;isEdited&quot;:false,&quot;manualOverride&quot;:{&quot;isManuallyOverridden&quot;:false,&quot;citeprocText&quot;:&quot;(Legislation.gov.uk, 2014)&quot;,&quot;manualOverrideText&quot;:&quot;&quot;},&quot;citationTag&quot;:&quot;MENDELEY_CITATION_v3_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&quot;,&quot;citationItems&quot;:[{&quot;id&quot;:&quot;0d8f4b76-fe1e-394c-be19-9e97c4a86e2d&quot;,&quot;itemData&quot;:{&quot;type&quot;:&quot;article-journal&quot;,&quot;id&quot;:&quot;0d8f4b76-fe1e-394c-be19-9e97c4a86e2d&quot;,&quot;title&quot;:&quot;Health and Safety at Work etc. Act 1974&quot;,&quot;author&quot;:[{&quot;family&quot;:&quot;Legislation.gov.uk&quot;,&quot;given&quot;:&quot;&quot;,&quot;parse-names&quot;:false,&quot;dropping-particle&quot;:&quot;&quot;,&quot;non-dropping-particle&quot;:&quot;&quot;}],&quot;accessed&quot;:{&quot;date-parts&quot;:[[2025,4,1]]},&quot;issued&quot;:{&quot;date-parts&quot;:[[2014,10,1]]},&quot;abstract&quot;:&quot;An Act to make further provision for securing the health, safety and welfare of persons at work, for protecting others against risks to health or safety in connection with the activities of persons at work, for controlling the keeping and use and preventing the unlawful acquisition, possession and use of dangerous substances, and for controlling certain emissions into the atmosphere; to make further provision with respect to the employment medical advisory service; to amend the law relating to building regulations, and the Building (Scotland) Act 1959; and for connected purposes.&quot;,&quot;publisher&quot;:&quot;Statute Law Database&quot;,&quot;container-title-short&quot;:&quot;&quot;},&quot;isTemporary&quot;:false,&quot;suppress-author&quot;:false,&quot;composite&quot;:false,&quot;author-only&quot;:false}]},{&quot;citationID&quot;:&quot;MENDELEY_CITATION_70a91962-362b-42c5-a75b-8731e19cb5be&quot;,&quot;properties&quot;:{&quot;noteIndex&quot;:0},&quot;isEdited&quot;:false,&quot;manualOverride&quot;:{&quot;isManuallyOverridden&quot;:false,&quot;citeprocText&quot;:&quot;(Harraway, 2002)&quot;,&quot;manualOverrideText&quot;:&quot;&quot;},&quot;citationTag&quot;:&quot;MENDELEY_CITATION_v3_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&quot;,&quot;citationItems&quot;:[{&quot;id&quot;:&quot;c86fc0c3-bf2f-3932-8759-81b61fc406b7&quot;,&quot;itemData&quot;:{&quot;type&quot;:&quot;article-journal&quot;,&quot;id&quot;:&quot;c86fc0c3-bf2f-3932-8759-81b61fc406b7&quot;,&quot;title&quot;:&quot;Taking the strain out of lifting: Loler and puwer regulations explained&quot;,&quot;author&quot;:[{&quot;family&quot;:&quot;Harraway&quot;,&quot;given&quot;:&quot;John&quot;,&quot;parse-names&quot;:false,&quot;dropping-particle&quot;:&quot;&quot;,&quot;non-dropping-particle&quot;:&quot;&quot;}],&quot;container-title&quot;:&quot;Arboricultural Journal&quot;,&quot;container-title-short&quot;:&quot;Arboric J&quot;,&quot;accessed&quot;:{&quot;date-parts&quot;:[[2024,11,18]]},&quot;DOI&quot;:&quot;10.1080/03071375.2002.9747326&quot;,&quot;ISSN&quot;:&quot;21681074&quot;,&quot;issued&quot;:{&quot;date-parts&quot;:[[2002,8,1]]},&quot;page&quot;:&quot;99-109&quot;,&quot;abstract&quot;:&quot;This paper reviews the Lifting Operations and Lifting Equipment Regulations, (LOLER) and the Provision and Use of Work Equipment Regulations, (PUWER), and their implications for the arboricultural profession. PUWER was originally introduced in 1992, and implemented in final form in 1998 (HSE, 1998a). LOLER replaced earlier legislation such as the Construction (Lifting Operations) and Docks Regulations, and was also implemented in 1998 (HSE, 1998b). Legislation giving a context to LOLER and PUWER is also discussed: the Health and Safety at Work Act, (1974), the Management of Health and Safety at Work Regulations, (1999) and the Personal Protective Equipment Regulations. © 2002 Taylor &amp; Francis Group, LLC.&quot;,&quot;issue&quot;:&quot;2&quot;,&quot;volume&quot;:&quot;26&quot;},&quot;isTemporary&quot;:false,&quot;suppress-author&quot;:false,&quot;composite&quot;:false,&quot;author-only&quot;:false}]},{&quot;citationID&quot;:&quot;MENDELEY_CITATION_b43bfb48-b9aa-4109-abf4-d78fdf4c9ba5&quot;,&quot;properties&quot;:{&quot;noteIndex&quot;:0},&quot;isEdited&quot;:false,&quot;manualOverride&quot;:{&quot;isManuallyOverridden&quot;:false,&quot;citeprocText&quot;:&quot;(Executive, 1992)&quot;,&quot;manualOverrideText&quot;:&quot;&quot;},&quot;citationTag&quot;:&quot;MENDELEY_CITATION_v3_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&quot;,&quot;citationItems&quot;:[{&quot;id&quot;:&quot;c03090fa-8a65-3f3b-a031-0677a46b3eee&quot;,&quot;itemData&quot;:{&quot;type&quot;:&quot;article-journal&quot;,&quot;id&quot;:&quot;c03090fa-8a65-3f3b-a031-0677a46b3eee&quot;,&quot;title&quot;:&quot;Health and Safety Executive Manual handling Manual Handling Operations Regulations 1992 HSE Books Health and Safety Executive Manual handling&quot;,&quot;author&quot;:[{&quot;family&quot;:&quot;Executive&quot;,&quot;given&quot;:&quot;Safety&quot;,&quot;parse-names&quot;:false,&quot;dropping-particle&quot;:&quot;&quot;,&quot;non-dropping-particle&quot;:&quot;&quot;}],&quot;accessed&quot;:{&quot;date-parts&quot;:[[2025,4,1]]},&quot;ISBN&quot;:&quot;9780717666539&quot;,&quot;URL&quot;:&quot;www.nationalarchives.gov.uk/doc/open-government-licence/,&quot;,&quot;issued&quot;:{&quot;date-parts&quot;:[[1992]]},&quot;abstract&quot;:&quot;This guidance aims to help employers comply with the Manual Handling Operations Regulations 1992, as amended by the Health and Safety (Miscellaneous Amendments) Regulations 2002. It will help employers-and managers, safety representatives and employees-to control and reduce the risk of injury from manual handling. The fourth edition has been simplified and restructured, with the regulations and guidance in Part 1 and more detailed guidance to assist in carrying out risk assessments and control risks in Parts 2-4. The risk filter which helps to identify those tasks that do not require a detailed assessment (formerly in Appendix 3 of the third edition) has been adapted so that HSE's assessment tools can be used as part of the risk assessment process. The full risk assessment checklists are now online. Regulation 2 has been changed to reflect an amendment to section 3(2) of the Health and Safety at Work etc Act 1974 relating to the self-employed. Guidance on Regulations L23 (Fourth edition)&quot;,&quot;container-title-short&quot;:&quot;&quot;},&quot;isTemporary&quot;:false,&quot;suppress-author&quot;:false,&quot;composite&quot;:false,&quot;author-only&quot;:false}]},{&quot;citationID&quot;:&quot;MENDELEY_CITATION_d4a1558e-fd24-4223-9531-d0b64cb149ac&quot;,&quot;properties&quot;:{&quot;noteIndex&quot;:0},&quot;isEdited&quot;:false,&quot;manualOverride&quot;:{&quot;isManuallyOverridden&quot;:false,&quot;citeprocText&quot;:&quot;(The health and safety executive, 2024)&quot;,&quot;manualOverrideText&quot;:&quot;&quot;},&quot;citationTag&quot;:&quot;MENDELEY_CITATION_v3_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&quot;,&quot;citationItems&quot;:[{&quot;id&quot;:&quot;85bcf20b-f449-3bdf-9209-a9b938f7be13&quot;,&quot;itemData&quot;:{&quot;type&quot;:&quot;webpage&quot;,&quot;id&quot;:&quot;85bcf20b-f449-3bdf-9209-a9b938f7be13&quot;,&quot;title&quot;:&quot;How to carry out a COSHH risk assessment - HSE&quot;,&quot;author&quot;:[{&quot;family&quot;:&quot;The health and safety executive&quot;,&quot;given&quot;:&quot;&quot;,&quot;parse-names&quot;:false,&quot;dropping-particle&quot;:&quot;&quot;,&quot;non-dropping-particle&quot;:&quot;&quot;}],&quot;accessed&quot;:{&quot;date-parts&quot;:[[2025,4,2]]},&quot;URL&quot;:&quot;https://www.hse.gov.uk/coshh/basics/assessment.htm&quot;,&quot;issued&quot;:{&quot;date-parts&quot;:[[2024,9,12]]},&quot;container-title-short&quot;:&quot;&quot;},&quot;isTemporary&quot;:false,&quot;suppress-author&quot;:false,&quot;composite&quot;:false,&quot;author-only&quot;:false}]},{&quot;citationID&quot;:&quot;MENDELEY_CITATION_3fbad2fd-ee45-4898-b131-a3c933607347&quot;,&quot;properties&quot;:{&quot;noteIndex&quot;:0},&quot;isEdited&quot;:false,&quot;manualOverride&quot;:{&quot;isManuallyOverridden&quot;:false,&quot;citeprocText&quot;:&quot;(Business waste, 2023)&quot;,&quot;manualOverrideText&quot;:&quot;&quot;},&quot;citationTag&quot;:&quot;MENDELEY_CITATION_v3_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&quot;,&quot;citationItems&quot;:[{&quot;id&quot;:&quot;b01cf897-e850-3bdb-8736-4638fe7add86&quot;,&quot;itemData&quot;:{&quot;type&quot;:&quot;webpage&quot;,&quot;id&quot;:&quot;b01cf897-e850-3bdb-8736-4638fe7add86&quot;,&quot;title&quot;:&quot;What is the Environmental Protection Act 1990? | Business Waste&quot;,&quot;author&quot;:[{&quot;family&quot;:&quot;Business waste&quot;,&quot;given&quot;:&quot;&quot;,&quot;parse-names&quot;:false,&quot;dropping-particle&quot;:&quot;&quot;,&quot;non-dropping-particle&quot;:&quot;&quot;}],&quot;accessed&quot;:{&quot;date-parts&quot;:[[2025,4,2]]},&quot;URL&quot;:&quot;https://www.businesswaste.co.uk/help/environmental-protection-act-1990/&quot;,&quot;issued&quot;:{&quot;date-parts&quot;:[[2023,7,19]]},&quot;container-title-short&quot;:&quot;&quot;},&quot;isTemporary&quot;:false,&quot;suppress-author&quot;:false,&quot;composite&quot;:false,&quot;author-only&quot;:false}]},{&quot;citationID&quot;:&quot;MENDELEY_CITATION_c01b34fa-4595-4e62-a159-4facf26adde8&quot;,&quot;properties&quot;:{&quot;noteIndex&quot;:0},&quot;isEdited&quot;:false,&quot;manualOverride&quot;:{&quot;isManuallyOverridden&quot;:false,&quot;citeprocText&quot;:&quot;(ISO, 2023)&quot;,&quot;manualOverrideText&quot;:&quot;&quot;},&quot;citationTag&quot;:&quot;MENDELEY_CITATION_v3_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&quot;,&quot;citationItems&quot;:[{&quot;id&quot;:&quot;961edc2e-9eea-30c6-8abd-93de6f70c515&quot;,&quot;itemData&quot;:{&quot;type&quot;:&quot;webpage&quot;,&quot;id&quot;:&quot;961edc2e-9eea-30c6-8abd-93de6f70c515&quot;,&quot;title&quot;:&quot;(270) What is ISO 9001? 👍 Quick Guide to ISO 9001:2015 Quality Management Systems - YouTube&quot;,&quot;author&quot;:[{&quot;family&quot;:&quot;ISO&quot;,&quot;given&quot;:&quot;&quot;,&quot;parse-names&quot;:false,&quot;dropping-particle&quot;:&quot;&quot;,&quot;non-dropping-particle&quot;:&quot;&quot;}],&quot;accessed&quot;:{&quot;date-parts&quot;:[[2025,4,2]]},&quot;URL&quot;:&quot;https://www.youtube.com/watch?v=O5T4H8K_rwQ&amp;t=1s&quot;,&quot;issued&quot;:{&quot;date-parts&quot;:[[2023,6,20]]},&quot;container-title-short&quot;:&quot;&quot;},&quot;isTemporary&quot;:false,&quot;suppress-author&quot;:false,&quot;composite&quot;:false,&quot;author-only&quot;:false}]},{&quot;citationID&quot;:&quot;MENDELEY_CITATION_73843466-78c4-47dd-8ce9-ea8043c65560&quot;,&quot;properties&quot;:{&quot;noteIndex&quot;:0},&quot;isEdited&quot;:false,&quot;manualOverride&quot;:{&quot;isManuallyOverridden&quot;:false,&quot;citeprocText&quot;:&quot;(bsi, no date)&quot;,&quot;manualOverrideText&quot;:&quot;&quot;},&quot;citationTag&quot;:&quot;MENDELEY_CITATION_v3_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&quot;,&quot;citationItems&quot;:[{&quot;id&quot;:&quot;50caa601-c774-33b9-b98f-e1fe48dabd6d&quot;,&quot;itemData&quot;:{&quot;type&quot;:&quot;webpage&quot;,&quot;id&quot;:&quot;50caa601-c774-33b9-b98f-e1fe48dabd6d&quot;,&quot;title&quot;:&quot;BS 8888 - Technical Product Documentation | BSI&quot;,&quot;author&quot;:[{&quot;family&quot;:&quot;bsi&quot;,&quot;given&quot;:&quot;&quot;,&quot;parse-names&quot;:false,&quot;dropping-particle&quot;:&quot;&quot;,&quot;non-dropping-particle&quot;:&quot;&quot;}],&quot;accessed&quot;:{&quot;date-parts&quot;:[[2025,4,4]]},&quot;URL&quot;:&quot;https://www.bsigroup.com/en-GB/products-and-services/standards/bs-8888-technical-product-documentation/&quot;,&quot;container-title-short&quot;:&quot;&quot;},&quot;isTemporary&quot;:false,&quot;suppress-author&quot;:false,&quot;composite&quot;:false,&quot;author-only&quot;:false}]},{&quot;citationID&quot;:&quot;MENDELEY_CITATION_676997e5-be3f-49fe-ba5b-b3ee3ecb8fca&quot;,&quot;properties&quot;:{&quot;noteIndex&quot;:0},&quot;isEdited&quot;:false,&quot;manualOverride&quot;:{&quot;isManuallyOverridden&quot;:false,&quot;citeprocText&quot;:&quot;(Professional plastics, 2025)&quot;,&quot;manualOverrideText&quot;:&quot;&quot;},&quot;citationTag&quot;:&quot;MENDELEY_CITATION_v3_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&quot;,&quot;citationItems&quot;:[{&quot;id&quot;:&quot;c0808842-2c0f-3c34-9f55-d72f217fb67b&quot;,&quot;itemData&quot;:{&quot;type&quot;:&quot;webpage&quot;,&quot;id&quot;:&quot;c0808842-2c0f-3c34-9f55-d72f217fb67b&quot;,&quot;title&quot;:&quot;Plastics for Anodizing Tanks - Plating Tanks - Plastic Sheets - Order Online&quot;,&quot;author&quot;:[{&quot;family&quot;:&quot;Professional plastics&quot;,&quot;given&quot;:&quot;&quot;,&quot;parse-names&quot;:false,&quot;dropping-particle&quot;:&quot;&quot;,&quot;non-dropping-particle&quot;:&quot;&quot;}],&quot;accessed&quot;:{&quot;date-parts&quot;:[[2025,4,4]]},&quot;URL&quot;:&quot;https://www.professionalplastics.com/AnodizingPlatingTanksLines&quot;,&quot;issued&quot;:{&quot;date-parts&quot;:[[2025]]},&quot;container-title-short&quot;:&quot;&quot;},&quot;isTemporary&quot;:false,&quot;suppress-author&quot;:false,&quot;composite&quot;:false,&quot;author-only&quot;:false}]},{&quot;citationID&quot;:&quot;MENDELEY_CITATION_85868245-b24c-467a-a8a5-eeb004041900&quot;,&quot;properties&quot;:{&quot;noteIndex&quot;:0},&quot;isEdited&quot;:false,&quot;manualOverride&quot;:{&quot;isManuallyOverridden&quot;:false,&quot;citeprocText&quot;:&quot;(Lugaresi &lt;i&gt;et al.&lt;/i&gt;, 2022)&quot;,&quot;manualOverrideText&quot;:&quot;&quot;},&quot;citationTag&quot;:&quot;MENDELEY_CITATION_v3_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&quot;,&quot;citationItems&quot;:[{&quot;id&quot;:&quot;9b2851b2-53a0-35c4-b07c-0e078fccbb72&quot;,&quot;itemData&quot;:{&quot;type&quot;:&quot;article-journal&quot;,&quot;id&quot;:&quot;9b2851b2-53a0-35c4-b07c-0e078fccbb72&quot;,&quot;title&quot;:&quot;Review of the mechanical failure of non-combustible facade systems in fire&quot;,&quot;author&quot;:[{&quot;family&quot;:&quot;Lugaresi&quot;,&quot;given&quot;:&quot;Francesca&quot;,&quot;parse-names&quot;:false,&quot;dropping-particle&quot;:&quot;&quot;,&quot;non-dropping-particle&quot;:&quot;&quot;},{&quot;family&quot;:&quot;Kotsovinos&quot;,&quot;given&quot;:&quot;Panagiotis&quot;,&quot;parse-names&quot;:false,&quot;dropping-particle&quot;:&quot;&quot;,&quot;non-dropping-particle&quot;:&quot;&quot;},{&quot;family&quot;:&quot;Lenk&quot;,&quot;given&quot;:&quot;Peter&quot;,&quot;parse-names&quot;:false,&quot;dropping-particle&quot;:&quot;&quot;,&quot;non-dropping-particle&quot;:&quot;&quot;},{&quot;family&quot;:&quot;Rein&quot;,&quot;given&quot;:&quot;Guillermo&quot;,&quot;parse-names&quot;:false,&quot;dropping-particle&quot;:&quot;&quot;,&quot;non-dropping-particle&quot;:&quot;&quot;}],&quot;container-title&quot;:&quot;Construction and Building Materials&quot;,&quot;container-title-short&quot;:&quot;Constr Build Mater&quot;,&quot;accessed&quot;:{&quot;date-parts&quot;:[[2025,4,4]]},&quot;DOI&quot;:&quot;10.1016/j.conbuildmat.2022.129506&quot;,&quot;ISSN&quot;:&quot;09500618&quot;,&quot;issued&quot;:{&quot;date-parts&quot;:[[2022,12,26]]},&quot;abstract&quot;:&quot;Fires involving the facade of a building are a modern and complex problem. Previous reviews on fire safety of facades have addressed flammability and fire spread, but these are not the only hazards. Mechanical failure can cause portions of the facade to fall out, threatening people evacuating and emergency personnel, and causing damage at lower heights. In this paper we undertake a review of the state-of-the-art concerning the mechanical behaviour of facades in fire and their failure mechnisms. We describe the different support systems, including curtain walls, which are essential to maintaining the integrity. We compare the mechanical and thermal properties that influence failure of non combustible components such as stone, concrete, metal, and glass panels, and discuss the behviour of typical connections. The most vulnerable elements are identified and their possible failure modes are discussed, thus allowing a better understanding of the safe design and construction of facades. The present discussion could aid researchers develop projects that have a greater impact for the industry.&quot;,&quot;publisher&quot;:&quot;Elsevier Ltd&quot;,&quot;volume&quot;:&quot;361&quot;},&quot;isTemporary&quot;:false,&quot;suppress-author&quot;:false,&quot;composite&quot;:false,&quot;author-only&quot;:false}]},{&quot;citationID&quot;:&quot;MENDELEY_CITATION_d4b03f4c-ca2c-48ae-b0b4-1d591bd6575d&quot;,&quot;properties&quot;:{&quot;noteIndex&quot;:0},&quot;isEdited&quot;:false,&quot;manualOverride&quot;:{&quot;isManuallyOverridden&quot;:false,&quot;citeprocText&quot;:&quot;(D &amp;#38; D Hardware, 2024)&quot;,&quot;manualOverrideText&quot;:&quot;&quot;},&quot;citationTag&quot;:&quot;MENDELEY_CITATION_v3_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&quot;,&quot;citationItems&quot;:[{&quot;id&quot;:&quot;37faef04-6a5f-38df-bdde-e04f77c91087&quot;,&quot;itemData&quot;:{&quot;type&quot;:&quot;webpage&quot;,&quot;id&quot;:&quot;37faef04-6a5f-38df-bdde-e04f77c91087&quot;,&quot;title&quot;:&quot;How To Make A Door Hinge: Materials And Production Process - D&amp;D HARDWARE&quot;,&quot;author&quot;:[{&quot;family&quot;:&quot;D &amp; D Hardware&quot;,&quot;given&quot;:&quot;&quot;,&quot;parse-names&quot;:false,&quot;dropping-particle&quot;:&quot;&quot;,&quot;non-dropping-particle&quot;:&quot;&quot;}],&quot;accessed&quot;:{&quot;date-parts&quot;:[[2025,4,4]]},&quot;URL&quot;:&quot;https://www.dndhardware.com/How-To-Make-A-Door-Hinge-Materials-And-Production-Process-id45772056.html&quot;,&quot;issued&quot;:{&quot;date-parts&quot;:[[2024,11,27]]},&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a6591c233facabb6edadde74aa67e82b">
  <xsd:schema xmlns:xsd="http://www.w3.org/2001/XMLSchema" xmlns:xs="http://www.w3.org/2001/XMLSchema" xmlns:p="http://schemas.microsoft.com/office/2006/metadata/properties" xmlns:ns3="0ebdf10f-b5a3-45b6-acdb-7dc1eb398785" targetNamespace="http://schemas.microsoft.com/office/2006/metadata/properties" ma:root="true" ma:fieldsID="362f74c7e87a2e3ba9f150d181d5607d"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ACD80B-4999-4AD2-9D1A-A83CEEF9B4B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586C95-652F-403D-B082-B110CE6E1BE7}">
  <ds:schemaRefs>
    <ds:schemaRef ds:uri="http://schemas.microsoft.com/sharepoint/v3/contenttype/forms"/>
  </ds:schemaRefs>
</ds:datastoreItem>
</file>

<file path=customXml/itemProps3.xml><?xml version="1.0" encoding="utf-8"?>
<ds:datastoreItem xmlns:ds="http://schemas.openxmlformats.org/officeDocument/2006/customXml" ds:itemID="{EB4CFA38-F6AA-4AC9-87B0-B75AACFF7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30F420-B08F-434B-ABBA-E48BF4115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3768</TotalTime>
  <Pages>20</Pages>
  <Words>2781</Words>
  <Characters>18043</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648</cp:revision>
  <dcterms:created xsi:type="dcterms:W3CDTF">2025-03-21T12:38:00Z</dcterms:created>
  <dcterms:modified xsi:type="dcterms:W3CDTF">2025-04-04T22:56:00Z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