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382" w:rsidRPr="00F15078" w:rsidRDefault="00EF6917">
      <w:pPr>
        <w:rPr>
          <w:b/>
          <w:sz w:val="24"/>
          <w:szCs w:val="24"/>
        </w:rPr>
      </w:pPr>
      <w:r w:rsidRPr="00F15078">
        <w:rPr>
          <w:b/>
          <w:sz w:val="24"/>
          <w:szCs w:val="24"/>
        </w:rPr>
        <w:t xml:space="preserve">HANS </w:t>
      </w:r>
      <w:r w:rsidR="007B5D78" w:rsidRPr="007B5D78">
        <w:rPr>
          <w:rFonts w:cs="Arial"/>
          <w:b/>
          <w:sz w:val="24"/>
          <w:szCs w:val="24"/>
          <w:lang w:val="en"/>
        </w:rPr>
        <w:t>KÜNG</w:t>
      </w:r>
      <w:r w:rsidR="007B5D78" w:rsidRPr="00F15078">
        <w:rPr>
          <w:b/>
          <w:sz w:val="24"/>
          <w:szCs w:val="24"/>
        </w:rPr>
        <w:t xml:space="preserve"> </w:t>
      </w:r>
      <w:r w:rsidRPr="00F15078">
        <w:rPr>
          <w:b/>
          <w:sz w:val="24"/>
          <w:szCs w:val="24"/>
        </w:rPr>
        <w:t>“ISLAM: PAST, PRESENT AND FUTURE” - JANET MACKINNON</w:t>
      </w:r>
      <w:r w:rsidR="00EB2D9D">
        <w:rPr>
          <w:b/>
          <w:sz w:val="24"/>
          <w:szCs w:val="24"/>
        </w:rPr>
        <w:t>’S</w:t>
      </w:r>
      <w:r w:rsidRPr="00F15078">
        <w:rPr>
          <w:b/>
          <w:sz w:val="24"/>
          <w:szCs w:val="24"/>
        </w:rPr>
        <w:t xml:space="preserve"> BOOK REVIEW </w:t>
      </w:r>
    </w:p>
    <w:p w:rsidR="00C1426F" w:rsidRPr="00F15078" w:rsidRDefault="006C2445">
      <w:pPr>
        <w:rPr>
          <w:sz w:val="24"/>
          <w:szCs w:val="24"/>
        </w:rPr>
      </w:pPr>
      <w:r>
        <w:rPr>
          <w:sz w:val="24"/>
          <w:szCs w:val="24"/>
        </w:rPr>
        <w:t xml:space="preserve">Below is a proposed </w:t>
      </w:r>
      <w:r w:rsidR="00F15078">
        <w:rPr>
          <w:sz w:val="24"/>
          <w:szCs w:val="24"/>
        </w:rPr>
        <w:t>review</w:t>
      </w:r>
      <w:r w:rsidR="00825ED3" w:rsidRPr="00F15078">
        <w:rPr>
          <w:sz w:val="24"/>
          <w:szCs w:val="24"/>
        </w:rPr>
        <w:t xml:space="preserve"> </w:t>
      </w:r>
      <w:r w:rsidR="00EF6917" w:rsidRPr="00F15078">
        <w:rPr>
          <w:sz w:val="24"/>
          <w:szCs w:val="24"/>
        </w:rPr>
        <w:t xml:space="preserve">of </w:t>
      </w:r>
      <w:r w:rsidR="00EF6917" w:rsidRPr="007B5D78">
        <w:rPr>
          <w:sz w:val="24"/>
          <w:szCs w:val="24"/>
        </w:rPr>
        <w:t xml:space="preserve">Hans </w:t>
      </w:r>
      <w:r w:rsidR="0073454A">
        <w:rPr>
          <w:rFonts w:cs="Arial"/>
          <w:sz w:val="24"/>
          <w:szCs w:val="24"/>
          <w:lang w:val="en"/>
        </w:rPr>
        <w:t>K</w:t>
      </w:r>
      <w:r w:rsidR="0073454A" w:rsidRPr="0073454A">
        <w:rPr>
          <w:rFonts w:cs="Arial"/>
          <w:sz w:val="24"/>
          <w:szCs w:val="24"/>
          <w:lang w:val="en"/>
        </w:rPr>
        <w:t>üng</w:t>
      </w:r>
      <w:r w:rsidR="0073454A">
        <w:rPr>
          <w:rFonts w:cs="Arial"/>
          <w:sz w:val="24"/>
          <w:szCs w:val="24"/>
          <w:lang w:val="en"/>
        </w:rPr>
        <w:t>’s</w:t>
      </w:r>
      <w:r w:rsidR="00EF6917" w:rsidRPr="007B5D78">
        <w:rPr>
          <w:sz w:val="24"/>
          <w:szCs w:val="24"/>
        </w:rPr>
        <w:t xml:space="preserve"> </w:t>
      </w:r>
      <w:r w:rsidRPr="007B5D78">
        <w:rPr>
          <w:sz w:val="24"/>
          <w:szCs w:val="24"/>
        </w:rPr>
        <w:t>“</w:t>
      </w:r>
      <w:r w:rsidR="00EF6917" w:rsidRPr="007B5D78">
        <w:rPr>
          <w:sz w:val="24"/>
          <w:szCs w:val="24"/>
        </w:rPr>
        <w:t>Islam</w:t>
      </w:r>
      <w:r w:rsidR="00F15078" w:rsidRPr="007B5D78">
        <w:rPr>
          <w:sz w:val="24"/>
          <w:szCs w:val="24"/>
        </w:rPr>
        <w:t>:</w:t>
      </w:r>
      <w:r w:rsidRPr="007B5D78">
        <w:rPr>
          <w:sz w:val="24"/>
          <w:szCs w:val="24"/>
        </w:rPr>
        <w:t xml:space="preserve"> </w:t>
      </w:r>
      <w:r w:rsidR="00E052D0" w:rsidRPr="007B5D78">
        <w:rPr>
          <w:sz w:val="24"/>
          <w:szCs w:val="24"/>
        </w:rPr>
        <w:t>Past, Present</w:t>
      </w:r>
      <w:r w:rsidR="00F15078" w:rsidRPr="007B5D78">
        <w:rPr>
          <w:sz w:val="24"/>
          <w:szCs w:val="24"/>
        </w:rPr>
        <w:t>, Future</w:t>
      </w:r>
      <w:r w:rsidRPr="007B5D78">
        <w:rPr>
          <w:sz w:val="24"/>
          <w:szCs w:val="24"/>
        </w:rPr>
        <w:t>”</w:t>
      </w:r>
      <w:r w:rsidR="00825ED3" w:rsidRPr="007B5D78">
        <w:rPr>
          <w:sz w:val="24"/>
          <w:szCs w:val="24"/>
        </w:rPr>
        <w:t xml:space="preserve"> </w:t>
      </w:r>
      <w:r w:rsidR="004074A0" w:rsidRPr="007B5D78">
        <w:rPr>
          <w:sz w:val="24"/>
          <w:szCs w:val="24"/>
        </w:rPr>
        <w:t>(2004, John Bowden English translation 2007</w:t>
      </w:r>
      <w:r w:rsidR="00EB7932" w:rsidRPr="007B5D78">
        <w:rPr>
          <w:sz w:val="24"/>
          <w:szCs w:val="24"/>
        </w:rPr>
        <w:t>/8</w:t>
      </w:r>
      <w:r w:rsidR="004074A0" w:rsidRPr="007B5D78">
        <w:rPr>
          <w:sz w:val="24"/>
          <w:szCs w:val="24"/>
        </w:rPr>
        <w:t xml:space="preserve">, Oxford: </w:t>
      </w:r>
      <w:r w:rsidR="004B44BF">
        <w:rPr>
          <w:sz w:val="24"/>
          <w:szCs w:val="24"/>
        </w:rPr>
        <w:t>One</w:t>
      </w:r>
      <w:r w:rsidR="004B44BF" w:rsidRPr="007B5D78">
        <w:rPr>
          <w:sz w:val="24"/>
          <w:szCs w:val="24"/>
        </w:rPr>
        <w:t xml:space="preserve"> world</w:t>
      </w:r>
      <w:r w:rsidR="004074A0" w:rsidRPr="007B5D78">
        <w:rPr>
          <w:sz w:val="24"/>
          <w:szCs w:val="24"/>
        </w:rPr>
        <w:t xml:space="preserve"> Publications)</w:t>
      </w:r>
      <w:r w:rsidR="004074A0">
        <w:rPr>
          <w:sz w:val="24"/>
          <w:szCs w:val="24"/>
        </w:rPr>
        <w:t xml:space="preserve"> </w:t>
      </w:r>
      <w:r w:rsidR="00825ED3" w:rsidRPr="00F15078">
        <w:rPr>
          <w:sz w:val="24"/>
          <w:szCs w:val="24"/>
        </w:rPr>
        <w:t xml:space="preserve">for the North American Bulletin for the Study of Religion </w:t>
      </w:r>
      <w:hyperlink r:id="rId6" w:history="1">
        <w:r w:rsidR="00825ED3" w:rsidRPr="00F15078">
          <w:rPr>
            <w:rStyle w:val="Hyperlink"/>
            <w:sz w:val="24"/>
            <w:szCs w:val="24"/>
          </w:rPr>
          <w:t>http://bulletin.equinoxpub.com/bulletin-book-reviews/</w:t>
        </w:r>
      </w:hyperlink>
      <w:r w:rsidR="00825ED3" w:rsidRPr="00F15078">
        <w:rPr>
          <w:sz w:val="24"/>
          <w:szCs w:val="24"/>
        </w:rPr>
        <w:t xml:space="preserve"> which </w:t>
      </w:r>
      <w:r w:rsidR="00DE21BA">
        <w:rPr>
          <w:sz w:val="24"/>
          <w:szCs w:val="24"/>
        </w:rPr>
        <w:t xml:space="preserve">broadly </w:t>
      </w:r>
      <w:r w:rsidR="00825ED3" w:rsidRPr="00F15078">
        <w:rPr>
          <w:sz w:val="24"/>
          <w:szCs w:val="24"/>
        </w:rPr>
        <w:t xml:space="preserve">follows the editorial guidance </w:t>
      </w:r>
      <w:hyperlink r:id="rId7" w:history="1">
        <w:r w:rsidR="00825ED3" w:rsidRPr="00F15078">
          <w:rPr>
            <w:rStyle w:val="Hyperlink"/>
            <w:sz w:val="24"/>
            <w:szCs w:val="24"/>
          </w:rPr>
          <w:t>http://bulletin.equinoxpub.com/2011/08/the-nature-and-function-of-the-religious-studies-book-review-part-1-of-3-writing-the-book-review/</w:t>
        </w:r>
      </w:hyperlink>
      <w:r w:rsidR="00825ED3" w:rsidRPr="00F15078">
        <w:rPr>
          <w:sz w:val="24"/>
          <w:szCs w:val="24"/>
        </w:rPr>
        <w:t xml:space="preserve"> </w:t>
      </w:r>
      <w:r w:rsidR="00DE21BA">
        <w:rPr>
          <w:sz w:val="24"/>
          <w:szCs w:val="24"/>
        </w:rPr>
        <w:t xml:space="preserve">but focusses more </w:t>
      </w:r>
      <w:r w:rsidR="00270D0B">
        <w:rPr>
          <w:sz w:val="24"/>
          <w:szCs w:val="24"/>
        </w:rPr>
        <w:t>on the contexts of this book.</w:t>
      </w:r>
    </w:p>
    <w:p w:rsidR="00090D39" w:rsidRDefault="00090D39">
      <w:pPr>
        <w:rPr>
          <w:b/>
          <w:sz w:val="24"/>
          <w:szCs w:val="24"/>
        </w:rPr>
      </w:pPr>
      <w:r w:rsidRPr="00F15078">
        <w:rPr>
          <w:b/>
          <w:sz w:val="24"/>
          <w:szCs w:val="24"/>
        </w:rPr>
        <w:t>Context</w:t>
      </w:r>
      <w:r w:rsidR="00F8118D">
        <w:rPr>
          <w:b/>
          <w:sz w:val="24"/>
          <w:szCs w:val="24"/>
        </w:rPr>
        <w:t>s</w:t>
      </w:r>
    </w:p>
    <w:p w:rsidR="003D1A59" w:rsidRDefault="00C1426F">
      <w:pPr>
        <w:rPr>
          <w:sz w:val="24"/>
          <w:szCs w:val="24"/>
        </w:rPr>
      </w:pPr>
      <w:r>
        <w:rPr>
          <w:sz w:val="24"/>
          <w:szCs w:val="24"/>
        </w:rPr>
        <w:t>“Islam: Past, Present and Future” is the final volume of Hans</w:t>
      </w:r>
      <w:r w:rsidR="0073454A" w:rsidRPr="0073454A">
        <w:rPr>
          <w:rFonts w:cs="Arial"/>
          <w:sz w:val="24"/>
          <w:szCs w:val="24"/>
          <w:lang w:val="en"/>
        </w:rPr>
        <w:t xml:space="preserve"> </w:t>
      </w:r>
      <w:r w:rsidR="0073454A">
        <w:rPr>
          <w:rFonts w:cs="Arial"/>
          <w:sz w:val="24"/>
          <w:szCs w:val="24"/>
          <w:lang w:val="en"/>
        </w:rPr>
        <w:t>K</w:t>
      </w:r>
      <w:r w:rsidR="0073454A" w:rsidRPr="0073454A">
        <w:rPr>
          <w:rFonts w:cs="Arial"/>
          <w:sz w:val="24"/>
          <w:szCs w:val="24"/>
          <w:lang w:val="en"/>
        </w:rPr>
        <w:t>üng</w:t>
      </w:r>
      <w:r w:rsidR="0073454A">
        <w:rPr>
          <w:rFonts w:cs="Arial"/>
          <w:sz w:val="24"/>
          <w:szCs w:val="24"/>
          <w:lang w:val="en"/>
        </w:rPr>
        <w:t>’s</w:t>
      </w:r>
      <w:r>
        <w:rPr>
          <w:sz w:val="24"/>
          <w:szCs w:val="24"/>
        </w:rPr>
        <w:t xml:space="preserve"> trilogy on the three major Abrahamic religions originating in the so-called present day Middle East. </w:t>
      </w:r>
      <w:r w:rsidR="0073454A">
        <w:rPr>
          <w:rFonts w:cs="Arial"/>
          <w:sz w:val="24"/>
          <w:szCs w:val="24"/>
          <w:lang w:val="en"/>
        </w:rPr>
        <w:t>K</w:t>
      </w:r>
      <w:r w:rsidR="0073454A" w:rsidRPr="0073454A">
        <w:rPr>
          <w:rFonts w:cs="Arial"/>
          <w:sz w:val="24"/>
          <w:szCs w:val="24"/>
          <w:lang w:val="en"/>
        </w:rPr>
        <w:t>üng</w:t>
      </w:r>
      <w:r w:rsidR="0073454A">
        <w:rPr>
          <w:rFonts w:cs="Arial"/>
          <w:sz w:val="24"/>
          <w:szCs w:val="24"/>
          <w:lang w:val="en"/>
        </w:rPr>
        <w:t>’s</w:t>
      </w:r>
      <w:r w:rsidR="0073454A">
        <w:rPr>
          <w:sz w:val="24"/>
          <w:szCs w:val="24"/>
        </w:rPr>
        <w:t xml:space="preserve"> </w:t>
      </w:r>
      <w:r>
        <w:rPr>
          <w:sz w:val="24"/>
          <w:szCs w:val="24"/>
        </w:rPr>
        <w:t xml:space="preserve">earlier books on </w:t>
      </w:r>
      <w:r w:rsidR="007F5DDA">
        <w:rPr>
          <w:sz w:val="24"/>
          <w:szCs w:val="24"/>
        </w:rPr>
        <w:t>“</w:t>
      </w:r>
      <w:r>
        <w:rPr>
          <w:sz w:val="24"/>
          <w:szCs w:val="24"/>
        </w:rPr>
        <w:t>Judaism</w:t>
      </w:r>
      <w:r w:rsidR="007F5DDA">
        <w:rPr>
          <w:sz w:val="24"/>
          <w:szCs w:val="24"/>
        </w:rPr>
        <w:t>: Between Yesterday and Tomorrow”</w:t>
      </w:r>
      <w:r>
        <w:rPr>
          <w:sz w:val="24"/>
          <w:szCs w:val="24"/>
        </w:rPr>
        <w:t xml:space="preserve"> and </w:t>
      </w:r>
      <w:r w:rsidR="007F5DDA">
        <w:rPr>
          <w:sz w:val="24"/>
          <w:szCs w:val="24"/>
        </w:rPr>
        <w:t>“</w:t>
      </w:r>
      <w:r>
        <w:rPr>
          <w:sz w:val="24"/>
          <w:szCs w:val="24"/>
        </w:rPr>
        <w:t>Christianity</w:t>
      </w:r>
      <w:r w:rsidR="007F5DDA">
        <w:rPr>
          <w:sz w:val="24"/>
          <w:szCs w:val="24"/>
        </w:rPr>
        <w:t>: Its Essence and History”</w:t>
      </w:r>
      <w:r>
        <w:rPr>
          <w:sz w:val="24"/>
          <w:szCs w:val="24"/>
        </w:rPr>
        <w:t xml:space="preserve"> were completed in the first pa</w:t>
      </w:r>
      <w:r w:rsidR="00EB7932">
        <w:rPr>
          <w:sz w:val="24"/>
          <w:szCs w:val="24"/>
        </w:rPr>
        <w:t>rt of the 1990s. T</w:t>
      </w:r>
      <w:r w:rsidR="004074A0">
        <w:rPr>
          <w:sz w:val="24"/>
          <w:szCs w:val="24"/>
        </w:rPr>
        <w:t xml:space="preserve">he </w:t>
      </w:r>
      <w:r w:rsidR="00EB7932">
        <w:rPr>
          <w:sz w:val="24"/>
          <w:szCs w:val="24"/>
        </w:rPr>
        <w:t xml:space="preserve">font cover describes </w:t>
      </w:r>
      <w:r w:rsidR="0073454A">
        <w:rPr>
          <w:rFonts w:cs="Arial"/>
          <w:sz w:val="24"/>
          <w:szCs w:val="24"/>
          <w:lang w:val="en"/>
        </w:rPr>
        <w:t>K</w:t>
      </w:r>
      <w:r w:rsidR="0073454A" w:rsidRPr="0073454A">
        <w:rPr>
          <w:rFonts w:cs="Arial"/>
          <w:sz w:val="24"/>
          <w:szCs w:val="24"/>
          <w:lang w:val="en"/>
        </w:rPr>
        <w:t>üng</w:t>
      </w:r>
      <w:r w:rsidR="0073454A">
        <w:rPr>
          <w:rFonts w:cs="Arial"/>
          <w:sz w:val="24"/>
          <w:szCs w:val="24"/>
          <w:lang w:val="en"/>
        </w:rPr>
        <w:t>’s</w:t>
      </w:r>
      <w:r w:rsidR="0073454A">
        <w:rPr>
          <w:sz w:val="24"/>
          <w:szCs w:val="24"/>
        </w:rPr>
        <w:t xml:space="preserve"> </w:t>
      </w:r>
      <w:r w:rsidR="00EB7932">
        <w:rPr>
          <w:sz w:val="24"/>
          <w:szCs w:val="24"/>
        </w:rPr>
        <w:t xml:space="preserve">work </w:t>
      </w:r>
      <w:r w:rsidR="004074A0">
        <w:rPr>
          <w:sz w:val="24"/>
          <w:szCs w:val="24"/>
        </w:rPr>
        <w:t xml:space="preserve">on Islam </w:t>
      </w:r>
      <w:r w:rsidR="00EB7932">
        <w:rPr>
          <w:sz w:val="24"/>
          <w:szCs w:val="24"/>
        </w:rPr>
        <w:t xml:space="preserve">as “his </w:t>
      </w:r>
      <w:r w:rsidR="004074A0">
        <w:rPr>
          <w:sz w:val="24"/>
          <w:szCs w:val="24"/>
        </w:rPr>
        <w:t>magnum opus”, but</w:t>
      </w:r>
      <w:r w:rsidR="00891771">
        <w:rPr>
          <w:sz w:val="24"/>
          <w:szCs w:val="24"/>
        </w:rPr>
        <w:t xml:space="preserve"> </w:t>
      </w:r>
      <w:r w:rsidR="00EB2D9D">
        <w:rPr>
          <w:sz w:val="24"/>
          <w:szCs w:val="24"/>
        </w:rPr>
        <w:t xml:space="preserve">it </w:t>
      </w:r>
      <w:r w:rsidR="004074A0">
        <w:rPr>
          <w:sz w:val="24"/>
          <w:szCs w:val="24"/>
        </w:rPr>
        <w:t>is more useful</w:t>
      </w:r>
      <w:r w:rsidR="007F5DDA">
        <w:rPr>
          <w:sz w:val="24"/>
          <w:szCs w:val="24"/>
        </w:rPr>
        <w:t xml:space="preserve"> to </w:t>
      </w:r>
      <w:r w:rsidR="00EB7932">
        <w:rPr>
          <w:sz w:val="24"/>
          <w:szCs w:val="24"/>
        </w:rPr>
        <w:t>consider this</w:t>
      </w:r>
      <w:r w:rsidR="004074A0">
        <w:rPr>
          <w:sz w:val="24"/>
          <w:szCs w:val="24"/>
        </w:rPr>
        <w:t xml:space="preserve"> lengthy volume </w:t>
      </w:r>
      <w:r w:rsidR="00891771">
        <w:rPr>
          <w:sz w:val="24"/>
          <w:szCs w:val="24"/>
        </w:rPr>
        <w:t xml:space="preserve">as part of </w:t>
      </w:r>
      <w:r w:rsidR="00B05033">
        <w:rPr>
          <w:sz w:val="24"/>
          <w:szCs w:val="24"/>
        </w:rPr>
        <w:t xml:space="preserve">a </w:t>
      </w:r>
      <w:r w:rsidR="00EB7932">
        <w:rPr>
          <w:sz w:val="24"/>
          <w:szCs w:val="24"/>
        </w:rPr>
        <w:t xml:space="preserve">wider </w:t>
      </w:r>
      <w:r w:rsidR="007B5D78">
        <w:rPr>
          <w:sz w:val="24"/>
          <w:szCs w:val="24"/>
        </w:rPr>
        <w:t>enterprise</w:t>
      </w:r>
      <w:r w:rsidR="00891771">
        <w:rPr>
          <w:sz w:val="24"/>
          <w:szCs w:val="24"/>
        </w:rPr>
        <w:t xml:space="preserve"> that </w:t>
      </w:r>
      <w:r w:rsidR="00EB7932">
        <w:rPr>
          <w:sz w:val="24"/>
          <w:szCs w:val="24"/>
        </w:rPr>
        <w:t xml:space="preserve">the author has called </w:t>
      </w:r>
      <w:r w:rsidR="00891771">
        <w:rPr>
          <w:sz w:val="24"/>
          <w:szCs w:val="24"/>
        </w:rPr>
        <w:t xml:space="preserve">a commentary on “The Religious Situation of Our Time”. Since 1995, Hans </w:t>
      </w:r>
      <w:r w:rsidR="001F46B3" w:rsidRPr="001F46B3">
        <w:rPr>
          <w:sz w:val="24"/>
          <w:szCs w:val="24"/>
        </w:rPr>
        <w:t xml:space="preserve">Küng </w:t>
      </w:r>
      <w:r w:rsidR="00891771">
        <w:rPr>
          <w:sz w:val="24"/>
          <w:szCs w:val="24"/>
        </w:rPr>
        <w:t>has been President of the F</w:t>
      </w:r>
      <w:r w:rsidR="0061737B">
        <w:rPr>
          <w:sz w:val="24"/>
          <w:szCs w:val="24"/>
        </w:rPr>
        <w:t>oundation</w:t>
      </w:r>
      <w:r w:rsidR="007B5D78">
        <w:rPr>
          <w:sz w:val="24"/>
          <w:szCs w:val="24"/>
        </w:rPr>
        <w:t xml:space="preserve"> </w:t>
      </w:r>
      <w:r w:rsidR="00E052D0">
        <w:rPr>
          <w:sz w:val="24"/>
          <w:szCs w:val="24"/>
        </w:rPr>
        <w:t>for a Global Ethic, a spiritual</w:t>
      </w:r>
      <w:r w:rsidR="007B5D78">
        <w:rPr>
          <w:sz w:val="24"/>
          <w:szCs w:val="24"/>
        </w:rPr>
        <w:t xml:space="preserve"> and educational project </w:t>
      </w:r>
      <w:r w:rsidR="00891771">
        <w:rPr>
          <w:sz w:val="24"/>
          <w:szCs w:val="24"/>
        </w:rPr>
        <w:t>which seeks to identify what</w:t>
      </w:r>
      <w:r w:rsidR="007F5DDA">
        <w:rPr>
          <w:sz w:val="24"/>
          <w:szCs w:val="24"/>
        </w:rPr>
        <w:t xml:space="preserve"> world religions have in common, based on his belief that there can be: “No World Peace without Religious Peace”.</w:t>
      </w:r>
      <w:r w:rsidR="00891771">
        <w:rPr>
          <w:sz w:val="24"/>
          <w:szCs w:val="24"/>
        </w:rPr>
        <w:t xml:space="preserve"> </w:t>
      </w:r>
      <w:r w:rsidR="00EB2D9D">
        <w:rPr>
          <w:sz w:val="24"/>
          <w:szCs w:val="24"/>
        </w:rPr>
        <w:t xml:space="preserve">A former high profile German academic and Swiss </w:t>
      </w:r>
      <w:r w:rsidR="007F5DDA">
        <w:rPr>
          <w:sz w:val="24"/>
          <w:szCs w:val="24"/>
        </w:rPr>
        <w:t xml:space="preserve">Catholic </w:t>
      </w:r>
      <w:r w:rsidR="00891771">
        <w:rPr>
          <w:sz w:val="24"/>
          <w:szCs w:val="24"/>
        </w:rPr>
        <w:t>priest</w:t>
      </w:r>
      <w:r w:rsidR="007F5DDA">
        <w:rPr>
          <w:sz w:val="24"/>
          <w:szCs w:val="24"/>
        </w:rPr>
        <w:t xml:space="preserve">, </w:t>
      </w:r>
      <w:r w:rsidR="00EB2D9D">
        <w:rPr>
          <w:sz w:val="24"/>
          <w:szCs w:val="24"/>
        </w:rPr>
        <w:t xml:space="preserve">he is </w:t>
      </w:r>
      <w:r w:rsidR="0061737B">
        <w:rPr>
          <w:sz w:val="24"/>
          <w:szCs w:val="24"/>
        </w:rPr>
        <w:t>globally recognised as a pre-eminent</w:t>
      </w:r>
      <w:r w:rsidR="00792A30">
        <w:rPr>
          <w:sz w:val="24"/>
          <w:szCs w:val="24"/>
        </w:rPr>
        <w:t xml:space="preserve"> </w:t>
      </w:r>
      <w:r w:rsidR="007F5DDA">
        <w:rPr>
          <w:sz w:val="24"/>
          <w:szCs w:val="24"/>
        </w:rPr>
        <w:t xml:space="preserve">Christian theologian and </w:t>
      </w:r>
      <w:r w:rsidR="00792A30">
        <w:rPr>
          <w:sz w:val="24"/>
          <w:szCs w:val="24"/>
        </w:rPr>
        <w:t>scholar of comparative religion.</w:t>
      </w:r>
      <w:r w:rsidR="003D1A59">
        <w:rPr>
          <w:sz w:val="24"/>
          <w:szCs w:val="24"/>
        </w:rPr>
        <w:t xml:space="preserve"> </w:t>
      </w:r>
    </w:p>
    <w:p w:rsidR="003D1A59" w:rsidRDefault="003D1A59">
      <w:pPr>
        <w:rPr>
          <w:sz w:val="24"/>
          <w:szCs w:val="24"/>
        </w:rPr>
      </w:pPr>
      <w:r>
        <w:rPr>
          <w:sz w:val="24"/>
          <w:szCs w:val="24"/>
        </w:rPr>
        <w:t xml:space="preserve">Hans </w:t>
      </w:r>
      <w:r w:rsidR="001F46B3">
        <w:rPr>
          <w:rFonts w:cs="Arial"/>
          <w:sz w:val="24"/>
          <w:szCs w:val="24"/>
          <w:lang w:val="en"/>
        </w:rPr>
        <w:t>K</w:t>
      </w:r>
      <w:r w:rsidR="001F46B3" w:rsidRPr="007B5D78">
        <w:rPr>
          <w:rFonts w:cs="Arial"/>
          <w:sz w:val="24"/>
          <w:szCs w:val="24"/>
          <w:lang w:val="en"/>
        </w:rPr>
        <w:t>üng</w:t>
      </w:r>
      <w:r w:rsidR="001F46B3">
        <w:rPr>
          <w:rFonts w:cs="Arial"/>
          <w:sz w:val="24"/>
          <w:szCs w:val="24"/>
          <w:lang w:val="en"/>
        </w:rPr>
        <w:t xml:space="preserve"> approaches</w:t>
      </w:r>
      <w:r w:rsidR="001F46B3">
        <w:rPr>
          <w:sz w:val="24"/>
          <w:szCs w:val="24"/>
        </w:rPr>
        <w:t xml:space="preserve"> </w:t>
      </w:r>
      <w:r>
        <w:rPr>
          <w:sz w:val="24"/>
          <w:szCs w:val="24"/>
        </w:rPr>
        <w:t>the subject of Islam, past, present and future in what might be described as the manner of a critical</w:t>
      </w:r>
      <w:r w:rsidR="00212928">
        <w:rPr>
          <w:sz w:val="24"/>
          <w:szCs w:val="24"/>
        </w:rPr>
        <w:t xml:space="preserve"> </w:t>
      </w:r>
      <w:r w:rsidR="0061737B">
        <w:rPr>
          <w:sz w:val="24"/>
          <w:szCs w:val="24"/>
        </w:rPr>
        <w:t xml:space="preserve">friend, which some </w:t>
      </w:r>
      <w:r w:rsidR="00C44751">
        <w:rPr>
          <w:sz w:val="24"/>
          <w:szCs w:val="24"/>
        </w:rPr>
        <w:t xml:space="preserve">Muslim readers could </w:t>
      </w:r>
      <w:r w:rsidR="0061737B">
        <w:rPr>
          <w:sz w:val="24"/>
          <w:szCs w:val="24"/>
        </w:rPr>
        <w:t xml:space="preserve">find patronising. </w:t>
      </w:r>
      <w:r w:rsidR="00EB2D9D">
        <w:rPr>
          <w:sz w:val="24"/>
          <w:szCs w:val="24"/>
        </w:rPr>
        <w:t xml:space="preserve">Nevertheless, in the opening section of the book, </w:t>
      </w:r>
      <w:r w:rsidR="0073454A">
        <w:rPr>
          <w:rFonts w:cs="Arial"/>
          <w:sz w:val="24"/>
          <w:szCs w:val="24"/>
          <w:lang w:val="en"/>
        </w:rPr>
        <w:t>K</w:t>
      </w:r>
      <w:r w:rsidR="0073454A" w:rsidRPr="0073454A">
        <w:rPr>
          <w:rFonts w:cs="Arial"/>
          <w:sz w:val="24"/>
          <w:szCs w:val="24"/>
          <w:lang w:val="en"/>
        </w:rPr>
        <w:t>üng</w:t>
      </w:r>
      <w:r w:rsidR="00EB2D9D">
        <w:rPr>
          <w:rFonts w:cs="Arial"/>
          <w:sz w:val="24"/>
          <w:szCs w:val="24"/>
          <w:lang w:val="en"/>
        </w:rPr>
        <w:t xml:space="preserve"> – an opponent of the US-led invasion of Iraq in 2003 - </w:t>
      </w:r>
      <w:r w:rsidR="0073454A">
        <w:rPr>
          <w:sz w:val="24"/>
          <w:szCs w:val="24"/>
        </w:rPr>
        <w:t>distinguishes</w:t>
      </w:r>
      <w:r>
        <w:rPr>
          <w:sz w:val="24"/>
          <w:szCs w:val="24"/>
        </w:rPr>
        <w:t xml:space="preserve"> himself from the </w:t>
      </w:r>
      <w:r w:rsidR="00EB2D9D">
        <w:rPr>
          <w:sz w:val="24"/>
          <w:szCs w:val="24"/>
        </w:rPr>
        <w:t xml:space="preserve">controversial </w:t>
      </w:r>
      <w:r>
        <w:rPr>
          <w:sz w:val="24"/>
          <w:szCs w:val="24"/>
        </w:rPr>
        <w:t>American political theorist Samu</w:t>
      </w:r>
      <w:r w:rsidR="00311CC8">
        <w:rPr>
          <w:sz w:val="24"/>
          <w:szCs w:val="24"/>
        </w:rPr>
        <w:t>el Huntingdon whose seminal 1993 “Clash of Civilizations” thesis juxtaposes the essential values of Islam with those of so-called Western Christian dem</w:t>
      </w:r>
      <w:r w:rsidR="00E052D0">
        <w:rPr>
          <w:sz w:val="24"/>
          <w:szCs w:val="24"/>
        </w:rPr>
        <w:t>ocracy. Instead, Küng</w:t>
      </w:r>
      <w:r w:rsidR="00E052D0">
        <w:rPr>
          <w:rFonts w:cs="Arial"/>
          <w:sz w:val="24"/>
          <w:szCs w:val="24"/>
          <w:lang w:val="en"/>
        </w:rPr>
        <w:t xml:space="preserve"> </w:t>
      </w:r>
      <w:r w:rsidR="0061737B">
        <w:rPr>
          <w:sz w:val="24"/>
          <w:szCs w:val="24"/>
        </w:rPr>
        <w:t>advocates</w:t>
      </w:r>
      <w:r w:rsidR="00311CC8">
        <w:rPr>
          <w:sz w:val="24"/>
          <w:szCs w:val="24"/>
        </w:rPr>
        <w:t xml:space="preserve"> “a dialogue of civilisations and peace between religions”, whilst emphasising that “there must be support above all for political and social reform in Islamic countries”. In adopting such a position, he a</w:t>
      </w:r>
      <w:r w:rsidR="00B05033">
        <w:rPr>
          <w:sz w:val="24"/>
          <w:szCs w:val="24"/>
        </w:rPr>
        <w:t>ligns himself with Western</w:t>
      </w:r>
      <w:r w:rsidR="00311CC8">
        <w:rPr>
          <w:sz w:val="24"/>
          <w:szCs w:val="24"/>
        </w:rPr>
        <w:t xml:space="preserve"> and, particularly, </w:t>
      </w:r>
      <w:r w:rsidR="003B3A2F">
        <w:rPr>
          <w:sz w:val="24"/>
          <w:szCs w:val="24"/>
        </w:rPr>
        <w:t xml:space="preserve">with </w:t>
      </w:r>
      <w:r w:rsidR="00311CC8">
        <w:rPr>
          <w:sz w:val="24"/>
          <w:szCs w:val="24"/>
        </w:rPr>
        <w:t>European thinking on human right</w:t>
      </w:r>
      <w:r w:rsidR="003B3A2F">
        <w:rPr>
          <w:sz w:val="24"/>
          <w:szCs w:val="24"/>
        </w:rPr>
        <w:t>s and the rule of law in Muslim</w:t>
      </w:r>
      <w:r w:rsidR="00311CC8">
        <w:rPr>
          <w:sz w:val="24"/>
          <w:szCs w:val="24"/>
        </w:rPr>
        <w:t xml:space="preserve"> majority countries which has more recently found expression in </w:t>
      </w:r>
      <w:r w:rsidR="0061737B">
        <w:rPr>
          <w:sz w:val="24"/>
          <w:szCs w:val="24"/>
        </w:rPr>
        <w:t>Ebrahim Afsar’s wide-ranging</w:t>
      </w:r>
      <w:r w:rsidR="003B3A2F">
        <w:rPr>
          <w:sz w:val="24"/>
          <w:szCs w:val="24"/>
        </w:rPr>
        <w:t xml:space="preserve"> online course entitled “Constitutional Struggles in</w:t>
      </w:r>
      <w:r w:rsidR="00311CC8">
        <w:rPr>
          <w:sz w:val="24"/>
          <w:szCs w:val="24"/>
        </w:rPr>
        <w:t xml:space="preserve"> </w:t>
      </w:r>
      <w:r w:rsidR="003B3A2F">
        <w:rPr>
          <w:sz w:val="24"/>
          <w:szCs w:val="24"/>
        </w:rPr>
        <w:t xml:space="preserve">the Muslim World”. However, </w:t>
      </w:r>
      <w:r w:rsidR="0061737B">
        <w:rPr>
          <w:sz w:val="24"/>
          <w:szCs w:val="24"/>
        </w:rPr>
        <w:t xml:space="preserve">in </w:t>
      </w:r>
      <w:r w:rsidR="0073454A">
        <w:rPr>
          <w:sz w:val="24"/>
          <w:szCs w:val="24"/>
        </w:rPr>
        <w:t xml:space="preserve">his </w:t>
      </w:r>
      <w:r w:rsidR="00EB2D9D">
        <w:rPr>
          <w:sz w:val="24"/>
          <w:szCs w:val="24"/>
        </w:rPr>
        <w:t xml:space="preserve">2010 </w:t>
      </w:r>
      <w:r w:rsidR="0073454A">
        <w:rPr>
          <w:sz w:val="24"/>
          <w:szCs w:val="24"/>
        </w:rPr>
        <w:t>review of</w:t>
      </w:r>
      <w:r w:rsidR="003B3A2F">
        <w:rPr>
          <w:sz w:val="24"/>
          <w:szCs w:val="24"/>
        </w:rPr>
        <w:t xml:space="preserve"> </w:t>
      </w:r>
      <w:r w:rsidR="0073454A">
        <w:rPr>
          <w:rFonts w:cs="Arial"/>
          <w:sz w:val="24"/>
          <w:szCs w:val="24"/>
          <w:lang w:val="en"/>
        </w:rPr>
        <w:t>K</w:t>
      </w:r>
      <w:r w:rsidR="0073454A" w:rsidRPr="0073454A">
        <w:rPr>
          <w:rFonts w:cs="Arial"/>
          <w:sz w:val="24"/>
          <w:szCs w:val="24"/>
          <w:lang w:val="en"/>
        </w:rPr>
        <w:t>üng</w:t>
      </w:r>
      <w:r w:rsidR="0073454A">
        <w:rPr>
          <w:rFonts w:cs="Arial"/>
          <w:sz w:val="24"/>
          <w:szCs w:val="24"/>
          <w:lang w:val="en"/>
        </w:rPr>
        <w:t>’s</w:t>
      </w:r>
      <w:r w:rsidR="0073454A">
        <w:rPr>
          <w:sz w:val="24"/>
          <w:szCs w:val="24"/>
        </w:rPr>
        <w:t xml:space="preserve"> </w:t>
      </w:r>
      <w:r w:rsidR="003B3A2F">
        <w:rPr>
          <w:sz w:val="24"/>
          <w:szCs w:val="24"/>
        </w:rPr>
        <w:t xml:space="preserve">book </w:t>
      </w:r>
      <w:r w:rsidR="00212928">
        <w:rPr>
          <w:sz w:val="24"/>
          <w:szCs w:val="24"/>
        </w:rPr>
        <w:t>for the journal “Islam and Civili</w:t>
      </w:r>
      <w:r w:rsidR="0061737B">
        <w:rPr>
          <w:sz w:val="24"/>
          <w:szCs w:val="24"/>
        </w:rPr>
        <w:t>sational Renewal”, the Malaysia</w:t>
      </w:r>
      <w:r w:rsidR="00212928">
        <w:rPr>
          <w:sz w:val="24"/>
          <w:szCs w:val="24"/>
        </w:rPr>
        <w:t>-based Islamic scholar Karim D Crow challenges such a Eurocentric viewpoint as a “forced projection upon the situation of many Muslims today”.</w:t>
      </w:r>
    </w:p>
    <w:p w:rsidR="003D1A59" w:rsidRDefault="00EB2D9D">
      <w:pPr>
        <w:rPr>
          <w:sz w:val="24"/>
          <w:szCs w:val="24"/>
        </w:rPr>
      </w:pPr>
      <w:r>
        <w:rPr>
          <w:sz w:val="24"/>
          <w:szCs w:val="24"/>
        </w:rPr>
        <w:t>Therein perhaps lies the fundamental</w:t>
      </w:r>
      <w:r w:rsidR="00B05033">
        <w:rPr>
          <w:sz w:val="24"/>
          <w:szCs w:val="24"/>
        </w:rPr>
        <w:t xml:space="preserve"> challenge for Hans </w:t>
      </w:r>
      <w:r w:rsidR="0073454A">
        <w:rPr>
          <w:rFonts w:cs="Arial"/>
          <w:sz w:val="24"/>
          <w:szCs w:val="24"/>
          <w:lang w:val="en"/>
        </w:rPr>
        <w:t>K</w:t>
      </w:r>
      <w:r w:rsidR="0073454A" w:rsidRPr="0073454A">
        <w:rPr>
          <w:rFonts w:cs="Arial"/>
          <w:sz w:val="24"/>
          <w:szCs w:val="24"/>
          <w:lang w:val="en"/>
        </w:rPr>
        <w:t>üng</w:t>
      </w:r>
      <w:r w:rsidR="0073454A">
        <w:rPr>
          <w:rFonts w:cs="Arial"/>
          <w:sz w:val="24"/>
          <w:szCs w:val="24"/>
          <w:lang w:val="en"/>
        </w:rPr>
        <w:t>’s</w:t>
      </w:r>
      <w:r w:rsidR="00B05033">
        <w:rPr>
          <w:sz w:val="24"/>
          <w:szCs w:val="24"/>
        </w:rPr>
        <w:t xml:space="preserve"> outsider perspective</w:t>
      </w:r>
      <w:r w:rsidR="00C44751">
        <w:rPr>
          <w:sz w:val="24"/>
          <w:szCs w:val="24"/>
        </w:rPr>
        <w:t>s</w:t>
      </w:r>
      <w:r w:rsidR="00B05033">
        <w:rPr>
          <w:sz w:val="24"/>
          <w:szCs w:val="24"/>
        </w:rPr>
        <w:t xml:space="preserve"> on contemporary Islam: many Muslims may not accept, or even recognise, his portrayal of their religion, particularly those </w:t>
      </w:r>
      <w:r>
        <w:rPr>
          <w:sz w:val="24"/>
          <w:szCs w:val="24"/>
        </w:rPr>
        <w:t xml:space="preserve">who live </w:t>
      </w:r>
      <w:r w:rsidR="00B05033">
        <w:rPr>
          <w:sz w:val="24"/>
          <w:szCs w:val="24"/>
        </w:rPr>
        <w:t>in the most populous Islamic countries of</w:t>
      </w:r>
      <w:r>
        <w:rPr>
          <w:sz w:val="24"/>
          <w:szCs w:val="24"/>
        </w:rPr>
        <w:t xml:space="preserve"> South East Asia. Yet </w:t>
      </w:r>
      <w:r w:rsidR="00B05033">
        <w:rPr>
          <w:sz w:val="24"/>
          <w:szCs w:val="24"/>
        </w:rPr>
        <w:t>the difficulty may lie less with a Eurocentric perception of Islam</w:t>
      </w:r>
      <w:r w:rsidR="00437CC4">
        <w:rPr>
          <w:sz w:val="24"/>
          <w:szCs w:val="24"/>
        </w:rPr>
        <w:t>,</w:t>
      </w:r>
      <w:r w:rsidR="00B05033">
        <w:rPr>
          <w:sz w:val="24"/>
          <w:szCs w:val="24"/>
        </w:rPr>
        <w:t xml:space="preserve"> and more with the geo-political re-constellatio</w:t>
      </w:r>
      <w:r w:rsidR="00864163">
        <w:rPr>
          <w:sz w:val="24"/>
          <w:szCs w:val="24"/>
        </w:rPr>
        <w:t>ns of “post-modernity” to which</w:t>
      </w:r>
      <w:r w:rsidR="00E052D0">
        <w:rPr>
          <w:sz w:val="24"/>
          <w:szCs w:val="24"/>
        </w:rPr>
        <w:t xml:space="preserve"> </w:t>
      </w:r>
      <w:r w:rsidR="00E052D0">
        <w:rPr>
          <w:rFonts w:cs="Arial"/>
          <w:sz w:val="24"/>
          <w:szCs w:val="24"/>
          <w:lang w:val="en"/>
        </w:rPr>
        <w:t xml:space="preserve">Küng </w:t>
      </w:r>
      <w:r w:rsidR="00864163">
        <w:rPr>
          <w:sz w:val="24"/>
          <w:szCs w:val="24"/>
        </w:rPr>
        <w:t>refers</w:t>
      </w:r>
      <w:r w:rsidR="00B05033">
        <w:rPr>
          <w:sz w:val="24"/>
          <w:szCs w:val="24"/>
        </w:rPr>
        <w:t xml:space="preserve"> in his earlier book on Christianity.</w:t>
      </w:r>
      <w:r w:rsidR="00E052D0">
        <w:rPr>
          <w:sz w:val="24"/>
          <w:szCs w:val="24"/>
        </w:rPr>
        <w:t xml:space="preserve"> What he, and most</w:t>
      </w:r>
      <w:r w:rsidR="00437CC4">
        <w:rPr>
          <w:sz w:val="24"/>
          <w:szCs w:val="24"/>
        </w:rPr>
        <w:t xml:space="preserve"> other late modernist Western commentators, could not predict was that autocratic and repr</w:t>
      </w:r>
      <w:r w:rsidR="00864163">
        <w:rPr>
          <w:sz w:val="24"/>
          <w:szCs w:val="24"/>
        </w:rPr>
        <w:t>essive political cultures often</w:t>
      </w:r>
      <w:r w:rsidR="00437CC4">
        <w:rPr>
          <w:sz w:val="24"/>
          <w:szCs w:val="24"/>
        </w:rPr>
        <w:t xml:space="preserve"> associated with Islam </w:t>
      </w:r>
      <w:r w:rsidR="00437CC4">
        <w:rPr>
          <w:sz w:val="24"/>
          <w:szCs w:val="24"/>
        </w:rPr>
        <w:lastRenderedPageBreak/>
        <w:t>would not only renew themselves in Muslim majority countries like Turkey</w:t>
      </w:r>
      <w:r w:rsidR="009D3ED8">
        <w:rPr>
          <w:sz w:val="24"/>
          <w:szCs w:val="24"/>
        </w:rPr>
        <w:t>,</w:t>
      </w:r>
      <w:r w:rsidR="00437CC4">
        <w:rPr>
          <w:sz w:val="24"/>
          <w:szCs w:val="24"/>
        </w:rPr>
        <w:t xml:space="preserve"> but undergo a renaissance well beyond the Islamic world</w:t>
      </w:r>
      <w:r w:rsidR="00E052D0">
        <w:rPr>
          <w:sz w:val="24"/>
          <w:szCs w:val="24"/>
        </w:rPr>
        <w:t>.</w:t>
      </w:r>
      <w:r w:rsidR="009D3ED8">
        <w:rPr>
          <w:sz w:val="24"/>
          <w:szCs w:val="24"/>
        </w:rPr>
        <w:t xml:space="preserve"> In such a volatile global climate, writing about </w:t>
      </w:r>
      <w:r w:rsidR="000A02DB">
        <w:rPr>
          <w:sz w:val="24"/>
          <w:szCs w:val="24"/>
        </w:rPr>
        <w:t>the relationship between geo-politics and religion</w:t>
      </w:r>
      <w:r w:rsidR="00864163">
        <w:rPr>
          <w:sz w:val="24"/>
          <w:szCs w:val="24"/>
        </w:rPr>
        <w:t xml:space="preserve"> in the present age</w:t>
      </w:r>
      <w:r w:rsidR="00651314">
        <w:rPr>
          <w:sz w:val="24"/>
          <w:szCs w:val="24"/>
        </w:rPr>
        <w:t>, let alone predicting a</w:t>
      </w:r>
      <w:r w:rsidR="009D3ED8">
        <w:rPr>
          <w:sz w:val="24"/>
          <w:szCs w:val="24"/>
        </w:rPr>
        <w:t xml:space="preserve"> future </w:t>
      </w:r>
      <w:r w:rsidR="00651314">
        <w:rPr>
          <w:sz w:val="24"/>
          <w:szCs w:val="24"/>
        </w:rPr>
        <w:t xml:space="preserve">world order </w:t>
      </w:r>
      <w:r w:rsidR="009D3ED8">
        <w:rPr>
          <w:sz w:val="24"/>
          <w:szCs w:val="24"/>
        </w:rPr>
        <w:t>is extremely difficult. Inevitably, therefore, many of Kung’s diagnoses and prescriptions from the mid-2000s have been over-taken by events</w:t>
      </w:r>
      <w:r w:rsidR="00E052D0">
        <w:rPr>
          <w:sz w:val="24"/>
          <w:szCs w:val="24"/>
        </w:rPr>
        <w:t>:</w:t>
      </w:r>
      <w:r w:rsidR="009D3ED8">
        <w:rPr>
          <w:sz w:val="24"/>
          <w:szCs w:val="24"/>
        </w:rPr>
        <w:t xml:space="preserve"> such as the Arab S</w:t>
      </w:r>
      <w:r w:rsidR="00864163">
        <w:rPr>
          <w:sz w:val="24"/>
          <w:szCs w:val="24"/>
        </w:rPr>
        <w:t>pring</w:t>
      </w:r>
      <w:r w:rsidR="00E052D0">
        <w:rPr>
          <w:sz w:val="24"/>
          <w:szCs w:val="24"/>
        </w:rPr>
        <w:t xml:space="preserve"> and its aftermath;</w:t>
      </w:r>
      <w:r w:rsidR="009D3ED8">
        <w:rPr>
          <w:sz w:val="24"/>
          <w:szCs w:val="24"/>
        </w:rPr>
        <w:t xml:space="preserve"> the emergence of so-called Islamic</w:t>
      </w:r>
      <w:r w:rsidR="00E052D0">
        <w:rPr>
          <w:sz w:val="24"/>
          <w:szCs w:val="24"/>
        </w:rPr>
        <w:t xml:space="preserve"> State in Iraq and Syria;</w:t>
      </w:r>
      <w:r w:rsidR="00DE21BA">
        <w:rPr>
          <w:sz w:val="24"/>
          <w:szCs w:val="24"/>
        </w:rPr>
        <w:t xml:space="preserve"> the proxy war between </w:t>
      </w:r>
      <w:r w:rsidR="00E052D0">
        <w:rPr>
          <w:sz w:val="24"/>
          <w:szCs w:val="24"/>
        </w:rPr>
        <w:t>Sunni and Shiite Islam in Yemen;</w:t>
      </w:r>
      <w:r w:rsidR="00DE21BA">
        <w:rPr>
          <w:sz w:val="24"/>
          <w:szCs w:val="24"/>
        </w:rPr>
        <w:t xml:space="preserve"> and</w:t>
      </w:r>
      <w:r w:rsidR="00E052D0">
        <w:rPr>
          <w:sz w:val="24"/>
          <w:szCs w:val="24"/>
        </w:rPr>
        <w:t>,</w:t>
      </w:r>
      <w:r w:rsidR="00DE21BA">
        <w:rPr>
          <w:sz w:val="24"/>
          <w:szCs w:val="24"/>
        </w:rPr>
        <w:t xml:space="preserve"> what is now being called a “new cold war”</w:t>
      </w:r>
      <w:r w:rsidR="00270D0B">
        <w:rPr>
          <w:sz w:val="24"/>
          <w:szCs w:val="24"/>
        </w:rPr>
        <w:t xml:space="preserve"> </w:t>
      </w:r>
      <w:r w:rsidR="00DE21BA">
        <w:rPr>
          <w:sz w:val="24"/>
          <w:szCs w:val="24"/>
        </w:rPr>
        <w:t>involving Russia, Muslim nations an</w:t>
      </w:r>
      <w:r w:rsidR="00E052D0">
        <w:rPr>
          <w:sz w:val="24"/>
          <w:szCs w:val="24"/>
        </w:rPr>
        <w:t>d Western powers in the Middle E</w:t>
      </w:r>
      <w:r w:rsidR="00DE21BA">
        <w:rPr>
          <w:sz w:val="24"/>
          <w:szCs w:val="24"/>
        </w:rPr>
        <w:t>ast.</w:t>
      </w:r>
      <w:r w:rsidR="009D3ED8">
        <w:rPr>
          <w:sz w:val="24"/>
          <w:szCs w:val="24"/>
        </w:rPr>
        <w:t xml:space="preserve"> </w:t>
      </w:r>
    </w:p>
    <w:p w:rsidR="00F8118D" w:rsidRPr="00F8118D" w:rsidRDefault="00F8118D">
      <w:pPr>
        <w:rPr>
          <w:b/>
          <w:sz w:val="24"/>
          <w:szCs w:val="24"/>
        </w:rPr>
      </w:pPr>
      <w:r w:rsidRPr="00F8118D">
        <w:rPr>
          <w:b/>
          <w:sz w:val="24"/>
          <w:szCs w:val="24"/>
        </w:rPr>
        <w:t>Description and Evaluation</w:t>
      </w:r>
    </w:p>
    <w:p w:rsidR="00270D0B" w:rsidRDefault="00E052D0">
      <w:pPr>
        <w:rPr>
          <w:rFonts w:cs="Arial"/>
          <w:sz w:val="24"/>
          <w:szCs w:val="24"/>
          <w:lang w:val="en"/>
        </w:rPr>
      </w:pPr>
      <w:r>
        <w:rPr>
          <w:sz w:val="24"/>
          <w:szCs w:val="24"/>
        </w:rPr>
        <w:t xml:space="preserve">With these important caveats, I would still agree </w:t>
      </w:r>
      <w:r w:rsidR="00651314">
        <w:rPr>
          <w:sz w:val="24"/>
          <w:szCs w:val="24"/>
        </w:rPr>
        <w:t xml:space="preserve">that </w:t>
      </w:r>
      <w:r w:rsidR="00864163">
        <w:rPr>
          <w:sz w:val="24"/>
          <w:szCs w:val="24"/>
        </w:rPr>
        <w:t>“I</w:t>
      </w:r>
      <w:r w:rsidR="00651314">
        <w:rPr>
          <w:sz w:val="24"/>
          <w:szCs w:val="24"/>
        </w:rPr>
        <w:t>slam: Past, Present and Future” is “a seminal text”, to quote from its front cover.</w:t>
      </w:r>
      <w:r w:rsidR="00864163">
        <w:rPr>
          <w:sz w:val="24"/>
          <w:szCs w:val="24"/>
        </w:rPr>
        <w:t xml:space="preserve"> As Karim D Crow acknowledges in his review: “</w:t>
      </w:r>
      <w:r w:rsidR="00864163">
        <w:rPr>
          <w:rFonts w:cs="Arial"/>
          <w:sz w:val="24"/>
          <w:szCs w:val="24"/>
          <w:lang w:val="en"/>
        </w:rPr>
        <w:t xml:space="preserve">Küng exploits the best occidental scholarly resources on Islam which perhaps only German academia may best supply the modern researcher”. Whilst Crow identifies some “obvious errors and mistaken judgements” </w:t>
      </w:r>
      <w:r w:rsidR="00A110B3">
        <w:rPr>
          <w:rFonts w:cs="Arial"/>
          <w:sz w:val="24"/>
          <w:szCs w:val="24"/>
          <w:lang w:val="en"/>
        </w:rPr>
        <w:t xml:space="preserve">in the book </w:t>
      </w:r>
      <w:r w:rsidR="00864163">
        <w:rPr>
          <w:rFonts w:cs="Arial"/>
          <w:sz w:val="24"/>
          <w:szCs w:val="24"/>
          <w:lang w:val="en"/>
        </w:rPr>
        <w:t>from the perspective of an Islamic scholar, he still praises Küng for “the richness and density of his survey, the diachronic attention devoted to a host of topics</w:t>
      </w:r>
      <w:r w:rsidR="00A110B3">
        <w:rPr>
          <w:rFonts w:cs="Arial"/>
          <w:sz w:val="24"/>
          <w:szCs w:val="24"/>
          <w:lang w:val="en"/>
        </w:rPr>
        <w:t>, and the uniformly high quality of his acumen and judicious penetration into the gist of many complex issues.”</w:t>
      </w:r>
      <w:r w:rsidR="00073B9C">
        <w:rPr>
          <w:rFonts w:cs="Arial"/>
          <w:sz w:val="24"/>
          <w:szCs w:val="24"/>
          <w:lang w:val="en"/>
        </w:rPr>
        <w:t xml:space="preserve"> For</w:t>
      </w:r>
      <w:r w:rsidR="00A110B3">
        <w:rPr>
          <w:rFonts w:cs="Arial"/>
          <w:sz w:val="24"/>
          <w:szCs w:val="24"/>
          <w:lang w:val="en"/>
        </w:rPr>
        <w:t xml:space="preserve"> a </w:t>
      </w:r>
      <w:r w:rsidR="00073B9C">
        <w:rPr>
          <w:rFonts w:cs="Arial"/>
          <w:sz w:val="24"/>
          <w:szCs w:val="24"/>
          <w:lang w:val="en"/>
        </w:rPr>
        <w:t xml:space="preserve">non-specialist </w:t>
      </w:r>
      <w:r w:rsidR="00A110B3">
        <w:rPr>
          <w:rFonts w:cs="Arial"/>
          <w:sz w:val="24"/>
          <w:szCs w:val="24"/>
          <w:lang w:val="en"/>
        </w:rPr>
        <w:t>Western reader unfamiliar with the history of Islam</w:t>
      </w:r>
      <w:r w:rsidR="00F8118D">
        <w:rPr>
          <w:rFonts w:cs="Arial"/>
          <w:sz w:val="24"/>
          <w:szCs w:val="24"/>
          <w:lang w:val="en"/>
        </w:rPr>
        <w:t>, as well as its relationships with Judaism and Christianit</w:t>
      </w:r>
      <w:r w:rsidR="00651314">
        <w:rPr>
          <w:rFonts w:cs="Arial"/>
          <w:sz w:val="24"/>
          <w:szCs w:val="24"/>
          <w:lang w:val="en"/>
        </w:rPr>
        <w:t xml:space="preserve">y, </w:t>
      </w:r>
      <w:r w:rsidR="003F4233">
        <w:rPr>
          <w:rFonts w:cs="Arial"/>
          <w:sz w:val="24"/>
          <w:szCs w:val="24"/>
          <w:lang w:val="en"/>
        </w:rPr>
        <w:t>the book</w:t>
      </w:r>
      <w:r w:rsidR="00073B9C">
        <w:rPr>
          <w:rFonts w:cs="Arial"/>
          <w:sz w:val="24"/>
          <w:szCs w:val="24"/>
          <w:lang w:val="en"/>
        </w:rPr>
        <w:t xml:space="preserve">’s clear </w:t>
      </w:r>
      <w:r w:rsidR="00F8118D">
        <w:rPr>
          <w:rFonts w:cs="Arial"/>
          <w:sz w:val="24"/>
          <w:szCs w:val="24"/>
          <w:lang w:val="en"/>
        </w:rPr>
        <w:t xml:space="preserve">structure </w:t>
      </w:r>
      <w:r w:rsidR="003F4233">
        <w:rPr>
          <w:rFonts w:cs="Arial"/>
          <w:sz w:val="24"/>
          <w:szCs w:val="24"/>
          <w:lang w:val="en"/>
        </w:rPr>
        <w:t>and compelling</w:t>
      </w:r>
      <w:r w:rsidR="00651314">
        <w:rPr>
          <w:rFonts w:cs="Arial"/>
          <w:sz w:val="24"/>
          <w:szCs w:val="24"/>
          <w:lang w:val="en"/>
        </w:rPr>
        <w:t xml:space="preserve"> narrative </w:t>
      </w:r>
      <w:r w:rsidR="00073B9C">
        <w:rPr>
          <w:rFonts w:cs="Arial"/>
          <w:sz w:val="24"/>
          <w:szCs w:val="24"/>
          <w:lang w:val="en"/>
        </w:rPr>
        <w:t xml:space="preserve">is perhaps its greatest </w:t>
      </w:r>
      <w:r w:rsidR="00F127AD">
        <w:rPr>
          <w:rFonts w:cs="Arial"/>
          <w:sz w:val="24"/>
          <w:szCs w:val="24"/>
          <w:lang w:val="en"/>
        </w:rPr>
        <w:t>strength</w:t>
      </w:r>
      <w:r w:rsidR="00073B9C">
        <w:rPr>
          <w:rFonts w:cs="Arial"/>
          <w:sz w:val="24"/>
          <w:szCs w:val="24"/>
          <w:lang w:val="en"/>
        </w:rPr>
        <w:t xml:space="preserve">. As in his earlier work on Christianity, Küng uses the concept of “paradigm analysis” as “a theoretical approach and conceptual tool” to understand “the dominant structures of history with the figures who shaped them” </w:t>
      </w:r>
      <w:r w:rsidR="00F127AD">
        <w:rPr>
          <w:rFonts w:cs="Arial"/>
          <w:sz w:val="24"/>
          <w:szCs w:val="24"/>
          <w:lang w:val="en"/>
        </w:rPr>
        <w:t xml:space="preserve">in order </w:t>
      </w:r>
      <w:r w:rsidR="00073B9C">
        <w:rPr>
          <w:rFonts w:cs="Arial"/>
          <w:sz w:val="24"/>
          <w:szCs w:val="24"/>
          <w:lang w:val="en"/>
        </w:rPr>
        <w:t xml:space="preserve">to </w:t>
      </w:r>
      <w:r w:rsidR="00F127AD">
        <w:rPr>
          <w:rFonts w:cs="Arial"/>
          <w:sz w:val="24"/>
          <w:szCs w:val="24"/>
          <w:lang w:val="en"/>
        </w:rPr>
        <w:t>conduct</w:t>
      </w:r>
      <w:r w:rsidR="00073B9C">
        <w:rPr>
          <w:rFonts w:cs="Arial"/>
          <w:sz w:val="24"/>
          <w:szCs w:val="24"/>
          <w:lang w:val="en"/>
        </w:rPr>
        <w:t xml:space="preserve"> a comprehensive exploration of Islam.</w:t>
      </w:r>
    </w:p>
    <w:p w:rsidR="00F127AD" w:rsidRDefault="00F127AD">
      <w:pPr>
        <w:rPr>
          <w:rFonts w:cs="Arial"/>
          <w:sz w:val="24"/>
          <w:szCs w:val="24"/>
          <w:lang w:val="en"/>
        </w:rPr>
      </w:pPr>
      <w:r>
        <w:rPr>
          <w:rFonts w:cs="Arial"/>
          <w:sz w:val="24"/>
          <w:szCs w:val="24"/>
          <w:lang w:val="en"/>
        </w:rPr>
        <w:t>Küng identif</w:t>
      </w:r>
      <w:r w:rsidR="00B46035">
        <w:rPr>
          <w:rFonts w:cs="Arial"/>
          <w:sz w:val="24"/>
          <w:szCs w:val="24"/>
          <w:lang w:val="en"/>
        </w:rPr>
        <w:t>ies five major paradigms in the evolution</w:t>
      </w:r>
      <w:r>
        <w:rPr>
          <w:rFonts w:cs="Arial"/>
          <w:sz w:val="24"/>
          <w:szCs w:val="24"/>
          <w:lang w:val="en"/>
        </w:rPr>
        <w:t xml:space="preserve"> of Islam: the Original Islamic Community of Muhammad; the Arab Empire; Islam a</w:t>
      </w:r>
      <w:r w:rsidR="00B46035">
        <w:rPr>
          <w:rFonts w:cs="Arial"/>
          <w:sz w:val="24"/>
          <w:szCs w:val="24"/>
          <w:lang w:val="en"/>
        </w:rPr>
        <w:t>s a</w:t>
      </w:r>
      <w:r>
        <w:rPr>
          <w:rFonts w:cs="Arial"/>
          <w:sz w:val="24"/>
          <w:szCs w:val="24"/>
          <w:lang w:val="en"/>
        </w:rPr>
        <w:t xml:space="preserve"> World Religion; the Ulama and Sufis; and, </w:t>
      </w:r>
      <w:r w:rsidR="00467607">
        <w:rPr>
          <w:rFonts w:cs="Arial"/>
          <w:sz w:val="24"/>
          <w:szCs w:val="24"/>
          <w:lang w:val="en"/>
        </w:rPr>
        <w:t>the Paradigm of Islamic Moderniz</w:t>
      </w:r>
      <w:r>
        <w:rPr>
          <w:rFonts w:cs="Arial"/>
          <w:sz w:val="24"/>
          <w:szCs w:val="24"/>
          <w:lang w:val="en"/>
        </w:rPr>
        <w:t xml:space="preserve">ation. </w:t>
      </w:r>
      <w:r w:rsidR="00467607">
        <w:rPr>
          <w:rFonts w:cs="Arial"/>
          <w:sz w:val="24"/>
          <w:szCs w:val="24"/>
          <w:lang w:val="en"/>
        </w:rPr>
        <w:t>However, he emphasizes that “religious paradigms have a high capacity to persist and survive, especially with the institutionalization of religion”</w:t>
      </w:r>
      <w:r w:rsidR="008E5BA1">
        <w:rPr>
          <w:rFonts w:cs="Arial"/>
          <w:sz w:val="24"/>
          <w:szCs w:val="24"/>
          <w:lang w:val="en"/>
        </w:rPr>
        <w:t xml:space="preserve"> -</w:t>
      </w:r>
      <w:r w:rsidR="004B44BF">
        <w:rPr>
          <w:rFonts w:cs="Arial"/>
          <w:sz w:val="24"/>
          <w:szCs w:val="24"/>
          <w:lang w:val="en"/>
        </w:rPr>
        <w:t xml:space="preserve"> “All three prophetic religions, which began as spiritual and intellectual renewal movements</w:t>
      </w:r>
      <w:r w:rsidR="008E5BA1">
        <w:rPr>
          <w:rFonts w:cs="Arial"/>
          <w:sz w:val="24"/>
          <w:szCs w:val="24"/>
          <w:lang w:val="en"/>
        </w:rPr>
        <w:t>, became rigid as their legal systems and societies developed”.</w:t>
      </w:r>
      <w:r w:rsidR="004B44BF">
        <w:rPr>
          <w:rFonts w:cs="Arial"/>
          <w:sz w:val="24"/>
          <w:szCs w:val="24"/>
          <w:lang w:val="en"/>
        </w:rPr>
        <w:t xml:space="preserve"> In addition, Küng </w:t>
      </w:r>
      <w:r w:rsidR="00F00286">
        <w:rPr>
          <w:rFonts w:cs="Arial"/>
          <w:sz w:val="24"/>
          <w:szCs w:val="24"/>
          <w:lang w:val="en"/>
        </w:rPr>
        <w:t xml:space="preserve">identifies “Three Great Islamic Empires”- Indian Mughal, Persian Safavid, and </w:t>
      </w:r>
      <w:r w:rsidR="004B44BF">
        <w:rPr>
          <w:rFonts w:cs="Arial"/>
          <w:sz w:val="24"/>
          <w:szCs w:val="24"/>
          <w:lang w:val="en"/>
        </w:rPr>
        <w:t>Turkish</w:t>
      </w:r>
      <w:r w:rsidR="00F00286">
        <w:rPr>
          <w:rFonts w:cs="Arial"/>
          <w:sz w:val="24"/>
          <w:szCs w:val="24"/>
          <w:lang w:val="en"/>
        </w:rPr>
        <w:t xml:space="preserve"> Ottoman </w:t>
      </w:r>
      <w:r w:rsidR="00B46035">
        <w:rPr>
          <w:rFonts w:cs="Arial"/>
          <w:sz w:val="24"/>
          <w:szCs w:val="24"/>
          <w:lang w:val="en"/>
        </w:rPr>
        <w:t xml:space="preserve">- </w:t>
      </w:r>
      <w:r w:rsidR="00F00286">
        <w:rPr>
          <w:rFonts w:cs="Arial"/>
          <w:sz w:val="24"/>
          <w:szCs w:val="24"/>
          <w:lang w:val="en"/>
        </w:rPr>
        <w:t>a</w:t>
      </w:r>
      <w:r w:rsidR="00B46035">
        <w:rPr>
          <w:rFonts w:cs="Arial"/>
          <w:sz w:val="24"/>
          <w:szCs w:val="24"/>
          <w:lang w:val="en"/>
        </w:rPr>
        <w:t>s</w:t>
      </w:r>
      <w:r w:rsidR="00F00286">
        <w:rPr>
          <w:rFonts w:cs="Arial"/>
          <w:sz w:val="24"/>
          <w:szCs w:val="24"/>
          <w:lang w:val="en"/>
        </w:rPr>
        <w:t xml:space="preserve"> </w:t>
      </w:r>
      <w:r w:rsidR="00B46035">
        <w:rPr>
          <w:rFonts w:cs="Arial"/>
          <w:sz w:val="24"/>
          <w:szCs w:val="24"/>
          <w:lang w:val="en"/>
        </w:rPr>
        <w:t>key contexts for</w:t>
      </w:r>
      <w:r w:rsidR="00F00286">
        <w:rPr>
          <w:rFonts w:cs="Arial"/>
          <w:sz w:val="24"/>
          <w:szCs w:val="24"/>
          <w:lang w:val="en"/>
        </w:rPr>
        <w:t xml:space="preserve"> the development of Islam.</w:t>
      </w:r>
      <w:r w:rsidR="00B46035">
        <w:rPr>
          <w:rFonts w:cs="Arial"/>
          <w:sz w:val="24"/>
          <w:szCs w:val="24"/>
          <w:lang w:val="en"/>
        </w:rPr>
        <w:t xml:space="preserve"> Through a combination of historical and theological analyses, Kung creates a pluralistic account of Islamic civilization</w:t>
      </w:r>
      <w:r w:rsidR="008E5BA1">
        <w:rPr>
          <w:rFonts w:cs="Arial"/>
          <w:sz w:val="24"/>
          <w:szCs w:val="24"/>
          <w:lang w:val="en"/>
        </w:rPr>
        <w:t>s</w:t>
      </w:r>
      <w:r w:rsidR="00B46035">
        <w:rPr>
          <w:rFonts w:cs="Arial"/>
          <w:sz w:val="24"/>
          <w:szCs w:val="24"/>
          <w:lang w:val="en"/>
        </w:rPr>
        <w:t xml:space="preserve">. For instance, </w:t>
      </w:r>
      <w:r w:rsidR="004B44BF">
        <w:rPr>
          <w:rFonts w:cs="Arial"/>
          <w:sz w:val="24"/>
          <w:szCs w:val="24"/>
          <w:lang w:val="en"/>
        </w:rPr>
        <w:t xml:space="preserve">whilst highlighting Islam’s appeal to ruling elites in the paradigms of the Arab empire and then later in its “new constellation” as a world religion centered on Baghdad, </w:t>
      </w:r>
      <w:r w:rsidR="003F4233">
        <w:rPr>
          <w:rFonts w:cs="Arial"/>
          <w:sz w:val="24"/>
          <w:szCs w:val="24"/>
          <w:lang w:val="en"/>
        </w:rPr>
        <w:t xml:space="preserve">Küng </w:t>
      </w:r>
      <w:r w:rsidR="004B44BF">
        <w:rPr>
          <w:rFonts w:cs="Arial"/>
          <w:sz w:val="24"/>
          <w:szCs w:val="24"/>
          <w:lang w:val="en"/>
        </w:rPr>
        <w:t xml:space="preserve">also describes the evolution of Islam as a </w:t>
      </w:r>
      <w:r w:rsidR="003F4233">
        <w:rPr>
          <w:rFonts w:cs="Arial"/>
          <w:sz w:val="24"/>
          <w:szCs w:val="24"/>
          <w:lang w:val="en"/>
        </w:rPr>
        <w:t xml:space="preserve">popular </w:t>
      </w:r>
      <w:r w:rsidR="004B44BF">
        <w:rPr>
          <w:rFonts w:cs="Arial"/>
          <w:sz w:val="24"/>
          <w:szCs w:val="24"/>
          <w:lang w:val="en"/>
        </w:rPr>
        <w:t>mass movement in the form of Sufism</w:t>
      </w:r>
      <w:r w:rsidR="008E5BA1">
        <w:rPr>
          <w:rFonts w:cs="Arial"/>
          <w:sz w:val="24"/>
          <w:szCs w:val="24"/>
          <w:lang w:val="en"/>
        </w:rPr>
        <w:t xml:space="preserve"> between the 13</w:t>
      </w:r>
      <w:r w:rsidR="008E5BA1" w:rsidRPr="008E5BA1">
        <w:rPr>
          <w:rFonts w:cs="Arial"/>
          <w:sz w:val="24"/>
          <w:szCs w:val="24"/>
          <w:vertAlign w:val="superscript"/>
          <w:lang w:val="en"/>
        </w:rPr>
        <w:t>th</w:t>
      </w:r>
      <w:r w:rsidR="008E5BA1">
        <w:rPr>
          <w:rFonts w:cs="Arial"/>
          <w:sz w:val="24"/>
          <w:szCs w:val="24"/>
          <w:lang w:val="en"/>
        </w:rPr>
        <w:t xml:space="preserve"> and 18</w:t>
      </w:r>
      <w:r w:rsidR="008E5BA1" w:rsidRPr="008E5BA1">
        <w:rPr>
          <w:rFonts w:cs="Arial"/>
          <w:sz w:val="24"/>
          <w:szCs w:val="24"/>
          <w:vertAlign w:val="superscript"/>
          <w:lang w:val="en"/>
        </w:rPr>
        <w:t>th</w:t>
      </w:r>
      <w:r w:rsidR="008E5BA1">
        <w:rPr>
          <w:rFonts w:cs="Arial"/>
          <w:sz w:val="24"/>
          <w:szCs w:val="24"/>
          <w:lang w:val="en"/>
        </w:rPr>
        <w:t xml:space="preserve"> centuries in which “the veneration of shrines and holy places became the most widespread form of Islamic religious life”.</w:t>
      </w:r>
    </w:p>
    <w:p w:rsidR="008F3C2A" w:rsidRDefault="002C4DA2" w:rsidP="001D4627">
      <w:pPr>
        <w:spacing w:line="276" w:lineRule="auto"/>
        <w:rPr>
          <w:rFonts w:cs="Arial"/>
          <w:sz w:val="24"/>
          <w:szCs w:val="24"/>
          <w:lang w:val="en"/>
        </w:rPr>
      </w:pPr>
      <w:r w:rsidRPr="001D4627">
        <w:rPr>
          <w:rFonts w:cs="Arial"/>
          <w:sz w:val="24"/>
          <w:szCs w:val="24"/>
          <w:lang w:val="en"/>
        </w:rPr>
        <w:t xml:space="preserve">Interestingly, the significance of Islamic shrines in Palestine </w:t>
      </w:r>
      <w:r w:rsidRPr="001D4627">
        <w:rPr>
          <w:sz w:val="24"/>
          <w:szCs w:val="24"/>
          <w:lang w:val="en"/>
        </w:rPr>
        <w:t>within the wider context of heritage studies in the Muslim world is the subject of a 2018 book by Andrew Petersen; and it may transpire that the contribution of “Islam: Past, Present and Future”</w:t>
      </w:r>
      <w:r w:rsidR="004C643F" w:rsidRPr="001D4627">
        <w:rPr>
          <w:sz w:val="24"/>
          <w:szCs w:val="24"/>
          <w:lang w:val="en"/>
        </w:rPr>
        <w:t xml:space="preserve"> to the growing</w:t>
      </w:r>
      <w:r w:rsidRPr="001D4627">
        <w:rPr>
          <w:sz w:val="24"/>
          <w:szCs w:val="24"/>
          <w:lang w:val="en"/>
        </w:rPr>
        <w:t xml:space="preserve"> field of</w:t>
      </w:r>
      <w:r w:rsidR="000907F7">
        <w:rPr>
          <w:sz w:val="24"/>
          <w:szCs w:val="24"/>
          <w:lang w:val="en"/>
        </w:rPr>
        <w:t xml:space="preserve"> religious heritage studies could</w:t>
      </w:r>
      <w:r w:rsidRPr="001D4627">
        <w:rPr>
          <w:sz w:val="24"/>
          <w:szCs w:val="24"/>
          <w:lang w:val="en"/>
        </w:rPr>
        <w:t xml:space="preserve"> be its most enduring legacy</w:t>
      </w:r>
      <w:r w:rsidR="004C643F" w:rsidRPr="001D4627">
        <w:rPr>
          <w:sz w:val="24"/>
          <w:szCs w:val="24"/>
          <w:lang w:val="en"/>
        </w:rPr>
        <w:t xml:space="preserve">. </w:t>
      </w:r>
      <w:r w:rsidR="000907F7">
        <w:rPr>
          <w:sz w:val="24"/>
          <w:szCs w:val="24"/>
          <w:lang w:val="en"/>
        </w:rPr>
        <w:t>Indeed, it is helpfu</w:t>
      </w:r>
      <w:r w:rsidR="00343D04">
        <w:rPr>
          <w:sz w:val="24"/>
          <w:szCs w:val="24"/>
          <w:lang w:val="en"/>
        </w:rPr>
        <w:t>l to consider</w:t>
      </w:r>
      <w:r w:rsidR="000907F7">
        <w:rPr>
          <w:sz w:val="24"/>
          <w:szCs w:val="24"/>
          <w:lang w:val="en"/>
        </w:rPr>
        <w:t xml:space="preserve"> </w:t>
      </w:r>
      <w:r w:rsidR="000907F7">
        <w:rPr>
          <w:rFonts w:cs="Arial"/>
          <w:sz w:val="24"/>
          <w:szCs w:val="24"/>
          <w:lang w:val="en"/>
        </w:rPr>
        <w:t xml:space="preserve">Küng’s work </w:t>
      </w:r>
      <w:r w:rsidR="00343D04">
        <w:rPr>
          <w:rFonts w:cs="Arial"/>
          <w:sz w:val="24"/>
          <w:szCs w:val="24"/>
          <w:lang w:val="en"/>
        </w:rPr>
        <w:t xml:space="preserve">in relation to </w:t>
      </w:r>
      <w:r w:rsidR="000907F7">
        <w:rPr>
          <w:rFonts w:cs="Arial"/>
          <w:sz w:val="24"/>
          <w:szCs w:val="24"/>
          <w:lang w:val="en"/>
        </w:rPr>
        <w:t xml:space="preserve">the </w:t>
      </w:r>
      <w:r w:rsidR="00343D04">
        <w:rPr>
          <w:rFonts w:cs="Arial"/>
          <w:sz w:val="24"/>
          <w:szCs w:val="24"/>
          <w:lang w:val="en"/>
        </w:rPr>
        <w:t xml:space="preserve">Islamic </w:t>
      </w:r>
      <w:r w:rsidR="000907F7">
        <w:rPr>
          <w:rFonts w:cs="Arial"/>
          <w:sz w:val="24"/>
          <w:szCs w:val="24"/>
          <w:lang w:val="en"/>
        </w:rPr>
        <w:t xml:space="preserve">cultural </w:t>
      </w:r>
      <w:r w:rsidR="00343D04">
        <w:rPr>
          <w:rFonts w:cs="Arial"/>
          <w:sz w:val="24"/>
          <w:szCs w:val="24"/>
          <w:lang w:val="en"/>
        </w:rPr>
        <w:t xml:space="preserve">mission </w:t>
      </w:r>
      <w:r w:rsidR="000907F7">
        <w:rPr>
          <w:rFonts w:cs="Arial"/>
          <w:sz w:val="24"/>
          <w:szCs w:val="24"/>
          <w:lang w:val="en"/>
        </w:rPr>
        <w:t xml:space="preserve">of the London-based </w:t>
      </w:r>
      <w:r w:rsidR="000907F7">
        <w:rPr>
          <w:rFonts w:cs="Arial"/>
          <w:sz w:val="24"/>
          <w:szCs w:val="24"/>
          <w:lang w:val="en"/>
        </w:rPr>
        <w:lastRenderedPageBreak/>
        <w:t xml:space="preserve">Institute for Ismaili studies, led by the Aga Khan. </w:t>
      </w:r>
      <w:r w:rsidR="00343D04">
        <w:rPr>
          <w:rFonts w:cs="Arial"/>
          <w:sz w:val="24"/>
          <w:szCs w:val="24"/>
          <w:lang w:val="en"/>
        </w:rPr>
        <w:t>Küng’s</w:t>
      </w:r>
      <w:r w:rsidR="00343D04" w:rsidRPr="001D4627">
        <w:rPr>
          <w:rFonts w:cs="Arial"/>
          <w:sz w:val="24"/>
          <w:szCs w:val="24"/>
          <w:lang w:val="en"/>
        </w:rPr>
        <w:t xml:space="preserve"> </w:t>
      </w:r>
      <w:r w:rsidR="00343D04">
        <w:rPr>
          <w:rFonts w:cs="Arial"/>
          <w:sz w:val="24"/>
          <w:szCs w:val="24"/>
          <w:lang w:val="en"/>
        </w:rPr>
        <w:t>e</w:t>
      </w:r>
      <w:r w:rsidR="002E7BC4" w:rsidRPr="001D4627">
        <w:rPr>
          <w:rFonts w:cs="Arial"/>
          <w:sz w:val="24"/>
          <w:szCs w:val="24"/>
          <w:lang w:val="en"/>
        </w:rPr>
        <w:t xml:space="preserve">xcellent </w:t>
      </w:r>
      <w:r w:rsidR="004C643F" w:rsidRPr="001D4627">
        <w:rPr>
          <w:rFonts w:cs="Arial"/>
          <w:sz w:val="24"/>
          <w:szCs w:val="24"/>
          <w:lang w:val="en"/>
        </w:rPr>
        <w:t xml:space="preserve">chapter on the Arab/Israeli conflict over the </w:t>
      </w:r>
      <w:r w:rsidR="00AD6E74" w:rsidRPr="001D4627">
        <w:rPr>
          <w:rFonts w:cs="Arial"/>
          <w:sz w:val="24"/>
          <w:szCs w:val="24"/>
          <w:lang w:val="en"/>
        </w:rPr>
        <w:t xml:space="preserve">current and future </w:t>
      </w:r>
      <w:r w:rsidR="004C643F" w:rsidRPr="001D4627">
        <w:rPr>
          <w:rFonts w:cs="Arial"/>
          <w:sz w:val="24"/>
          <w:szCs w:val="24"/>
          <w:lang w:val="en"/>
        </w:rPr>
        <w:t xml:space="preserve">state of Palestine highlights the importance of </w:t>
      </w:r>
      <w:r w:rsidR="002E7BC4" w:rsidRPr="001D4627">
        <w:rPr>
          <w:rFonts w:cs="Arial"/>
          <w:sz w:val="24"/>
          <w:szCs w:val="24"/>
          <w:lang w:val="en"/>
        </w:rPr>
        <w:t xml:space="preserve">what Petersen identifies as </w:t>
      </w:r>
      <w:r w:rsidR="004C643F" w:rsidRPr="001D4627">
        <w:rPr>
          <w:rFonts w:cs="Arial"/>
          <w:sz w:val="24"/>
          <w:szCs w:val="24"/>
          <w:lang w:val="en"/>
        </w:rPr>
        <w:t>“</w:t>
      </w:r>
      <w:r w:rsidR="004C643F" w:rsidRPr="001D4627">
        <w:rPr>
          <w:sz w:val="24"/>
          <w:szCs w:val="24"/>
          <w:lang w:val="en"/>
        </w:rPr>
        <w:t xml:space="preserve">direct contact with the past in a region where changing political configurations have often distorted conventional historical narratives.” As </w:t>
      </w:r>
      <w:r w:rsidR="004C643F" w:rsidRPr="001D4627">
        <w:rPr>
          <w:rFonts w:cs="Arial"/>
          <w:sz w:val="24"/>
          <w:szCs w:val="24"/>
          <w:lang w:val="en"/>
        </w:rPr>
        <w:t>Küng</w:t>
      </w:r>
      <w:r w:rsidR="002E7BC4" w:rsidRPr="001D4627">
        <w:rPr>
          <w:rFonts w:cs="Arial"/>
          <w:sz w:val="24"/>
          <w:szCs w:val="24"/>
          <w:lang w:val="en"/>
        </w:rPr>
        <w:t xml:space="preserve"> notes: “Antagonism between Muslim and Jews has existed only since the 20</w:t>
      </w:r>
      <w:r w:rsidR="002E7BC4" w:rsidRPr="001D4627">
        <w:rPr>
          <w:rFonts w:cs="Arial"/>
          <w:sz w:val="24"/>
          <w:szCs w:val="24"/>
          <w:vertAlign w:val="superscript"/>
          <w:lang w:val="en"/>
        </w:rPr>
        <w:t>th</w:t>
      </w:r>
      <w:r w:rsidR="002E7BC4" w:rsidRPr="001D4627">
        <w:rPr>
          <w:rFonts w:cs="Arial"/>
          <w:sz w:val="24"/>
          <w:szCs w:val="24"/>
          <w:lang w:val="en"/>
        </w:rPr>
        <w:t xml:space="preserve"> century and does not primarily have to do with religion but with the conflict between Israelis and Palestinians, Israeli and Arab.”</w:t>
      </w:r>
      <w:r w:rsidR="004C643F" w:rsidRPr="001D4627">
        <w:rPr>
          <w:rFonts w:cs="Arial"/>
          <w:sz w:val="24"/>
          <w:szCs w:val="24"/>
          <w:lang w:val="en"/>
        </w:rPr>
        <w:t xml:space="preserve"> </w:t>
      </w:r>
    </w:p>
    <w:p w:rsidR="004C643F" w:rsidRPr="001D4627" w:rsidRDefault="00AD6E74" w:rsidP="001D4627">
      <w:pPr>
        <w:spacing w:line="276" w:lineRule="auto"/>
        <w:rPr>
          <w:sz w:val="24"/>
          <w:szCs w:val="24"/>
          <w:lang w:val="en"/>
        </w:rPr>
      </w:pPr>
      <w:r w:rsidRPr="001D4627">
        <w:rPr>
          <w:rFonts w:cs="Arial"/>
          <w:sz w:val="24"/>
          <w:szCs w:val="24"/>
          <w:lang w:val="en"/>
        </w:rPr>
        <w:t>Unfortunately, this conflict has nonetheless played a role in “the</w:t>
      </w:r>
      <w:r w:rsidR="00343D04">
        <w:rPr>
          <w:rFonts w:cs="Arial"/>
          <w:sz w:val="24"/>
          <w:szCs w:val="24"/>
          <w:lang w:val="en"/>
        </w:rPr>
        <w:t xml:space="preserve"> radicalization of the idea of j</w:t>
      </w:r>
      <w:r w:rsidRPr="001D4627">
        <w:rPr>
          <w:rFonts w:cs="Arial"/>
          <w:sz w:val="24"/>
          <w:szCs w:val="24"/>
          <w:lang w:val="en"/>
        </w:rPr>
        <w:t xml:space="preserve">ihad” which Küng also observes has occurred since the 1970s. </w:t>
      </w:r>
      <w:r w:rsidR="00D978FE" w:rsidRPr="001D4627">
        <w:rPr>
          <w:rFonts w:cs="Arial"/>
          <w:sz w:val="24"/>
          <w:szCs w:val="24"/>
          <w:lang w:val="en"/>
        </w:rPr>
        <w:t xml:space="preserve">Jihad has </w:t>
      </w:r>
      <w:r w:rsidR="001D4627" w:rsidRPr="001D4627">
        <w:rPr>
          <w:rFonts w:cs="Arial"/>
          <w:sz w:val="24"/>
          <w:szCs w:val="24"/>
          <w:lang w:val="en"/>
        </w:rPr>
        <w:t xml:space="preserve">now </w:t>
      </w:r>
      <w:r w:rsidR="00D978FE" w:rsidRPr="001D4627">
        <w:rPr>
          <w:rFonts w:cs="Arial"/>
          <w:sz w:val="24"/>
          <w:szCs w:val="24"/>
          <w:lang w:val="en"/>
        </w:rPr>
        <w:t xml:space="preserve">become one of the most highly-charged words of the </w:t>
      </w:r>
      <w:r w:rsidR="00343D04">
        <w:rPr>
          <w:rFonts w:cs="Arial"/>
          <w:sz w:val="24"/>
          <w:szCs w:val="24"/>
          <w:lang w:val="en"/>
        </w:rPr>
        <w:t xml:space="preserve">late - </w:t>
      </w:r>
      <w:r w:rsidR="00D978FE" w:rsidRPr="001D4627">
        <w:rPr>
          <w:rFonts w:cs="Arial"/>
          <w:sz w:val="24"/>
          <w:szCs w:val="24"/>
          <w:lang w:val="en"/>
        </w:rPr>
        <w:t>or post-modern</w:t>
      </w:r>
      <w:r w:rsidR="00343D04">
        <w:rPr>
          <w:rFonts w:cs="Arial"/>
          <w:sz w:val="24"/>
          <w:szCs w:val="24"/>
          <w:lang w:val="en"/>
        </w:rPr>
        <w:t xml:space="preserve"> - </w:t>
      </w:r>
      <w:r w:rsidR="001D4627" w:rsidRPr="001D4627">
        <w:rPr>
          <w:rFonts w:cs="Arial"/>
          <w:sz w:val="24"/>
          <w:szCs w:val="24"/>
          <w:lang w:val="en"/>
        </w:rPr>
        <w:t>age.</w:t>
      </w:r>
      <w:r w:rsidR="00D978FE" w:rsidRPr="001D4627">
        <w:rPr>
          <w:rFonts w:cs="Arial"/>
          <w:sz w:val="24"/>
          <w:szCs w:val="24"/>
          <w:lang w:val="en"/>
        </w:rPr>
        <w:t xml:space="preserve"> </w:t>
      </w:r>
      <w:r w:rsidR="00004B78">
        <w:rPr>
          <w:rFonts w:cs="Arial"/>
          <w:sz w:val="24"/>
          <w:szCs w:val="24"/>
          <w:lang w:val="en"/>
        </w:rPr>
        <w:t xml:space="preserve"> </w:t>
      </w:r>
      <w:r w:rsidR="001D4627" w:rsidRPr="001D4627">
        <w:rPr>
          <w:rFonts w:cs="Arial"/>
          <w:sz w:val="24"/>
          <w:szCs w:val="24"/>
          <w:lang w:val="en"/>
        </w:rPr>
        <w:t xml:space="preserve">Although a literal translation from Arabic </w:t>
      </w:r>
      <w:r w:rsidR="00343D04">
        <w:rPr>
          <w:rFonts w:cs="Arial"/>
          <w:sz w:val="24"/>
          <w:szCs w:val="24"/>
          <w:lang w:val="en"/>
        </w:rPr>
        <w:t>denotes a “struggle”, j</w:t>
      </w:r>
      <w:r w:rsidR="001D4627" w:rsidRPr="001D4627">
        <w:rPr>
          <w:rFonts w:cs="Arial"/>
          <w:sz w:val="24"/>
          <w:szCs w:val="24"/>
          <w:lang w:val="en"/>
        </w:rPr>
        <w:t xml:space="preserve">ihad has acquired increasingly violent overtones through terrorist propaganda more in the spirit of </w:t>
      </w:r>
      <w:r w:rsidR="00343D04">
        <w:rPr>
          <w:rFonts w:cs="Arial"/>
          <w:sz w:val="24"/>
          <w:szCs w:val="24"/>
          <w:lang w:val="en"/>
        </w:rPr>
        <w:t xml:space="preserve">certain other </w:t>
      </w:r>
      <w:r w:rsidR="00004B78">
        <w:rPr>
          <w:rFonts w:cs="Arial"/>
          <w:sz w:val="24"/>
          <w:szCs w:val="24"/>
          <w:lang w:val="en"/>
        </w:rPr>
        <w:t>psychopathic ideologies</w:t>
      </w:r>
      <w:r w:rsidR="00343D04">
        <w:rPr>
          <w:rFonts w:cs="Arial"/>
          <w:sz w:val="24"/>
          <w:szCs w:val="24"/>
          <w:lang w:val="en"/>
        </w:rPr>
        <w:t xml:space="preserve"> </w:t>
      </w:r>
      <w:r w:rsidR="001D4627" w:rsidRPr="001D4627">
        <w:rPr>
          <w:iCs/>
          <w:sz w:val="24"/>
          <w:szCs w:val="24"/>
          <w:lang w:val="en"/>
        </w:rPr>
        <w:t xml:space="preserve">than </w:t>
      </w:r>
      <w:r w:rsidR="008F3C2A">
        <w:rPr>
          <w:iCs/>
          <w:sz w:val="24"/>
          <w:szCs w:val="24"/>
          <w:lang w:val="en"/>
        </w:rPr>
        <w:t xml:space="preserve">a moral </w:t>
      </w:r>
      <w:r w:rsidR="00004B78">
        <w:rPr>
          <w:iCs/>
          <w:sz w:val="24"/>
          <w:szCs w:val="24"/>
          <w:lang w:val="en"/>
        </w:rPr>
        <w:t>striving for religious or political</w:t>
      </w:r>
      <w:r w:rsidR="008F3C2A">
        <w:rPr>
          <w:iCs/>
          <w:sz w:val="24"/>
          <w:szCs w:val="24"/>
          <w:lang w:val="en"/>
        </w:rPr>
        <w:t xml:space="preserve"> </w:t>
      </w:r>
      <w:r w:rsidR="007D3D1F">
        <w:rPr>
          <w:iCs/>
          <w:sz w:val="24"/>
          <w:szCs w:val="24"/>
          <w:lang w:val="en"/>
        </w:rPr>
        <w:t>justice. One su</w:t>
      </w:r>
      <w:r w:rsidR="00651B42">
        <w:rPr>
          <w:iCs/>
          <w:sz w:val="24"/>
          <w:szCs w:val="24"/>
          <w:lang w:val="en"/>
        </w:rPr>
        <w:t xml:space="preserve">rprising omission of Hans </w:t>
      </w:r>
      <w:r w:rsidR="00651B42">
        <w:rPr>
          <w:rFonts w:cs="Arial"/>
          <w:sz w:val="24"/>
          <w:szCs w:val="24"/>
          <w:lang w:val="en"/>
        </w:rPr>
        <w:t>Küng’s</w:t>
      </w:r>
      <w:r w:rsidR="007D3D1F">
        <w:rPr>
          <w:iCs/>
          <w:sz w:val="24"/>
          <w:szCs w:val="24"/>
          <w:lang w:val="en"/>
        </w:rPr>
        <w:t xml:space="preserve"> “magnum opus” on Judaism, Christianity and Islam, therefore, is any reference to the work of the Swiss Carl Jung, although both </w:t>
      </w:r>
      <w:r w:rsidR="005D7B07">
        <w:rPr>
          <w:iCs/>
          <w:sz w:val="24"/>
          <w:szCs w:val="24"/>
          <w:lang w:val="en"/>
        </w:rPr>
        <w:t xml:space="preserve">countrymen </w:t>
      </w:r>
      <w:r w:rsidR="007D3D1F">
        <w:rPr>
          <w:iCs/>
          <w:sz w:val="24"/>
          <w:szCs w:val="24"/>
          <w:lang w:val="en"/>
        </w:rPr>
        <w:t>are disciples of the German 19</w:t>
      </w:r>
      <w:r w:rsidR="007D3D1F" w:rsidRPr="007D3D1F">
        <w:rPr>
          <w:iCs/>
          <w:sz w:val="24"/>
          <w:szCs w:val="24"/>
          <w:vertAlign w:val="superscript"/>
          <w:lang w:val="en"/>
        </w:rPr>
        <w:t>th</w:t>
      </w:r>
      <w:r w:rsidR="007D3D1F">
        <w:rPr>
          <w:iCs/>
          <w:sz w:val="24"/>
          <w:szCs w:val="24"/>
          <w:lang w:val="en"/>
        </w:rPr>
        <w:t xml:space="preserve"> century philosopher </w:t>
      </w:r>
      <w:r w:rsidR="007D3D1F" w:rsidRPr="007D3D1F">
        <w:rPr>
          <w:iCs/>
          <w:sz w:val="24"/>
          <w:szCs w:val="24"/>
          <w:lang w:val="en"/>
        </w:rPr>
        <w:t xml:space="preserve">Friedrich </w:t>
      </w:r>
      <w:r w:rsidR="007D3D1F" w:rsidRPr="007D3D1F">
        <w:rPr>
          <w:sz w:val="24"/>
          <w:szCs w:val="24"/>
          <w:lang w:val="en"/>
        </w:rPr>
        <w:t>Nietzsche</w:t>
      </w:r>
      <w:r w:rsidR="00004B78">
        <w:rPr>
          <w:sz w:val="24"/>
          <w:szCs w:val="24"/>
          <w:lang w:val="en"/>
        </w:rPr>
        <w:t>. Given this oversight, a</w:t>
      </w:r>
      <w:r w:rsidR="005D7B07">
        <w:rPr>
          <w:sz w:val="24"/>
          <w:szCs w:val="24"/>
          <w:lang w:val="en"/>
        </w:rPr>
        <w:t xml:space="preserve"> recommendation for further reading is Jung’s Essay on Wotan in his 1947 collection of “Essays on Contemporary Events” whose insights </w:t>
      </w:r>
      <w:r w:rsidR="008F3C2A">
        <w:rPr>
          <w:sz w:val="24"/>
          <w:szCs w:val="24"/>
          <w:lang w:val="en"/>
        </w:rPr>
        <w:t xml:space="preserve">may </w:t>
      </w:r>
      <w:r w:rsidR="005D7B07">
        <w:rPr>
          <w:sz w:val="24"/>
          <w:szCs w:val="24"/>
          <w:lang w:val="en"/>
        </w:rPr>
        <w:t xml:space="preserve">apply to the present day </w:t>
      </w:r>
      <w:r w:rsidR="008A3531">
        <w:rPr>
          <w:sz w:val="24"/>
          <w:szCs w:val="24"/>
          <w:lang w:val="en"/>
        </w:rPr>
        <w:t xml:space="preserve">struggles of the </w:t>
      </w:r>
      <w:r w:rsidR="005D7B07">
        <w:rPr>
          <w:sz w:val="24"/>
          <w:szCs w:val="24"/>
          <w:lang w:val="en"/>
        </w:rPr>
        <w:t>Middle East</w:t>
      </w:r>
      <w:r w:rsidR="00A12C18">
        <w:rPr>
          <w:sz w:val="24"/>
          <w:szCs w:val="24"/>
          <w:lang w:val="en"/>
        </w:rPr>
        <w:t>, and wider world,</w:t>
      </w:r>
      <w:bookmarkStart w:id="0" w:name="_GoBack"/>
      <w:bookmarkEnd w:id="0"/>
      <w:r w:rsidR="005D7B07">
        <w:rPr>
          <w:sz w:val="24"/>
          <w:szCs w:val="24"/>
          <w:lang w:val="en"/>
        </w:rPr>
        <w:t xml:space="preserve"> as they did to Europe in the first half of the 20</w:t>
      </w:r>
      <w:r w:rsidR="005D7B07" w:rsidRPr="005D7B07">
        <w:rPr>
          <w:sz w:val="24"/>
          <w:szCs w:val="24"/>
          <w:vertAlign w:val="superscript"/>
          <w:lang w:val="en"/>
        </w:rPr>
        <w:t>th</w:t>
      </w:r>
      <w:r w:rsidR="005D7B07">
        <w:rPr>
          <w:sz w:val="24"/>
          <w:szCs w:val="24"/>
          <w:lang w:val="en"/>
        </w:rPr>
        <w:t xml:space="preserve"> century. </w:t>
      </w:r>
    </w:p>
    <w:p w:rsidR="00090D39" w:rsidRPr="00F15078" w:rsidRDefault="00090D39" w:rsidP="001D4627">
      <w:pPr>
        <w:spacing w:line="276" w:lineRule="auto"/>
        <w:rPr>
          <w:b/>
          <w:sz w:val="24"/>
          <w:szCs w:val="24"/>
        </w:rPr>
      </w:pPr>
      <w:r w:rsidRPr="00F15078">
        <w:rPr>
          <w:b/>
          <w:sz w:val="24"/>
          <w:szCs w:val="24"/>
        </w:rPr>
        <w:t>References</w:t>
      </w:r>
    </w:p>
    <w:p w:rsidR="008E5BA1" w:rsidRPr="002E7BC4" w:rsidRDefault="00090D39" w:rsidP="001D4627">
      <w:pPr>
        <w:spacing w:line="276" w:lineRule="auto"/>
        <w:rPr>
          <w:color w:val="0563C1" w:themeColor="hyperlink"/>
          <w:sz w:val="24"/>
          <w:szCs w:val="24"/>
          <w:u w:val="single"/>
        </w:rPr>
      </w:pPr>
      <w:r w:rsidRPr="00F15078">
        <w:rPr>
          <w:sz w:val="24"/>
          <w:szCs w:val="24"/>
        </w:rPr>
        <w:t xml:space="preserve">Afsar, Ebrahim </w:t>
      </w:r>
      <w:r w:rsidR="00CC5E45" w:rsidRPr="00F15078">
        <w:rPr>
          <w:sz w:val="24"/>
          <w:szCs w:val="24"/>
        </w:rPr>
        <w:t xml:space="preserve">2013 (ongoing) </w:t>
      </w:r>
      <w:r w:rsidRPr="00F15078">
        <w:rPr>
          <w:sz w:val="24"/>
          <w:szCs w:val="24"/>
        </w:rPr>
        <w:t>Constitutional Struggles in the Muslim World</w:t>
      </w:r>
      <w:r w:rsidR="00EF6917" w:rsidRPr="00F15078">
        <w:rPr>
          <w:sz w:val="24"/>
          <w:szCs w:val="24"/>
        </w:rPr>
        <w:t xml:space="preserve"> online course</w:t>
      </w:r>
      <w:r w:rsidRPr="00F15078">
        <w:rPr>
          <w:sz w:val="24"/>
          <w:szCs w:val="24"/>
        </w:rPr>
        <w:t xml:space="preserve"> </w:t>
      </w:r>
      <w:hyperlink r:id="rId8" w:history="1">
        <w:r w:rsidRPr="00F15078">
          <w:rPr>
            <w:rStyle w:val="Hyperlink"/>
            <w:sz w:val="24"/>
            <w:szCs w:val="24"/>
          </w:rPr>
          <w:t>https://www.coursera.org/learn/muslim-world</w:t>
        </w:r>
      </w:hyperlink>
    </w:p>
    <w:p w:rsidR="00D978FE" w:rsidRDefault="00C47261" w:rsidP="001D4627">
      <w:pPr>
        <w:spacing w:line="276" w:lineRule="auto"/>
        <w:rPr>
          <w:rFonts w:cs="Helvetica"/>
          <w:sz w:val="24"/>
          <w:szCs w:val="24"/>
          <w:lang w:val="en-US"/>
        </w:rPr>
      </w:pPr>
      <w:r w:rsidRPr="00C47261">
        <w:rPr>
          <w:sz w:val="24"/>
          <w:szCs w:val="24"/>
        </w:rPr>
        <w:t>Crow, Karim D</w:t>
      </w:r>
      <w:r>
        <w:rPr>
          <w:sz w:val="24"/>
          <w:szCs w:val="24"/>
        </w:rPr>
        <w:t xml:space="preserve">, </w:t>
      </w:r>
      <w:r w:rsidRPr="00C47261">
        <w:rPr>
          <w:sz w:val="24"/>
          <w:szCs w:val="24"/>
        </w:rPr>
        <w:t>Islam and Civilisational Renewal</w:t>
      </w:r>
      <w:r w:rsidRPr="00C47261">
        <w:rPr>
          <w:rFonts w:cs="Helvetica"/>
          <w:sz w:val="24"/>
          <w:szCs w:val="24"/>
          <w:lang w:val="en-US"/>
        </w:rPr>
        <w:t xml:space="preserve"> Vol 1 No 3: April 2010</w:t>
      </w:r>
    </w:p>
    <w:p w:rsidR="00F2752C" w:rsidRPr="00D978FE" w:rsidRDefault="00F2752C" w:rsidP="001D4627">
      <w:pPr>
        <w:spacing w:line="276" w:lineRule="auto"/>
        <w:rPr>
          <w:rFonts w:cs="Helvetica"/>
          <w:sz w:val="24"/>
          <w:szCs w:val="24"/>
          <w:lang w:val="en-US"/>
        </w:rPr>
      </w:pPr>
      <w:r>
        <w:rPr>
          <w:rFonts w:cs="Helvetica"/>
          <w:sz w:val="24"/>
          <w:szCs w:val="24"/>
          <w:lang w:val="en-US"/>
        </w:rPr>
        <w:t xml:space="preserve">Institute of Ismaili Studies </w:t>
      </w:r>
      <w:hyperlink r:id="rId9" w:history="1">
        <w:r w:rsidRPr="004E7DF5">
          <w:rPr>
            <w:rStyle w:val="Hyperlink"/>
            <w:rFonts w:cs="Helvetica"/>
            <w:sz w:val="24"/>
            <w:szCs w:val="24"/>
            <w:lang w:val="en-US"/>
          </w:rPr>
          <w:t>https://iis.ac.uk/about-us</w:t>
        </w:r>
      </w:hyperlink>
      <w:r>
        <w:rPr>
          <w:rFonts w:cs="Helvetica"/>
          <w:sz w:val="24"/>
          <w:szCs w:val="24"/>
          <w:lang w:val="en-US"/>
        </w:rPr>
        <w:t xml:space="preserve"> </w:t>
      </w:r>
    </w:p>
    <w:p w:rsidR="00EF6917" w:rsidRDefault="00090D39" w:rsidP="001D4627">
      <w:pPr>
        <w:spacing w:line="276" w:lineRule="auto"/>
        <w:rPr>
          <w:sz w:val="24"/>
          <w:szCs w:val="24"/>
        </w:rPr>
      </w:pPr>
      <w:r w:rsidRPr="00F15078">
        <w:rPr>
          <w:sz w:val="24"/>
          <w:szCs w:val="24"/>
        </w:rPr>
        <w:t>Jung, Carl</w:t>
      </w:r>
      <w:r w:rsidR="00EF6917" w:rsidRPr="00F15078">
        <w:rPr>
          <w:sz w:val="24"/>
          <w:szCs w:val="24"/>
        </w:rPr>
        <w:t>, 1947,</w:t>
      </w:r>
      <w:r w:rsidRPr="00F15078">
        <w:rPr>
          <w:sz w:val="24"/>
          <w:szCs w:val="24"/>
        </w:rPr>
        <w:t xml:space="preserve"> Essays on Contemporary Events</w:t>
      </w:r>
      <w:r w:rsidR="00EF6917" w:rsidRPr="00F15078">
        <w:rPr>
          <w:sz w:val="24"/>
          <w:szCs w:val="24"/>
        </w:rPr>
        <w:t>, Essay on Wotan (Note: this book ha</w:t>
      </w:r>
      <w:r w:rsidR="00F1534A" w:rsidRPr="00F15078">
        <w:rPr>
          <w:sz w:val="24"/>
          <w:szCs w:val="24"/>
        </w:rPr>
        <w:t>s a 1989 edition - recently re-issued - but the above review refers to the original publication)</w:t>
      </w:r>
    </w:p>
    <w:p w:rsidR="008E5BA1" w:rsidRDefault="008F3C2A" w:rsidP="001D4627">
      <w:pPr>
        <w:spacing w:line="276" w:lineRule="auto"/>
        <w:rPr>
          <w:sz w:val="24"/>
          <w:szCs w:val="24"/>
        </w:rPr>
      </w:pPr>
      <w:r>
        <w:rPr>
          <w:rFonts w:cs="Arial"/>
          <w:sz w:val="24"/>
          <w:szCs w:val="24"/>
          <w:lang w:val="en"/>
        </w:rPr>
        <w:t>Küng</w:t>
      </w:r>
      <w:r w:rsidR="008E5BA1">
        <w:rPr>
          <w:sz w:val="24"/>
          <w:szCs w:val="24"/>
        </w:rPr>
        <w:t>, Hans, Christianity</w:t>
      </w:r>
      <w:r w:rsidR="00C47261">
        <w:rPr>
          <w:sz w:val="24"/>
          <w:szCs w:val="24"/>
        </w:rPr>
        <w:t xml:space="preserve">: Its Essence and History, English Translation John Bowden 1995 </w:t>
      </w:r>
    </w:p>
    <w:p w:rsidR="00EB7932" w:rsidRDefault="008E5BA1" w:rsidP="001D4627">
      <w:pPr>
        <w:spacing w:line="276" w:lineRule="auto"/>
        <w:rPr>
          <w:sz w:val="24"/>
          <w:szCs w:val="24"/>
        </w:rPr>
      </w:pPr>
      <w:r>
        <w:rPr>
          <w:rFonts w:cs="Arial"/>
          <w:sz w:val="24"/>
          <w:szCs w:val="24"/>
          <w:lang w:val="en"/>
        </w:rPr>
        <w:t>Küng, Hans</w:t>
      </w:r>
      <w:r w:rsidR="00EB7932">
        <w:rPr>
          <w:sz w:val="24"/>
          <w:szCs w:val="24"/>
        </w:rPr>
        <w:t xml:space="preserve">/Global Ethic Foundation </w:t>
      </w:r>
      <w:hyperlink r:id="rId10" w:history="1">
        <w:r w:rsidR="00EB7932" w:rsidRPr="00DC746F">
          <w:rPr>
            <w:rStyle w:val="Hyperlink"/>
            <w:sz w:val="24"/>
            <w:szCs w:val="24"/>
          </w:rPr>
          <w:t>http://www.global-ethic-now.de/index-eng.php</w:t>
        </w:r>
      </w:hyperlink>
      <w:r w:rsidR="00EB7932">
        <w:rPr>
          <w:sz w:val="24"/>
          <w:szCs w:val="24"/>
        </w:rPr>
        <w:t xml:space="preserve"> </w:t>
      </w:r>
    </w:p>
    <w:p w:rsidR="002E7BC4" w:rsidRDefault="002E7BC4" w:rsidP="001D4627">
      <w:pPr>
        <w:spacing w:line="276" w:lineRule="auto"/>
        <w:rPr>
          <w:sz w:val="24"/>
          <w:szCs w:val="24"/>
        </w:rPr>
      </w:pPr>
      <w:r>
        <w:rPr>
          <w:sz w:val="24"/>
          <w:szCs w:val="24"/>
        </w:rPr>
        <w:t xml:space="preserve">Petersen, Andrew, 2018; Bones of Contention – Muslim Shrines in Palestine </w:t>
      </w:r>
    </w:p>
    <w:p w:rsidR="00D978FE" w:rsidRPr="00F15078" w:rsidRDefault="001D4627" w:rsidP="001D4627">
      <w:pPr>
        <w:spacing w:line="276" w:lineRule="auto"/>
        <w:rPr>
          <w:sz w:val="24"/>
          <w:szCs w:val="24"/>
        </w:rPr>
      </w:pPr>
      <w:r>
        <w:rPr>
          <w:sz w:val="24"/>
          <w:szCs w:val="24"/>
        </w:rPr>
        <w:t xml:space="preserve">Wikipedia entry for Jihad - </w:t>
      </w:r>
      <w:hyperlink r:id="rId11" w:history="1">
        <w:r w:rsidRPr="003E47EA">
          <w:rPr>
            <w:rStyle w:val="Hyperlink"/>
            <w:sz w:val="24"/>
            <w:szCs w:val="24"/>
          </w:rPr>
          <w:t>https://en.wikipedia.org/wiki/Jihad</w:t>
        </w:r>
      </w:hyperlink>
      <w:r>
        <w:rPr>
          <w:sz w:val="24"/>
          <w:szCs w:val="24"/>
        </w:rPr>
        <w:t xml:space="preserve"> </w:t>
      </w:r>
    </w:p>
    <w:p w:rsidR="00090D39" w:rsidRPr="00F15078" w:rsidRDefault="00090D39" w:rsidP="001D4627">
      <w:pPr>
        <w:spacing w:line="276" w:lineRule="auto"/>
        <w:rPr>
          <w:sz w:val="24"/>
          <w:szCs w:val="24"/>
        </w:rPr>
      </w:pPr>
    </w:p>
    <w:sectPr w:rsidR="00090D39" w:rsidRPr="00F1507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531" w:rsidRDefault="008A3531" w:rsidP="008A3531">
      <w:pPr>
        <w:spacing w:after="0" w:line="240" w:lineRule="auto"/>
      </w:pPr>
      <w:r>
        <w:separator/>
      </w:r>
    </w:p>
  </w:endnote>
  <w:endnote w:type="continuationSeparator" w:id="0">
    <w:p w:rsidR="008A3531" w:rsidRDefault="008A3531" w:rsidP="008A3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7031194"/>
      <w:docPartObj>
        <w:docPartGallery w:val="Page Numbers (Bottom of Page)"/>
        <w:docPartUnique/>
      </w:docPartObj>
    </w:sdtPr>
    <w:sdtContent>
      <w:sdt>
        <w:sdtPr>
          <w:id w:val="-1705238520"/>
          <w:docPartObj>
            <w:docPartGallery w:val="Page Numbers (Top of Page)"/>
            <w:docPartUnique/>
          </w:docPartObj>
        </w:sdtPr>
        <w:sdtContent>
          <w:p w:rsidR="008A3531" w:rsidRDefault="008A3531">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A12C18">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12C18">
              <w:rPr>
                <w:b/>
                <w:bCs/>
                <w:noProof/>
              </w:rPr>
              <w:t>3</w:t>
            </w:r>
            <w:r>
              <w:rPr>
                <w:b/>
                <w:bCs/>
                <w:sz w:val="24"/>
                <w:szCs w:val="24"/>
              </w:rPr>
              <w:fldChar w:fldCharType="end"/>
            </w:r>
          </w:p>
        </w:sdtContent>
      </w:sdt>
    </w:sdtContent>
  </w:sdt>
  <w:p w:rsidR="008A3531" w:rsidRDefault="008A35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531" w:rsidRDefault="008A3531" w:rsidP="008A3531">
      <w:pPr>
        <w:spacing w:after="0" w:line="240" w:lineRule="auto"/>
      </w:pPr>
      <w:r>
        <w:separator/>
      </w:r>
    </w:p>
  </w:footnote>
  <w:footnote w:type="continuationSeparator" w:id="0">
    <w:p w:rsidR="008A3531" w:rsidRDefault="008A3531" w:rsidP="008A35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D39"/>
    <w:rsid w:val="00004B78"/>
    <w:rsid w:val="00073B9C"/>
    <w:rsid w:val="000907F7"/>
    <w:rsid w:val="00090D39"/>
    <w:rsid w:val="000A02DB"/>
    <w:rsid w:val="001D4627"/>
    <w:rsid w:val="001F46B3"/>
    <w:rsid w:val="00212928"/>
    <w:rsid w:val="00270D0B"/>
    <w:rsid w:val="002C4DA2"/>
    <w:rsid w:val="002D1382"/>
    <w:rsid w:val="002E7BC4"/>
    <w:rsid w:val="00311CC8"/>
    <w:rsid w:val="00343D04"/>
    <w:rsid w:val="003B3A2F"/>
    <w:rsid w:val="003D1A59"/>
    <w:rsid w:val="003F4233"/>
    <w:rsid w:val="004074A0"/>
    <w:rsid w:val="00437CC4"/>
    <w:rsid w:val="00442636"/>
    <w:rsid w:val="00467607"/>
    <w:rsid w:val="004B44BF"/>
    <w:rsid w:val="004C643F"/>
    <w:rsid w:val="005D7B07"/>
    <w:rsid w:val="0061737B"/>
    <w:rsid w:val="00651314"/>
    <w:rsid w:val="00651B42"/>
    <w:rsid w:val="006B351D"/>
    <w:rsid w:val="006B3DB2"/>
    <w:rsid w:val="006C2445"/>
    <w:rsid w:val="0073454A"/>
    <w:rsid w:val="00792A30"/>
    <w:rsid w:val="007B5D78"/>
    <w:rsid w:val="007D3D1F"/>
    <w:rsid w:val="007F5DDA"/>
    <w:rsid w:val="00825ED3"/>
    <w:rsid w:val="00864163"/>
    <w:rsid w:val="00891771"/>
    <w:rsid w:val="008A3531"/>
    <w:rsid w:val="008E5BA1"/>
    <w:rsid w:val="008F3C2A"/>
    <w:rsid w:val="009D3ED8"/>
    <w:rsid w:val="00A110B3"/>
    <w:rsid w:val="00A12C18"/>
    <w:rsid w:val="00AC7144"/>
    <w:rsid w:val="00AD6E74"/>
    <w:rsid w:val="00B05033"/>
    <w:rsid w:val="00B46035"/>
    <w:rsid w:val="00C1426F"/>
    <w:rsid w:val="00C44751"/>
    <w:rsid w:val="00C47261"/>
    <w:rsid w:val="00CC5E45"/>
    <w:rsid w:val="00D606DD"/>
    <w:rsid w:val="00D978FE"/>
    <w:rsid w:val="00DE21BA"/>
    <w:rsid w:val="00E052D0"/>
    <w:rsid w:val="00EB2D9D"/>
    <w:rsid w:val="00EB7932"/>
    <w:rsid w:val="00ED54CB"/>
    <w:rsid w:val="00EF6917"/>
    <w:rsid w:val="00F00286"/>
    <w:rsid w:val="00F127AD"/>
    <w:rsid w:val="00F15078"/>
    <w:rsid w:val="00F1534A"/>
    <w:rsid w:val="00F2752C"/>
    <w:rsid w:val="00F81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4D6FEF-1522-4793-915E-DE0420681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0D39"/>
    <w:rPr>
      <w:color w:val="0563C1" w:themeColor="hyperlink"/>
      <w:u w:val="single"/>
    </w:rPr>
  </w:style>
  <w:style w:type="paragraph" w:styleId="BalloonText">
    <w:name w:val="Balloon Text"/>
    <w:basedOn w:val="Normal"/>
    <w:link w:val="BalloonTextChar"/>
    <w:uiPriority w:val="99"/>
    <w:semiHidden/>
    <w:unhideWhenUsed/>
    <w:rsid w:val="00D606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6DD"/>
    <w:rPr>
      <w:rFonts w:ascii="Segoe UI" w:hAnsi="Segoe UI" w:cs="Segoe UI"/>
      <w:sz w:val="18"/>
      <w:szCs w:val="18"/>
    </w:rPr>
  </w:style>
  <w:style w:type="paragraph" w:styleId="Header">
    <w:name w:val="header"/>
    <w:basedOn w:val="Normal"/>
    <w:link w:val="HeaderChar"/>
    <w:uiPriority w:val="99"/>
    <w:unhideWhenUsed/>
    <w:rsid w:val="008A35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531"/>
  </w:style>
  <w:style w:type="paragraph" w:styleId="Footer">
    <w:name w:val="footer"/>
    <w:basedOn w:val="Normal"/>
    <w:link w:val="FooterChar"/>
    <w:uiPriority w:val="99"/>
    <w:unhideWhenUsed/>
    <w:rsid w:val="008A35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5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ra.org/learn/muslim-worl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bulletin.equinoxpub.com/2011/08/the-nature-and-function-of-the-religious-studies-book-review-part-1-of-3-writing-the-book-review/"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ulletin.equinoxpub.com/bulletin-book-reviews/" TargetMode="External"/><Relationship Id="rId11" Type="http://schemas.openxmlformats.org/officeDocument/2006/relationships/hyperlink" Target="https://en.wikipedia.org/wiki/Jihad" TargetMode="External"/><Relationship Id="rId5" Type="http://schemas.openxmlformats.org/officeDocument/2006/relationships/endnotes" Target="endnotes.xml"/><Relationship Id="rId10" Type="http://schemas.openxmlformats.org/officeDocument/2006/relationships/hyperlink" Target="http://www.global-ethic-now.de/index-eng.php" TargetMode="External"/><Relationship Id="rId4" Type="http://schemas.openxmlformats.org/officeDocument/2006/relationships/footnotes" Target="footnotes.xml"/><Relationship Id="rId9" Type="http://schemas.openxmlformats.org/officeDocument/2006/relationships/hyperlink" Target="https://iis.ac.uk/about-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3</Pages>
  <Words>1479</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Powys County Council</Company>
  <LinksUpToDate>false</LinksUpToDate>
  <CharactersWithSpaces>9896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P-library</dc:creator>
  <cp:keywords/>
  <dc:description/>
  <cp:lastModifiedBy>P-library</cp:lastModifiedBy>
  <cp:revision>26</cp:revision>
  <cp:lastPrinted>2018-03-22T15:28:00Z</cp:lastPrinted>
  <dcterms:created xsi:type="dcterms:W3CDTF">2018-03-12T11:42:00Z</dcterms:created>
  <dcterms:modified xsi:type="dcterms:W3CDTF">2018-03-26T11:07:00Z</dcterms:modified>
</cp:coreProperties>
</file>