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3ECB7" w14:textId="2F5489CC" w:rsidR="002E5A8B" w:rsidRPr="007B4B47" w:rsidRDefault="00256796" w:rsidP="00C953FE">
      <w:pPr>
        <w:jc w:val="center"/>
        <w:rPr>
          <w:sz w:val="56"/>
          <w:szCs w:val="56"/>
        </w:rPr>
      </w:pPr>
      <w:r w:rsidRPr="007B4B47">
        <w:rPr>
          <w:sz w:val="56"/>
          <w:szCs w:val="56"/>
        </w:rPr>
        <w:t xml:space="preserve">University of </w:t>
      </w:r>
      <w:r w:rsidR="007B4B47" w:rsidRPr="007B4B47">
        <w:rPr>
          <w:sz w:val="56"/>
          <w:szCs w:val="56"/>
        </w:rPr>
        <w:t>Wales Trinity Saint David</w:t>
      </w:r>
    </w:p>
    <w:p w14:paraId="0B049101" w14:textId="77C9CA89" w:rsidR="007B4B47" w:rsidRPr="002E5A8B" w:rsidRDefault="007B4B47" w:rsidP="007E72B5">
      <w:pPr>
        <w:jc w:val="center"/>
        <w:rPr>
          <w:rFonts w:ascii="Abadi Extra Light" w:hAnsi="Abadi Extra Light"/>
          <w:sz w:val="56"/>
          <w:szCs w:val="56"/>
        </w:rPr>
      </w:pPr>
      <w:r w:rsidRPr="002E5A8B">
        <w:rPr>
          <w:rFonts w:ascii="Abadi Extra Light" w:hAnsi="Abadi Extra Light"/>
          <w:sz w:val="56"/>
          <w:szCs w:val="56"/>
        </w:rPr>
        <w:t>School of Engineering</w:t>
      </w:r>
    </w:p>
    <w:p w14:paraId="54DF30CE" w14:textId="77777777" w:rsidR="002E5A8B" w:rsidRDefault="002E5A8B" w:rsidP="007E72B5">
      <w:pPr>
        <w:jc w:val="center"/>
        <w:rPr>
          <w:sz w:val="56"/>
          <w:szCs w:val="56"/>
        </w:rPr>
      </w:pPr>
    </w:p>
    <w:p w14:paraId="73EF8951" w14:textId="755C5358" w:rsidR="0075150D" w:rsidRDefault="0075150D" w:rsidP="007E72B5">
      <w:pPr>
        <w:jc w:val="center"/>
        <w:rPr>
          <w:sz w:val="56"/>
          <w:szCs w:val="56"/>
        </w:rPr>
      </w:pPr>
      <w:r>
        <w:rPr>
          <w:noProof/>
        </w:rPr>
        <w:drawing>
          <wp:inline distT="0" distB="0" distL="0" distR="0" wp14:anchorId="0720317A" wp14:editId="42FCBFF1">
            <wp:extent cx="5429250" cy="1800225"/>
            <wp:effectExtent l="0" t="0" r="0" b="9525"/>
            <wp:docPr id="506675083"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29250" cy="1800225"/>
                    </a:xfrm>
                    <a:prstGeom prst="rect">
                      <a:avLst/>
                    </a:prstGeom>
                    <a:noFill/>
                    <a:ln>
                      <a:noFill/>
                    </a:ln>
                  </pic:spPr>
                </pic:pic>
              </a:graphicData>
            </a:graphic>
          </wp:inline>
        </w:drawing>
      </w:r>
    </w:p>
    <w:p w14:paraId="10D477AC" w14:textId="77777777" w:rsidR="0075150D" w:rsidRDefault="0075150D" w:rsidP="007E72B5">
      <w:pPr>
        <w:jc w:val="center"/>
        <w:rPr>
          <w:sz w:val="56"/>
          <w:szCs w:val="56"/>
        </w:rPr>
      </w:pPr>
    </w:p>
    <w:p w14:paraId="088C2187" w14:textId="7E0244B2" w:rsidR="0075150D" w:rsidRDefault="0007033E" w:rsidP="007E72B5">
      <w:pPr>
        <w:jc w:val="center"/>
        <w:rPr>
          <w:sz w:val="56"/>
          <w:szCs w:val="56"/>
        </w:rPr>
      </w:pPr>
      <w:r>
        <w:rPr>
          <w:sz w:val="56"/>
          <w:szCs w:val="56"/>
        </w:rPr>
        <w:t xml:space="preserve">Analytical Assessment of Engine Internal Components </w:t>
      </w:r>
    </w:p>
    <w:p w14:paraId="74CDEB66" w14:textId="2832EB3F" w:rsidR="00C953FE" w:rsidRDefault="0007033E" w:rsidP="007E72B5">
      <w:pPr>
        <w:jc w:val="center"/>
        <w:rPr>
          <w:sz w:val="56"/>
          <w:szCs w:val="56"/>
        </w:rPr>
      </w:pPr>
      <w:r>
        <w:rPr>
          <w:sz w:val="56"/>
          <w:szCs w:val="56"/>
        </w:rPr>
        <w:t>Contemp</w:t>
      </w:r>
      <w:r w:rsidR="00E90F50">
        <w:rPr>
          <w:sz w:val="56"/>
          <w:szCs w:val="56"/>
        </w:rPr>
        <w:t>or</w:t>
      </w:r>
      <w:r>
        <w:rPr>
          <w:sz w:val="56"/>
          <w:szCs w:val="56"/>
        </w:rPr>
        <w:t xml:space="preserve">ary Powertrain </w:t>
      </w:r>
      <w:r w:rsidR="00E90F50">
        <w:rPr>
          <w:sz w:val="56"/>
          <w:szCs w:val="56"/>
        </w:rPr>
        <w:t>Design</w:t>
      </w:r>
    </w:p>
    <w:p w14:paraId="31CC231E" w14:textId="0B3CF7B1" w:rsidR="00686E22" w:rsidRDefault="00E90F50" w:rsidP="00E90F50">
      <w:pPr>
        <w:jc w:val="center"/>
        <w:rPr>
          <w:sz w:val="56"/>
          <w:szCs w:val="56"/>
        </w:rPr>
      </w:pPr>
      <w:r>
        <w:rPr>
          <w:sz w:val="56"/>
          <w:szCs w:val="56"/>
        </w:rPr>
        <w:t>ACHA6006</w:t>
      </w:r>
    </w:p>
    <w:p w14:paraId="6C68BC93" w14:textId="36E4AAF5" w:rsidR="00686E22" w:rsidRDefault="00D81DB6" w:rsidP="007E72B5">
      <w:pPr>
        <w:jc w:val="center"/>
        <w:rPr>
          <w:sz w:val="56"/>
          <w:szCs w:val="56"/>
        </w:rPr>
      </w:pPr>
      <w:r>
        <w:rPr>
          <w:sz w:val="56"/>
          <w:szCs w:val="56"/>
        </w:rPr>
        <w:t>Nicholas Davey</w:t>
      </w:r>
    </w:p>
    <w:p w14:paraId="47B8A401" w14:textId="5D89ADDC" w:rsidR="00686E22" w:rsidRDefault="007604EE" w:rsidP="007E72B5">
      <w:pPr>
        <w:jc w:val="center"/>
        <w:rPr>
          <w:sz w:val="56"/>
          <w:szCs w:val="56"/>
        </w:rPr>
      </w:pPr>
      <w:r>
        <w:rPr>
          <w:sz w:val="56"/>
          <w:szCs w:val="56"/>
        </w:rPr>
        <w:t>2104746</w:t>
      </w:r>
    </w:p>
    <w:p w14:paraId="5E69E946" w14:textId="0BAE7F37" w:rsidR="00686E22" w:rsidRDefault="00E90F50" w:rsidP="007604EE">
      <w:pPr>
        <w:jc w:val="center"/>
        <w:rPr>
          <w:sz w:val="56"/>
          <w:szCs w:val="56"/>
        </w:rPr>
      </w:pPr>
      <w:r>
        <w:rPr>
          <w:sz w:val="56"/>
          <w:szCs w:val="56"/>
        </w:rPr>
        <w:t>02.03.2026</w:t>
      </w:r>
      <w:r w:rsidR="00686E22">
        <w:rPr>
          <w:sz w:val="56"/>
          <w:szCs w:val="56"/>
        </w:rPr>
        <w:br w:type="page"/>
      </w:r>
    </w:p>
    <w:sdt>
      <w:sdtPr>
        <w:rPr>
          <w:rFonts w:asciiTheme="minorHAnsi" w:eastAsiaTheme="minorEastAsia" w:hAnsiTheme="minorHAnsi" w:cstheme="minorBidi"/>
          <w:color w:val="auto"/>
          <w:kern w:val="2"/>
          <w:sz w:val="24"/>
          <w:szCs w:val="24"/>
          <w14:ligatures w14:val="standardContextual"/>
        </w:rPr>
        <w:id w:val="1898694843"/>
        <w:docPartObj>
          <w:docPartGallery w:val="Table of Contents"/>
          <w:docPartUnique/>
        </w:docPartObj>
      </w:sdtPr>
      <w:sdtEndPr>
        <w:rPr>
          <w:b/>
          <w:bCs/>
        </w:rPr>
      </w:sdtEndPr>
      <w:sdtContent>
        <w:p w14:paraId="21DD011D" w14:textId="5151577A" w:rsidR="00CB0D77" w:rsidRDefault="00CB0D77">
          <w:pPr>
            <w:pStyle w:val="TOCHeading"/>
          </w:pPr>
          <w:r>
            <w:t>Contents</w:t>
          </w:r>
        </w:p>
        <w:p w14:paraId="5359F406" w14:textId="11ED84A6" w:rsidR="007E1FF0" w:rsidRDefault="00CB0D77">
          <w:pPr>
            <w:pStyle w:val="TOC1"/>
            <w:tabs>
              <w:tab w:val="right" w:leader="dot" w:pos="9016"/>
            </w:tabs>
            <w:rPr>
              <w:noProof/>
              <w:lang w:eastAsia="en-GB"/>
            </w:rPr>
          </w:pPr>
          <w:r>
            <w:fldChar w:fldCharType="begin"/>
          </w:r>
          <w:r>
            <w:instrText xml:space="preserve"> TOC \o "1-3" \h \z \u </w:instrText>
          </w:r>
          <w:r>
            <w:fldChar w:fldCharType="separate"/>
          </w:r>
          <w:hyperlink w:anchor="_Toc224996607" w:history="1">
            <w:r w:rsidR="007E1FF0" w:rsidRPr="00FB1221">
              <w:rPr>
                <w:rStyle w:val="Hyperlink"/>
                <w:noProof/>
              </w:rPr>
              <w:t>1.0 Abstract</w:t>
            </w:r>
            <w:r w:rsidR="007E1FF0">
              <w:rPr>
                <w:noProof/>
                <w:webHidden/>
              </w:rPr>
              <w:tab/>
            </w:r>
            <w:r w:rsidR="007E1FF0">
              <w:rPr>
                <w:noProof/>
                <w:webHidden/>
              </w:rPr>
              <w:fldChar w:fldCharType="begin"/>
            </w:r>
            <w:r w:rsidR="007E1FF0">
              <w:rPr>
                <w:noProof/>
                <w:webHidden/>
              </w:rPr>
              <w:instrText xml:space="preserve"> PAGEREF _Toc224996607 \h </w:instrText>
            </w:r>
            <w:r w:rsidR="007E1FF0">
              <w:rPr>
                <w:noProof/>
                <w:webHidden/>
              </w:rPr>
            </w:r>
            <w:r w:rsidR="007E1FF0">
              <w:rPr>
                <w:noProof/>
                <w:webHidden/>
              </w:rPr>
              <w:fldChar w:fldCharType="separate"/>
            </w:r>
            <w:r w:rsidR="007E1FF0">
              <w:rPr>
                <w:noProof/>
                <w:webHidden/>
              </w:rPr>
              <w:t>4</w:t>
            </w:r>
            <w:r w:rsidR="007E1FF0">
              <w:rPr>
                <w:noProof/>
                <w:webHidden/>
              </w:rPr>
              <w:fldChar w:fldCharType="end"/>
            </w:r>
          </w:hyperlink>
        </w:p>
        <w:p w14:paraId="3CF363B8" w14:textId="73DEE8FC" w:rsidR="007E1FF0" w:rsidRDefault="007E1FF0">
          <w:pPr>
            <w:pStyle w:val="TOC1"/>
            <w:tabs>
              <w:tab w:val="right" w:leader="dot" w:pos="9016"/>
            </w:tabs>
            <w:rPr>
              <w:noProof/>
              <w:lang w:eastAsia="en-GB"/>
            </w:rPr>
          </w:pPr>
          <w:hyperlink w:anchor="_Toc224996608" w:history="1">
            <w:r w:rsidRPr="00FB1221">
              <w:rPr>
                <w:rStyle w:val="Hyperlink"/>
                <w:noProof/>
              </w:rPr>
              <w:t>2.0 Introduction</w:t>
            </w:r>
            <w:r>
              <w:rPr>
                <w:noProof/>
                <w:webHidden/>
              </w:rPr>
              <w:tab/>
            </w:r>
            <w:r>
              <w:rPr>
                <w:noProof/>
                <w:webHidden/>
              </w:rPr>
              <w:fldChar w:fldCharType="begin"/>
            </w:r>
            <w:r>
              <w:rPr>
                <w:noProof/>
                <w:webHidden/>
              </w:rPr>
              <w:instrText xml:space="preserve"> PAGEREF _Toc224996608 \h </w:instrText>
            </w:r>
            <w:r>
              <w:rPr>
                <w:noProof/>
                <w:webHidden/>
              </w:rPr>
            </w:r>
            <w:r>
              <w:rPr>
                <w:noProof/>
                <w:webHidden/>
              </w:rPr>
              <w:fldChar w:fldCharType="separate"/>
            </w:r>
            <w:r>
              <w:rPr>
                <w:noProof/>
                <w:webHidden/>
              </w:rPr>
              <w:t>4</w:t>
            </w:r>
            <w:r>
              <w:rPr>
                <w:noProof/>
                <w:webHidden/>
              </w:rPr>
              <w:fldChar w:fldCharType="end"/>
            </w:r>
          </w:hyperlink>
        </w:p>
        <w:p w14:paraId="60456601" w14:textId="24EA83C3" w:rsidR="007E1FF0" w:rsidRDefault="007E1FF0">
          <w:pPr>
            <w:pStyle w:val="TOC1"/>
            <w:tabs>
              <w:tab w:val="right" w:leader="dot" w:pos="9016"/>
            </w:tabs>
            <w:rPr>
              <w:noProof/>
              <w:lang w:eastAsia="en-GB"/>
            </w:rPr>
          </w:pPr>
          <w:hyperlink w:anchor="_Toc224996609" w:history="1">
            <w:r w:rsidRPr="00FB1221">
              <w:rPr>
                <w:rStyle w:val="Hyperlink"/>
                <w:noProof/>
              </w:rPr>
              <w:t>3.0 Methodology</w:t>
            </w:r>
            <w:r>
              <w:rPr>
                <w:noProof/>
                <w:webHidden/>
              </w:rPr>
              <w:tab/>
            </w:r>
            <w:r>
              <w:rPr>
                <w:noProof/>
                <w:webHidden/>
              </w:rPr>
              <w:fldChar w:fldCharType="begin"/>
            </w:r>
            <w:r>
              <w:rPr>
                <w:noProof/>
                <w:webHidden/>
              </w:rPr>
              <w:instrText xml:space="preserve"> PAGEREF _Toc224996609 \h </w:instrText>
            </w:r>
            <w:r>
              <w:rPr>
                <w:noProof/>
                <w:webHidden/>
              </w:rPr>
            </w:r>
            <w:r>
              <w:rPr>
                <w:noProof/>
                <w:webHidden/>
              </w:rPr>
              <w:fldChar w:fldCharType="separate"/>
            </w:r>
            <w:r>
              <w:rPr>
                <w:noProof/>
                <w:webHidden/>
              </w:rPr>
              <w:t>6</w:t>
            </w:r>
            <w:r>
              <w:rPr>
                <w:noProof/>
                <w:webHidden/>
              </w:rPr>
              <w:fldChar w:fldCharType="end"/>
            </w:r>
          </w:hyperlink>
        </w:p>
        <w:p w14:paraId="61671E3C" w14:textId="129D3947" w:rsidR="007E1FF0" w:rsidRDefault="007E1FF0">
          <w:pPr>
            <w:pStyle w:val="TOC2"/>
            <w:tabs>
              <w:tab w:val="right" w:leader="dot" w:pos="9016"/>
            </w:tabs>
            <w:rPr>
              <w:noProof/>
              <w:lang w:eastAsia="en-GB"/>
            </w:rPr>
          </w:pPr>
          <w:hyperlink w:anchor="_Toc224996610" w:history="1">
            <w:r w:rsidRPr="00FB1221">
              <w:rPr>
                <w:rStyle w:val="Hyperlink"/>
                <w:noProof/>
              </w:rPr>
              <w:t>3.1 Engine Geometry &amp; Assumptions</w:t>
            </w:r>
            <w:r>
              <w:rPr>
                <w:noProof/>
                <w:webHidden/>
              </w:rPr>
              <w:tab/>
            </w:r>
            <w:r>
              <w:rPr>
                <w:noProof/>
                <w:webHidden/>
              </w:rPr>
              <w:fldChar w:fldCharType="begin"/>
            </w:r>
            <w:r>
              <w:rPr>
                <w:noProof/>
                <w:webHidden/>
              </w:rPr>
              <w:instrText xml:space="preserve"> PAGEREF _Toc224996610 \h </w:instrText>
            </w:r>
            <w:r>
              <w:rPr>
                <w:noProof/>
                <w:webHidden/>
              </w:rPr>
            </w:r>
            <w:r>
              <w:rPr>
                <w:noProof/>
                <w:webHidden/>
              </w:rPr>
              <w:fldChar w:fldCharType="separate"/>
            </w:r>
            <w:r>
              <w:rPr>
                <w:noProof/>
                <w:webHidden/>
              </w:rPr>
              <w:t>6</w:t>
            </w:r>
            <w:r>
              <w:rPr>
                <w:noProof/>
                <w:webHidden/>
              </w:rPr>
              <w:fldChar w:fldCharType="end"/>
            </w:r>
          </w:hyperlink>
        </w:p>
        <w:p w14:paraId="4BFFD6E3" w14:textId="1FB233DF" w:rsidR="007E1FF0" w:rsidRDefault="007E1FF0">
          <w:pPr>
            <w:pStyle w:val="TOC2"/>
            <w:tabs>
              <w:tab w:val="right" w:leader="dot" w:pos="9016"/>
            </w:tabs>
            <w:rPr>
              <w:noProof/>
              <w:lang w:eastAsia="en-GB"/>
            </w:rPr>
          </w:pPr>
          <w:hyperlink w:anchor="_Toc224996611" w:history="1">
            <w:r w:rsidRPr="00FB1221">
              <w:rPr>
                <w:rStyle w:val="Hyperlink"/>
                <w:noProof/>
              </w:rPr>
              <w:t>3.1.1 Reciprocating mass</w:t>
            </w:r>
            <w:r>
              <w:rPr>
                <w:noProof/>
                <w:webHidden/>
              </w:rPr>
              <w:tab/>
            </w:r>
            <w:r>
              <w:rPr>
                <w:noProof/>
                <w:webHidden/>
              </w:rPr>
              <w:fldChar w:fldCharType="begin"/>
            </w:r>
            <w:r>
              <w:rPr>
                <w:noProof/>
                <w:webHidden/>
              </w:rPr>
              <w:instrText xml:space="preserve"> PAGEREF _Toc224996611 \h </w:instrText>
            </w:r>
            <w:r>
              <w:rPr>
                <w:noProof/>
                <w:webHidden/>
              </w:rPr>
            </w:r>
            <w:r>
              <w:rPr>
                <w:noProof/>
                <w:webHidden/>
              </w:rPr>
              <w:fldChar w:fldCharType="separate"/>
            </w:r>
            <w:r>
              <w:rPr>
                <w:noProof/>
                <w:webHidden/>
              </w:rPr>
              <w:t>6</w:t>
            </w:r>
            <w:r>
              <w:rPr>
                <w:noProof/>
                <w:webHidden/>
              </w:rPr>
              <w:fldChar w:fldCharType="end"/>
            </w:r>
          </w:hyperlink>
        </w:p>
        <w:p w14:paraId="30E39C4E" w14:textId="5618B939" w:rsidR="007E1FF0" w:rsidRDefault="007E1FF0">
          <w:pPr>
            <w:pStyle w:val="TOC2"/>
            <w:tabs>
              <w:tab w:val="right" w:leader="dot" w:pos="9016"/>
            </w:tabs>
            <w:rPr>
              <w:noProof/>
              <w:lang w:eastAsia="en-GB"/>
            </w:rPr>
          </w:pPr>
          <w:hyperlink w:anchor="_Toc224996612" w:history="1">
            <w:r w:rsidRPr="00FB1221">
              <w:rPr>
                <w:rStyle w:val="Hyperlink"/>
                <w:noProof/>
              </w:rPr>
              <w:t>3.1.2 Crank Radius</w:t>
            </w:r>
            <w:r>
              <w:rPr>
                <w:noProof/>
                <w:webHidden/>
              </w:rPr>
              <w:tab/>
            </w:r>
            <w:r>
              <w:rPr>
                <w:noProof/>
                <w:webHidden/>
              </w:rPr>
              <w:fldChar w:fldCharType="begin"/>
            </w:r>
            <w:r>
              <w:rPr>
                <w:noProof/>
                <w:webHidden/>
              </w:rPr>
              <w:instrText xml:space="preserve"> PAGEREF _Toc224996612 \h </w:instrText>
            </w:r>
            <w:r>
              <w:rPr>
                <w:noProof/>
                <w:webHidden/>
              </w:rPr>
            </w:r>
            <w:r>
              <w:rPr>
                <w:noProof/>
                <w:webHidden/>
              </w:rPr>
              <w:fldChar w:fldCharType="separate"/>
            </w:r>
            <w:r>
              <w:rPr>
                <w:noProof/>
                <w:webHidden/>
              </w:rPr>
              <w:t>6</w:t>
            </w:r>
            <w:r>
              <w:rPr>
                <w:noProof/>
                <w:webHidden/>
              </w:rPr>
              <w:fldChar w:fldCharType="end"/>
            </w:r>
          </w:hyperlink>
        </w:p>
        <w:p w14:paraId="26F02E02" w14:textId="01E268D6" w:rsidR="007E1FF0" w:rsidRDefault="007E1FF0">
          <w:pPr>
            <w:pStyle w:val="TOC2"/>
            <w:tabs>
              <w:tab w:val="right" w:leader="dot" w:pos="9016"/>
            </w:tabs>
            <w:rPr>
              <w:noProof/>
              <w:lang w:eastAsia="en-GB"/>
            </w:rPr>
          </w:pPr>
          <w:hyperlink w:anchor="_Toc224996613" w:history="1">
            <w:r w:rsidRPr="00FB1221">
              <w:rPr>
                <w:rStyle w:val="Hyperlink"/>
                <w:noProof/>
              </w:rPr>
              <w:t>3.1.3 Engine Speed</w:t>
            </w:r>
            <w:r>
              <w:rPr>
                <w:noProof/>
                <w:webHidden/>
              </w:rPr>
              <w:tab/>
            </w:r>
            <w:r>
              <w:rPr>
                <w:noProof/>
                <w:webHidden/>
              </w:rPr>
              <w:fldChar w:fldCharType="begin"/>
            </w:r>
            <w:r>
              <w:rPr>
                <w:noProof/>
                <w:webHidden/>
              </w:rPr>
              <w:instrText xml:space="preserve"> PAGEREF _Toc224996613 \h </w:instrText>
            </w:r>
            <w:r>
              <w:rPr>
                <w:noProof/>
                <w:webHidden/>
              </w:rPr>
            </w:r>
            <w:r>
              <w:rPr>
                <w:noProof/>
                <w:webHidden/>
              </w:rPr>
              <w:fldChar w:fldCharType="separate"/>
            </w:r>
            <w:r>
              <w:rPr>
                <w:noProof/>
                <w:webHidden/>
              </w:rPr>
              <w:t>6</w:t>
            </w:r>
            <w:r>
              <w:rPr>
                <w:noProof/>
                <w:webHidden/>
              </w:rPr>
              <w:fldChar w:fldCharType="end"/>
            </w:r>
          </w:hyperlink>
        </w:p>
        <w:p w14:paraId="6721DC1D" w14:textId="56177210" w:rsidR="007E1FF0" w:rsidRDefault="007E1FF0">
          <w:pPr>
            <w:pStyle w:val="TOC2"/>
            <w:tabs>
              <w:tab w:val="right" w:leader="dot" w:pos="9016"/>
            </w:tabs>
            <w:rPr>
              <w:noProof/>
              <w:lang w:eastAsia="en-GB"/>
            </w:rPr>
          </w:pPr>
          <w:hyperlink w:anchor="_Toc224996614" w:history="1">
            <w:r w:rsidRPr="00FB1221">
              <w:rPr>
                <w:rStyle w:val="Hyperlink"/>
                <w:noProof/>
              </w:rPr>
              <w:t>3.1.4 Slider-Crank Kinematics</w:t>
            </w:r>
            <w:r>
              <w:rPr>
                <w:noProof/>
                <w:webHidden/>
              </w:rPr>
              <w:tab/>
            </w:r>
            <w:r>
              <w:rPr>
                <w:noProof/>
                <w:webHidden/>
              </w:rPr>
              <w:fldChar w:fldCharType="begin"/>
            </w:r>
            <w:r>
              <w:rPr>
                <w:noProof/>
                <w:webHidden/>
              </w:rPr>
              <w:instrText xml:space="preserve"> PAGEREF _Toc224996614 \h </w:instrText>
            </w:r>
            <w:r>
              <w:rPr>
                <w:noProof/>
                <w:webHidden/>
              </w:rPr>
            </w:r>
            <w:r>
              <w:rPr>
                <w:noProof/>
                <w:webHidden/>
              </w:rPr>
              <w:fldChar w:fldCharType="separate"/>
            </w:r>
            <w:r>
              <w:rPr>
                <w:noProof/>
                <w:webHidden/>
              </w:rPr>
              <w:t>7</w:t>
            </w:r>
            <w:r>
              <w:rPr>
                <w:noProof/>
                <w:webHidden/>
              </w:rPr>
              <w:fldChar w:fldCharType="end"/>
            </w:r>
          </w:hyperlink>
        </w:p>
        <w:p w14:paraId="19063920" w14:textId="2CA14F0B" w:rsidR="007E1FF0" w:rsidRDefault="007E1FF0">
          <w:pPr>
            <w:pStyle w:val="TOC2"/>
            <w:tabs>
              <w:tab w:val="right" w:leader="dot" w:pos="9016"/>
            </w:tabs>
            <w:rPr>
              <w:noProof/>
              <w:lang w:eastAsia="en-GB"/>
            </w:rPr>
          </w:pPr>
          <w:hyperlink w:anchor="_Toc224996615" w:history="1">
            <w:r w:rsidRPr="00FB1221">
              <w:rPr>
                <w:rStyle w:val="Hyperlink"/>
                <w:noProof/>
              </w:rPr>
              <w:t>3.1.5 Piston displacement</w:t>
            </w:r>
            <w:r>
              <w:rPr>
                <w:noProof/>
                <w:webHidden/>
              </w:rPr>
              <w:tab/>
            </w:r>
            <w:r>
              <w:rPr>
                <w:noProof/>
                <w:webHidden/>
              </w:rPr>
              <w:fldChar w:fldCharType="begin"/>
            </w:r>
            <w:r>
              <w:rPr>
                <w:noProof/>
                <w:webHidden/>
              </w:rPr>
              <w:instrText xml:space="preserve"> PAGEREF _Toc224996615 \h </w:instrText>
            </w:r>
            <w:r>
              <w:rPr>
                <w:noProof/>
                <w:webHidden/>
              </w:rPr>
            </w:r>
            <w:r>
              <w:rPr>
                <w:noProof/>
                <w:webHidden/>
              </w:rPr>
              <w:fldChar w:fldCharType="separate"/>
            </w:r>
            <w:r>
              <w:rPr>
                <w:noProof/>
                <w:webHidden/>
              </w:rPr>
              <w:t>7</w:t>
            </w:r>
            <w:r>
              <w:rPr>
                <w:noProof/>
                <w:webHidden/>
              </w:rPr>
              <w:fldChar w:fldCharType="end"/>
            </w:r>
          </w:hyperlink>
        </w:p>
        <w:p w14:paraId="1ECA4C61" w14:textId="26932C74" w:rsidR="007E1FF0" w:rsidRDefault="007E1FF0">
          <w:pPr>
            <w:pStyle w:val="TOC2"/>
            <w:tabs>
              <w:tab w:val="right" w:leader="dot" w:pos="9016"/>
            </w:tabs>
            <w:rPr>
              <w:noProof/>
              <w:lang w:eastAsia="en-GB"/>
            </w:rPr>
          </w:pPr>
          <w:hyperlink w:anchor="_Toc224996616" w:history="1">
            <w:r w:rsidRPr="00FB1221">
              <w:rPr>
                <w:rStyle w:val="Hyperlink"/>
                <w:noProof/>
              </w:rPr>
              <w:t>3.1.6 Piston Velocity</w:t>
            </w:r>
            <w:r>
              <w:rPr>
                <w:noProof/>
                <w:webHidden/>
              </w:rPr>
              <w:tab/>
            </w:r>
            <w:r>
              <w:rPr>
                <w:noProof/>
                <w:webHidden/>
              </w:rPr>
              <w:fldChar w:fldCharType="begin"/>
            </w:r>
            <w:r>
              <w:rPr>
                <w:noProof/>
                <w:webHidden/>
              </w:rPr>
              <w:instrText xml:space="preserve"> PAGEREF _Toc224996616 \h </w:instrText>
            </w:r>
            <w:r>
              <w:rPr>
                <w:noProof/>
                <w:webHidden/>
              </w:rPr>
            </w:r>
            <w:r>
              <w:rPr>
                <w:noProof/>
                <w:webHidden/>
              </w:rPr>
              <w:fldChar w:fldCharType="separate"/>
            </w:r>
            <w:r>
              <w:rPr>
                <w:noProof/>
                <w:webHidden/>
              </w:rPr>
              <w:t>7</w:t>
            </w:r>
            <w:r>
              <w:rPr>
                <w:noProof/>
                <w:webHidden/>
              </w:rPr>
              <w:fldChar w:fldCharType="end"/>
            </w:r>
          </w:hyperlink>
        </w:p>
        <w:p w14:paraId="51E0F137" w14:textId="35A6391E" w:rsidR="007E1FF0" w:rsidRDefault="007E1FF0">
          <w:pPr>
            <w:pStyle w:val="TOC2"/>
            <w:tabs>
              <w:tab w:val="right" w:leader="dot" w:pos="9016"/>
            </w:tabs>
            <w:rPr>
              <w:noProof/>
              <w:lang w:eastAsia="en-GB"/>
            </w:rPr>
          </w:pPr>
          <w:hyperlink w:anchor="_Toc224996617" w:history="1">
            <w:r w:rsidRPr="00FB1221">
              <w:rPr>
                <w:rStyle w:val="Hyperlink"/>
                <w:noProof/>
              </w:rPr>
              <w:t>3.1.7 Piston Acceleration</w:t>
            </w:r>
            <w:r>
              <w:rPr>
                <w:noProof/>
                <w:webHidden/>
              </w:rPr>
              <w:tab/>
            </w:r>
            <w:r>
              <w:rPr>
                <w:noProof/>
                <w:webHidden/>
              </w:rPr>
              <w:fldChar w:fldCharType="begin"/>
            </w:r>
            <w:r>
              <w:rPr>
                <w:noProof/>
                <w:webHidden/>
              </w:rPr>
              <w:instrText xml:space="preserve"> PAGEREF _Toc224996617 \h </w:instrText>
            </w:r>
            <w:r>
              <w:rPr>
                <w:noProof/>
                <w:webHidden/>
              </w:rPr>
            </w:r>
            <w:r>
              <w:rPr>
                <w:noProof/>
                <w:webHidden/>
              </w:rPr>
              <w:fldChar w:fldCharType="separate"/>
            </w:r>
            <w:r>
              <w:rPr>
                <w:noProof/>
                <w:webHidden/>
              </w:rPr>
              <w:t>8</w:t>
            </w:r>
            <w:r>
              <w:rPr>
                <w:noProof/>
                <w:webHidden/>
              </w:rPr>
              <w:fldChar w:fldCharType="end"/>
            </w:r>
          </w:hyperlink>
        </w:p>
        <w:p w14:paraId="3D92ABDD" w14:textId="602F7393" w:rsidR="007E1FF0" w:rsidRDefault="007E1FF0">
          <w:pPr>
            <w:pStyle w:val="TOC2"/>
            <w:tabs>
              <w:tab w:val="right" w:leader="dot" w:pos="9016"/>
            </w:tabs>
            <w:rPr>
              <w:noProof/>
              <w:lang w:eastAsia="en-GB"/>
            </w:rPr>
          </w:pPr>
          <w:hyperlink w:anchor="_Toc224996618" w:history="1">
            <w:r w:rsidRPr="00FB1221">
              <w:rPr>
                <w:rStyle w:val="Hyperlink"/>
                <w:noProof/>
              </w:rPr>
              <w:t>3.1.8 Angular velocity</w:t>
            </w:r>
            <w:r>
              <w:rPr>
                <w:noProof/>
                <w:webHidden/>
              </w:rPr>
              <w:tab/>
            </w:r>
            <w:r>
              <w:rPr>
                <w:noProof/>
                <w:webHidden/>
              </w:rPr>
              <w:fldChar w:fldCharType="begin"/>
            </w:r>
            <w:r>
              <w:rPr>
                <w:noProof/>
                <w:webHidden/>
              </w:rPr>
              <w:instrText xml:space="preserve"> PAGEREF _Toc224996618 \h </w:instrText>
            </w:r>
            <w:r>
              <w:rPr>
                <w:noProof/>
                <w:webHidden/>
              </w:rPr>
            </w:r>
            <w:r>
              <w:rPr>
                <w:noProof/>
                <w:webHidden/>
              </w:rPr>
              <w:fldChar w:fldCharType="separate"/>
            </w:r>
            <w:r>
              <w:rPr>
                <w:noProof/>
                <w:webHidden/>
              </w:rPr>
              <w:t>8</w:t>
            </w:r>
            <w:r>
              <w:rPr>
                <w:noProof/>
                <w:webHidden/>
              </w:rPr>
              <w:fldChar w:fldCharType="end"/>
            </w:r>
          </w:hyperlink>
        </w:p>
        <w:p w14:paraId="3ED811CE" w14:textId="00FC456B" w:rsidR="007E1FF0" w:rsidRDefault="007E1FF0">
          <w:pPr>
            <w:pStyle w:val="TOC2"/>
            <w:tabs>
              <w:tab w:val="right" w:leader="dot" w:pos="9016"/>
            </w:tabs>
            <w:rPr>
              <w:noProof/>
              <w:lang w:eastAsia="en-GB"/>
            </w:rPr>
          </w:pPr>
          <w:hyperlink w:anchor="_Toc224996619" w:history="1">
            <w:r w:rsidRPr="00FB1221">
              <w:rPr>
                <w:rStyle w:val="Hyperlink"/>
                <w:noProof/>
              </w:rPr>
              <w:t>4. Gas Pressure &amp; Inertial Force Determination</w:t>
            </w:r>
            <w:r>
              <w:rPr>
                <w:noProof/>
                <w:webHidden/>
              </w:rPr>
              <w:tab/>
            </w:r>
            <w:r>
              <w:rPr>
                <w:noProof/>
                <w:webHidden/>
              </w:rPr>
              <w:fldChar w:fldCharType="begin"/>
            </w:r>
            <w:r>
              <w:rPr>
                <w:noProof/>
                <w:webHidden/>
              </w:rPr>
              <w:instrText xml:space="preserve"> PAGEREF _Toc224996619 \h </w:instrText>
            </w:r>
            <w:r>
              <w:rPr>
                <w:noProof/>
                <w:webHidden/>
              </w:rPr>
            </w:r>
            <w:r>
              <w:rPr>
                <w:noProof/>
                <w:webHidden/>
              </w:rPr>
              <w:fldChar w:fldCharType="separate"/>
            </w:r>
            <w:r>
              <w:rPr>
                <w:noProof/>
                <w:webHidden/>
              </w:rPr>
              <w:t>8</w:t>
            </w:r>
            <w:r>
              <w:rPr>
                <w:noProof/>
                <w:webHidden/>
              </w:rPr>
              <w:fldChar w:fldCharType="end"/>
            </w:r>
          </w:hyperlink>
        </w:p>
        <w:p w14:paraId="022FE17C" w14:textId="3AE28512" w:rsidR="007E1FF0" w:rsidRDefault="007E1FF0">
          <w:pPr>
            <w:pStyle w:val="TOC2"/>
            <w:tabs>
              <w:tab w:val="right" w:leader="dot" w:pos="9016"/>
            </w:tabs>
            <w:rPr>
              <w:noProof/>
              <w:lang w:eastAsia="en-GB"/>
            </w:rPr>
          </w:pPr>
          <w:hyperlink w:anchor="_Toc224996620" w:history="1">
            <w:r w:rsidRPr="00FB1221">
              <w:rPr>
                <w:rStyle w:val="Hyperlink"/>
                <w:noProof/>
              </w:rPr>
              <w:t>4.1 Gas Force from Cylinder Pressure</w:t>
            </w:r>
            <w:r>
              <w:rPr>
                <w:noProof/>
                <w:webHidden/>
              </w:rPr>
              <w:tab/>
            </w:r>
            <w:r>
              <w:rPr>
                <w:noProof/>
                <w:webHidden/>
              </w:rPr>
              <w:fldChar w:fldCharType="begin"/>
            </w:r>
            <w:r>
              <w:rPr>
                <w:noProof/>
                <w:webHidden/>
              </w:rPr>
              <w:instrText xml:space="preserve"> PAGEREF _Toc224996620 \h </w:instrText>
            </w:r>
            <w:r>
              <w:rPr>
                <w:noProof/>
                <w:webHidden/>
              </w:rPr>
            </w:r>
            <w:r>
              <w:rPr>
                <w:noProof/>
                <w:webHidden/>
              </w:rPr>
              <w:fldChar w:fldCharType="separate"/>
            </w:r>
            <w:r>
              <w:rPr>
                <w:noProof/>
                <w:webHidden/>
              </w:rPr>
              <w:t>9</w:t>
            </w:r>
            <w:r>
              <w:rPr>
                <w:noProof/>
                <w:webHidden/>
              </w:rPr>
              <w:fldChar w:fldCharType="end"/>
            </w:r>
          </w:hyperlink>
        </w:p>
        <w:p w14:paraId="01E9F6C4" w14:textId="72103E59" w:rsidR="007E1FF0" w:rsidRDefault="007E1FF0">
          <w:pPr>
            <w:pStyle w:val="TOC2"/>
            <w:tabs>
              <w:tab w:val="right" w:leader="dot" w:pos="9016"/>
            </w:tabs>
            <w:rPr>
              <w:noProof/>
              <w:lang w:eastAsia="en-GB"/>
            </w:rPr>
          </w:pPr>
          <w:hyperlink w:anchor="_Toc224996621" w:history="1">
            <w:r w:rsidRPr="00FB1221">
              <w:rPr>
                <w:rStyle w:val="Hyperlink"/>
                <w:noProof/>
              </w:rPr>
              <w:t>4.2 Inertia Force Calculation</w:t>
            </w:r>
            <w:r>
              <w:rPr>
                <w:noProof/>
                <w:webHidden/>
              </w:rPr>
              <w:tab/>
            </w:r>
            <w:r>
              <w:rPr>
                <w:noProof/>
                <w:webHidden/>
              </w:rPr>
              <w:fldChar w:fldCharType="begin"/>
            </w:r>
            <w:r>
              <w:rPr>
                <w:noProof/>
                <w:webHidden/>
              </w:rPr>
              <w:instrText xml:space="preserve"> PAGEREF _Toc224996621 \h </w:instrText>
            </w:r>
            <w:r>
              <w:rPr>
                <w:noProof/>
                <w:webHidden/>
              </w:rPr>
            </w:r>
            <w:r>
              <w:rPr>
                <w:noProof/>
                <w:webHidden/>
              </w:rPr>
              <w:fldChar w:fldCharType="separate"/>
            </w:r>
            <w:r>
              <w:rPr>
                <w:noProof/>
                <w:webHidden/>
              </w:rPr>
              <w:t>10</w:t>
            </w:r>
            <w:r>
              <w:rPr>
                <w:noProof/>
                <w:webHidden/>
              </w:rPr>
              <w:fldChar w:fldCharType="end"/>
            </w:r>
          </w:hyperlink>
        </w:p>
        <w:p w14:paraId="07AC70D6" w14:textId="275CCF37" w:rsidR="007E1FF0" w:rsidRDefault="007E1FF0">
          <w:pPr>
            <w:pStyle w:val="TOC2"/>
            <w:tabs>
              <w:tab w:val="right" w:leader="dot" w:pos="9016"/>
            </w:tabs>
            <w:rPr>
              <w:noProof/>
              <w:lang w:eastAsia="en-GB"/>
            </w:rPr>
          </w:pPr>
          <w:hyperlink w:anchor="_Toc224996622" w:history="1">
            <w:r w:rsidRPr="00FB1221">
              <w:rPr>
                <w:rStyle w:val="Hyperlink"/>
                <w:noProof/>
              </w:rPr>
              <w:t>4.3 Resultant Connecting Rod Force</w:t>
            </w:r>
            <w:r>
              <w:rPr>
                <w:noProof/>
                <w:webHidden/>
              </w:rPr>
              <w:tab/>
            </w:r>
            <w:r>
              <w:rPr>
                <w:noProof/>
                <w:webHidden/>
              </w:rPr>
              <w:fldChar w:fldCharType="begin"/>
            </w:r>
            <w:r>
              <w:rPr>
                <w:noProof/>
                <w:webHidden/>
              </w:rPr>
              <w:instrText xml:space="preserve"> PAGEREF _Toc224996622 \h </w:instrText>
            </w:r>
            <w:r>
              <w:rPr>
                <w:noProof/>
                <w:webHidden/>
              </w:rPr>
            </w:r>
            <w:r>
              <w:rPr>
                <w:noProof/>
                <w:webHidden/>
              </w:rPr>
              <w:fldChar w:fldCharType="separate"/>
            </w:r>
            <w:r>
              <w:rPr>
                <w:noProof/>
                <w:webHidden/>
              </w:rPr>
              <w:t>11</w:t>
            </w:r>
            <w:r>
              <w:rPr>
                <w:noProof/>
                <w:webHidden/>
              </w:rPr>
              <w:fldChar w:fldCharType="end"/>
            </w:r>
          </w:hyperlink>
        </w:p>
        <w:p w14:paraId="7D716B9E" w14:textId="6F2540A7" w:rsidR="007E1FF0" w:rsidRDefault="007E1FF0">
          <w:pPr>
            <w:pStyle w:val="TOC2"/>
            <w:tabs>
              <w:tab w:val="right" w:leader="dot" w:pos="9016"/>
            </w:tabs>
            <w:rPr>
              <w:noProof/>
              <w:lang w:eastAsia="en-GB"/>
            </w:rPr>
          </w:pPr>
          <w:hyperlink w:anchor="_Toc224996623" w:history="1">
            <w:r w:rsidRPr="00FB1221">
              <w:rPr>
                <w:rStyle w:val="Hyperlink"/>
                <w:noProof/>
              </w:rPr>
              <w:t>5 Stress Analysis of Components</w:t>
            </w:r>
            <w:r>
              <w:rPr>
                <w:noProof/>
                <w:webHidden/>
              </w:rPr>
              <w:tab/>
            </w:r>
            <w:r>
              <w:rPr>
                <w:noProof/>
                <w:webHidden/>
              </w:rPr>
              <w:fldChar w:fldCharType="begin"/>
            </w:r>
            <w:r>
              <w:rPr>
                <w:noProof/>
                <w:webHidden/>
              </w:rPr>
              <w:instrText xml:space="preserve"> PAGEREF _Toc224996623 \h </w:instrText>
            </w:r>
            <w:r>
              <w:rPr>
                <w:noProof/>
                <w:webHidden/>
              </w:rPr>
            </w:r>
            <w:r>
              <w:rPr>
                <w:noProof/>
                <w:webHidden/>
              </w:rPr>
              <w:fldChar w:fldCharType="separate"/>
            </w:r>
            <w:r>
              <w:rPr>
                <w:noProof/>
                <w:webHidden/>
              </w:rPr>
              <w:t>12</w:t>
            </w:r>
            <w:r>
              <w:rPr>
                <w:noProof/>
                <w:webHidden/>
              </w:rPr>
              <w:fldChar w:fldCharType="end"/>
            </w:r>
          </w:hyperlink>
        </w:p>
        <w:p w14:paraId="033A9996" w14:textId="5F3F7A93" w:rsidR="007E1FF0" w:rsidRDefault="007E1FF0">
          <w:pPr>
            <w:pStyle w:val="TOC3"/>
            <w:tabs>
              <w:tab w:val="right" w:leader="dot" w:pos="9016"/>
            </w:tabs>
            <w:rPr>
              <w:noProof/>
              <w:lang w:eastAsia="en-GB"/>
            </w:rPr>
          </w:pPr>
          <w:hyperlink w:anchor="_Toc224996624" w:history="1">
            <w:r>
              <w:rPr>
                <w:noProof/>
                <w:webHidden/>
              </w:rPr>
              <w:tab/>
            </w:r>
            <w:r>
              <w:rPr>
                <w:noProof/>
                <w:webHidden/>
              </w:rPr>
              <w:fldChar w:fldCharType="begin"/>
            </w:r>
            <w:r>
              <w:rPr>
                <w:noProof/>
                <w:webHidden/>
              </w:rPr>
              <w:instrText xml:space="preserve"> PAGEREF _Toc224996624 \h </w:instrText>
            </w:r>
            <w:r>
              <w:rPr>
                <w:noProof/>
                <w:webHidden/>
              </w:rPr>
            </w:r>
            <w:r>
              <w:rPr>
                <w:noProof/>
                <w:webHidden/>
              </w:rPr>
              <w:fldChar w:fldCharType="separate"/>
            </w:r>
            <w:r>
              <w:rPr>
                <w:noProof/>
                <w:webHidden/>
              </w:rPr>
              <w:t>12</w:t>
            </w:r>
            <w:r>
              <w:rPr>
                <w:noProof/>
                <w:webHidden/>
              </w:rPr>
              <w:fldChar w:fldCharType="end"/>
            </w:r>
          </w:hyperlink>
        </w:p>
        <w:p w14:paraId="7A22C344" w14:textId="69BA2148" w:rsidR="007E1FF0" w:rsidRDefault="007E1FF0">
          <w:pPr>
            <w:pStyle w:val="TOC3"/>
            <w:tabs>
              <w:tab w:val="right" w:leader="dot" w:pos="9016"/>
            </w:tabs>
            <w:rPr>
              <w:noProof/>
              <w:lang w:eastAsia="en-GB"/>
            </w:rPr>
          </w:pPr>
          <w:hyperlink w:anchor="_Toc224996625" w:history="1">
            <w:r w:rsidRPr="00FB1221">
              <w:rPr>
                <w:rStyle w:val="Hyperlink"/>
                <w:noProof/>
              </w:rPr>
              <w:t>5.1 Conrod Midpoint</w:t>
            </w:r>
            <w:r>
              <w:rPr>
                <w:noProof/>
                <w:webHidden/>
              </w:rPr>
              <w:tab/>
            </w:r>
            <w:r>
              <w:rPr>
                <w:noProof/>
                <w:webHidden/>
              </w:rPr>
              <w:fldChar w:fldCharType="begin"/>
            </w:r>
            <w:r>
              <w:rPr>
                <w:noProof/>
                <w:webHidden/>
              </w:rPr>
              <w:instrText xml:space="preserve"> PAGEREF _Toc224996625 \h </w:instrText>
            </w:r>
            <w:r>
              <w:rPr>
                <w:noProof/>
                <w:webHidden/>
              </w:rPr>
            </w:r>
            <w:r>
              <w:rPr>
                <w:noProof/>
                <w:webHidden/>
              </w:rPr>
              <w:fldChar w:fldCharType="separate"/>
            </w:r>
            <w:r>
              <w:rPr>
                <w:noProof/>
                <w:webHidden/>
              </w:rPr>
              <w:t>12</w:t>
            </w:r>
            <w:r>
              <w:rPr>
                <w:noProof/>
                <w:webHidden/>
              </w:rPr>
              <w:fldChar w:fldCharType="end"/>
            </w:r>
          </w:hyperlink>
        </w:p>
        <w:p w14:paraId="22A9F541" w14:textId="02569E7C" w:rsidR="007E1FF0" w:rsidRDefault="007E1FF0">
          <w:pPr>
            <w:pStyle w:val="TOC3"/>
            <w:tabs>
              <w:tab w:val="right" w:leader="dot" w:pos="9016"/>
            </w:tabs>
            <w:rPr>
              <w:noProof/>
              <w:lang w:eastAsia="en-GB"/>
            </w:rPr>
          </w:pPr>
          <w:hyperlink w:anchor="_Toc224996626" w:history="1">
            <w:r w:rsidRPr="00FB1221">
              <w:rPr>
                <w:rStyle w:val="Hyperlink"/>
                <w:noProof/>
              </w:rPr>
              <w:t>5.2 Gudgeon Pin</w:t>
            </w:r>
            <w:r>
              <w:rPr>
                <w:noProof/>
                <w:webHidden/>
              </w:rPr>
              <w:tab/>
            </w:r>
            <w:r>
              <w:rPr>
                <w:noProof/>
                <w:webHidden/>
              </w:rPr>
              <w:fldChar w:fldCharType="begin"/>
            </w:r>
            <w:r>
              <w:rPr>
                <w:noProof/>
                <w:webHidden/>
              </w:rPr>
              <w:instrText xml:space="preserve"> PAGEREF _Toc224996626 \h </w:instrText>
            </w:r>
            <w:r>
              <w:rPr>
                <w:noProof/>
                <w:webHidden/>
              </w:rPr>
            </w:r>
            <w:r>
              <w:rPr>
                <w:noProof/>
                <w:webHidden/>
              </w:rPr>
              <w:fldChar w:fldCharType="separate"/>
            </w:r>
            <w:r>
              <w:rPr>
                <w:noProof/>
                <w:webHidden/>
              </w:rPr>
              <w:t>12</w:t>
            </w:r>
            <w:r>
              <w:rPr>
                <w:noProof/>
                <w:webHidden/>
              </w:rPr>
              <w:fldChar w:fldCharType="end"/>
            </w:r>
          </w:hyperlink>
        </w:p>
        <w:p w14:paraId="6D32783B" w14:textId="43D367FE" w:rsidR="007E1FF0" w:rsidRDefault="007E1FF0">
          <w:pPr>
            <w:pStyle w:val="TOC3"/>
            <w:tabs>
              <w:tab w:val="right" w:leader="dot" w:pos="9016"/>
            </w:tabs>
            <w:rPr>
              <w:noProof/>
              <w:lang w:eastAsia="en-GB"/>
            </w:rPr>
          </w:pPr>
          <w:hyperlink w:anchor="_Toc224996627" w:history="1">
            <w:r w:rsidRPr="00FB1221">
              <w:rPr>
                <w:rStyle w:val="Hyperlink"/>
                <w:noProof/>
              </w:rPr>
              <w:t>5.3 Conrod Bolt</w:t>
            </w:r>
            <w:r>
              <w:rPr>
                <w:noProof/>
                <w:webHidden/>
              </w:rPr>
              <w:tab/>
            </w:r>
            <w:r>
              <w:rPr>
                <w:noProof/>
                <w:webHidden/>
              </w:rPr>
              <w:fldChar w:fldCharType="begin"/>
            </w:r>
            <w:r>
              <w:rPr>
                <w:noProof/>
                <w:webHidden/>
              </w:rPr>
              <w:instrText xml:space="preserve"> PAGEREF _Toc224996627 \h </w:instrText>
            </w:r>
            <w:r>
              <w:rPr>
                <w:noProof/>
                <w:webHidden/>
              </w:rPr>
            </w:r>
            <w:r>
              <w:rPr>
                <w:noProof/>
                <w:webHidden/>
              </w:rPr>
              <w:fldChar w:fldCharType="separate"/>
            </w:r>
            <w:r>
              <w:rPr>
                <w:noProof/>
                <w:webHidden/>
              </w:rPr>
              <w:t>13</w:t>
            </w:r>
            <w:r>
              <w:rPr>
                <w:noProof/>
                <w:webHidden/>
              </w:rPr>
              <w:fldChar w:fldCharType="end"/>
            </w:r>
          </w:hyperlink>
        </w:p>
        <w:p w14:paraId="443B636C" w14:textId="39CB9A44" w:rsidR="007E1FF0" w:rsidRDefault="007E1FF0">
          <w:pPr>
            <w:pStyle w:val="TOC3"/>
            <w:tabs>
              <w:tab w:val="right" w:leader="dot" w:pos="9016"/>
            </w:tabs>
            <w:rPr>
              <w:noProof/>
              <w:lang w:eastAsia="en-GB"/>
            </w:rPr>
          </w:pPr>
          <w:hyperlink w:anchor="_Toc224996628" w:history="1">
            <w:r w:rsidRPr="00FB1221">
              <w:rPr>
                <w:rStyle w:val="Hyperlink"/>
                <w:rFonts w:asciiTheme="majorHAnsi" w:hAnsiTheme="majorHAnsi"/>
                <w:noProof/>
              </w:rPr>
              <w:t>6.0</w:t>
            </w:r>
            <w:r w:rsidRPr="00FB1221">
              <w:rPr>
                <w:rStyle w:val="Hyperlink"/>
                <w:noProof/>
              </w:rPr>
              <w:t xml:space="preserve"> </w:t>
            </w:r>
            <w:r w:rsidRPr="00FB1221">
              <w:rPr>
                <w:rStyle w:val="Hyperlink"/>
                <w:rFonts w:asciiTheme="majorHAnsi" w:hAnsiTheme="majorHAnsi"/>
                <w:noProof/>
              </w:rPr>
              <w:t>Fatigue Assessment</w:t>
            </w:r>
            <w:r>
              <w:rPr>
                <w:noProof/>
                <w:webHidden/>
              </w:rPr>
              <w:tab/>
            </w:r>
            <w:r>
              <w:rPr>
                <w:noProof/>
                <w:webHidden/>
              </w:rPr>
              <w:fldChar w:fldCharType="begin"/>
            </w:r>
            <w:r>
              <w:rPr>
                <w:noProof/>
                <w:webHidden/>
              </w:rPr>
              <w:instrText xml:space="preserve"> PAGEREF _Toc224996628 \h </w:instrText>
            </w:r>
            <w:r>
              <w:rPr>
                <w:noProof/>
                <w:webHidden/>
              </w:rPr>
            </w:r>
            <w:r>
              <w:rPr>
                <w:noProof/>
                <w:webHidden/>
              </w:rPr>
              <w:fldChar w:fldCharType="separate"/>
            </w:r>
            <w:r>
              <w:rPr>
                <w:noProof/>
                <w:webHidden/>
              </w:rPr>
              <w:t>13</w:t>
            </w:r>
            <w:r>
              <w:rPr>
                <w:noProof/>
                <w:webHidden/>
              </w:rPr>
              <w:fldChar w:fldCharType="end"/>
            </w:r>
          </w:hyperlink>
        </w:p>
        <w:p w14:paraId="356206F8" w14:textId="750E97BA" w:rsidR="007E1FF0" w:rsidRDefault="007E1FF0">
          <w:pPr>
            <w:pStyle w:val="TOC1"/>
            <w:tabs>
              <w:tab w:val="right" w:leader="dot" w:pos="9016"/>
            </w:tabs>
            <w:rPr>
              <w:noProof/>
              <w:lang w:eastAsia="en-GB"/>
            </w:rPr>
          </w:pPr>
          <w:hyperlink w:anchor="_Toc224996629" w:history="1">
            <w:r w:rsidRPr="00FB1221">
              <w:rPr>
                <w:rStyle w:val="Hyperlink"/>
                <w:noProof/>
              </w:rPr>
              <w:t>7.0 Results &amp; Critical Analysis</w:t>
            </w:r>
            <w:r>
              <w:rPr>
                <w:noProof/>
                <w:webHidden/>
              </w:rPr>
              <w:tab/>
            </w:r>
            <w:r>
              <w:rPr>
                <w:noProof/>
                <w:webHidden/>
              </w:rPr>
              <w:fldChar w:fldCharType="begin"/>
            </w:r>
            <w:r>
              <w:rPr>
                <w:noProof/>
                <w:webHidden/>
              </w:rPr>
              <w:instrText xml:space="preserve"> PAGEREF _Toc224996629 \h </w:instrText>
            </w:r>
            <w:r>
              <w:rPr>
                <w:noProof/>
                <w:webHidden/>
              </w:rPr>
            </w:r>
            <w:r>
              <w:rPr>
                <w:noProof/>
                <w:webHidden/>
              </w:rPr>
              <w:fldChar w:fldCharType="separate"/>
            </w:r>
            <w:r>
              <w:rPr>
                <w:noProof/>
                <w:webHidden/>
              </w:rPr>
              <w:t>14</w:t>
            </w:r>
            <w:r>
              <w:rPr>
                <w:noProof/>
                <w:webHidden/>
              </w:rPr>
              <w:fldChar w:fldCharType="end"/>
            </w:r>
          </w:hyperlink>
        </w:p>
        <w:p w14:paraId="0CB21EAE" w14:textId="5ECB49BF" w:rsidR="007E1FF0" w:rsidRDefault="007E1FF0">
          <w:pPr>
            <w:pStyle w:val="TOC2"/>
            <w:tabs>
              <w:tab w:val="right" w:leader="dot" w:pos="9016"/>
            </w:tabs>
            <w:rPr>
              <w:noProof/>
              <w:lang w:eastAsia="en-GB"/>
            </w:rPr>
          </w:pPr>
          <w:hyperlink w:anchor="_Toc224996630" w:history="1">
            <w:r w:rsidRPr="00FB1221">
              <w:rPr>
                <w:rStyle w:val="Hyperlink"/>
                <w:noProof/>
              </w:rPr>
              <w:t>7.1 Resultant Rod Force Characteristics at 6000 RPM</w:t>
            </w:r>
            <w:r>
              <w:rPr>
                <w:noProof/>
                <w:webHidden/>
              </w:rPr>
              <w:tab/>
            </w:r>
            <w:r>
              <w:rPr>
                <w:noProof/>
                <w:webHidden/>
              </w:rPr>
              <w:fldChar w:fldCharType="begin"/>
            </w:r>
            <w:r>
              <w:rPr>
                <w:noProof/>
                <w:webHidden/>
              </w:rPr>
              <w:instrText xml:space="preserve"> PAGEREF _Toc224996630 \h </w:instrText>
            </w:r>
            <w:r>
              <w:rPr>
                <w:noProof/>
                <w:webHidden/>
              </w:rPr>
            </w:r>
            <w:r>
              <w:rPr>
                <w:noProof/>
                <w:webHidden/>
              </w:rPr>
              <w:fldChar w:fldCharType="separate"/>
            </w:r>
            <w:r>
              <w:rPr>
                <w:noProof/>
                <w:webHidden/>
              </w:rPr>
              <w:t>14</w:t>
            </w:r>
            <w:r>
              <w:rPr>
                <w:noProof/>
                <w:webHidden/>
              </w:rPr>
              <w:fldChar w:fldCharType="end"/>
            </w:r>
          </w:hyperlink>
        </w:p>
        <w:p w14:paraId="284FB0BC" w14:textId="1A4A6C7F" w:rsidR="007E1FF0" w:rsidRDefault="007E1FF0">
          <w:pPr>
            <w:pStyle w:val="TOC2"/>
            <w:tabs>
              <w:tab w:val="right" w:leader="dot" w:pos="9016"/>
            </w:tabs>
            <w:rPr>
              <w:noProof/>
              <w:lang w:eastAsia="en-GB"/>
            </w:rPr>
          </w:pPr>
          <w:hyperlink w:anchor="_Toc224996631" w:history="1">
            <w:r w:rsidRPr="00FB1221">
              <w:rPr>
                <w:rStyle w:val="Hyperlink"/>
                <w:noProof/>
              </w:rPr>
              <w:t>7.2 Component Stress Response</w:t>
            </w:r>
            <w:r>
              <w:rPr>
                <w:noProof/>
                <w:webHidden/>
              </w:rPr>
              <w:tab/>
            </w:r>
            <w:r>
              <w:rPr>
                <w:noProof/>
                <w:webHidden/>
              </w:rPr>
              <w:fldChar w:fldCharType="begin"/>
            </w:r>
            <w:r>
              <w:rPr>
                <w:noProof/>
                <w:webHidden/>
              </w:rPr>
              <w:instrText xml:space="preserve"> PAGEREF _Toc224996631 \h </w:instrText>
            </w:r>
            <w:r>
              <w:rPr>
                <w:noProof/>
                <w:webHidden/>
              </w:rPr>
            </w:r>
            <w:r>
              <w:rPr>
                <w:noProof/>
                <w:webHidden/>
              </w:rPr>
              <w:fldChar w:fldCharType="separate"/>
            </w:r>
            <w:r>
              <w:rPr>
                <w:noProof/>
                <w:webHidden/>
              </w:rPr>
              <w:t>15</w:t>
            </w:r>
            <w:r>
              <w:rPr>
                <w:noProof/>
                <w:webHidden/>
              </w:rPr>
              <w:fldChar w:fldCharType="end"/>
            </w:r>
          </w:hyperlink>
        </w:p>
        <w:p w14:paraId="143BE6A1" w14:textId="56306CDA" w:rsidR="007E1FF0" w:rsidRDefault="007E1FF0">
          <w:pPr>
            <w:pStyle w:val="TOC3"/>
            <w:tabs>
              <w:tab w:val="right" w:leader="dot" w:pos="9016"/>
            </w:tabs>
            <w:rPr>
              <w:noProof/>
              <w:lang w:eastAsia="en-GB"/>
            </w:rPr>
          </w:pPr>
          <w:hyperlink w:anchor="_Toc224996632" w:history="1">
            <w:r w:rsidRPr="00FB1221">
              <w:rPr>
                <w:rStyle w:val="Hyperlink"/>
                <w:noProof/>
              </w:rPr>
              <w:t>7.2.1Connecting Rod Mid-Section</w:t>
            </w:r>
            <w:r>
              <w:rPr>
                <w:noProof/>
                <w:webHidden/>
              </w:rPr>
              <w:tab/>
            </w:r>
            <w:r>
              <w:rPr>
                <w:noProof/>
                <w:webHidden/>
              </w:rPr>
              <w:fldChar w:fldCharType="begin"/>
            </w:r>
            <w:r>
              <w:rPr>
                <w:noProof/>
                <w:webHidden/>
              </w:rPr>
              <w:instrText xml:space="preserve"> PAGEREF _Toc224996632 \h </w:instrText>
            </w:r>
            <w:r>
              <w:rPr>
                <w:noProof/>
                <w:webHidden/>
              </w:rPr>
            </w:r>
            <w:r>
              <w:rPr>
                <w:noProof/>
                <w:webHidden/>
              </w:rPr>
              <w:fldChar w:fldCharType="separate"/>
            </w:r>
            <w:r>
              <w:rPr>
                <w:noProof/>
                <w:webHidden/>
              </w:rPr>
              <w:t>15</w:t>
            </w:r>
            <w:r>
              <w:rPr>
                <w:noProof/>
                <w:webHidden/>
              </w:rPr>
              <w:fldChar w:fldCharType="end"/>
            </w:r>
          </w:hyperlink>
        </w:p>
        <w:p w14:paraId="590B6928" w14:textId="3DC8546A" w:rsidR="007E1FF0" w:rsidRDefault="007E1FF0">
          <w:pPr>
            <w:pStyle w:val="TOC3"/>
            <w:tabs>
              <w:tab w:val="right" w:leader="dot" w:pos="9016"/>
            </w:tabs>
            <w:rPr>
              <w:noProof/>
              <w:lang w:eastAsia="en-GB"/>
            </w:rPr>
          </w:pPr>
          <w:hyperlink w:anchor="_Toc224996633" w:history="1">
            <w:r w:rsidRPr="00FB1221">
              <w:rPr>
                <w:rStyle w:val="Hyperlink"/>
                <w:noProof/>
              </w:rPr>
              <w:t>7.2.2 Gudgeon Pin</w:t>
            </w:r>
            <w:r>
              <w:rPr>
                <w:noProof/>
                <w:webHidden/>
              </w:rPr>
              <w:tab/>
            </w:r>
            <w:r>
              <w:rPr>
                <w:noProof/>
                <w:webHidden/>
              </w:rPr>
              <w:fldChar w:fldCharType="begin"/>
            </w:r>
            <w:r>
              <w:rPr>
                <w:noProof/>
                <w:webHidden/>
              </w:rPr>
              <w:instrText xml:space="preserve"> PAGEREF _Toc224996633 \h </w:instrText>
            </w:r>
            <w:r>
              <w:rPr>
                <w:noProof/>
                <w:webHidden/>
              </w:rPr>
            </w:r>
            <w:r>
              <w:rPr>
                <w:noProof/>
                <w:webHidden/>
              </w:rPr>
              <w:fldChar w:fldCharType="separate"/>
            </w:r>
            <w:r>
              <w:rPr>
                <w:noProof/>
                <w:webHidden/>
              </w:rPr>
              <w:t>16</w:t>
            </w:r>
            <w:r>
              <w:rPr>
                <w:noProof/>
                <w:webHidden/>
              </w:rPr>
              <w:fldChar w:fldCharType="end"/>
            </w:r>
          </w:hyperlink>
        </w:p>
        <w:p w14:paraId="25CE05FD" w14:textId="4B6A5765" w:rsidR="007E1FF0" w:rsidRDefault="007E1FF0">
          <w:pPr>
            <w:pStyle w:val="TOC3"/>
            <w:tabs>
              <w:tab w:val="right" w:leader="dot" w:pos="9016"/>
            </w:tabs>
            <w:rPr>
              <w:noProof/>
              <w:lang w:eastAsia="en-GB"/>
            </w:rPr>
          </w:pPr>
          <w:hyperlink w:anchor="_Toc224996634" w:history="1">
            <w:r w:rsidRPr="00FB1221">
              <w:rPr>
                <w:rStyle w:val="Hyperlink"/>
                <w:noProof/>
              </w:rPr>
              <w:t>7.2.3 Conrod Bolt</w:t>
            </w:r>
            <w:r>
              <w:rPr>
                <w:noProof/>
                <w:webHidden/>
              </w:rPr>
              <w:tab/>
            </w:r>
            <w:r>
              <w:rPr>
                <w:noProof/>
                <w:webHidden/>
              </w:rPr>
              <w:fldChar w:fldCharType="begin"/>
            </w:r>
            <w:r>
              <w:rPr>
                <w:noProof/>
                <w:webHidden/>
              </w:rPr>
              <w:instrText xml:space="preserve"> PAGEREF _Toc224996634 \h </w:instrText>
            </w:r>
            <w:r>
              <w:rPr>
                <w:noProof/>
                <w:webHidden/>
              </w:rPr>
            </w:r>
            <w:r>
              <w:rPr>
                <w:noProof/>
                <w:webHidden/>
              </w:rPr>
              <w:fldChar w:fldCharType="separate"/>
            </w:r>
            <w:r>
              <w:rPr>
                <w:noProof/>
                <w:webHidden/>
              </w:rPr>
              <w:t>17</w:t>
            </w:r>
            <w:r>
              <w:rPr>
                <w:noProof/>
                <w:webHidden/>
              </w:rPr>
              <w:fldChar w:fldCharType="end"/>
            </w:r>
          </w:hyperlink>
        </w:p>
        <w:p w14:paraId="6BC8884F" w14:textId="3C1CBD36" w:rsidR="007E1FF0" w:rsidRDefault="007E1FF0">
          <w:pPr>
            <w:pStyle w:val="TOC2"/>
            <w:tabs>
              <w:tab w:val="right" w:leader="dot" w:pos="9016"/>
            </w:tabs>
            <w:rPr>
              <w:noProof/>
              <w:lang w:eastAsia="en-GB"/>
            </w:rPr>
          </w:pPr>
          <w:hyperlink w:anchor="_Toc224996635" w:history="1">
            <w:r w:rsidRPr="00FB1221">
              <w:rPr>
                <w:rStyle w:val="Hyperlink"/>
                <w:noProof/>
              </w:rPr>
              <w:t>7.3 Fatigue Safety Factor Evaluation</w:t>
            </w:r>
            <w:r>
              <w:rPr>
                <w:noProof/>
                <w:webHidden/>
              </w:rPr>
              <w:tab/>
            </w:r>
            <w:r>
              <w:rPr>
                <w:noProof/>
                <w:webHidden/>
              </w:rPr>
              <w:fldChar w:fldCharType="begin"/>
            </w:r>
            <w:r>
              <w:rPr>
                <w:noProof/>
                <w:webHidden/>
              </w:rPr>
              <w:instrText xml:space="preserve"> PAGEREF _Toc224996635 \h </w:instrText>
            </w:r>
            <w:r>
              <w:rPr>
                <w:noProof/>
                <w:webHidden/>
              </w:rPr>
            </w:r>
            <w:r>
              <w:rPr>
                <w:noProof/>
                <w:webHidden/>
              </w:rPr>
              <w:fldChar w:fldCharType="separate"/>
            </w:r>
            <w:r>
              <w:rPr>
                <w:noProof/>
                <w:webHidden/>
              </w:rPr>
              <w:t>18</w:t>
            </w:r>
            <w:r>
              <w:rPr>
                <w:noProof/>
                <w:webHidden/>
              </w:rPr>
              <w:fldChar w:fldCharType="end"/>
            </w:r>
          </w:hyperlink>
        </w:p>
        <w:p w14:paraId="072230E5" w14:textId="780CC988" w:rsidR="007E1FF0" w:rsidRDefault="007E1FF0">
          <w:pPr>
            <w:pStyle w:val="TOC1"/>
            <w:tabs>
              <w:tab w:val="right" w:leader="dot" w:pos="9016"/>
            </w:tabs>
            <w:rPr>
              <w:noProof/>
              <w:lang w:eastAsia="en-GB"/>
            </w:rPr>
          </w:pPr>
          <w:hyperlink w:anchor="_Toc224996636" w:history="1">
            <w:r w:rsidRPr="00FB1221">
              <w:rPr>
                <w:rStyle w:val="Hyperlink"/>
                <w:noProof/>
              </w:rPr>
              <w:t>7.4 Extended Speed Analysis (9000 rpm)</w:t>
            </w:r>
            <w:r>
              <w:rPr>
                <w:noProof/>
                <w:webHidden/>
              </w:rPr>
              <w:tab/>
            </w:r>
            <w:r>
              <w:rPr>
                <w:noProof/>
                <w:webHidden/>
              </w:rPr>
              <w:fldChar w:fldCharType="begin"/>
            </w:r>
            <w:r>
              <w:rPr>
                <w:noProof/>
                <w:webHidden/>
              </w:rPr>
              <w:instrText xml:space="preserve"> PAGEREF _Toc224996636 \h </w:instrText>
            </w:r>
            <w:r>
              <w:rPr>
                <w:noProof/>
                <w:webHidden/>
              </w:rPr>
            </w:r>
            <w:r>
              <w:rPr>
                <w:noProof/>
                <w:webHidden/>
              </w:rPr>
              <w:fldChar w:fldCharType="separate"/>
            </w:r>
            <w:r>
              <w:rPr>
                <w:noProof/>
                <w:webHidden/>
              </w:rPr>
              <w:t>19</w:t>
            </w:r>
            <w:r>
              <w:rPr>
                <w:noProof/>
                <w:webHidden/>
              </w:rPr>
              <w:fldChar w:fldCharType="end"/>
            </w:r>
          </w:hyperlink>
        </w:p>
        <w:p w14:paraId="45BA6DC6" w14:textId="107E8A03" w:rsidR="007E1FF0" w:rsidRDefault="007E1FF0">
          <w:pPr>
            <w:pStyle w:val="TOC2"/>
            <w:tabs>
              <w:tab w:val="right" w:leader="dot" w:pos="9016"/>
            </w:tabs>
            <w:rPr>
              <w:noProof/>
              <w:lang w:eastAsia="en-GB"/>
            </w:rPr>
          </w:pPr>
          <w:hyperlink w:anchor="_Toc224996637" w:history="1">
            <w:r w:rsidRPr="00FB1221">
              <w:rPr>
                <w:rStyle w:val="Hyperlink"/>
                <w:noProof/>
              </w:rPr>
              <w:t>7.4.1 Effect on Resultant Rod Force</w:t>
            </w:r>
            <w:r>
              <w:rPr>
                <w:noProof/>
                <w:webHidden/>
              </w:rPr>
              <w:tab/>
            </w:r>
            <w:r>
              <w:rPr>
                <w:noProof/>
                <w:webHidden/>
              </w:rPr>
              <w:fldChar w:fldCharType="begin"/>
            </w:r>
            <w:r>
              <w:rPr>
                <w:noProof/>
                <w:webHidden/>
              </w:rPr>
              <w:instrText xml:space="preserve"> PAGEREF _Toc224996637 \h </w:instrText>
            </w:r>
            <w:r>
              <w:rPr>
                <w:noProof/>
                <w:webHidden/>
              </w:rPr>
            </w:r>
            <w:r>
              <w:rPr>
                <w:noProof/>
                <w:webHidden/>
              </w:rPr>
              <w:fldChar w:fldCharType="separate"/>
            </w:r>
            <w:r>
              <w:rPr>
                <w:noProof/>
                <w:webHidden/>
              </w:rPr>
              <w:t>19</w:t>
            </w:r>
            <w:r>
              <w:rPr>
                <w:noProof/>
                <w:webHidden/>
              </w:rPr>
              <w:fldChar w:fldCharType="end"/>
            </w:r>
          </w:hyperlink>
        </w:p>
        <w:p w14:paraId="1C1221B2" w14:textId="36D55F57" w:rsidR="007E1FF0" w:rsidRDefault="007E1FF0">
          <w:pPr>
            <w:pStyle w:val="TOC2"/>
            <w:tabs>
              <w:tab w:val="right" w:leader="dot" w:pos="9016"/>
            </w:tabs>
            <w:rPr>
              <w:noProof/>
              <w:lang w:eastAsia="en-GB"/>
            </w:rPr>
          </w:pPr>
          <w:hyperlink w:anchor="_Toc224996638" w:history="1">
            <w:r w:rsidRPr="00FB1221">
              <w:rPr>
                <w:rStyle w:val="Hyperlink"/>
                <w:noProof/>
              </w:rPr>
              <w:t>7.4.2 Effect on Component Stress Behaviour</w:t>
            </w:r>
            <w:r>
              <w:rPr>
                <w:noProof/>
                <w:webHidden/>
              </w:rPr>
              <w:tab/>
            </w:r>
            <w:r>
              <w:rPr>
                <w:noProof/>
                <w:webHidden/>
              </w:rPr>
              <w:fldChar w:fldCharType="begin"/>
            </w:r>
            <w:r>
              <w:rPr>
                <w:noProof/>
                <w:webHidden/>
              </w:rPr>
              <w:instrText xml:space="preserve"> PAGEREF _Toc224996638 \h </w:instrText>
            </w:r>
            <w:r>
              <w:rPr>
                <w:noProof/>
                <w:webHidden/>
              </w:rPr>
            </w:r>
            <w:r>
              <w:rPr>
                <w:noProof/>
                <w:webHidden/>
              </w:rPr>
              <w:fldChar w:fldCharType="separate"/>
            </w:r>
            <w:r>
              <w:rPr>
                <w:noProof/>
                <w:webHidden/>
              </w:rPr>
              <w:t>19</w:t>
            </w:r>
            <w:r>
              <w:rPr>
                <w:noProof/>
                <w:webHidden/>
              </w:rPr>
              <w:fldChar w:fldCharType="end"/>
            </w:r>
          </w:hyperlink>
        </w:p>
        <w:p w14:paraId="7EA35831" w14:textId="41914D32" w:rsidR="007E1FF0" w:rsidRDefault="007E1FF0">
          <w:pPr>
            <w:pStyle w:val="TOC2"/>
            <w:tabs>
              <w:tab w:val="right" w:leader="dot" w:pos="9016"/>
            </w:tabs>
            <w:rPr>
              <w:noProof/>
              <w:lang w:eastAsia="en-GB"/>
            </w:rPr>
          </w:pPr>
          <w:hyperlink w:anchor="_Toc224996639" w:history="1">
            <w:r w:rsidRPr="00FB1221">
              <w:rPr>
                <w:rStyle w:val="Hyperlink"/>
                <w:noProof/>
              </w:rPr>
              <w:t>7.4.3 Critical Component Identification</w:t>
            </w:r>
            <w:r>
              <w:rPr>
                <w:noProof/>
                <w:webHidden/>
              </w:rPr>
              <w:tab/>
            </w:r>
            <w:r>
              <w:rPr>
                <w:noProof/>
                <w:webHidden/>
              </w:rPr>
              <w:fldChar w:fldCharType="begin"/>
            </w:r>
            <w:r>
              <w:rPr>
                <w:noProof/>
                <w:webHidden/>
              </w:rPr>
              <w:instrText xml:space="preserve"> PAGEREF _Toc224996639 \h </w:instrText>
            </w:r>
            <w:r>
              <w:rPr>
                <w:noProof/>
                <w:webHidden/>
              </w:rPr>
            </w:r>
            <w:r>
              <w:rPr>
                <w:noProof/>
                <w:webHidden/>
              </w:rPr>
              <w:fldChar w:fldCharType="separate"/>
            </w:r>
            <w:r>
              <w:rPr>
                <w:noProof/>
                <w:webHidden/>
              </w:rPr>
              <w:t>19</w:t>
            </w:r>
            <w:r>
              <w:rPr>
                <w:noProof/>
                <w:webHidden/>
              </w:rPr>
              <w:fldChar w:fldCharType="end"/>
            </w:r>
          </w:hyperlink>
        </w:p>
        <w:p w14:paraId="5B7B4849" w14:textId="2CF06832" w:rsidR="007E1FF0" w:rsidRDefault="007E1FF0">
          <w:pPr>
            <w:pStyle w:val="TOC1"/>
            <w:tabs>
              <w:tab w:val="right" w:leader="dot" w:pos="9016"/>
            </w:tabs>
            <w:rPr>
              <w:noProof/>
              <w:lang w:eastAsia="en-GB"/>
            </w:rPr>
          </w:pPr>
          <w:hyperlink w:anchor="_Toc224996640" w:history="1">
            <w:r w:rsidRPr="00FB1221">
              <w:rPr>
                <w:rStyle w:val="Hyperlink"/>
                <w:noProof/>
              </w:rPr>
              <w:t>8.0 Conrod Bolt Redesign</w:t>
            </w:r>
            <w:r>
              <w:rPr>
                <w:noProof/>
                <w:webHidden/>
              </w:rPr>
              <w:tab/>
            </w:r>
            <w:r>
              <w:rPr>
                <w:noProof/>
                <w:webHidden/>
              </w:rPr>
              <w:fldChar w:fldCharType="begin"/>
            </w:r>
            <w:r>
              <w:rPr>
                <w:noProof/>
                <w:webHidden/>
              </w:rPr>
              <w:instrText xml:space="preserve"> PAGEREF _Toc224996640 \h </w:instrText>
            </w:r>
            <w:r>
              <w:rPr>
                <w:noProof/>
                <w:webHidden/>
              </w:rPr>
            </w:r>
            <w:r>
              <w:rPr>
                <w:noProof/>
                <w:webHidden/>
              </w:rPr>
              <w:fldChar w:fldCharType="separate"/>
            </w:r>
            <w:r>
              <w:rPr>
                <w:noProof/>
                <w:webHidden/>
              </w:rPr>
              <w:t>20</w:t>
            </w:r>
            <w:r>
              <w:rPr>
                <w:noProof/>
                <w:webHidden/>
              </w:rPr>
              <w:fldChar w:fldCharType="end"/>
            </w:r>
          </w:hyperlink>
        </w:p>
        <w:p w14:paraId="2390F55C" w14:textId="543E55B5" w:rsidR="007E1FF0" w:rsidRDefault="007E1FF0">
          <w:pPr>
            <w:pStyle w:val="TOC2"/>
            <w:tabs>
              <w:tab w:val="right" w:leader="dot" w:pos="9016"/>
            </w:tabs>
            <w:rPr>
              <w:noProof/>
              <w:lang w:eastAsia="en-GB"/>
            </w:rPr>
          </w:pPr>
          <w:hyperlink w:anchor="_Toc224996641" w:history="1">
            <w:r w:rsidRPr="00FB1221">
              <w:rPr>
                <w:rStyle w:val="Hyperlink"/>
                <w:noProof/>
              </w:rPr>
              <w:t>8.1 Redesign Strategy</w:t>
            </w:r>
            <w:r>
              <w:rPr>
                <w:noProof/>
                <w:webHidden/>
              </w:rPr>
              <w:tab/>
            </w:r>
            <w:r>
              <w:rPr>
                <w:noProof/>
                <w:webHidden/>
              </w:rPr>
              <w:fldChar w:fldCharType="begin"/>
            </w:r>
            <w:r>
              <w:rPr>
                <w:noProof/>
                <w:webHidden/>
              </w:rPr>
              <w:instrText xml:space="preserve"> PAGEREF _Toc224996641 \h </w:instrText>
            </w:r>
            <w:r>
              <w:rPr>
                <w:noProof/>
                <w:webHidden/>
              </w:rPr>
            </w:r>
            <w:r>
              <w:rPr>
                <w:noProof/>
                <w:webHidden/>
              </w:rPr>
              <w:fldChar w:fldCharType="separate"/>
            </w:r>
            <w:r>
              <w:rPr>
                <w:noProof/>
                <w:webHidden/>
              </w:rPr>
              <w:t>20</w:t>
            </w:r>
            <w:r>
              <w:rPr>
                <w:noProof/>
                <w:webHidden/>
              </w:rPr>
              <w:fldChar w:fldCharType="end"/>
            </w:r>
          </w:hyperlink>
        </w:p>
        <w:p w14:paraId="0B217FED" w14:textId="7CA14744" w:rsidR="007E1FF0" w:rsidRDefault="007E1FF0">
          <w:pPr>
            <w:pStyle w:val="TOC2"/>
            <w:tabs>
              <w:tab w:val="right" w:leader="dot" w:pos="9016"/>
            </w:tabs>
            <w:rPr>
              <w:noProof/>
              <w:lang w:eastAsia="en-GB"/>
            </w:rPr>
          </w:pPr>
          <w:hyperlink w:anchor="_Toc224996642" w:history="1">
            <w:r w:rsidRPr="00FB1221">
              <w:rPr>
                <w:rStyle w:val="Hyperlink"/>
                <w:noProof/>
              </w:rPr>
              <w:t>8.2 Effect on Stress and Fatigue Safety Factor</w:t>
            </w:r>
            <w:r>
              <w:rPr>
                <w:noProof/>
                <w:webHidden/>
              </w:rPr>
              <w:tab/>
            </w:r>
            <w:r>
              <w:rPr>
                <w:noProof/>
                <w:webHidden/>
              </w:rPr>
              <w:fldChar w:fldCharType="begin"/>
            </w:r>
            <w:r>
              <w:rPr>
                <w:noProof/>
                <w:webHidden/>
              </w:rPr>
              <w:instrText xml:space="preserve"> PAGEREF _Toc224996642 \h </w:instrText>
            </w:r>
            <w:r>
              <w:rPr>
                <w:noProof/>
                <w:webHidden/>
              </w:rPr>
            </w:r>
            <w:r>
              <w:rPr>
                <w:noProof/>
                <w:webHidden/>
              </w:rPr>
              <w:fldChar w:fldCharType="separate"/>
            </w:r>
            <w:r>
              <w:rPr>
                <w:noProof/>
                <w:webHidden/>
              </w:rPr>
              <w:t>20</w:t>
            </w:r>
            <w:r>
              <w:rPr>
                <w:noProof/>
                <w:webHidden/>
              </w:rPr>
              <w:fldChar w:fldCharType="end"/>
            </w:r>
          </w:hyperlink>
        </w:p>
        <w:p w14:paraId="1F354EBD" w14:textId="48B0C610" w:rsidR="007E1FF0" w:rsidRDefault="007E1FF0">
          <w:pPr>
            <w:pStyle w:val="TOC2"/>
            <w:tabs>
              <w:tab w:val="right" w:leader="dot" w:pos="9016"/>
            </w:tabs>
            <w:rPr>
              <w:noProof/>
              <w:lang w:eastAsia="en-GB"/>
            </w:rPr>
          </w:pPr>
          <w:hyperlink w:anchor="_Toc224996643" w:history="1">
            <w:r w:rsidRPr="00FB1221">
              <w:rPr>
                <w:rStyle w:val="Hyperlink"/>
                <w:noProof/>
              </w:rPr>
              <w:t>8.3 Design Trade-Offs</w:t>
            </w:r>
            <w:r>
              <w:rPr>
                <w:noProof/>
                <w:webHidden/>
              </w:rPr>
              <w:tab/>
            </w:r>
            <w:r>
              <w:rPr>
                <w:noProof/>
                <w:webHidden/>
              </w:rPr>
              <w:fldChar w:fldCharType="begin"/>
            </w:r>
            <w:r>
              <w:rPr>
                <w:noProof/>
                <w:webHidden/>
              </w:rPr>
              <w:instrText xml:space="preserve"> PAGEREF _Toc224996643 \h </w:instrText>
            </w:r>
            <w:r>
              <w:rPr>
                <w:noProof/>
                <w:webHidden/>
              </w:rPr>
            </w:r>
            <w:r>
              <w:rPr>
                <w:noProof/>
                <w:webHidden/>
              </w:rPr>
              <w:fldChar w:fldCharType="separate"/>
            </w:r>
            <w:r>
              <w:rPr>
                <w:noProof/>
                <w:webHidden/>
              </w:rPr>
              <w:t>20</w:t>
            </w:r>
            <w:r>
              <w:rPr>
                <w:noProof/>
                <w:webHidden/>
              </w:rPr>
              <w:fldChar w:fldCharType="end"/>
            </w:r>
          </w:hyperlink>
        </w:p>
        <w:p w14:paraId="5B1A5F82" w14:textId="022E4F67" w:rsidR="007E1FF0" w:rsidRDefault="007E1FF0">
          <w:pPr>
            <w:pStyle w:val="TOC1"/>
            <w:tabs>
              <w:tab w:val="right" w:leader="dot" w:pos="9016"/>
            </w:tabs>
            <w:rPr>
              <w:noProof/>
              <w:lang w:eastAsia="en-GB"/>
            </w:rPr>
          </w:pPr>
          <w:hyperlink w:anchor="_Toc224996644" w:history="1">
            <w:r w:rsidRPr="00FB1221">
              <w:rPr>
                <w:rStyle w:val="Hyperlink"/>
                <w:noProof/>
              </w:rPr>
              <w:t>9.0 Conclusions</w:t>
            </w:r>
            <w:r>
              <w:rPr>
                <w:noProof/>
                <w:webHidden/>
              </w:rPr>
              <w:tab/>
            </w:r>
            <w:r>
              <w:rPr>
                <w:noProof/>
                <w:webHidden/>
              </w:rPr>
              <w:fldChar w:fldCharType="begin"/>
            </w:r>
            <w:r>
              <w:rPr>
                <w:noProof/>
                <w:webHidden/>
              </w:rPr>
              <w:instrText xml:space="preserve"> PAGEREF _Toc224996644 \h </w:instrText>
            </w:r>
            <w:r>
              <w:rPr>
                <w:noProof/>
                <w:webHidden/>
              </w:rPr>
            </w:r>
            <w:r>
              <w:rPr>
                <w:noProof/>
                <w:webHidden/>
              </w:rPr>
              <w:fldChar w:fldCharType="separate"/>
            </w:r>
            <w:r>
              <w:rPr>
                <w:noProof/>
                <w:webHidden/>
              </w:rPr>
              <w:t>21</w:t>
            </w:r>
            <w:r>
              <w:rPr>
                <w:noProof/>
                <w:webHidden/>
              </w:rPr>
              <w:fldChar w:fldCharType="end"/>
            </w:r>
          </w:hyperlink>
        </w:p>
        <w:p w14:paraId="1DCED692" w14:textId="7B4D4AE7" w:rsidR="007E1FF0" w:rsidRDefault="007E1FF0">
          <w:pPr>
            <w:pStyle w:val="TOC1"/>
            <w:tabs>
              <w:tab w:val="right" w:leader="dot" w:pos="9016"/>
            </w:tabs>
            <w:rPr>
              <w:noProof/>
              <w:lang w:eastAsia="en-GB"/>
            </w:rPr>
          </w:pPr>
          <w:hyperlink w:anchor="_Toc224996645" w:history="1">
            <w:r w:rsidRPr="00FB1221">
              <w:rPr>
                <w:rStyle w:val="Hyperlink"/>
                <w:noProof/>
              </w:rPr>
              <w:t>10.0 References</w:t>
            </w:r>
            <w:r>
              <w:rPr>
                <w:noProof/>
                <w:webHidden/>
              </w:rPr>
              <w:tab/>
            </w:r>
            <w:r>
              <w:rPr>
                <w:noProof/>
                <w:webHidden/>
              </w:rPr>
              <w:fldChar w:fldCharType="begin"/>
            </w:r>
            <w:r>
              <w:rPr>
                <w:noProof/>
                <w:webHidden/>
              </w:rPr>
              <w:instrText xml:space="preserve"> PAGEREF _Toc224996645 \h </w:instrText>
            </w:r>
            <w:r>
              <w:rPr>
                <w:noProof/>
                <w:webHidden/>
              </w:rPr>
            </w:r>
            <w:r>
              <w:rPr>
                <w:noProof/>
                <w:webHidden/>
              </w:rPr>
              <w:fldChar w:fldCharType="separate"/>
            </w:r>
            <w:r>
              <w:rPr>
                <w:noProof/>
                <w:webHidden/>
              </w:rPr>
              <w:t>21</w:t>
            </w:r>
            <w:r>
              <w:rPr>
                <w:noProof/>
                <w:webHidden/>
              </w:rPr>
              <w:fldChar w:fldCharType="end"/>
            </w:r>
          </w:hyperlink>
        </w:p>
        <w:p w14:paraId="37EFC22D" w14:textId="230A5870" w:rsidR="004C0312" w:rsidRDefault="00CB0D77">
          <w:pPr>
            <w:rPr>
              <w:b/>
              <w:bCs/>
            </w:rPr>
          </w:pPr>
          <w:r>
            <w:rPr>
              <w:b/>
              <w:bCs/>
            </w:rPr>
            <w:fldChar w:fldCharType="end"/>
          </w:r>
        </w:p>
      </w:sdtContent>
    </w:sdt>
    <w:p w14:paraId="259C62B5" w14:textId="11DA093C" w:rsidR="007604EE" w:rsidRPr="004C0312" w:rsidRDefault="00CB7B05" w:rsidP="004C0312">
      <w:pPr>
        <w:pStyle w:val="Heading1"/>
        <w:rPr>
          <w:b/>
          <w:bCs/>
        </w:rPr>
      </w:pPr>
      <w:r>
        <w:rPr>
          <w:sz w:val="56"/>
          <w:szCs w:val="56"/>
        </w:rPr>
        <w:br w:type="page"/>
      </w:r>
      <w:bookmarkStart w:id="0" w:name="_Toc224996607"/>
      <w:r w:rsidR="00CC7052">
        <w:lastRenderedPageBreak/>
        <w:t xml:space="preserve">1.0 </w:t>
      </w:r>
      <w:r w:rsidR="007604EE">
        <w:t>Abstract</w:t>
      </w:r>
      <w:bookmarkEnd w:id="0"/>
    </w:p>
    <w:p w14:paraId="39D21D0B" w14:textId="0C9BF356" w:rsidR="00E10F25" w:rsidRPr="00E10F25" w:rsidRDefault="00E10F25" w:rsidP="00E10F25">
      <w:bookmarkStart w:id="1" w:name="_Toc224996608"/>
      <w:r w:rsidRPr="00E10F25">
        <w:t xml:space="preserve">The structural durability of </w:t>
      </w:r>
      <w:r w:rsidR="00C56408" w:rsidRPr="00E10F25">
        <w:t>high</w:t>
      </w:r>
      <w:r w:rsidR="00C56408">
        <w:t>-speed</w:t>
      </w:r>
      <w:r w:rsidRPr="00E10F25">
        <w:t xml:space="preserve"> internal combustion engines is governed by the combined effects of combustion loading and reciprocating inertia, with fatigue behaviour playing a critical role in component life. This study evaluates the dynamic loading environment of the Ford 1.6 L Sigma engine bottom-end assembly, focusing on the connecting rod midpoint, </w:t>
      </w:r>
      <w:proofErr w:type="spellStart"/>
      <w:r w:rsidRPr="00E10F25">
        <w:t>gudgeon</w:t>
      </w:r>
      <w:proofErr w:type="spellEnd"/>
      <w:r w:rsidRPr="00E10F25">
        <w:t xml:space="preserve"> pin and connecting rod bolts.</w:t>
      </w:r>
    </w:p>
    <w:p w14:paraId="4CB0F3D0" w14:textId="77621CFF" w:rsidR="00E10F25" w:rsidRPr="00E10F25" w:rsidRDefault="00E10F25" w:rsidP="00E10F25">
      <w:r w:rsidRPr="00E10F25">
        <w:t xml:space="preserve">Slider–crank kinematics were combined with measured in-cylinder pressure data to determine piston acceleration, inertia forces and resultant rod loading throughout the engine cycle. Component stresses were evaluated using the Goodman fatigue criterion at a baseline operating speed of 6000 rpm and then </w:t>
      </w:r>
      <w:r w:rsidR="00C25621">
        <w:t>re-tested</w:t>
      </w:r>
      <w:r w:rsidRPr="00E10F25">
        <w:t xml:space="preserve"> at 9000 rpm to investigate the influence of increased inertial loading. A redesign of the connecting rod bolt was </w:t>
      </w:r>
      <w:r w:rsidR="00FA1E40">
        <w:t xml:space="preserve">then </w:t>
      </w:r>
      <w:r w:rsidRPr="00E10F25">
        <w:t>implemented to improve fatigue performance.</w:t>
      </w:r>
    </w:p>
    <w:p w14:paraId="3B8651B9" w14:textId="0C21F5C1" w:rsidR="00E10F25" w:rsidRPr="00E10F25" w:rsidRDefault="00E10F25" w:rsidP="00E10F25">
      <w:r w:rsidRPr="00E10F25">
        <w:t>Results show that while peak compressive loading occurs during combustion, maximum tensile loading in the bolt is governed by inertia near exhaust top dead centre. Increasing engine speed significantly reduces fatigue safety margins, highlighting the importance of fatigue</w:t>
      </w:r>
      <w:r w:rsidR="003144E3">
        <w:t xml:space="preserve"> driven</w:t>
      </w:r>
      <w:r w:rsidRPr="00E10F25">
        <w:t xml:space="preserve"> design optimisation for high-performance engines.</w:t>
      </w:r>
    </w:p>
    <w:p w14:paraId="3E60E317" w14:textId="77777777" w:rsidR="00CF4921" w:rsidRDefault="00CF4921">
      <w:pPr>
        <w:rPr>
          <w:rFonts w:asciiTheme="majorHAnsi" w:eastAsiaTheme="majorEastAsia" w:hAnsiTheme="majorHAnsi" w:cstheme="majorBidi"/>
          <w:color w:val="0F4761" w:themeColor="accent1" w:themeShade="BF"/>
          <w:sz w:val="40"/>
          <w:szCs w:val="40"/>
        </w:rPr>
      </w:pPr>
      <w:r>
        <w:br w:type="page"/>
      </w:r>
    </w:p>
    <w:p w14:paraId="354ACBA7" w14:textId="466C28AA" w:rsidR="00CB7B05" w:rsidRDefault="00CC7052" w:rsidP="00BF3A29">
      <w:pPr>
        <w:pStyle w:val="Heading1"/>
      </w:pPr>
      <w:r>
        <w:lastRenderedPageBreak/>
        <w:t xml:space="preserve">2.0 </w:t>
      </w:r>
      <w:r w:rsidR="00CB7B05">
        <w:t>Introduction</w:t>
      </w:r>
      <w:bookmarkEnd w:id="1"/>
    </w:p>
    <w:p w14:paraId="673AB106" w14:textId="2ED6B78E" w:rsidR="00CF4921" w:rsidRPr="00CF4921" w:rsidRDefault="00CF4921" w:rsidP="00CF4921">
      <w:r w:rsidRPr="00CF4921">
        <w:t xml:space="preserve">The structural integrity of bottom-end components plays a key role in defining the operating limits of reciprocating internal combustion engines. Components such as the connecting rod, </w:t>
      </w:r>
      <w:proofErr w:type="spellStart"/>
      <w:r w:rsidRPr="00CF4921">
        <w:t>gudgeon</w:t>
      </w:r>
      <w:proofErr w:type="spellEnd"/>
      <w:r w:rsidRPr="00CF4921">
        <w:t xml:space="preserve"> pin and rod bolts are subjected to highly transient loading resulting from the combined effects of combustion pressure and reciprocating inertia. Although peak cylinder pressure is commonly associated with maximum mechanical loading, fatigue-critical conditions often arise from inertial forces at </w:t>
      </w:r>
      <w:r w:rsidR="00A033DB">
        <w:t>higher</w:t>
      </w:r>
      <w:r w:rsidRPr="00CF4921">
        <w:t xml:space="preserve"> engine speeds, where alternating stress levels increase </w:t>
      </w:r>
      <w:r w:rsidR="00A033DB">
        <w:t>drastically</w:t>
      </w:r>
      <w:r w:rsidRPr="00CF4921">
        <w:t>.</w:t>
      </w:r>
    </w:p>
    <w:p w14:paraId="51A617A8" w14:textId="0799E3C3" w:rsidR="00CF4921" w:rsidRPr="00CF4921" w:rsidRDefault="00CF4921" w:rsidP="00CF4921">
      <w:r w:rsidRPr="00CF4921">
        <w:t xml:space="preserve">Modern performance engine design requires a balance between minimising reciprocating mass and maintaining </w:t>
      </w:r>
      <w:r w:rsidR="00AD4B39" w:rsidRPr="00CF4921">
        <w:t>acceptable</w:t>
      </w:r>
      <w:r w:rsidRPr="00CF4921">
        <w:t xml:space="preserve"> fatigue safety margins. Reductions in component mass improve dynamic response and reduce inertial </w:t>
      </w:r>
      <w:r w:rsidR="003163CB" w:rsidRPr="00CF4921">
        <w:t>loading but</w:t>
      </w:r>
      <w:r w:rsidRPr="00CF4921">
        <w:t xml:space="preserve"> </w:t>
      </w:r>
      <w:r w:rsidR="00AD4B39">
        <w:t>can</w:t>
      </w:r>
      <w:r w:rsidRPr="00CF4921">
        <w:t xml:space="preserve"> also increase stress amplitude and reduce fatigue life. As a result, bottom-end components must be carefully optimised rather than conservatively over-designed.</w:t>
      </w:r>
    </w:p>
    <w:p w14:paraId="6BE6781F" w14:textId="656AC010" w:rsidR="00CF4921" w:rsidRPr="00CF4921" w:rsidRDefault="00514462" w:rsidP="00CF4921">
      <w:r>
        <w:t>E</w:t>
      </w:r>
      <w:r w:rsidR="00CF4921" w:rsidRPr="00CF4921">
        <w:t xml:space="preserve">valuation of </w:t>
      </w:r>
      <w:r w:rsidR="00A526A9">
        <w:t xml:space="preserve">the </w:t>
      </w:r>
      <w:r w:rsidR="00CF4921" w:rsidRPr="00CF4921">
        <w:t xml:space="preserve">slider–crank kinematics provides insight into the governing load cases within the engine cycle. By combining calculated inertial forces with measured cylinder pressure data, the resulting stresses within key components can be </w:t>
      </w:r>
      <w:r w:rsidR="00383458">
        <w:t>examined</w:t>
      </w:r>
      <w:r w:rsidR="00CF4921" w:rsidRPr="00CF4921">
        <w:t xml:space="preserve"> and fatigue safety factors </w:t>
      </w:r>
      <w:r w:rsidR="00EE1550">
        <w:t>calculated</w:t>
      </w:r>
      <w:r w:rsidR="00CF4921" w:rsidRPr="00CF4921">
        <w:t xml:space="preserve">. Extending the analysis to higher engine speeds allows durability limits to be </w:t>
      </w:r>
      <w:r w:rsidR="009000E5">
        <w:t>identified</w:t>
      </w:r>
      <w:r w:rsidR="00CF4921" w:rsidRPr="00CF4921">
        <w:t xml:space="preserve"> and highlights the sensitivity of fatigue behaviour to increased rotational velocity.</w:t>
      </w:r>
    </w:p>
    <w:p w14:paraId="039B3347" w14:textId="25BA0BD2" w:rsidR="00CF4921" w:rsidRPr="00CF4921" w:rsidRDefault="00CF4921" w:rsidP="00CF4921">
      <w:r w:rsidRPr="00CF4921">
        <w:t>This report investigates the dynamic loading and fatigue performance of the Ford 1.6 L Sigma engine bottom-end assembly. Stresses are evaluated using the Goodman fatigue criterion, and the operating range is extended to 9000 rpm to assess high-speed suitability. A redesign of the connecting rod bolt is then implemented to improve fatigue performance under extended operating conditions.</w:t>
      </w:r>
    </w:p>
    <w:p w14:paraId="5BEFED29" w14:textId="77777777" w:rsidR="003D0E7F" w:rsidRDefault="003D0E7F">
      <w:pPr>
        <w:rPr>
          <w:rFonts w:asciiTheme="majorHAnsi" w:eastAsiaTheme="majorEastAsia" w:hAnsiTheme="majorHAnsi" w:cstheme="majorBidi"/>
          <w:color w:val="0F4761" w:themeColor="accent1" w:themeShade="BF"/>
          <w:sz w:val="40"/>
          <w:szCs w:val="40"/>
        </w:rPr>
      </w:pPr>
      <w:r>
        <w:br w:type="page"/>
      </w:r>
    </w:p>
    <w:p w14:paraId="322CC358" w14:textId="5E23239C" w:rsidR="000560FA" w:rsidRDefault="000030EA" w:rsidP="00CF5F10">
      <w:pPr>
        <w:pStyle w:val="Heading1"/>
      </w:pPr>
      <w:bookmarkStart w:id="2" w:name="_Toc224996609"/>
      <w:r w:rsidRPr="003D0E7F">
        <w:rPr>
          <w:noProof/>
        </w:rPr>
        <w:lastRenderedPageBreak/>
        <w:drawing>
          <wp:anchor distT="0" distB="0" distL="114300" distR="114300" simplePos="0" relativeHeight="251658240" behindDoc="0" locked="0" layoutInCell="1" allowOverlap="1" wp14:anchorId="7FB65EE3" wp14:editId="39CC04C0">
            <wp:simplePos x="0" y="0"/>
            <wp:positionH relativeFrom="margin">
              <wp:align>right</wp:align>
            </wp:positionH>
            <wp:positionV relativeFrom="paragraph">
              <wp:posOffset>8714</wp:posOffset>
            </wp:positionV>
            <wp:extent cx="2095500" cy="2720340"/>
            <wp:effectExtent l="0" t="0" r="0" b="3810"/>
            <wp:wrapSquare wrapText="bothSides"/>
            <wp:docPr id="1407853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853275" name=""/>
                    <pic:cNvPicPr/>
                  </pic:nvPicPr>
                  <pic:blipFill>
                    <a:blip r:embed="rId12">
                      <a:extLst>
                        <a:ext uri="{28A0092B-C50C-407E-A947-70E740481C1C}">
                          <a14:useLocalDpi xmlns:a14="http://schemas.microsoft.com/office/drawing/2010/main" val="0"/>
                        </a:ext>
                      </a:extLst>
                    </a:blip>
                    <a:stretch>
                      <a:fillRect/>
                    </a:stretch>
                  </pic:blipFill>
                  <pic:spPr>
                    <a:xfrm>
                      <a:off x="0" y="0"/>
                      <a:ext cx="2095500" cy="2720340"/>
                    </a:xfrm>
                    <a:prstGeom prst="rect">
                      <a:avLst/>
                    </a:prstGeom>
                  </pic:spPr>
                </pic:pic>
              </a:graphicData>
            </a:graphic>
          </wp:anchor>
        </w:drawing>
      </w:r>
      <w:r w:rsidR="00CC7052">
        <w:t xml:space="preserve">3.0 </w:t>
      </w:r>
      <w:r w:rsidR="000560FA">
        <w:t>Methodology</w:t>
      </w:r>
      <w:bookmarkEnd w:id="2"/>
      <w:r w:rsidR="000560FA">
        <w:t xml:space="preserve"> </w:t>
      </w:r>
    </w:p>
    <w:p w14:paraId="641D0853" w14:textId="3D25ADA8" w:rsidR="00394803" w:rsidRDefault="00CC7052" w:rsidP="00CF5F10">
      <w:pPr>
        <w:pStyle w:val="Heading2"/>
      </w:pPr>
      <w:bookmarkStart w:id="3" w:name="_Toc224996610"/>
      <w:r>
        <w:t xml:space="preserve">3.1 </w:t>
      </w:r>
      <w:r w:rsidR="004B5D05">
        <w:t>Engine Geometry &amp; Assumptions</w:t>
      </w:r>
      <w:bookmarkEnd w:id="3"/>
    </w:p>
    <w:p w14:paraId="16928E58" w14:textId="4073626B" w:rsidR="00B54EF5" w:rsidRPr="00B54EF5" w:rsidRDefault="00220219" w:rsidP="00B54EF5">
      <w:r>
        <w:rPr>
          <w:noProof/>
        </w:rPr>
        <mc:AlternateContent>
          <mc:Choice Requires="wps">
            <w:drawing>
              <wp:anchor distT="0" distB="0" distL="114300" distR="114300" simplePos="0" relativeHeight="251673614" behindDoc="0" locked="0" layoutInCell="1" allowOverlap="1" wp14:anchorId="7C826C30" wp14:editId="51D1238D">
                <wp:simplePos x="0" y="0"/>
                <wp:positionH relativeFrom="margin">
                  <wp:align>right</wp:align>
                </wp:positionH>
                <wp:positionV relativeFrom="paragraph">
                  <wp:posOffset>1930189</wp:posOffset>
                </wp:positionV>
                <wp:extent cx="2095500" cy="635"/>
                <wp:effectExtent l="0" t="0" r="0" b="0"/>
                <wp:wrapSquare wrapText="bothSides"/>
                <wp:docPr id="1488542364" name="Text Box 1"/>
                <wp:cNvGraphicFramePr/>
                <a:graphic xmlns:a="http://schemas.openxmlformats.org/drawingml/2006/main">
                  <a:graphicData uri="http://schemas.microsoft.com/office/word/2010/wordprocessingShape">
                    <wps:wsp>
                      <wps:cNvSpPr txBox="1"/>
                      <wps:spPr>
                        <a:xfrm>
                          <a:off x="0" y="0"/>
                          <a:ext cx="2095500" cy="635"/>
                        </a:xfrm>
                        <a:prstGeom prst="rect">
                          <a:avLst/>
                        </a:prstGeom>
                        <a:solidFill>
                          <a:prstClr val="white"/>
                        </a:solidFill>
                        <a:ln>
                          <a:noFill/>
                        </a:ln>
                      </wps:spPr>
                      <wps:txbx>
                        <w:txbxContent>
                          <w:p w14:paraId="7347CD34" w14:textId="6F9F9028" w:rsidR="00220219" w:rsidRDefault="00220219" w:rsidP="00220219">
                            <w:pPr>
                              <w:pStyle w:val="Caption"/>
                              <w:rPr>
                                <w:noProof/>
                              </w:rPr>
                            </w:pPr>
                            <w:r>
                              <w:t xml:space="preserve">Figure </w:t>
                            </w:r>
                            <w:r>
                              <w:fldChar w:fldCharType="begin"/>
                            </w:r>
                            <w:r>
                              <w:instrText xml:space="preserve"> SEQ Figure \* ARABIC </w:instrText>
                            </w:r>
                            <w:r>
                              <w:fldChar w:fldCharType="separate"/>
                            </w:r>
                            <w:r w:rsidR="00186B20">
                              <w:rPr>
                                <w:noProof/>
                              </w:rPr>
                              <w:t>1</w:t>
                            </w:r>
                            <w:r>
                              <w:fldChar w:fldCharType="end"/>
                            </w:r>
                            <w:r>
                              <w:t>, Engine specification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C826C30" id="_x0000_t202" coordsize="21600,21600" o:spt="202" path="m,l,21600r21600,l21600,xe">
                <v:stroke joinstyle="miter"/>
                <v:path gradientshapeok="t" o:connecttype="rect"/>
              </v:shapetype>
              <v:shape id="Text Box 1" o:spid="_x0000_s1026" type="#_x0000_t202" style="position:absolute;margin-left:113.8pt;margin-top:152pt;width:165pt;height:.05pt;z-index:25167361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" stroked="f">
                <v:textbox style="mso-fit-shape-to-text:t" inset="0,0,0,0">
                  <w:txbxContent>
                    <w:p w14:paraId="7347CD34" w14:textId="6F9F9028" w:rsidR="00220219" w:rsidRDefault="00220219" w:rsidP="00220219">
                      <w:pPr>
                        <w:pStyle w:val="Caption"/>
                        <w:rPr>
                          <w:noProof/>
                        </w:rPr>
                      </w:pPr>
                      <w:r>
                        <w:t xml:space="preserve">Figure </w:t>
                      </w:r>
                      <w:r>
                        <w:fldChar w:fldCharType="begin"/>
                      </w:r>
                      <w:r>
                        <w:instrText xml:space="preserve"> SEQ Figure \* ARABIC </w:instrText>
                      </w:r>
                      <w:r>
                        <w:fldChar w:fldCharType="separate"/>
                      </w:r>
                      <w:r w:rsidR="00186B20">
                        <w:rPr>
                          <w:noProof/>
                        </w:rPr>
                        <w:t>1</w:t>
                      </w:r>
                      <w:r>
                        <w:fldChar w:fldCharType="end"/>
                      </w:r>
                      <w:r>
                        <w:t>, Engine specification</w:t>
                      </w:r>
                    </w:p>
                  </w:txbxContent>
                </v:textbox>
                <w10:wrap type="square" anchorx="margin"/>
              </v:shape>
            </w:pict>
          </mc:Fallback>
        </mc:AlternateContent>
      </w:r>
      <w:r w:rsidR="00B54EF5" w:rsidRPr="00B54EF5">
        <w:t xml:space="preserve">Dynamic loading within the slider–crank mechanism was analysed using parameters obtained from the Ford EcoBoost 1.6 </w:t>
      </w:r>
      <w:proofErr w:type="spellStart"/>
      <w:r w:rsidR="00B54EF5" w:rsidRPr="00B54EF5">
        <w:t>GDTi</w:t>
      </w:r>
      <w:proofErr w:type="spellEnd"/>
      <w:r w:rsidR="00B54EF5" w:rsidRPr="00B54EF5">
        <w:t xml:space="preserve"> engine specification. Key inputs included bore diameter, crank radius, connecting rod length and reciprocating mass of the piston assembly. Bore diameter was used to determine piston crown area for gas force calculations, while crank radius and connecting rod length governed piston kinematics throughout the engine cycle.</w:t>
      </w:r>
    </w:p>
    <w:p w14:paraId="0F6B8BE1" w14:textId="3D48C516" w:rsidR="00B54EF5" w:rsidRPr="00B54EF5" w:rsidRDefault="00B54EF5" w:rsidP="00B54EF5">
      <w:r w:rsidRPr="00B54EF5">
        <w:t xml:space="preserve">The reciprocating mass </w:t>
      </w:r>
      <w:r w:rsidR="001A26DC" w:rsidRPr="00B54EF5">
        <w:t>contained</w:t>
      </w:r>
      <w:r w:rsidRPr="00B54EF5">
        <w:t xml:space="preserve"> the piston, piston rings, </w:t>
      </w:r>
      <w:proofErr w:type="spellStart"/>
      <w:r w:rsidRPr="00B54EF5">
        <w:t>gudgeon</w:t>
      </w:r>
      <w:proofErr w:type="spellEnd"/>
      <w:r w:rsidRPr="00B54EF5">
        <w:t xml:space="preserve"> pin and associated clips</w:t>
      </w:r>
      <w:r w:rsidR="00EA39AA">
        <w:t xml:space="preserve"> and was </w:t>
      </w:r>
      <w:r w:rsidRPr="00B54EF5">
        <w:t>used to determine inertia forces generated by piston acceleration during engine operation.</w:t>
      </w:r>
    </w:p>
    <w:p w14:paraId="72D7C203" w14:textId="6EB492E1" w:rsidR="00B54EF5" w:rsidRPr="00B54EF5" w:rsidRDefault="00B54EF5" w:rsidP="00B54EF5">
      <w:r w:rsidRPr="00B54EF5">
        <w:t xml:space="preserve">A baseline engine speed of 6000 rpm was selected to represent a high operating condition. Angular velocity was calculated from engine speed using the </w:t>
      </w:r>
      <w:r w:rsidR="00EA39AA">
        <w:t>equation</w:t>
      </w:r>
      <w:r w:rsidR="00E0421D">
        <w:t xml:space="preserve"> ; </w:t>
      </w:r>
      <m:oMath>
        <m:r>
          <w:rPr>
            <w:rFonts w:ascii="Cambria Math" w:hAnsi="Cambria Math"/>
          </w:rPr>
          <m:t>ω=2πN</m:t>
        </m:r>
        <m:r>
          <m:rPr>
            <m:sty m:val="p"/>
          </m:rPr>
          <w:rPr>
            <w:rFonts w:ascii="Cambria Math" w:hAnsi="Cambria Math"/>
          </w:rPr>
          <m:t>/</m:t>
        </m:r>
        <m:r>
          <w:rPr>
            <w:rFonts w:ascii="Cambria Math" w:hAnsi="Cambria Math"/>
          </w:rPr>
          <m:t>60</m:t>
        </m:r>
      </m:oMath>
      <w:r w:rsidRPr="00B54EF5">
        <w:t xml:space="preserve">, and was </w:t>
      </w:r>
      <w:r w:rsidR="00E0421D" w:rsidRPr="00B54EF5">
        <w:t>then</w:t>
      </w:r>
      <w:r w:rsidRPr="00B54EF5">
        <w:t xml:space="preserve"> used in inertia force calculations.</w:t>
      </w:r>
    </w:p>
    <w:p w14:paraId="4893E999" w14:textId="054880E7" w:rsidR="00CC7052" w:rsidRDefault="000030EA" w:rsidP="000030EA">
      <w:pPr>
        <w:pStyle w:val="Heading2"/>
      </w:pPr>
      <w:bookmarkStart w:id="4" w:name="_Toc224996611"/>
      <w:r>
        <w:t>3.</w:t>
      </w:r>
      <w:r w:rsidR="009161D3">
        <w:t>1.1</w:t>
      </w:r>
      <w:r>
        <w:t xml:space="preserve"> </w:t>
      </w:r>
      <w:r w:rsidRPr="000030EA">
        <w:t>Reciprocating mass</w:t>
      </w:r>
      <w:bookmarkEnd w:id="4"/>
    </w:p>
    <w:p w14:paraId="5285391B" w14:textId="77777777" w:rsidR="00E450DB" w:rsidRDefault="00E450DB" w:rsidP="002F5E1A">
      <w:pPr>
        <w:pStyle w:val="Heading2"/>
        <w:rPr>
          <w:rFonts w:asciiTheme="minorHAnsi" w:eastAsiaTheme="minorEastAsia" w:hAnsiTheme="minorHAnsi" w:cstheme="minorBidi"/>
          <w:color w:val="auto"/>
          <w:sz w:val="24"/>
          <w:szCs w:val="24"/>
        </w:rPr>
      </w:pPr>
      <w:bookmarkStart w:id="5" w:name="_Toc224996612"/>
      <w:r w:rsidRPr="00E450DB">
        <w:rPr>
          <w:rFonts w:asciiTheme="minorHAnsi" w:eastAsiaTheme="minorEastAsia" w:hAnsiTheme="minorHAnsi" w:cstheme="minorBidi"/>
          <w:color w:val="auto"/>
          <w:sz w:val="24"/>
          <w:szCs w:val="24"/>
        </w:rPr>
        <w:t xml:space="preserve">The reciprocating mass consisted of the piston, piston rings, </w:t>
      </w:r>
      <w:proofErr w:type="spellStart"/>
      <w:r w:rsidRPr="00E450DB">
        <w:rPr>
          <w:rFonts w:asciiTheme="minorHAnsi" w:eastAsiaTheme="minorEastAsia" w:hAnsiTheme="minorHAnsi" w:cstheme="minorBidi"/>
          <w:color w:val="auto"/>
          <w:sz w:val="24"/>
          <w:szCs w:val="24"/>
        </w:rPr>
        <w:t>gudgeon</w:t>
      </w:r>
      <w:proofErr w:type="spellEnd"/>
      <w:r w:rsidRPr="00E450DB">
        <w:rPr>
          <w:rFonts w:asciiTheme="minorHAnsi" w:eastAsiaTheme="minorEastAsia" w:hAnsiTheme="minorHAnsi" w:cstheme="minorBidi"/>
          <w:color w:val="auto"/>
          <w:sz w:val="24"/>
          <w:szCs w:val="24"/>
        </w:rPr>
        <w:t xml:space="preserve"> pin and retaining clips. This mass was used to determine inertia forces generated by piston acceleration.</w:t>
      </w:r>
    </w:p>
    <w:p w14:paraId="6AB72772" w14:textId="0ABB67AE" w:rsidR="002F5E1A" w:rsidRDefault="002F5E1A" w:rsidP="002F5E1A">
      <w:pPr>
        <w:pStyle w:val="Heading2"/>
      </w:pPr>
      <w:r>
        <w:t>3.</w:t>
      </w:r>
      <w:r w:rsidR="009161D3">
        <w:t>1.2</w:t>
      </w:r>
      <w:r>
        <w:t xml:space="preserve"> Crank Radius</w:t>
      </w:r>
      <w:bookmarkEnd w:id="5"/>
      <w:r>
        <w:t xml:space="preserve"> </w:t>
      </w:r>
    </w:p>
    <w:p w14:paraId="5C52C465" w14:textId="6B2481CD" w:rsidR="00E40EEE" w:rsidRDefault="00E40EEE" w:rsidP="00C92736">
      <w:pPr>
        <w:pStyle w:val="Heading2"/>
        <w:rPr>
          <w:rFonts w:asciiTheme="minorHAnsi" w:eastAsiaTheme="minorEastAsia" w:hAnsiTheme="minorHAnsi" w:cstheme="minorBidi"/>
          <w:color w:val="auto"/>
          <w:sz w:val="24"/>
          <w:szCs w:val="24"/>
        </w:rPr>
      </w:pPr>
      <w:bookmarkStart w:id="6" w:name="_Toc224996613"/>
      <w:r w:rsidRPr="00E40EEE">
        <w:rPr>
          <w:rFonts w:asciiTheme="minorHAnsi" w:eastAsiaTheme="minorEastAsia" w:hAnsiTheme="minorHAnsi" w:cstheme="minorBidi"/>
          <w:color w:val="auto"/>
          <w:sz w:val="24"/>
          <w:szCs w:val="24"/>
        </w:rPr>
        <w:t>The crank radius defines half of the engine stroke and is a governing parameter in slider-crank kinematics</w:t>
      </w:r>
      <w:r w:rsidR="00C306F5">
        <w:rPr>
          <w:rFonts w:asciiTheme="minorHAnsi" w:eastAsiaTheme="minorEastAsia" w:hAnsiTheme="minorHAnsi" w:cstheme="minorBidi"/>
          <w:color w:val="auto"/>
          <w:sz w:val="24"/>
          <w:szCs w:val="24"/>
        </w:rPr>
        <w:t>,</w:t>
      </w:r>
      <w:r w:rsidRPr="00E40EEE">
        <w:rPr>
          <w:rFonts w:asciiTheme="minorHAnsi" w:eastAsiaTheme="minorEastAsia" w:hAnsiTheme="minorHAnsi" w:cstheme="minorBidi"/>
          <w:color w:val="auto"/>
          <w:sz w:val="24"/>
          <w:szCs w:val="24"/>
        </w:rPr>
        <w:t xml:space="preserve"> directly affect</w:t>
      </w:r>
      <w:r w:rsidR="00C306F5">
        <w:rPr>
          <w:rFonts w:asciiTheme="minorHAnsi" w:eastAsiaTheme="minorEastAsia" w:hAnsiTheme="minorHAnsi" w:cstheme="minorBidi"/>
          <w:color w:val="auto"/>
          <w:sz w:val="24"/>
          <w:szCs w:val="24"/>
        </w:rPr>
        <w:t>ing</w:t>
      </w:r>
      <w:r w:rsidRPr="00E40EEE">
        <w:rPr>
          <w:rFonts w:asciiTheme="minorHAnsi" w:eastAsiaTheme="minorEastAsia" w:hAnsiTheme="minorHAnsi" w:cstheme="minorBidi"/>
          <w:color w:val="auto"/>
          <w:sz w:val="24"/>
          <w:szCs w:val="24"/>
        </w:rPr>
        <w:t xml:space="preserve"> piston displacement, velocity and acceleration.</w:t>
      </w:r>
    </w:p>
    <w:p w14:paraId="1AE75F45" w14:textId="1A878700" w:rsidR="00C92736" w:rsidRDefault="00C92736" w:rsidP="00C92736">
      <w:pPr>
        <w:pStyle w:val="Heading2"/>
      </w:pPr>
      <w:r>
        <w:t>3.</w:t>
      </w:r>
      <w:r w:rsidR="009161D3">
        <w:t>1.3</w:t>
      </w:r>
      <w:r>
        <w:t xml:space="preserve"> Engine Speed</w:t>
      </w:r>
      <w:bookmarkEnd w:id="6"/>
      <w:r>
        <w:t xml:space="preserve"> </w:t>
      </w:r>
    </w:p>
    <w:p w14:paraId="0D182D26" w14:textId="77777777" w:rsidR="00550871" w:rsidRPr="00550871" w:rsidRDefault="00550871" w:rsidP="00550871">
      <w:r w:rsidRPr="00550871">
        <w:t>A baseline engine speed of 6000 rpm was selected to represent a high operating condition. Angular velocity was calculated using:</w:t>
      </w:r>
    </w:p>
    <w:p w14:paraId="7388BC41" w14:textId="34C30093" w:rsidR="00550871" w:rsidRPr="00550871" w:rsidRDefault="00550871" w:rsidP="00550871">
      <m:oMathPara>
        <m:oMath>
          <m:r>
            <w:rPr>
              <w:rFonts w:ascii="Cambria Math" w:hAnsi="Cambria Math"/>
            </w:rPr>
            <m:t>ω=</m:t>
          </m:r>
          <m:f>
            <m:fPr>
              <m:ctrlPr>
                <w:rPr>
                  <w:rFonts w:ascii="Cambria Math" w:hAnsi="Cambria Math"/>
                </w:rPr>
              </m:ctrlPr>
            </m:fPr>
            <m:num>
              <m:r>
                <w:rPr>
                  <w:rFonts w:ascii="Cambria Math" w:hAnsi="Cambria Math"/>
                </w:rPr>
                <m:t>2πN</m:t>
              </m:r>
            </m:num>
            <m:den>
              <m:r>
                <w:rPr>
                  <w:rFonts w:ascii="Cambria Math" w:hAnsi="Cambria Math"/>
                </w:rPr>
                <m:t>60</m:t>
              </m:r>
            </m:den>
          </m:f>
          <m:r>
            <w:br/>
          </m:r>
        </m:oMath>
      </m:oMathPara>
    </w:p>
    <w:p w14:paraId="5FAB0551" w14:textId="77777777" w:rsidR="00550871" w:rsidRPr="00550871" w:rsidRDefault="00550871" w:rsidP="00550871">
      <w:r w:rsidRPr="00550871">
        <w:t>This value was then used in the piston acceleration and inertia force calculations.</w:t>
      </w:r>
    </w:p>
    <w:p w14:paraId="3390DDCB" w14:textId="045C6694" w:rsidR="00761C5B" w:rsidRPr="00B042E8" w:rsidRDefault="00761C5B" w:rsidP="00B042E8">
      <w:pPr>
        <w:rPr>
          <w:rFonts w:asciiTheme="majorHAnsi" w:eastAsiaTheme="majorEastAsia" w:hAnsiTheme="majorHAnsi" w:cstheme="majorBidi"/>
          <w:color w:val="0F4761" w:themeColor="accent1" w:themeShade="BF"/>
          <w:sz w:val="32"/>
          <w:szCs w:val="32"/>
        </w:rPr>
      </w:pPr>
    </w:p>
    <w:p w14:paraId="2D2B5043" w14:textId="77777777" w:rsidR="00761C5B" w:rsidRPr="00761C5B" w:rsidRDefault="00761C5B" w:rsidP="00761C5B"/>
    <w:p w14:paraId="70ABA08F" w14:textId="58CF5C5C" w:rsidR="004B5D05" w:rsidRDefault="009161D3" w:rsidP="00CF5F10">
      <w:pPr>
        <w:pStyle w:val="Heading2"/>
      </w:pPr>
      <w:bookmarkStart w:id="7" w:name="_Toc224996614"/>
      <w:r>
        <w:lastRenderedPageBreak/>
        <w:t xml:space="preserve">3.1.4 </w:t>
      </w:r>
      <w:r w:rsidR="004B5D05">
        <w:t>Slider-Crank Kinematics</w:t>
      </w:r>
      <w:bookmarkEnd w:id="7"/>
      <w:r w:rsidR="004B5D05">
        <w:t xml:space="preserve"> </w:t>
      </w:r>
    </w:p>
    <w:p w14:paraId="43691E67" w14:textId="77777777" w:rsidR="00F96F5E" w:rsidRDefault="00F96F5E" w:rsidP="00B1338B">
      <w:pPr>
        <w:pStyle w:val="Heading2"/>
        <w:rPr>
          <w:rFonts w:asciiTheme="minorHAnsi" w:eastAsiaTheme="minorEastAsia" w:hAnsiTheme="minorHAnsi" w:cstheme="minorBidi"/>
          <w:color w:val="auto"/>
          <w:sz w:val="24"/>
          <w:szCs w:val="24"/>
        </w:rPr>
      </w:pPr>
      <w:bookmarkStart w:id="8" w:name="_Toc224996615"/>
      <w:r w:rsidRPr="00F96F5E">
        <w:rPr>
          <w:rFonts w:asciiTheme="minorHAnsi" w:eastAsiaTheme="minorEastAsia" w:hAnsiTheme="minorHAnsi" w:cstheme="minorBidi"/>
          <w:color w:val="auto"/>
          <w:sz w:val="24"/>
          <w:szCs w:val="24"/>
        </w:rPr>
        <w:t xml:space="preserve">Piston displacement, velocity and acceleration were calculated as functions of crank angle using standard slider-crank relationships. These calculations were implemented in Excel over a full engine cycle from </w:t>
      </w:r>
      <w:r w:rsidRPr="002B7A2A">
        <w:rPr>
          <w:rFonts w:asciiTheme="minorHAnsi" w:eastAsiaTheme="minorEastAsia" w:hAnsiTheme="minorHAnsi" w:cstheme="minorBidi"/>
          <w:color w:val="auto"/>
          <w:sz w:val="24"/>
          <w:szCs w:val="24"/>
        </w:rPr>
        <w:t>−360° to +360°.</w:t>
      </w:r>
      <w:r w:rsidRPr="00F96F5E">
        <w:rPr>
          <w:rFonts w:asciiTheme="minorHAnsi" w:eastAsiaTheme="minorEastAsia" w:hAnsiTheme="minorHAnsi" w:cstheme="minorBidi"/>
          <w:color w:val="auto"/>
          <w:sz w:val="24"/>
          <w:szCs w:val="24"/>
        </w:rPr>
        <w:t xml:space="preserve"> The resulting acceleration profile was then used to determine inertia loading in the reciprocating assembly.</w:t>
      </w:r>
    </w:p>
    <w:p w14:paraId="2FEFCD2F" w14:textId="4AC6B060" w:rsidR="00250D62" w:rsidRDefault="009161D3" w:rsidP="00B1338B">
      <w:pPr>
        <w:pStyle w:val="Heading2"/>
      </w:pPr>
      <w:r>
        <w:t xml:space="preserve">3.1.5 </w:t>
      </w:r>
      <w:r w:rsidR="00250D62" w:rsidRPr="00250D62">
        <w:t xml:space="preserve">Piston </w:t>
      </w:r>
      <w:bookmarkEnd w:id="8"/>
      <w:r w:rsidR="008D5CD1">
        <w:t>motion</w:t>
      </w:r>
    </w:p>
    <w:p w14:paraId="38061215" w14:textId="53A32314" w:rsidR="00313841" w:rsidRDefault="00920994" w:rsidP="00313841">
      <w:r w:rsidRPr="00920994">
        <w:t>Piston motion was defined relative to top dead centre and evaluated across the full crank cycle. Velocity was obtained from the displacement relationship, while acceleration was used directly in the force analysis. Figure 2 shows the spreadsheet implementation of the crank-angle-based calculations.</w:t>
      </w:r>
    </w:p>
    <w:p w14:paraId="6B0CE24A" w14:textId="77777777" w:rsidR="003F7C72" w:rsidRDefault="003F7C72" w:rsidP="003F7C72">
      <w:pPr>
        <w:keepNext/>
      </w:pPr>
      <w:r w:rsidRPr="003F7C72">
        <w:rPr>
          <w:noProof/>
        </w:rPr>
        <w:drawing>
          <wp:inline distT="0" distB="0" distL="0" distR="0" wp14:anchorId="11E3A868" wp14:editId="470E2F19">
            <wp:extent cx="5731510" cy="1615440"/>
            <wp:effectExtent l="0" t="0" r="2540" b="3810"/>
            <wp:docPr id="175692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92704" name=""/>
                    <pic:cNvPicPr/>
                  </pic:nvPicPr>
                  <pic:blipFill>
                    <a:blip r:embed="rId13"/>
                    <a:stretch>
                      <a:fillRect/>
                    </a:stretch>
                  </pic:blipFill>
                  <pic:spPr>
                    <a:xfrm>
                      <a:off x="0" y="0"/>
                      <a:ext cx="5731510" cy="1615440"/>
                    </a:xfrm>
                    <a:prstGeom prst="rect">
                      <a:avLst/>
                    </a:prstGeom>
                  </pic:spPr>
                </pic:pic>
              </a:graphicData>
            </a:graphic>
          </wp:inline>
        </w:drawing>
      </w:r>
    </w:p>
    <w:p w14:paraId="3E09BAC1" w14:textId="2C4960FC" w:rsidR="003F7C72" w:rsidRPr="00313841" w:rsidRDefault="00186B20" w:rsidP="003F7C72">
      <w:pPr>
        <w:pStyle w:val="Caption"/>
      </w:pPr>
      <w:r>
        <w:rPr>
          <w:noProof/>
        </w:rPr>
        <mc:AlternateContent>
          <mc:Choice Requires="wps">
            <w:drawing>
              <wp:anchor distT="0" distB="0" distL="114300" distR="114300" simplePos="0" relativeHeight="251675662" behindDoc="0" locked="0" layoutInCell="1" allowOverlap="1" wp14:anchorId="75D10B6D" wp14:editId="03BF4D15">
                <wp:simplePos x="0" y="0"/>
                <wp:positionH relativeFrom="column">
                  <wp:posOffset>1642745</wp:posOffset>
                </wp:positionH>
                <wp:positionV relativeFrom="paragraph">
                  <wp:posOffset>2104390</wp:posOffset>
                </wp:positionV>
                <wp:extent cx="2446020" cy="635"/>
                <wp:effectExtent l="0" t="0" r="0" b="0"/>
                <wp:wrapTopAndBottom/>
                <wp:docPr id="1750244603" name="Text Box 1"/>
                <wp:cNvGraphicFramePr/>
                <a:graphic xmlns:a="http://schemas.openxmlformats.org/drawingml/2006/main">
                  <a:graphicData uri="http://schemas.microsoft.com/office/word/2010/wordprocessingShape">
                    <wps:wsp>
                      <wps:cNvSpPr txBox="1"/>
                      <wps:spPr>
                        <a:xfrm>
                          <a:off x="0" y="0"/>
                          <a:ext cx="2446020" cy="635"/>
                        </a:xfrm>
                        <a:prstGeom prst="rect">
                          <a:avLst/>
                        </a:prstGeom>
                        <a:solidFill>
                          <a:prstClr val="white"/>
                        </a:solidFill>
                        <a:ln>
                          <a:noFill/>
                        </a:ln>
                      </wps:spPr>
                      <wps:txbx>
                        <w:txbxContent>
                          <w:p w14:paraId="25E4CD03" w14:textId="257652D3" w:rsidR="00186B20" w:rsidRDefault="00186B20" w:rsidP="00186B20">
                            <w:pPr>
                              <w:pStyle w:val="Caption"/>
                            </w:pPr>
                            <w:r>
                              <w:t xml:space="preserve">Figure </w:t>
                            </w:r>
                            <w:r>
                              <w:fldChar w:fldCharType="begin"/>
                            </w:r>
                            <w:r>
                              <w:instrText xml:space="preserve"> SEQ Figure \* ARABIC </w:instrText>
                            </w:r>
                            <w:r>
                              <w:fldChar w:fldCharType="separate"/>
                            </w:r>
                            <w:r>
                              <w:rPr>
                                <w:noProof/>
                              </w:rPr>
                              <w:t>3</w:t>
                            </w:r>
                            <w:r>
                              <w:fldChar w:fldCharType="end"/>
                            </w:r>
                            <w:r>
                              <w:t>, Piston Accel &amp; Inertia Force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D10B6D" id="_x0000_s1027" type="#_x0000_t202" style="position:absolute;margin-left:129.35pt;margin-top:165.7pt;width:192.6pt;height:.05pt;z-index:2516756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Ft5GAIAAD8EAAAOAAAAZHJzL2Uyb0RvYy54bWysU8Fu2zAMvQ/YPwi6L06yrh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" stroked="f">
                <v:textbox style="mso-fit-shape-to-text:t" inset="0,0,0,0">
                  <w:txbxContent>
                    <w:p w14:paraId="25E4CD03" w14:textId="257652D3" w:rsidR="00186B20" w:rsidRDefault="00186B20" w:rsidP="00186B20">
                      <w:pPr>
                        <w:pStyle w:val="Caption"/>
                      </w:pPr>
                      <w:r>
                        <w:t xml:space="preserve">Figure </w:t>
                      </w:r>
                      <w:r>
                        <w:fldChar w:fldCharType="begin"/>
                      </w:r>
                      <w:r>
                        <w:instrText xml:space="preserve"> SEQ Figure \* ARABIC </w:instrText>
                      </w:r>
                      <w:r>
                        <w:fldChar w:fldCharType="separate"/>
                      </w:r>
                      <w:r>
                        <w:rPr>
                          <w:noProof/>
                        </w:rPr>
                        <w:t>3</w:t>
                      </w:r>
                      <w:r>
                        <w:fldChar w:fldCharType="end"/>
                      </w:r>
                      <w:r>
                        <w:t>, Piston Accel &amp; Inertia Force</w:t>
                      </w:r>
                    </w:p>
                  </w:txbxContent>
                </v:textbox>
                <w10:wrap type="topAndBottom"/>
              </v:shape>
            </w:pict>
          </mc:Fallback>
        </mc:AlternateContent>
      </w:r>
      <w:r w:rsidR="003F7C72">
        <w:t xml:space="preserve">Figure </w:t>
      </w:r>
      <w:r w:rsidR="004A664C">
        <w:fldChar w:fldCharType="begin"/>
      </w:r>
      <w:r w:rsidR="004A664C">
        <w:instrText xml:space="preserve"> SEQ Figure \* ARABIC </w:instrText>
      </w:r>
      <w:r w:rsidR="004A664C">
        <w:fldChar w:fldCharType="separate"/>
      </w:r>
      <w:r>
        <w:rPr>
          <w:noProof/>
        </w:rPr>
        <w:t>2</w:t>
      </w:r>
      <w:r w:rsidR="004A664C">
        <w:rPr>
          <w:noProof/>
        </w:rPr>
        <w:fldChar w:fldCharType="end"/>
      </w:r>
      <w:r w:rsidR="003F7C72">
        <w:t>, Implementation of Crank Angle and Piston Displacement Calcs</w:t>
      </w:r>
    </w:p>
    <w:p w14:paraId="03D78339" w14:textId="5536A449" w:rsidR="00250D62" w:rsidRPr="004A3B1F" w:rsidRDefault="00A261F5" w:rsidP="004A3B1F">
      <w:pPr>
        <w:rPr>
          <w:rFonts w:asciiTheme="majorHAnsi" w:eastAsiaTheme="majorEastAsia" w:hAnsiTheme="majorHAnsi" w:cstheme="majorBidi"/>
          <w:color w:val="0F4761" w:themeColor="accent1" w:themeShade="BF"/>
          <w:sz w:val="32"/>
          <w:szCs w:val="32"/>
        </w:rPr>
      </w:pPr>
      <w:r>
        <w:br w:type="page"/>
      </w:r>
      <w:bookmarkStart w:id="9" w:name="_Toc224996617"/>
      <w:r w:rsidR="004A3B1F" w:rsidRPr="00A261F5">
        <w:rPr>
          <w:noProof/>
        </w:rPr>
        <w:drawing>
          <wp:anchor distT="0" distB="0" distL="114300" distR="114300" simplePos="0" relativeHeight="251658242" behindDoc="0" locked="0" layoutInCell="1" allowOverlap="1" wp14:anchorId="007F169B" wp14:editId="60D11D7D">
            <wp:simplePos x="0" y="0"/>
            <wp:positionH relativeFrom="margin">
              <wp:align>center</wp:align>
            </wp:positionH>
            <wp:positionV relativeFrom="paragraph">
              <wp:posOffset>0</wp:posOffset>
            </wp:positionV>
            <wp:extent cx="2446232" cy="1806097"/>
            <wp:effectExtent l="0" t="0" r="0" b="3810"/>
            <wp:wrapTopAndBottom/>
            <wp:docPr id="552815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815131" name=""/>
                    <pic:cNvPicPr/>
                  </pic:nvPicPr>
                  <pic:blipFill>
                    <a:blip r:embed="rId14">
                      <a:extLst>
                        <a:ext uri="{28A0092B-C50C-407E-A947-70E740481C1C}">
                          <a14:useLocalDpi xmlns:a14="http://schemas.microsoft.com/office/drawing/2010/main" val="0"/>
                        </a:ext>
                      </a:extLst>
                    </a:blip>
                    <a:stretch>
                      <a:fillRect/>
                    </a:stretch>
                  </pic:blipFill>
                  <pic:spPr>
                    <a:xfrm>
                      <a:off x="0" y="0"/>
                      <a:ext cx="2446232" cy="1806097"/>
                    </a:xfrm>
                    <a:prstGeom prst="rect">
                      <a:avLst/>
                    </a:prstGeom>
                  </pic:spPr>
                </pic:pic>
              </a:graphicData>
            </a:graphic>
          </wp:anchor>
        </w:drawing>
      </w:r>
      <w:bookmarkEnd w:id="9"/>
    </w:p>
    <w:p w14:paraId="60157F6E" w14:textId="0141471A" w:rsidR="004B5D05" w:rsidRDefault="00374973" w:rsidP="003C66E0">
      <w:pPr>
        <w:pStyle w:val="Heading1"/>
      </w:pPr>
      <w:bookmarkStart w:id="10" w:name="_Toc224996619"/>
      <w:r>
        <w:lastRenderedPageBreak/>
        <w:t xml:space="preserve">4. </w:t>
      </w:r>
      <w:r w:rsidR="004B5D05">
        <w:t>Gas Pressure &amp; Inertial Force Determination</w:t>
      </w:r>
      <w:bookmarkEnd w:id="10"/>
      <w:r w:rsidR="004B5D05">
        <w:t xml:space="preserve"> </w:t>
      </w:r>
    </w:p>
    <w:p w14:paraId="2EA28F8C" w14:textId="4D37F343" w:rsidR="0030529A" w:rsidRDefault="0030529A" w:rsidP="00D918F4">
      <w:pPr>
        <w:pStyle w:val="Heading1"/>
        <w:rPr>
          <w:rFonts w:asciiTheme="minorHAnsi" w:eastAsiaTheme="minorEastAsia" w:hAnsiTheme="minorHAnsi" w:cstheme="minorBidi"/>
          <w:color w:val="auto"/>
          <w:sz w:val="24"/>
          <w:szCs w:val="24"/>
        </w:rPr>
      </w:pPr>
      <w:bookmarkStart w:id="11" w:name="_Toc224996620"/>
      <w:r w:rsidRPr="0030529A">
        <w:rPr>
          <w:rFonts w:asciiTheme="minorHAnsi" w:eastAsiaTheme="minorEastAsia" w:hAnsiTheme="minorHAnsi" w:cstheme="minorBidi"/>
          <w:color w:val="auto"/>
          <w:sz w:val="24"/>
          <w:szCs w:val="24"/>
        </w:rPr>
        <w:t>The loading experienced by the connecting rod during operation is governed by two primary sources: combustion gas pressure and reciprocating inertia forces. As the crankshaft rotates, both forces vary continuously with crank angle. Gas and inertia forces were therefore calculated as functions of crank angle and combined to determine the instantaneous resultant rod force.</w:t>
      </w:r>
    </w:p>
    <w:p w14:paraId="2A0FE7C8" w14:textId="7A29BF73" w:rsidR="007A578E" w:rsidRDefault="00374973" w:rsidP="00D918F4">
      <w:pPr>
        <w:pStyle w:val="Heading1"/>
      </w:pPr>
      <w:r>
        <w:t xml:space="preserve">4.1 </w:t>
      </w:r>
      <w:r w:rsidR="007A578E">
        <w:t xml:space="preserve">Gas </w:t>
      </w:r>
      <w:r w:rsidR="00E76276">
        <w:t xml:space="preserve">Force </w:t>
      </w:r>
      <w:r w:rsidR="00B042E8">
        <w:t>from</w:t>
      </w:r>
      <w:r w:rsidR="00E76276">
        <w:t xml:space="preserve"> Cylinder Pressure</w:t>
      </w:r>
      <w:bookmarkEnd w:id="11"/>
      <w:r w:rsidR="00E76276">
        <w:t xml:space="preserve"> </w:t>
      </w:r>
    </w:p>
    <w:p w14:paraId="6278CF7F" w14:textId="52679756" w:rsidR="00BD08A2" w:rsidRPr="00BD08A2" w:rsidRDefault="00BD08A2" w:rsidP="00BD08A2">
      <w:r w:rsidRPr="00BD08A2">
        <w:t>Measured in-cylinder pressure data w</w:t>
      </w:r>
      <w:r w:rsidR="00927CAE">
        <w:t>as</w:t>
      </w:r>
      <w:r w:rsidRPr="00BD08A2">
        <w:t xml:space="preserve"> supplied as a function of crank angle, enabling the variation in combustion loading throughout the engine cycle to be </w:t>
      </w:r>
      <w:r w:rsidR="00195A0E">
        <w:t>analysed</w:t>
      </w:r>
      <w:r w:rsidRPr="00BD08A2">
        <w:t>.</w:t>
      </w:r>
    </w:p>
    <w:p w14:paraId="4FBD1D84" w14:textId="6E762CD4" w:rsidR="00BD08A2" w:rsidRPr="00BD08A2" w:rsidRDefault="00BD08A2" w:rsidP="00BD08A2">
      <w:r w:rsidRPr="00BD08A2">
        <w:t>The instantaneous gas force acting on the piston was calculated by multiplying cylinder pressure by the piston crown area. This allowed the magnitude and timing of peak combustion loading to be identified.</w:t>
      </w:r>
    </w:p>
    <w:p w14:paraId="1B1EB6B3" w14:textId="1A25D9EA" w:rsidR="00450F74" w:rsidRDefault="00450F74" w:rsidP="00450F74">
      <w:r>
        <w:rPr>
          <w:noProof/>
        </w:rPr>
        <mc:AlternateContent>
          <mc:Choice Requires="wps">
            <w:drawing>
              <wp:anchor distT="0" distB="0" distL="114300" distR="114300" simplePos="0" relativeHeight="251669518" behindDoc="0" locked="0" layoutInCell="1" allowOverlap="1" wp14:anchorId="0CE494B7" wp14:editId="7E2026C6">
                <wp:simplePos x="0" y="0"/>
                <wp:positionH relativeFrom="column">
                  <wp:posOffset>1941830</wp:posOffset>
                </wp:positionH>
                <wp:positionV relativeFrom="paragraph">
                  <wp:posOffset>2598420</wp:posOffset>
                </wp:positionV>
                <wp:extent cx="1844040" cy="635"/>
                <wp:effectExtent l="0" t="0" r="0" b="0"/>
                <wp:wrapTopAndBottom/>
                <wp:docPr id="221489487" name="Text Box 1"/>
                <wp:cNvGraphicFramePr/>
                <a:graphic xmlns:a="http://schemas.openxmlformats.org/drawingml/2006/main">
                  <a:graphicData uri="http://schemas.microsoft.com/office/word/2010/wordprocessingShape">
                    <wps:wsp>
                      <wps:cNvSpPr txBox="1"/>
                      <wps:spPr>
                        <a:xfrm>
                          <a:off x="0" y="0"/>
                          <a:ext cx="1844040" cy="635"/>
                        </a:xfrm>
                        <a:prstGeom prst="rect">
                          <a:avLst/>
                        </a:prstGeom>
                        <a:solidFill>
                          <a:prstClr val="white"/>
                        </a:solidFill>
                        <a:ln>
                          <a:noFill/>
                        </a:ln>
                      </wps:spPr>
                      <wps:txbx>
                        <w:txbxContent>
                          <w:p w14:paraId="2530C9CA" w14:textId="0182AC68" w:rsidR="00450F74" w:rsidRDefault="00450F74" w:rsidP="00450F74">
                            <w:pPr>
                              <w:pStyle w:val="Caption"/>
                              <w:rPr>
                                <w:noProof/>
                              </w:rPr>
                            </w:pPr>
                            <w:r w:rsidRPr="00B60845">
                              <w:t>Figure 4, Pressure to Gas Force Calcs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E494B7" id="_x0000_s1028" type="#_x0000_t202" style="position:absolute;margin-left:152.9pt;margin-top:204.6pt;width:145.2pt;height:.05pt;z-index:25166951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" stroked="f">
                <v:textbox style="mso-fit-shape-to-text:t" inset="0,0,0,0">
                  <w:txbxContent>
                    <w:p w14:paraId="2530C9CA" w14:textId="0182AC68" w:rsidR="00450F74" w:rsidRDefault="00450F74" w:rsidP="00450F74">
                      <w:pPr>
                        <w:pStyle w:val="Caption"/>
                        <w:rPr>
                          <w:noProof/>
                        </w:rPr>
                      </w:pPr>
                      <w:r w:rsidRPr="00B60845">
                        <w:t>Figure 4, Pressure to Gas Force Calcs</w:t>
                      </w:r>
                    </w:p>
                  </w:txbxContent>
                </v:textbox>
                <w10:wrap type="topAndBottom"/>
              </v:shape>
            </w:pict>
          </mc:Fallback>
        </mc:AlternateContent>
      </w:r>
      <w:r w:rsidR="00BD08A2" w:rsidRPr="00F763AB">
        <w:rPr>
          <w:noProof/>
        </w:rPr>
        <w:drawing>
          <wp:anchor distT="0" distB="0" distL="114300" distR="114300" simplePos="0" relativeHeight="251658244" behindDoc="0" locked="0" layoutInCell="1" allowOverlap="1" wp14:anchorId="73069550" wp14:editId="7F394A93">
            <wp:simplePos x="0" y="0"/>
            <wp:positionH relativeFrom="margin">
              <wp:align>center</wp:align>
            </wp:positionH>
            <wp:positionV relativeFrom="paragraph">
              <wp:posOffset>735330</wp:posOffset>
            </wp:positionV>
            <wp:extent cx="1844040" cy="1805940"/>
            <wp:effectExtent l="0" t="0" r="3810" b="3810"/>
            <wp:wrapTopAndBottom/>
            <wp:docPr id="582804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804955" name=""/>
                    <pic:cNvPicPr/>
                  </pic:nvPicPr>
                  <pic:blipFill>
                    <a:blip r:embed="rId15">
                      <a:extLst>
                        <a:ext uri="{28A0092B-C50C-407E-A947-70E740481C1C}">
                          <a14:useLocalDpi xmlns:a14="http://schemas.microsoft.com/office/drawing/2010/main" val="0"/>
                        </a:ext>
                      </a:extLst>
                    </a:blip>
                    <a:stretch>
                      <a:fillRect/>
                    </a:stretch>
                  </pic:blipFill>
                  <pic:spPr>
                    <a:xfrm>
                      <a:off x="0" y="0"/>
                      <a:ext cx="1844040" cy="1805940"/>
                    </a:xfrm>
                    <a:prstGeom prst="rect">
                      <a:avLst/>
                    </a:prstGeom>
                  </pic:spPr>
                </pic:pic>
              </a:graphicData>
            </a:graphic>
          </wp:anchor>
        </w:drawing>
      </w:r>
      <w:r w:rsidR="00BD08A2" w:rsidRPr="00BD08A2">
        <w:t xml:space="preserve">The gas force variation with crank angle is shown in Figure </w:t>
      </w:r>
      <w:r w:rsidR="001E36DA">
        <w:t>2</w:t>
      </w:r>
      <w:r w:rsidR="00BD08A2" w:rsidRPr="00BD08A2">
        <w:t>, illustrating the sharp rise in force during the combustion phase followed by a gradual reduction through the expansion</w:t>
      </w:r>
    </w:p>
    <w:p w14:paraId="1E716666" w14:textId="645915A6" w:rsidR="008B06F1" w:rsidRPr="00450F74" w:rsidRDefault="00450F74" w:rsidP="00450F74">
      <w:r>
        <w:rPr>
          <w:noProof/>
        </w:rPr>
        <w:lastRenderedPageBreak/>
        <mc:AlternateContent>
          <mc:Choice Requires="wps">
            <w:drawing>
              <wp:anchor distT="0" distB="0" distL="114300" distR="114300" simplePos="0" relativeHeight="251658250" behindDoc="0" locked="0" layoutInCell="1" allowOverlap="1" wp14:anchorId="7512577B" wp14:editId="48A06DBA">
                <wp:simplePos x="0" y="0"/>
                <wp:positionH relativeFrom="margin">
                  <wp:align>center</wp:align>
                </wp:positionH>
                <wp:positionV relativeFrom="paragraph">
                  <wp:posOffset>4295775</wp:posOffset>
                </wp:positionV>
                <wp:extent cx="4769485" cy="635"/>
                <wp:effectExtent l="0" t="0" r="0" b="0"/>
                <wp:wrapTopAndBottom/>
                <wp:docPr id="1879541141" name="Text Box 1"/>
                <wp:cNvGraphicFramePr/>
                <a:graphic xmlns:a="http://schemas.openxmlformats.org/drawingml/2006/main">
                  <a:graphicData uri="http://schemas.microsoft.com/office/word/2010/wordprocessingShape">
                    <wps:wsp>
                      <wps:cNvSpPr txBox="1"/>
                      <wps:spPr>
                        <a:xfrm>
                          <a:off x="0" y="0"/>
                          <a:ext cx="4769485" cy="635"/>
                        </a:xfrm>
                        <a:prstGeom prst="rect">
                          <a:avLst/>
                        </a:prstGeom>
                        <a:solidFill>
                          <a:prstClr val="white"/>
                        </a:solidFill>
                        <a:ln>
                          <a:noFill/>
                        </a:ln>
                      </wps:spPr>
                      <wps:txbx>
                        <w:txbxContent>
                          <w:p w14:paraId="11B53B22" w14:textId="12329D53" w:rsidR="00195CE2" w:rsidRPr="00C152E2" w:rsidRDefault="00195CE2" w:rsidP="00195CE2">
                            <w:pPr>
                              <w:pStyle w:val="Caption"/>
                              <w:rPr>
                                <w:noProof/>
                              </w:rPr>
                            </w:pPr>
                            <w:r>
                              <w:t>Figure</w:t>
                            </w:r>
                            <w:r w:rsidR="00EA7CD2">
                              <w:t xml:space="preserve"> 6</w:t>
                            </w:r>
                            <w:r>
                              <w:t>, Gas Force Variation with Crank Angle at 6000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12577B" id="_x0000_s1029" type="#_x0000_t202" style="position:absolute;margin-left:0;margin-top:338.25pt;width:375.55pt;height:.05pt;z-index:25165825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" stroked="f">
                <v:textbox style="mso-fit-shape-to-text:t" inset="0,0,0,0">
                  <w:txbxContent>
                    <w:p w14:paraId="11B53B22" w14:textId="12329D53" w:rsidR="00195CE2" w:rsidRPr="00C152E2" w:rsidRDefault="00195CE2" w:rsidP="00195CE2">
                      <w:pPr>
                        <w:pStyle w:val="Caption"/>
                        <w:rPr>
                          <w:noProof/>
                        </w:rPr>
                      </w:pPr>
                      <w:r>
                        <w:t>Figure</w:t>
                      </w:r>
                      <w:r w:rsidR="00EA7CD2">
                        <w:t xml:space="preserve"> 6</w:t>
                      </w:r>
                      <w:r>
                        <w:t>, Gas Force Variation with Crank Angle at 6000 RPM</w:t>
                      </w:r>
                    </w:p>
                  </w:txbxContent>
                </v:textbox>
                <w10:wrap type="topAndBottom" anchorx="margin"/>
              </v:shape>
            </w:pict>
          </mc:Fallback>
        </mc:AlternateContent>
      </w:r>
      <w:r>
        <w:rPr>
          <w:noProof/>
        </w:rPr>
        <w:drawing>
          <wp:anchor distT="0" distB="0" distL="114300" distR="114300" simplePos="0" relativeHeight="251658249" behindDoc="0" locked="0" layoutInCell="1" allowOverlap="1" wp14:anchorId="036DFBF2" wp14:editId="365730DD">
            <wp:simplePos x="0" y="0"/>
            <wp:positionH relativeFrom="margin">
              <wp:align>center</wp:align>
            </wp:positionH>
            <wp:positionV relativeFrom="paragraph">
              <wp:posOffset>1068705</wp:posOffset>
            </wp:positionV>
            <wp:extent cx="4769631" cy="3008066"/>
            <wp:effectExtent l="0" t="0" r="12065" b="1905"/>
            <wp:wrapTopAndBottom/>
            <wp:docPr id="1797946915" name="Chart 1">
              <a:extLst xmlns:a="http://schemas.openxmlformats.org/drawingml/2006/main">
                <a:ext uri="{FF2B5EF4-FFF2-40B4-BE49-F238E27FC236}">
                  <a16:creationId xmlns:a16="http://schemas.microsoft.com/office/drawing/2014/main" id="{5847F5E5-863C-0063-DDB0-0A4F7B528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008B06F1">
        <w:br w:type="page"/>
      </w:r>
    </w:p>
    <w:p w14:paraId="532D86EA" w14:textId="71FD534B" w:rsidR="00F763AB" w:rsidRDefault="00374973" w:rsidP="001A0BDB">
      <w:pPr>
        <w:pStyle w:val="Heading2"/>
      </w:pPr>
      <w:bookmarkStart w:id="12" w:name="_Toc224996621"/>
      <w:r>
        <w:lastRenderedPageBreak/>
        <w:t xml:space="preserve">4.2 </w:t>
      </w:r>
      <w:r w:rsidR="001A0BDB">
        <w:t>Inertia Force Calculation</w:t>
      </w:r>
      <w:bookmarkEnd w:id="12"/>
      <w:r w:rsidR="001A0BDB">
        <w:t xml:space="preserve"> </w:t>
      </w:r>
    </w:p>
    <w:p w14:paraId="1ADF9CD7" w14:textId="77777777" w:rsidR="003E37AD" w:rsidRPr="003E37AD" w:rsidRDefault="003E37AD" w:rsidP="003E37AD">
      <w:r w:rsidRPr="003E37AD">
        <w:t xml:space="preserve">Inertia forces arise from acceleration of the reciprocating piston assembly, which includes the piston, rings, </w:t>
      </w:r>
      <w:proofErr w:type="spellStart"/>
      <w:r w:rsidRPr="003E37AD">
        <w:t>gudgeon</w:t>
      </w:r>
      <w:proofErr w:type="spellEnd"/>
      <w:r w:rsidRPr="003E37AD">
        <w:t xml:space="preserve"> pin and associated clips.</w:t>
      </w:r>
    </w:p>
    <w:p w14:paraId="0F90A572" w14:textId="0F193EE4" w:rsidR="003E37AD" w:rsidRPr="003E37AD" w:rsidRDefault="006F6C55" w:rsidP="003E37AD">
      <w:r>
        <w:rPr>
          <w:noProof/>
        </w:rPr>
        <mc:AlternateContent>
          <mc:Choice Requires="wps">
            <w:drawing>
              <wp:anchor distT="0" distB="0" distL="114300" distR="114300" simplePos="0" relativeHeight="251658246" behindDoc="0" locked="0" layoutInCell="1" allowOverlap="1" wp14:anchorId="0C4A3909" wp14:editId="7F562701">
                <wp:simplePos x="0" y="0"/>
                <wp:positionH relativeFrom="margin">
                  <wp:posOffset>2252345</wp:posOffset>
                </wp:positionH>
                <wp:positionV relativeFrom="paragraph">
                  <wp:posOffset>2836969</wp:posOffset>
                </wp:positionV>
                <wp:extent cx="1226820" cy="295910"/>
                <wp:effectExtent l="0" t="0" r="0" b="8890"/>
                <wp:wrapTopAndBottom/>
                <wp:docPr id="1645756265" name="Text Box 1"/>
                <wp:cNvGraphicFramePr/>
                <a:graphic xmlns:a="http://schemas.openxmlformats.org/drawingml/2006/main">
                  <a:graphicData uri="http://schemas.microsoft.com/office/word/2010/wordprocessingShape">
                    <wps:wsp>
                      <wps:cNvSpPr txBox="1"/>
                      <wps:spPr>
                        <a:xfrm>
                          <a:off x="0" y="0"/>
                          <a:ext cx="1226820" cy="295910"/>
                        </a:xfrm>
                        <a:prstGeom prst="rect">
                          <a:avLst/>
                        </a:prstGeom>
                        <a:solidFill>
                          <a:prstClr val="white"/>
                        </a:solidFill>
                        <a:ln>
                          <a:noFill/>
                        </a:ln>
                      </wps:spPr>
                      <wps:txbx>
                        <w:txbxContent>
                          <w:p w14:paraId="320876E9" w14:textId="755EAD45" w:rsidR="00C539B8" w:rsidRDefault="00C539B8" w:rsidP="00C539B8">
                            <w:pPr>
                              <w:pStyle w:val="Caption"/>
                            </w:pPr>
                            <w:r>
                              <w:t>Figure</w:t>
                            </w:r>
                            <w:r w:rsidR="00EA7CD2">
                              <w:t xml:space="preserve"> 7</w:t>
                            </w:r>
                            <w:r>
                              <w:t>, Inertia Force Column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4A3909" id="_x0000_s1030" type="#_x0000_t202" style="position:absolute;margin-left:177.35pt;margin-top:223.4pt;width:96.6pt;height:23.3pt;z-index:25165824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" stroked="f">
                <v:textbox inset="0,0,0,0">
                  <w:txbxContent>
                    <w:p w14:paraId="320876E9" w14:textId="755EAD45" w:rsidR="00C539B8" w:rsidRDefault="00C539B8" w:rsidP="00C539B8">
                      <w:pPr>
                        <w:pStyle w:val="Caption"/>
                      </w:pPr>
                      <w:r>
                        <w:t>Figure</w:t>
                      </w:r>
                      <w:r w:rsidR="00EA7CD2">
                        <w:t xml:space="preserve"> 7</w:t>
                      </w:r>
                      <w:r>
                        <w:t>, Inertia Force Column</w:t>
                      </w:r>
                    </w:p>
                  </w:txbxContent>
                </v:textbox>
                <w10:wrap type="topAndBottom" anchorx="margin"/>
              </v:shape>
            </w:pict>
          </mc:Fallback>
        </mc:AlternateContent>
      </w:r>
      <w:r w:rsidRPr="00B415BC">
        <w:rPr>
          <w:noProof/>
        </w:rPr>
        <w:drawing>
          <wp:anchor distT="0" distB="0" distL="114300" distR="114300" simplePos="0" relativeHeight="251658245" behindDoc="0" locked="0" layoutInCell="1" allowOverlap="1" wp14:anchorId="4F9F8CE4" wp14:editId="6A4A9479">
            <wp:simplePos x="0" y="0"/>
            <wp:positionH relativeFrom="margin">
              <wp:posOffset>2252345</wp:posOffset>
            </wp:positionH>
            <wp:positionV relativeFrom="paragraph">
              <wp:posOffset>988906</wp:posOffset>
            </wp:positionV>
            <wp:extent cx="1226926" cy="1844200"/>
            <wp:effectExtent l="0" t="0" r="0" b="3810"/>
            <wp:wrapTopAndBottom/>
            <wp:docPr id="1973803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803871" name=""/>
                    <pic:cNvPicPr/>
                  </pic:nvPicPr>
                  <pic:blipFill>
                    <a:blip r:embed="rId17">
                      <a:extLst>
                        <a:ext uri="{28A0092B-C50C-407E-A947-70E740481C1C}">
                          <a14:useLocalDpi xmlns:a14="http://schemas.microsoft.com/office/drawing/2010/main" val="0"/>
                        </a:ext>
                      </a:extLst>
                    </a:blip>
                    <a:stretch>
                      <a:fillRect/>
                    </a:stretch>
                  </pic:blipFill>
                  <pic:spPr>
                    <a:xfrm>
                      <a:off x="0" y="0"/>
                      <a:ext cx="1226926" cy="1844200"/>
                    </a:xfrm>
                    <a:prstGeom prst="rect">
                      <a:avLst/>
                    </a:prstGeom>
                  </pic:spPr>
                </pic:pic>
              </a:graphicData>
            </a:graphic>
          </wp:anchor>
        </w:drawing>
      </w:r>
      <w:r w:rsidR="003E37AD">
        <w:rPr>
          <w:noProof/>
        </w:rPr>
        <mc:AlternateContent>
          <mc:Choice Requires="wps">
            <w:drawing>
              <wp:anchor distT="0" distB="0" distL="114300" distR="114300" simplePos="0" relativeHeight="251658252" behindDoc="0" locked="0" layoutInCell="1" allowOverlap="1" wp14:anchorId="09CF644B" wp14:editId="359D1F58">
                <wp:simplePos x="0" y="0"/>
                <wp:positionH relativeFrom="margin">
                  <wp:align>center</wp:align>
                </wp:positionH>
                <wp:positionV relativeFrom="paragraph">
                  <wp:posOffset>6043295</wp:posOffset>
                </wp:positionV>
                <wp:extent cx="4567555" cy="635"/>
                <wp:effectExtent l="0" t="0" r="4445" b="0"/>
                <wp:wrapTopAndBottom/>
                <wp:docPr id="225990643" name="Text Box 1"/>
                <wp:cNvGraphicFramePr/>
                <a:graphic xmlns:a="http://schemas.openxmlformats.org/drawingml/2006/main">
                  <a:graphicData uri="http://schemas.microsoft.com/office/word/2010/wordprocessingShape">
                    <wps:wsp>
                      <wps:cNvSpPr txBox="1"/>
                      <wps:spPr>
                        <a:xfrm>
                          <a:off x="0" y="0"/>
                          <a:ext cx="4567555" cy="635"/>
                        </a:xfrm>
                        <a:prstGeom prst="rect">
                          <a:avLst/>
                        </a:prstGeom>
                        <a:solidFill>
                          <a:prstClr val="white"/>
                        </a:solidFill>
                        <a:ln>
                          <a:noFill/>
                        </a:ln>
                      </wps:spPr>
                      <wps:txbx>
                        <w:txbxContent>
                          <w:p w14:paraId="3C04E422" w14:textId="1077532F" w:rsidR="00FA1564" w:rsidRDefault="00FA1564" w:rsidP="00FA1564">
                            <w:pPr>
                              <w:pStyle w:val="Caption"/>
                              <w:rPr>
                                <w:noProof/>
                              </w:rPr>
                            </w:pPr>
                            <w:r>
                              <w:t>Figure</w:t>
                            </w:r>
                            <w:r w:rsidR="00B51EC4">
                              <w:t xml:space="preserve"> 8</w:t>
                            </w:r>
                            <w:r>
                              <w:t xml:space="preserve">, Piston Acceleration Variation </w:t>
                            </w:r>
                            <w:r w:rsidR="003D6AA9">
                              <w:t>with</w:t>
                            </w:r>
                            <w:r>
                              <w:t xml:space="preserve"> Crank Angle at 6000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CF644B" id="_x0000_s1031" type="#_x0000_t202" style="position:absolute;margin-left:0;margin-top:475.85pt;width:359.65pt;height:.05pt;z-index:2516582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" stroked="f">
                <v:textbox style="mso-fit-shape-to-text:t" inset="0,0,0,0">
                  <w:txbxContent>
                    <w:p w14:paraId="3C04E422" w14:textId="1077532F" w:rsidR="00FA1564" w:rsidRDefault="00FA1564" w:rsidP="00FA1564">
                      <w:pPr>
                        <w:pStyle w:val="Caption"/>
                        <w:rPr>
                          <w:noProof/>
                        </w:rPr>
                      </w:pPr>
                      <w:r>
                        <w:t>Figure</w:t>
                      </w:r>
                      <w:r w:rsidR="00B51EC4">
                        <w:t xml:space="preserve"> 8</w:t>
                      </w:r>
                      <w:r>
                        <w:t xml:space="preserve">, Piston Acceleration Variation </w:t>
                      </w:r>
                      <w:r w:rsidR="003D6AA9">
                        <w:t>with</w:t>
                      </w:r>
                      <w:r>
                        <w:t xml:space="preserve"> Crank Angle at 6000 RPM</w:t>
                      </w:r>
                    </w:p>
                  </w:txbxContent>
                </v:textbox>
                <w10:wrap type="topAndBottom" anchorx="margin"/>
              </v:shape>
            </w:pict>
          </mc:Fallback>
        </mc:AlternateContent>
      </w:r>
      <w:r w:rsidR="003E37AD">
        <w:rPr>
          <w:noProof/>
        </w:rPr>
        <w:drawing>
          <wp:anchor distT="0" distB="0" distL="114300" distR="114300" simplePos="0" relativeHeight="251658251" behindDoc="0" locked="0" layoutInCell="1" allowOverlap="1" wp14:anchorId="00A21EE6" wp14:editId="28EBACFF">
            <wp:simplePos x="0" y="0"/>
            <wp:positionH relativeFrom="margin">
              <wp:align>center</wp:align>
            </wp:positionH>
            <wp:positionV relativeFrom="paragraph">
              <wp:posOffset>3275965</wp:posOffset>
            </wp:positionV>
            <wp:extent cx="4567926" cy="2755425"/>
            <wp:effectExtent l="0" t="0" r="4445" b="6985"/>
            <wp:wrapTopAndBottom/>
            <wp:docPr id="986199940" name="Chart 1">
              <a:extLst xmlns:a="http://schemas.openxmlformats.org/drawingml/2006/main">
                <a:ext uri="{FF2B5EF4-FFF2-40B4-BE49-F238E27FC236}">
                  <a16:creationId xmlns:a16="http://schemas.microsoft.com/office/drawing/2014/main" id="{D26F5B67-4D24-00AF-61D4-784724944B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r w:rsidR="003E37AD" w:rsidRPr="003E37AD">
        <w:t>These forces were determined by multiplying the total reciprocating mass by piston acceleration obtained from the slider-crank kinematic analysis. The resulting inertia force varies significantly throughout the cycle and reaches maximum magnitude near top dead centre, where piston deceleration is greatest.</w:t>
      </w:r>
    </w:p>
    <w:p w14:paraId="2A3395AA" w14:textId="1D044836" w:rsidR="0069019D" w:rsidRDefault="0069019D">
      <w:pPr>
        <w:rPr>
          <w:rFonts w:asciiTheme="majorHAnsi" w:eastAsiaTheme="majorEastAsia" w:hAnsiTheme="majorHAnsi" w:cstheme="majorBidi"/>
          <w:color w:val="0F4761" w:themeColor="accent1" w:themeShade="BF"/>
          <w:sz w:val="32"/>
          <w:szCs w:val="32"/>
        </w:rPr>
      </w:pPr>
      <w:r>
        <w:br w:type="page"/>
      </w:r>
    </w:p>
    <w:p w14:paraId="1D8D46AA" w14:textId="66764265" w:rsidR="0073297E" w:rsidRDefault="00FE7DA8" w:rsidP="00FF4622">
      <w:pPr>
        <w:pStyle w:val="Heading2"/>
      </w:pPr>
      <w:bookmarkStart w:id="13" w:name="_Toc224996622"/>
      <w:r>
        <w:lastRenderedPageBreak/>
        <w:t xml:space="preserve">4.3 </w:t>
      </w:r>
      <w:r w:rsidR="00FF4622">
        <w:t>Resultant Connecting Rod Force</w:t>
      </w:r>
      <w:bookmarkEnd w:id="13"/>
      <w:r w:rsidR="00FF4622">
        <w:t xml:space="preserve"> </w:t>
      </w:r>
    </w:p>
    <w:p w14:paraId="2A05DB59" w14:textId="77777777" w:rsidR="000A32E9" w:rsidRPr="000A32E9" w:rsidRDefault="000A32E9" w:rsidP="000A32E9">
      <w:r w:rsidRPr="000A32E9">
        <w:t>The instantaneous resultant force acting in the connecting rod was obtained by combining gas and inertia forces. Depending on crank angle, inertia loading may either oppose or reinforce combustion loading.</w:t>
      </w:r>
    </w:p>
    <w:p w14:paraId="3DBC9EA7" w14:textId="4297036D" w:rsidR="000A32E9" w:rsidRPr="000A32E9" w:rsidRDefault="000A32E9" w:rsidP="000A32E9">
      <w:r>
        <w:rPr>
          <w:noProof/>
        </w:rPr>
        <mc:AlternateContent>
          <mc:Choice Requires="wps">
            <w:drawing>
              <wp:anchor distT="0" distB="0" distL="114300" distR="114300" simplePos="0" relativeHeight="251671566" behindDoc="0" locked="0" layoutInCell="1" allowOverlap="1" wp14:anchorId="366B4670" wp14:editId="3D3FE023">
                <wp:simplePos x="0" y="0"/>
                <wp:positionH relativeFrom="column">
                  <wp:posOffset>579755</wp:posOffset>
                </wp:positionH>
                <wp:positionV relativeFrom="paragraph">
                  <wp:posOffset>5713095</wp:posOffset>
                </wp:positionV>
                <wp:extent cx="4567555" cy="635"/>
                <wp:effectExtent l="0" t="0" r="0" b="0"/>
                <wp:wrapTopAndBottom/>
                <wp:docPr id="1794624731" name="Text Box 1"/>
                <wp:cNvGraphicFramePr/>
                <a:graphic xmlns:a="http://schemas.openxmlformats.org/drawingml/2006/main">
                  <a:graphicData uri="http://schemas.microsoft.com/office/word/2010/wordprocessingShape">
                    <wps:wsp>
                      <wps:cNvSpPr txBox="1"/>
                      <wps:spPr>
                        <a:xfrm>
                          <a:off x="0" y="0"/>
                          <a:ext cx="4567555" cy="635"/>
                        </a:xfrm>
                        <a:prstGeom prst="rect">
                          <a:avLst/>
                        </a:prstGeom>
                        <a:solidFill>
                          <a:prstClr val="white"/>
                        </a:solidFill>
                        <a:ln>
                          <a:noFill/>
                        </a:ln>
                      </wps:spPr>
                      <wps:txbx>
                        <w:txbxContent>
                          <w:p w14:paraId="7E7DFE70" w14:textId="63CE61FF" w:rsidR="000A32E9" w:rsidRDefault="000A32E9" w:rsidP="000A32E9">
                            <w:pPr>
                              <w:pStyle w:val="Caption"/>
                              <w:rPr>
                                <w:noProof/>
                              </w:rPr>
                            </w:pPr>
                            <w:r>
                              <w:t xml:space="preserve">Figure </w:t>
                            </w:r>
                            <w:r w:rsidR="00160CC9">
                              <w:t>10, V</w:t>
                            </w:r>
                            <w:r w:rsidRPr="002A7AEF">
                              <w:t>ariation of resultant rod force across the engine cycle at 6000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6B4670" id="_x0000_s1032" type="#_x0000_t202" style="position:absolute;margin-left:45.65pt;margin-top:449.85pt;width:359.65pt;height:.05pt;z-index:25167156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" stroked="f">
                <v:textbox style="mso-fit-shape-to-text:t" inset="0,0,0,0">
                  <w:txbxContent>
                    <w:p w14:paraId="7E7DFE70" w14:textId="63CE61FF" w:rsidR="000A32E9" w:rsidRDefault="000A32E9" w:rsidP="000A32E9">
                      <w:pPr>
                        <w:pStyle w:val="Caption"/>
                        <w:rPr>
                          <w:noProof/>
                        </w:rPr>
                      </w:pPr>
                      <w:r>
                        <w:t xml:space="preserve">Figure </w:t>
                      </w:r>
                      <w:r w:rsidR="00160CC9">
                        <w:t>10, V</w:t>
                      </w:r>
                      <w:r w:rsidRPr="002A7AEF">
                        <w:t>ariation of resultant rod force across the engine cycle at 6000 rpm.</w:t>
                      </w:r>
                    </w:p>
                  </w:txbxContent>
                </v:textbox>
                <w10:wrap type="topAndBottom"/>
              </v:shape>
            </w:pict>
          </mc:Fallback>
        </mc:AlternateContent>
      </w:r>
      <w:r>
        <w:rPr>
          <w:noProof/>
        </w:rPr>
        <w:drawing>
          <wp:anchor distT="0" distB="0" distL="114300" distR="114300" simplePos="0" relativeHeight="251658253" behindDoc="0" locked="0" layoutInCell="1" allowOverlap="1" wp14:anchorId="2CE1DF07" wp14:editId="705C1C78">
            <wp:simplePos x="0" y="0"/>
            <wp:positionH relativeFrom="margin">
              <wp:align>center</wp:align>
            </wp:positionH>
            <wp:positionV relativeFrom="paragraph">
              <wp:posOffset>2900045</wp:posOffset>
            </wp:positionV>
            <wp:extent cx="4567926" cy="2756239"/>
            <wp:effectExtent l="0" t="0" r="4445" b="6350"/>
            <wp:wrapTopAndBottom/>
            <wp:docPr id="518790757" name="Chart 1">
              <a:extLst xmlns:a="http://schemas.openxmlformats.org/drawingml/2006/main">
                <a:ext uri="{FF2B5EF4-FFF2-40B4-BE49-F238E27FC236}">
                  <a16:creationId xmlns:a16="http://schemas.microsoft.com/office/drawing/2014/main" id="{9B0E3D9E-A53D-04AD-D223-A5845AEDCA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Pr>
          <w:noProof/>
        </w:rPr>
        <mc:AlternateContent>
          <mc:Choice Requires="wps">
            <w:drawing>
              <wp:anchor distT="0" distB="0" distL="114300" distR="114300" simplePos="0" relativeHeight="251658248" behindDoc="0" locked="0" layoutInCell="1" allowOverlap="1" wp14:anchorId="4CE86AFF" wp14:editId="4881CD2A">
                <wp:simplePos x="0" y="0"/>
                <wp:positionH relativeFrom="margin">
                  <wp:align>center</wp:align>
                </wp:positionH>
                <wp:positionV relativeFrom="paragraph">
                  <wp:posOffset>2538095</wp:posOffset>
                </wp:positionV>
                <wp:extent cx="1120140" cy="304800"/>
                <wp:effectExtent l="0" t="0" r="3810" b="0"/>
                <wp:wrapTopAndBottom/>
                <wp:docPr id="1163480739" name="Text Box 1"/>
                <wp:cNvGraphicFramePr/>
                <a:graphic xmlns:a="http://schemas.openxmlformats.org/drawingml/2006/main">
                  <a:graphicData uri="http://schemas.microsoft.com/office/word/2010/wordprocessingShape">
                    <wps:wsp>
                      <wps:cNvSpPr txBox="1"/>
                      <wps:spPr>
                        <a:xfrm>
                          <a:off x="0" y="0"/>
                          <a:ext cx="1120140" cy="304800"/>
                        </a:xfrm>
                        <a:prstGeom prst="rect">
                          <a:avLst/>
                        </a:prstGeom>
                        <a:solidFill>
                          <a:prstClr val="white"/>
                        </a:solidFill>
                        <a:ln>
                          <a:noFill/>
                        </a:ln>
                      </wps:spPr>
                      <wps:txbx>
                        <w:txbxContent>
                          <w:p w14:paraId="759B48AB" w14:textId="68FFC949" w:rsidR="004E0B68" w:rsidRDefault="004E0B68" w:rsidP="004E0B68">
                            <w:pPr>
                              <w:pStyle w:val="Caption"/>
                            </w:pPr>
                            <w:r>
                              <w:t>Figure</w:t>
                            </w:r>
                            <w:r w:rsidR="003D6AA9">
                              <w:t xml:space="preserve"> 9</w:t>
                            </w:r>
                            <w:r>
                              <w:t>, Resultant Rod Force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E86AFF" id="_x0000_s1033" type="#_x0000_t202" style="position:absolute;margin-left:0;margin-top:199.85pt;width:88.2pt;height:24pt;z-index:25165824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" stroked="f">
                <v:textbox inset="0,0,0,0">
                  <w:txbxContent>
                    <w:p w14:paraId="759B48AB" w14:textId="68FFC949" w:rsidR="004E0B68" w:rsidRDefault="004E0B68" w:rsidP="004E0B68">
                      <w:pPr>
                        <w:pStyle w:val="Caption"/>
                      </w:pPr>
                      <w:r>
                        <w:t>Figure</w:t>
                      </w:r>
                      <w:r w:rsidR="003D6AA9">
                        <w:t xml:space="preserve"> 9</w:t>
                      </w:r>
                      <w:r>
                        <w:t>, Resultant Rod Force</w:t>
                      </w:r>
                    </w:p>
                  </w:txbxContent>
                </v:textbox>
                <w10:wrap type="topAndBottom" anchorx="margin"/>
              </v:shape>
            </w:pict>
          </mc:Fallback>
        </mc:AlternateContent>
      </w:r>
      <w:r w:rsidRPr="004E0B68">
        <w:rPr>
          <w:noProof/>
        </w:rPr>
        <w:drawing>
          <wp:anchor distT="0" distB="0" distL="114300" distR="114300" simplePos="0" relativeHeight="251658247" behindDoc="0" locked="0" layoutInCell="1" allowOverlap="1" wp14:anchorId="4F661D01" wp14:editId="10E3C146">
            <wp:simplePos x="0" y="0"/>
            <wp:positionH relativeFrom="margin">
              <wp:align>center</wp:align>
            </wp:positionH>
            <wp:positionV relativeFrom="paragraph">
              <wp:posOffset>720725</wp:posOffset>
            </wp:positionV>
            <wp:extent cx="1120237" cy="1813717"/>
            <wp:effectExtent l="0" t="0" r="3810" b="0"/>
            <wp:wrapTopAndBottom/>
            <wp:docPr id="2017986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986236" name=""/>
                    <pic:cNvPicPr/>
                  </pic:nvPicPr>
                  <pic:blipFill>
                    <a:blip r:embed="rId20">
                      <a:extLst>
                        <a:ext uri="{28A0092B-C50C-407E-A947-70E740481C1C}">
                          <a14:useLocalDpi xmlns:a14="http://schemas.microsoft.com/office/drawing/2010/main" val="0"/>
                        </a:ext>
                      </a:extLst>
                    </a:blip>
                    <a:stretch>
                      <a:fillRect/>
                    </a:stretch>
                  </pic:blipFill>
                  <pic:spPr>
                    <a:xfrm>
                      <a:off x="0" y="0"/>
                      <a:ext cx="1120237" cy="1813717"/>
                    </a:xfrm>
                    <a:prstGeom prst="rect">
                      <a:avLst/>
                    </a:prstGeom>
                  </pic:spPr>
                </pic:pic>
              </a:graphicData>
            </a:graphic>
          </wp:anchor>
        </w:drawing>
      </w:r>
      <w:r w:rsidRPr="000A32E9">
        <w:t xml:space="preserve">This resultant force represents the true axial load transmitted through the connecting rod and was used in subsequent stress and fatigue calculations for the rod midpoint, </w:t>
      </w:r>
      <w:proofErr w:type="spellStart"/>
      <w:r w:rsidRPr="000A32E9">
        <w:t>gudgeon</w:t>
      </w:r>
      <w:proofErr w:type="spellEnd"/>
      <w:r w:rsidRPr="000A32E9">
        <w:t xml:space="preserve"> pin and connecting rod bolts.</w:t>
      </w:r>
    </w:p>
    <w:p w14:paraId="0839A1E8" w14:textId="45BB6A47" w:rsidR="0069019D" w:rsidRPr="00FF4622" w:rsidRDefault="0069019D" w:rsidP="00FF4622"/>
    <w:p w14:paraId="57FBF332" w14:textId="25451AC5" w:rsidR="008B06F1" w:rsidRDefault="008B06F1">
      <w:pPr>
        <w:rPr>
          <w:rFonts w:asciiTheme="majorHAnsi" w:eastAsiaTheme="majorEastAsia" w:hAnsiTheme="majorHAnsi" w:cstheme="majorBidi"/>
          <w:color w:val="0F4761" w:themeColor="accent1" w:themeShade="BF"/>
          <w:sz w:val="32"/>
          <w:szCs w:val="32"/>
        </w:rPr>
      </w:pPr>
      <w:r>
        <w:br w:type="page"/>
      </w:r>
    </w:p>
    <w:p w14:paraId="64DB3362" w14:textId="7F721E28" w:rsidR="00CF5F10" w:rsidRDefault="00FE7DA8" w:rsidP="00CF5F10">
      <w:pPr>
        <w:pStyle w:val="Heading2"/>
      </w:pPr>
      <w:bookmarkStart w:id="14" w:name="_Toc224996623"/>
      <w:r>
        <w:lastRenderedPageBreak/>
        <w:t xml:space="preserve">5 </w:t>
      </w:r>
      <w:r w:rsidR="00CF5F10">
        <w:t>Stress Analysis of Components</w:t>
      </w:r>
      <w:bookmarkEnd w:id="14"/>
      <w:r w:rsidR="00CF5F10">
        <w:t xml:space="preserve"> </w:t>
      </w:r>
    </w:p>
    <w:p w14:paraId="618A8917" w14:textId="77777777" w:rsidR="00487D69" w:rsidRDefault="00487D69" w:rsidP="00487D69">
      <w:pPr>
        <w:pStyle w:val="Heading3"/>
      </w:pPr>
      <w:bookmarkStart w:id="15" w:name="_Toc224996624"/>
      <w:r w:rsidRPr="00487D69">
        <w:rPr>
          <w:noProof/>
        </w:rPr>
        <w:drawing>
          <wp:inline distT="0" distB="0" distL="0" distR="0" wp14:anchorId="2A94BE49" wp14:editId="37FD318A">
            <wp:extent cx="5731510" cy="3413760"/>
            <wp:effectExtent l="0" t="0" r="2540" b="0"/>
            <wp:docPr id="2003639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639611" name=""/>
                    <pic:cNvPicPr/>
                  </pic:nvPicPr>
                  <pic:blipFill>
                    <a:blip r:embed="rId21"/>
                    <a:stretch>
                      <a:fillRect/>
                    </a:stretch>
                  </pic:blipFill>
                  <pic:spPr>
                    <a:xfrm>
                      <a:off x="0" y="0"/>
                      <a:ext cx="5731510" cy="3413760"/>
                    </a:xfrm>
                    <a:prstGeom prst="rect">
                      <a:avLst/>
                    </a:prstGeom>
                  </pic:spPr>
                </pic:pic>
              </a:graphicData>
            </a:graphic>
          </wp:inline>
        </w:drawing>
      </w:r>
      <w:bookmarkEnd w:id="15"/>
    </w:p>
    <w:p w14:paraId="1ABA14F2" w14:textId="234539EF" w:rsidR="00487D69" w:rsidRDefault="00487D69" w:rsidP="00487D69">
      <w:pPr>
        <w:pStyle w:val="Caption"/>
      </w:pPr>
      <w:r>
        <w:t>Figure</w:t>
      </w:r>
      <w:r w:rsidR="004A664C">
        <w:t xml:space="preserve"> 11</w:t>
      </w:r>
      <w:r>
        <w:t xml:space="preserve">, Stress Calculations on each </w:t>
      </w:r>
      <w:r w:rsidR="00A13BFE">
        <w:t>Component</w:t>
      </w:r>
    </w:p>
    <w:p w14:paraId="3ED8D5F7" w14:textId="71B5ABBE" w:rsidR="00773959" w:rsidRDefault="00FE7DA8" w:rsidP="00A65853">
      <w:pPr>
        <w:pStyle w:val="Heading3"/>
      </w:pPr>
      <w:bookmarkStart w:id="16" w:name="_Toc224996625"/>
      <w:r>
        <w:t xml:space="preserve">5.1 </w:t>
      </w:r>
      <w:r w:rsidR="00773959">
        <w:t>Conrod Midpoint</w:t>
      </w:r>
      <w:bookmarkEnd w:id="16"/>
    </w:p>
    <w:p w14:paraId="59E690CD" w14:textId="77777777" w:rsidR="004C6583" w:rsidRPr="004C6583" w:rsidRDefault="004C6583" w:rsidP="004C6583">
      <w:bookmarkStart w:id="17" w:name="_Toc224996626"/>
      <w:r w:rsidRPr="004C6583">
        <w:t>During operation, the connecting rod is subjected to axial loading caused by the resultant force transmitted between the piston and crankshaft. This force varies throughout the engine cycle due to the combined influence of combustion pressure and reciprocating inertia. The maximum and minimum rod forces obtained from the force analysis were used to determine the corresponding stress range.</w:t>
      </w:r>
    </w:p>
    <w:p w14:paraId="7D4DE35B" w14:textId="77777777" w:rsidR="004C6583" w:rsidRPr="004C6583" w:rsidRDefault="004C6583" w:rsidP="004C6583">
      <w:r w:rsidRPr="004C6583">
        <w:t>The connecting rod midpoint was modelled as an axially loaded member with uniform cross-section. Axial stress was calculated using the relationship between applied force and cross-sectional area. Results showed that compressive stresses during the combustion phase were significantly higher than tensile stresses occurring near exhaust top dead centre (TDC), reflecting the dominant influence of peak cylinder pressure on rod loading.</w:t>
      </w:r>
    </w:p>
    <w:p w14:paraId="2709C4AD" w14:textId="77777777" w:rsidR="003D1607" w:rsidRDefault="003D1607">
      <w:pPr>
        <w:rPr>
          <w:rFonts w:eastAsiaTheme="majorEastAsia" w:cstheme="majorBidi"/>
          <w:color w:val="0F4761" w:themeColor="accent1" w:themeShade="BF"/>
          <w:sz w:val="28"/>
          <w:szCs w:val="28"/>
        </w:rPr>
      </w:pPr>
      <w:r>
        <w:br w:type="page"/>
      </w:r>
    </w:p>
    <w:p w14:paraId="48AC9007" w14:textId="33FA5E8B" w:rsidR="00773959" w:rsidRDefault="00FE7DA8" w:rsidP="00A65853">
      <w:pPr>
        <w:pStyle w:val="Heading3"/>
      </w:pPr>
      <w:r>
        <w:lastRenderedPageBreak/>
        <w:t xml:space="preserve">5.2 </w:t>
      </w:r>
      <w:proofErr w:type="spellStart"/>
      <w:r w:rsidR="00773959">
        <w:t>Gudg</w:t>
      </w:r>
      <w:r w:rsidR="00A65853">
        <w:t>eo</w:t>
      </w:r>
      <w:r w:rsidR="00773959">
        <w:t>n</w:t>
      </w:r>
      <w:proofErr w:type="spellEnd"/>
      <w:r w:rsidR="00773959">
        <w:t xml:space="preserve"> Pin</w:t>
      </w:r>
      <w:bookmarkEnd w:id="17"/>
      <w:r w:rsidR="00773959">
        <w:t xml:space="preserve"> </w:t>
      </w:r>
    </w:p>
    <w:p w14:paraId="1BAA3FF6" w14:textId="77777777" w:rsidR="003D1607" w:rsidRPr="003D1607" w:rsidRDefault="003D1607" w:rsidP="003D1607">
      <w:r w:rsidRPr="003D1607">
        <w:t xml:space="preserve">The </w:t>
      </w:r>
      <w:proofErr w:type="spellStart"/>
      <w:r w:rsidRPr="003D1607">
        <w:t>gudgeon</w:t>
      </w:r>
      <w:proofErr w:type="spellEnd"/>
      <w:r w:rsidRPr="003D1607">
        <w:t xml:space="preserve"> pin was modelled as a simply supported beam subjected to a centrally applied load representing the resultant rod force. The effective support span was defined from the pin geometry and piston boss configuration, allowing bending moments to be calculated.</w:t>
      </w:r>
    </w:p>
    <w:p w14:paraId="6D648260" w14:textId="77777777" w:rsidR="003D1607" w:rsidRPr="003D1607" w:rsidRDefault="003D1607" w:rsidP="003D1607">
      <w:r w:rsidRPr="003D1607">
        <w:t>Using maximum and minimum resultant forces, the corresponding bending stresses were determined. The analysis showed that peak bending stress occurred during the combustion phase, when compressive rod forces were highest. Fatigue performance was assessed using mean and alternating stress values, indicating that the pin operates within acceptable fatigue limits under the baseline operating condition.</w:t>
      </w:r>
    </w:p>
    <w:p w14:paraId="5A5B767B" w14:textId="6DA2DAA1" w:rsidR="00315BAB" w:rsidRPr="00053932" w:rsidRDefault="00315BAB" w:rsidP="003F1494"/>
    <w:p w14:paraId="28CEF3DF" w14:textId="449BB61B" w:rsidR="003F1494" w:rsidRDefault="00FE7DA8" w:rsidP="003F1494">
      <w:pPr>
        <w:pStyle w:val="Heading3"/>
      </w:pPr>
      <w:bookmarkStart w:id="18" w:name="_Toc224996627"/>
      <w:r>
        <w:t xml:space="preserve">5.3 </w:t>
      </w:r>
      <w:r w:rsidR="00773959">
        <w:t>Conrod Bolt</w:t>
      </w:r>
      <w:bookmarkEnd w:id="18"/>
      <w:r w:rsidR="00773959">
        <w:t xml:space="preserve"> </w:t>
      </w:r>
    </w:p>
    <w:p w14:paraId="1C936AF0" w14:textId="77777777" w:rsidR="003D1607" w:rsidRPr="003D1607" w:rsidRDefault="003D1607" w:rsidP="003D1607">
      <w:bookmarkStart w:id="19" w:name="_Toc224996628"/>
      <w:r w:rsidRPr="003D1607">
        <w:t>The connecting rod bolt primarily experiences tensile loading as it maintains clamping force between the rod cap and main rod body. Additional tensile load is generated by inertial forces from reciprocating components, particularly near exhaust TDC where piston deceleration is greatest.</w:t>
      </w:r>
    </w:p>
    <w:p w14:paraId="5E7A398D" w14:textId="77777777" w:rsidR="003D1607" w:rsidRPr="003D1607" w:rsidRDefault="003D1607" w:rsidP="003D1607">
      <w:r w:rsidRPr="003D1607">
        <w:t>Bolt loading was evaluated using a joint stiffness approach, where the external load was distributed between bolt and clamped members according to their relative stiffness. Total bolt stress was taken as the sum of preload stress and additional tensile stress caused by engine loading. Maximum and minimum stresses were then used to determine mean and alternating stresses for fatigue assessment.</w:t>
      </w:r>
    </w:p>
    <w:p w14:paraId="11FEB130" w14:textId="77777777" w:rsidR="003D1607" w:rsidRPr="003D1607" w:rsidRDefault="003D1607" w:rsidP="003D1607">
      <w:r w:rsidRPr="003D1607">
        <w:t>Comparison with material yield strength and endurance limit using the Goodman criterion showed that the bolt operates within safe fatigue limits, although with a lower safety margin than the rod body due to its smaller cross-section and higher stress concentration.</w:t>
      </w:r>
    </w:p>
    <w:p w14:paraId="71394081" w14:textId="77777777" w:rsidR="00331726" w:rsidRDefault="00331726">
      <w:pPr>
        <w:rPr>
          <w:rStyle w:val="Heading1Char"/>
        </w:rPr>
      </w:pPr>
      <w:r>
        <w:rPr>
          <w:rStyle w:val="Heading1Char"/>
        </w:rPr>
        <w:br w:type="page"/>
      </w:r>
    </w:p>
    <w:p w14:paraId="086FAEA8" w14:textId="4F1EF210" w:rsidR="00A65853" w:rsidRDefault="00FB2A5D" w:rsidP="003F1494">
      <w:pPr>
        <w:pStyle w:val="Heading3"/>
      </w:pPr>
      <w:r w:rsidRPr="00FB2A5D">
        <w:rPr>
          <w:rStyle w:val="Heading1Char"/>
        </w:rPr>
        <w:lastRenderedPageBreak/>
        <w:t>6.0</w:t>
      </w:r>
      <w:r w:rsidR="00FE7DA8">
        <w:t xml:space="preserve"> </w:t>
      </w:r>
      <w:r w:rsidR="00A65853" w:rsidRPr="00C200C9">
        <w:rPr>
          <w:rStyle w:val="Heading1Char"/>
        </w:rPr>
        <w:t>Fatigue Assessment</w:t>
      </w:r>
      <w:bookmarkEnd w:id="19"/>
      <w:r w:rsidR="00A65853">
        <w:t xml:space="preserve"> </w:t>
      </w:r>
    </w:p>
    <w:p w14:paraId="1335C42D" w14:textId="77777777" w:rsidR="00CF2E37" w:rsidRPr="00CF2E37" w:rsidRDefault="00CF2E37" w:rsidP="00CF2E37">
      <w:bookmarkStart w:id="20" w:name="_Toc224996629"/>
      <w:r w:rsidRPr="00CF2E37">
        <w:t>Because the resultant rod force varies continuously throughout the engine cycle, all bottom-end components experience cyclic loading conditions. Under such conditions, fatigue rather than static overload becomes the governing failure mechanism.</w:t>
      </w:r>
    </w:p>
    <w:p w14:paraId="10B39DCF" w14:textId="77777777" w:rsidR="00CF2E37" w:rsidRPr="00CF2E37" w:rsidRDefault="00CF2E37" w:rsidP="00CF2E37">
      <w:r w:rsidRPr="00CF2E37">
        <w:t>Fatigue performance was evaluated using mean stress and alternating stress, calculated from the maximum and minimum stresses obtained in the stress analysis:</w:t>
      </w:r>
    </w:p>
    <w:p w14:paraId="55B9CF29" w14:textId="12C25D57" w:rsidR="00CF2E37" w:rsidRPr="00CF2E37" w:rsidRDefault="00CF2E37" w:rsidP="00CF2E37">
      <m:oMathPara>
        <m:oMath>
          <m:sSub>
            <m:sSubPr>
              <m:ctrlPr>
                <w:rPr>
                  <w:rFonts w:ascii="Cambria Math" w:hAnsi="Cambria Math"/>
                </w:rPr>
              </m:ctrlPr>
            </m:sSubPr>
            <m:e>
              <m:r>
                <w:rPr>
                  <w:rFonts w:ascii="Cambria Math" w:hAnsi="Cambria Math"/>
                </w:rPr>
                <m:t>σ</m:t>
              </m:r>
            </m:e>
            <m:sub>
              <m:r>
                <w:rPr>
                  <w:rFonts w:ascii="Cambria Math" w:hAnsi="Cambria Math"/>
                </w:rPr>
                <m:t>m</m:t>
              </m:r>
            </m:sub>
          </m:sSub>
          <m:r>
            <w:rPr>
              <w:rFonts w:ascii="Cambria Math" w:hAnsi="Cambria Math"/>
            </w:rPr>
            <m:t>=</m:t>
          </m:r>
          <m:f>
            <m:fPr>
              <m:ctrlPr>
                <w:rPr>
                  <w:rFonts w:ascii="Cambria Math" w:hAnsi="Cambria Math"/>
                </w:rPr>
              </m:ctrlPr>
            </m:fPr>
            <m:num>
              <m:sSub>
                <m:sSubPr>
                  <m:ctrlPr>
                    <w:rPr>
                      <w:rFonts w:ascii="Cambria Math" w:hAnsi="Cambria Math"/>
                    </w:rPr>
                  </m:ctrlPr>
                </m:sSubPr>
                <m:e>
                  <m:r>
                    <w:rPr>
                      <w:rFonts w:ascii="Cambria Math" w:hAnsi="Cambria Math"/>
                    </w:rPr>
                    <m:t>σ</m:t>
                  </m:r>
                </m:e>
                <m:sub>
                  <m:r>
                    <w:rPr>
                      <w:rFonts w:ascii="Cambria Math" w:hAnsi="Cambria Math"/>
                    </w:rPr>
                    <m:t>max</m:t>
                  </m:r>
                </m:sub>
              </m:sSub>
              <m:r>
                <w:rPr>
                  <w:rFonts w:ascii="Cambria Math" w:hAnsi="Cambria Math"/>
                </w:rPr>
                <m:t>+</m:t>
              </m:r>
              <m:sSub>
                <m:sSubPr>
                  <m:ctrlPr>
                    <w:rPr>
                      <w:rFonts w:ascii="Cambria Math" w:hAnsi="Cambria Math"/>
                    </w:rPr>
                  </m:ctrlPr>
                </m:sSubPr>
                <m:e>
                  <m:r>
                    <w:rPr>
                      <w:rFonts w:ascii="Cambria Math" w:hAnsi="Cambria Math"/>
                    </w:rPr>
                    <m:t>σ</m:t>
                  </m:r>
                </m:e>
                <m:sub>
                  <m:r>
                    <w:rPr>
                      <w:rFonts w:ascii="Cambria Math" w:hAnsi="Cambria Math"/>
                    </w:rPr>
                    <m:t>min</m:t>
                  </m:r>
                </m:sub>
              </m:sSub>
            </m:num>
            <m:den>
              <m:r>
                <w:rPr>
                  <w:rFonts w:ascii="Cambria Math" w:hAnsi="Cambria Math"/>
                </w:rPr>
                <m:t>2</m:t>
              </m:r>
            </m:den>
          </m:f>
          <m:r>
            <w:br/>
          </m:r>
        </m:oMath>
        <m:oMath>
          <m:sSub>
            <m:sSubPr>
              <m:ctrlPr>
                <w:rPr>
                  <w:rFonts w:ascii="Cambria Math" w:hAnsi="Cambria Math"/>
                </w:rPr>
              </m:ctrlPr>
            </m:sSubPr>
            <m:e>
              <m:r>
                <w:rPr>
                  <w:rFonts w:ascii="Cambria Math" w:hAnsi="Cambria Math"/>
                </w:rPr>
                <m:t>σ</m:t>
              </m:r>
            </m:e>
            <m:sub>
              <m:r>
                <w:rPr>
                  <w:rFonts w:ascii="Cambria Math" w:hAnsi="Cambria Math"/>
                </w:rPr>
                <m:t>a</m:t>
              </m:r>
            </m:sub>
          </m:sSub>
          <m:r>
            <w:rPr>
              <w:rFonts w:ascii="Cambria Math" w:hAnsi="Cambria Math"/>
            </w:rPr>
            <m:t>=</m:t>
          </m:r>
          <m:f>
            <m:fPr>
              <m:ctrlPr>
                <w:rPr>
                  <w:rFonts w:ascii="Cambria Math" w:hAnsi="Cambria Math"/>
                </w:rPr>
              </m:ctrlPr>
            </m:fPr>
            <m:num>
              <m:sSub>
                <m:sSubPr>
                  <m:ctrlPr>
                    <w:rPr>
                      <w:rFonts w:ascii="Cambria Math" w:hAnsi="Cambria Math"/>
                    </w:rPr>
                  </m:ctrlPr>
                </m:sSubPr>
                <m:e>
                  <m:r>
                    <w:rPr>
                      <w:rFonts w:ascii="Cambria Math" w:hAnsi="Cambria Math"/>
                    </w:rPr>
                    <m:t>σ</m:t>
                  </m:r>
                </m:e>
                <m:sub>
                  <m:r>
                    <w:rPr>
                      <w:rFonts w:ascii="Cambria Math" w:hAnsi="Cambria Math"/>
                    </w:rPr>
                    <m:t>max</m:t>
                  </m:r>
                </m:sub>
              </m:sSub>
              <m:r>
                <w:rPr>
                  <w:rFonts w:ascii="Cambria Math" w:hAnsi="Cambria Math"/>
                </w:rPr>
                <m:t>-</m:t>
              </m:r>
              <m:sSub>
                <m:sSubPr>
                  <m:ctrlPr>
                    <w:rPr>
                      <w:rFonts w:ascii="Cambria Math" w:hAnsi="Cambria Math"/>
                    </w:rPr>
                  </m:ctrlPr>
                </m:sSubPr>
                <m:e>
                  <m:r>
                    <w:rPr>
                      <w:rFonts w:ascii="Cambria Math" w:hAnsi="Cambria Math"/>
                    </w:rPr>
                    <m:t>σ</m:t>
                  </m:r>
                </m:e>
                <m:sub>
                  <m:r>
                    <w:rPr>
                      <w:rFonts w:ascii="Cambria Math" w:hAnsi="Cambria Math"/>
                    </w:rPr>
                    <m:t>min</m:t>
                  </m:r>
                </m:sub>
              </m:sSub>
            </m:num>
            <m:den>
              <m:r>
                <w:rPr>
                  <w:rFonts w:ascii="Cambria Math" w:hAnsi="Cambria Math"/>
                </w:rPr>
                <m:t>2</m:t>
              </m:r>
            </m:den>
          </m:f>
          <m:r>
            <w:br/>
          </m:r>
        </m:oMath>
      </m:oMathPara>
    </w:p>
    <w:p w14:paraId="544D443D" w14:textId="77777777" w:rsidR="00CF2E37" w:rsidRPr="00CF2E37" w:rsidRDefault="00CF2E37" w:rsidP="00CF2E37">
      <w:r w:rsidRPr="00CF2E37">
        <w:t>These values were compared against the material endurance limit and ultimate tensile strength using the Goodman fatigue criterion. Goodman diagrams were used to visually assess the operating stress state of each component relative to the fatigue failure boundary.</w:t>
      </w:r>
    </w:p>
    <w:p w14:paraId="333FCB07" w14:textId="77777777" w:rsidR="00CF2E37" w:rsidRPr="00CF2E37" w:rsidRDefault="00CF2E37" w:rsidP="00CF2E37">
      <w:r w:rsidRPr="00CF2E37">
        <w:t>The results indicated that all components remained within safe fatigue limits at the baseline operating speed, with the connecting rod bolt identified as the most fatigue-critical component due to its higher mean stress level.</w:t>
      </w:r>
    </w:p>
    <w:p w14:paraId="27F3B4B9" w14:textId="77777777" w:rsidR="00331726" w:rsidRDefault="00331726">
      <w:pPr>
        <w:rPr>
          <w:rFonts w:asciiTheme="majorHAnsi" w:eastAsiaTheme="majorEastAsia" w:hAnsiTheme="majorHAnsi" w:cstheme="majorBidi"/>
          <w:color w:val="0F4761" w:themeColor="accent1" w:themeShade="BF"/>
          <w:sz w:val="40"/>
          <w:szCs w:val="40"/>
        </w:rPr>
      </w:pPr>
      <w:r>
        <w:br w:type="page"/>
      </w:r>
    </w:p>
    <w:p w14:paraId="28DD8983" w14:textId="3C6C75E5" w:rsidR="000A21FB" w:rsidRPr="000A21FB" w:rsidRDefault="00FB2A5D" w:rsidP="00D34553">
      <w:pPr>
        <w:pStyle w:val="Heading1"/>
      </w:pPr>
      <w:r>
        <w:lastRenderedPageBreak/>
        <w:t xml:space="preserve">7.0 </w:t>
      </w:r>
      <w:r w:rsidR="00FD15FD">
        <w:t>Results &amp; Critical Analysis</w:t>
      </w:r>
      <w:bookmarkEnd w:id="20"/>
      <w:r w:rsidR="00FD15FD">
        <w:t xml:space="preserve"> </w:t>
      </w:r>
    </w:p>
    <w:p w14:paraId="17AFAB47" w14:textId="3A66A31E" w:rsidR="00FB2A5D" w:rsidRDefault="003B12DE" w:rsidP="00E43ABD">
      <w:pPr>
        <w:pStyle w:val="Heading2"/>
      </w:pPr>
      <w:bookmarkStart w:id="21" w:name="_Toc224996630"/>
      <w:r>
        <w:t xml:space="preserve">7.1 </w:t>
      </w:r>
      <w:r w:rsidR="0028284A">
        <w:t>Resultant Rod Force Characteristics at 6000 RPM</w:t>
      </w:r>
      <w:bookmarkEnd w:id="21"/>
    </w:p>
    <w:p w14:paraId="700A1D8C" w14:textId="62AA3A91" w:rsidR="0051316D" w:rsidRDefault="0051316D" w:rsidP="0051316D">
      <w:r>
        <w:t xml:space="preserve">The variation of Resultant Con Rod force against crank angle at 6000 RPM is represented in figure 10. The force profile shows a compressive peak shortly after TDC during combustion. The ‘Peak’ occurs </w:t>
      </w:r>
      <w:r w:rsidR="00CF2E37">
        <w:t>because</w:t>
      </w:r>
      <w:r>
        <w:t xml:space="preserve"> of high cylinder gas pressure in combination with piston inertia acting in the same direction. The maximum compressive force was calculated to be approximately 40kN.</w:t>
      </w:r>
    </w:p>
    <w:p w14:paraId="4F1C7F0A" w14:textId="77777777" w:rsidR="0051316D" w:rsidRDefault="0051316D" w:rsidP="0051316D">
      <w:r>
        <w:t xml:space="preserve">During the exhaust and intake strokes of the combustion cycle, the resultant force drops significantly and becomes tensile, with a minimum value of approximately -6kN. At this point in the cycle, cylinder pressure is low and piston inertia dominates loading behaviour. The alternating nature of the force during the engine cycle reflects the transition between combustion-driven compression loading and inertia-driven tensile loading. </w:t>
      </w:r>
    </w:p>
    <w:p w14:paraId="72ECFEA8" w14:textId="038C42D8" w:rsidR="00D34553" w:rsidRPr="00D34553" w:rsidRDefault="0051316D" w:rsidP="0051316D">
      <w:r>
        <w:t xml:space="preserve">The overall force profile shows how the connecting rod experiences predominantly compressive loading with smaller tensile excursions. These findings have a substantial impact for both structural integrity and fatigue </w:t>
      </w:r>
      <w:r w:rsidR="00CF2E37">
        <w:t>behaviour</w:t>
      </w:r>
      <w:r>
        <w:t xml:space="preserve"> of specified components.</w:t>
      </w:r>
    </w:p>
    <w:p w14:paraId="1F15CE6F" w14:textId="77777777" w:rsidR="008A35C0" w:rsidRDefault="008A35C0">
      <w:pPr>
        <w:rPr>
          <w:rFonts w:asciiTheme="majorHAnsi" w:eastAsiaTheme="majorEastAsia" w:hAnsiTheme="majorHAnsi" w:cstheme="majorBidi"/>
          <w:color w:val="0F4761" w:themeColor="accent1" w:themeShade="BF"/>
          <w:sz w:val="32"/>
          <w:szCs w:val="32"/>
        </w:rPr>
      </w:pPr>
      <w:r>
        <w:br w:type="page"/>
      </w:r>
    </w:p>
    <w:p w14:paraId="13F18360" w14:textId="3684C8BD" w:rsidR="0028284A" w:rsidRDefault="003B12DE" w:rsidP="003B12DE">
      <w:pPr>
        <w:pStyle w:val="Heading2"/>
      </w:pPr>
      <w:bookmarkStart w:id="22" w:name="_Toc224996631"/>
      <w:r>
        <w:lastRenderedPageBreak/>
        <w:t>7.2 Component Stress Response</w:t>
      </w:r>
      <w:bookmarkEnd w:id="22"/>
      <w:r>
        <w:t xml:space="preserve"> </w:t>
      </w:r>
    </w:p>
    <w:p w14:paraId="17A5F44D" w14:textId="77777777" w:rsidR="002573BD" w:rsidRDefault="00BA5A2F" w:rsidP="000A21FB">
      <w:pPr>
        <w:pStyle w:val="Heading3"/>
      </w:pPr>
      <w:bookmarkStart w:id="23" w:name="_Toc224996632"/>
      <w:r>
        <w:t>7.2.1</w:t>
      </w:r>
      <w:r w:rsidR="003B12DE">
        <w:t>Connecting Rod Mid-</w:t>
      </w:r>
      <w:r>
        <w:t>S</w:t>
      </w:r>
      <w:r w:rsidR="003B12DE">
        <w:t>ection</w:t>
      </w:r>
      <w:bookmarkEnd w:id="23"/>
    </w:p>
    <w:p w14:paraId="4F2E1671" w14:textId="77777777" w:rsidR="00EF1D02" w:rsidRPr="00EF1D02" w:rsidRDefault="00EF1D02" w:rsidP="00FB1CE5">
      <w:r w:rsidRPr="00EF1D02">
        <w:t>Stress at the rod midpoint was determined assuming axial loading from the resultant piston force. Maximum compressive and tensile stresses were calculated using the minimum cross-sectional area of the rod.</w:t>
      </w:r>
    </w:p>
    <w:p w14:paraId="0313643C" w14:textId="7E3A92F0" w:rsidR="008A35C0" w:rsidRPr="002573BD" w:rsidRDefault="00FB1CE5" w:rsidP="00FB1CE5">
      <w:r>
        <w:rPr>
          <w:noProof/>
        </w:rPr>
        <mc:AlternateContent>
          <mc:Choice Requires="wps">
            <w:drawing>
              <wp:anchor distT="0" distB="0" distL="114300" distR="114300" simplePos="0" relativeHeight="251663374" behindDoc="0" locked="0" layoutInCell="1" allowOverlap="1" wp14:anchorId="529C9459" wp14:editId="2823EF2F">
                <wp:simplePos x="0" y="0"/>
                <wp:positionH relativeFrom="margin">
                  <wp:align>center</wp:align>
                </wp:positionH>
                <wp:positionV relativeFrom="paragraph">
                  <wp:posOffset>3933190</wp:posOffset>
                </wp:positionV>
                <wp:extent cx="4572000" cy="635"/>
                <wp:effectExtent l="0" t="0" r="0" b="0"/>
                <wp:wrapTopAndBottom/>
                <wp:docPr id="641543280"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18E6ADE8" w14:textId="7C3B5F9E" w:rsidR="004A664C" w:rsidRDefault="004A664C" w:rsidP="004A664C">
                            <w:pPr>
                              <w:pStyle w:val="Caption"/>
                              <w:rPr>
                                <w:noProof/>
                              </w:rPr>
                            </w:pPr>
                            <w:r>
                              <w:t>Figure 12, Goodman Diagram for Connecting Rod at 6000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9C9459" id="_x0000_s1034" type="#_x0000_t202" style="position:absolute;margin-left:0;margin-top:309.7pt;width:5in;height:.05pt;z-index:25166337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" stroked="f">
                <v:textbox style="mso-fit-shape-to-text:t" inset="0,0,0,0">
                  <w:txbxContent>
                    <w:p w14:paraId="18E6ADE8" w14:textId="7C3B5F9E" w:rsidR="004A664C" w:rsidRDefault="004A664C" w:rsidP="004A664C">
                      <w:pPr>
                        <w:pStyle w:val="Caption"/>
                        <w:rPr>
                          <w:noProof/>
                        </w:rPr>
                      </w:pPr>
                      <w:r>
                        <w:t>Figure 12, Goodman Diagram for Connecting Rod at 6000 RPM</w:t>
                      </w:r>
                    </w:p>
                  </w:txbxContent>
                </v:textbox>
                <w10:wrap type="topAndBottom" anchorx="margin"/>
              </v:shape>
            </w:pict>
          </mc:Fallback>
        </mc:AlternateContent>
      </w:r>
      <w:r>
        <w:rPr>
          <w:noProof/>
        </w:rPr>
        <w:drawing>
          <wp:anchor distT="0" distB="0" distL="114300" distR="114300" simplePos="0" relativeHeight="251659278" behindDoc="0" locked="0" layoutInCell="1" allowOverlap="1" wp14:anchorId="77CB6CDD" wp14:editId="0654454D">
            <wp:simplePos x="0" y="0"/>
            <wp:positionH relativeFrom="margin">
              <wp:align>center</wp:align>
            </wp:positionH>
            <wp:positionV relativeFrom="paragraph">
              <wp:posOffset>1170940</wp:posOffset>
            </wp:positionV>
            <wp:extent cx="4572000" cy="2743200"/>
            <wp:effectExtent l="0" t="0" r="0" b="0"/>
            <wp:wrapTopAndBottom/>
            <wp:docPr id="1718253890" name="Chart 1">
              <a:extLst xmlns:a="http://schemas.openxmlformats.org/drawingml/2006/main">
                <a:ext uri="{FF2B5EF4-FFF2-40B4-BE49-F238E27FC236}">
                  <a16:creationId xmlns:a16="http://schemas.microsoft.com/office/drawing/2014/main" id="{28A43BD1-B6FC-9F2A-CBE8-41D87EA9CB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r w:rsidR="00EF1D02" w:rsidRPr="00EF1D02">
        <w:t>Results showed that compressive stress during combustion (~205 MPa) was significantly greater than tensile stress (~30 MPa), as peak gas pressure acts in the same direction as piston inertia shortly after TDC. Although tensile stresses were relatively small, cyclic stress variation produced a measurable alternating stress component which governs fatigue behaviour.</w:t>
      </w:r>
    </w:p>
    <w:p w14:paraId="6B91E951" w14:textId="77777777" w:rsidR="00B8145C" w:rsidRDefault="00B8145C">
      <w:pPr>
        <w:rPr>
          <w:rFonts w:eastAsiaTheme="majorEastAsia" w:cstheme="majorBidi"/>
          <w:color w:val="0F4761" w:themeColor="accent1" w:themeShade="BF"/>
          <w:sz w:val="28"/>
          <w:szCs w:val="28"/>
        </w:rPr>
      </w:pPr>
      <w:r>
        <w:br w:type="page"/>
      </w:r>
    </w:p>
    <w:p w14:paraId="34FA069A" w14:textId="41516B65" w:rsidR="00BA5A2F" w:rsidRDefault="00BA5A2F" w:rsidP="000A21FB">
      <w:pPr>
        <w:pStyle w:val="Heading3"/>
      </w:pPr>
      <w:bookmarkStart w:id="24" w:name="_Toc224996633"/>
      <w:r>
        <w:lastRenderedPageBreak/>
        <w:t xml:space="preserve">7.2.2 </w:t>
      </w:r>
      <w:proofErr w:type="spellStart"/>
      <w:r>
        <w:t>Gudgeon</w:t>
      </w:r>
      <w:proofErr w:type="spellEnd"/>
      <w:r>
        <w:t xml:space="preserve"> Pin</w:t>
      </w:r>
      <w:bookmarkEnd w:id="24"/>
      <w:r>
        <w:t xml:space="preserve"> </w:t>
      </w:r>
    </w:p>
    <w:p w14:paraId="64A6FE79" w14:textId="77777777" w:rsidR="00FB1CE5" w:rsidRPr="00FB1CE5" w:rsidRDefault="00FB1CE5" w:rsidP="00FB1CE5">
      <w:r w:rsidRPr="00FB1CE5">
        <w:t xml:space="preserve">The </w:t>
      </w:r>
      <w:proofErr w:type="spellStart"/>
      <w:r w:rsidRPr="00FB1CE5">
        <w:t>gudgeon</w:t>
      </w:r>
      <w:proofErr w:type="spellEnd"/>
      <w:r w:rsidRPr="00FB1CE5">
        <w:t xml:space="preserve"> pin was modelled as a simply supported beam subjected to the resultant piston load. Peak bending stress was calculated at the pin centre using classical beam theory.</w:t>
      </w:r>
    </w:p>
    <w:p w14:paraId="59EBB26D" w14:textId="084AB406" w:rsidR="00FB1CE5" w:rsidRDefault="005173C0" w:rsidP="00FB1CE5">
      <w:r>
        <w:rPr>
          <w:noProof/>
        </w:rPr>
        <mc:AlternateContent>
          <mc:Choice Requires="wps">
            <w:drawing>
              <wp:anchor distT="0" distB="0" distL="114300" distR="114300" simplePos="0" relativeHeight="251665422" behindDoc="0" locked="0" layoutInCell="1" allowOverlap="1" wp14:anchorId="2B48A4AC" wp14:editId="34E8F351">
                <wp:simplePos x="0" y="0"/>
                <wp:positionH relativeFrom="margin">
                  <wp:align>center</wp:align>
                </wp:positionH>
                <wp:positionV relativeFrom="paragraph">
                  <wp:posOffset>4733925</wp:posOffset>
                </wp:positionV>
                <wp:extent cx="4572000" cy="635"/>
                <wp:effectExtent l="0" t="0" r="0" b="0"/>
                <wp:wrapTopAndBottom/>
                <wp:docPr id="1845760377"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675AEBCF" w14:textId="1760394F" w:rsidR="004A664C" w:rsidRDefault="004A664C" w:rsidP="004A664C">
                            <w:pPr>
                              <w:pStyle w:val="Caption"/>
                              <w:rPr>
                                <w:noProof/>
                              </w:rPr>
                            </w:pPr>
                            <w:r>
                              <w:t xml:space="preserve">Figure 13, Goodman Diagram for </w:t>
                            </w:r>
                            <w:proofErr w:type="spellStart"/>
                            <w:r>
                              <w:t>Gudgeon</w:t>
                            </w:r>
                            <w:proofErr w:type="spellEnd"/>
                            <w:r>
                              <w:t xml:space="preserve"> Pin at 6000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48A4AC" id="_x0000_s1035" type="#_x0000_t202" style="position:absolute;margin-left:0;margin-top:372.75pt;width:5in;height:.05pt;z-index:25166542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" stroked="f">
                <v:textbox style="mso-fit-shape-to-text:t" inset="0,0,0,0">
                  <w:txbxContent>
                    <w:p w14:paraId="675AEBCF" w14:textId="1760394F" w:rsidR="004A664C" w:rsidRDefault="004A664C" w:rsidP="004A664C">
                      <w:pPr>
                        <w:pStyle w:val="Caption"/>
                        <w:rPr>
                          <w:noProof/>
                        </w:rPr>
                      </w:pPr>
                      <w:r>
                        <w:t xml:space="preserve">Figure 13, Goodman Diagram for </w:t>
                      </w:r>
                      <w:proofErr w:type="spellStart"/>
                      <w:r>
                        <w:t>Gudgeon</w:t>
                      </w:r>
                      <w:proofErr w:type="spellEnd"/>
                      <w:r>
                        <w:t xml:space="preserve"> Pin at 6000 RPM</w:t>
                      </w:r>
                    </w:p>
                  </w:txbxContent>
                </v:textbox>
                <w10:wrap type="topAndBottom" anchorx="margin"/>
              </v:shape>
            </w:pict>
          </mc:Fallback>
        </mc:AlternateContent>
      </w:r>
      <w:r>
        <w:rPr>
          <w:noProof/>
        </w:rPr>
        <w:drawing>
          <wp:anchor distT="0" distB="0" distL="114300" distR="114300" simplePos="0" relativeHeight="251660302" behindDoc="0" locked="0" layoutInCell="1" allowOverlap="1" wp14:anchorId="2B9F691E" wp14:editId="208CE6C4">
            <wp:simplePos x="0" y="0"/>
            <wp:positionH relativeFrom="margin">
              <wp:align>center</wp:align>
            </wp:positionH>
            <wp:positionV relativeFrom="paragraph">
              <wp:posOffset>1517015</wp:posOffset>
            </wp:positionV>
            <wp:extent cx="4572000" cy="3147060"/>
            <wp:effectExtent l="0" t="0" r="0" b="15240"/>
            <wp:wrapTopAndBottom/>
            <wp:docPr id="942059627" name="Chart 1">
              <a:extLst xmlns:a="http://schemas.openxmlformats.org/drawingml/2006/main">
                <a:ext uri="{FF2B5EF4-FFF2-40B4-BE49-F238E27FC236}">
                  <a16:creationId xmlns:a16="http://schemas.microsoft.com/office/drawing/2014/main" id="{FF15B044-AC14-5FE9-FD16-3230609923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sidR="00FB1CE5" w:rsidRPr="00FB1CE5">
        <w:t xml:space="preserve">A maximum bending stress of approximately </w:t>
      </w:r>
      <w:r w:rsidR="00FB1CE5" w:rsidRPr="00FB1CE5">
        <w:rPr>
          <w:b/>
          <w:bCs/>
        </w:rPr>
        <w:t>273 MPa</w:t>
      </w:r>
      <w:r w:rsidR="00FB1CE5" w:rsidRPr="00FB1CE5">
        <w:t xml:space="preserve"> occurred during combustion loading, while minimum stress during tensile phases reduced to around </w:t>
      </w:r>
      <w:r w:rsidR="00FB1CE5" w:rsidRPr="00FB1CE5">
        <w:rPr>
          <w:b/>
          <w:bCs/>
        </w:rPr>
        <w:t>40 MPa</w:t>
      </w:r>
      <w:r w:rsidR="00FB1CE5" w:rsidRPr="00FB1CE5">
        <w:t xml:space="preserve">. Compared with the rod mid-section, the pin operates at a higher proportion of its material strength due to the bending stress mechanism. Consequently, the alternating stress component is larger, making the </w:t>
      </w:r>
      <w:proofErr w:type="spellStart"/>
      <w:r w:rsidR="00FB1CE5" w:rsidRPr="00FB1CE5">
        <w:t>gudgeon</w:t>
      </w:r>
      <w:proofErr w:type="spellEnd"/>
      <w:r w:rsidR="00FB1CE5" w:rsidRPr="00FB1CE5">
        <w:t xml:space="preserve"> pin a fatigue-sensitive element within the piston assembly.</w:t>
      </w:r>
    </w:p>
    <w:p w14:paraId="6F2419DD" w14:textId="7F0F4804" w:rsidR="00D83082" w:rsidRDefault="00D83082" w:rsidP="00FB1CE5">
      <w:pPr>
        <w:pStyle w:val="Heading3"/>
      </w:pPr>
    </w:p>
    <w:p w14:paraId="5B1E8C5B" w14:textId="194C9F49" w:rsidR="001B48A6" w:rsidRPr="00D83082" w:rsidRDefault="001B48A6" w:rsidP="00D83082"/>
    <w:p w14:paraId="6FD23968" w14:textId="77777777" w:rsidR="001B48A6" w:rsidRDefault="001B48A6">
      <w:pPr>
        <w:rPr>
          <w:rFonts w:eastAsiaTheme="majorEastAsia" w:cstheme="majorBidi"/>
          <w:color w:val="0F4761" w:themeColor="accent1" w:themeShade="BF"/>
          <w:sz w:val="28"/>
          <w:szCs w:val="28"/>
        </w:rPr>
      </w:pPr>
      <w:r>
        <w:br w:type="page"/>
      </w:r>
    </w:p>
    <w:p w14:paraId="572594BD" w14:textId="1A70AE0F" w:rsidR="000A21FB" w:rsidRDefault="00BA5A2F" w:rsidP="000A21FB">
      <w:pPr>
        <w:pStyle w:val="Heading3"/>
      </w:pPr>
      <w:bookmarkStart w:id="25" w:name="_Toc224996634"/>
      <w:r>
        <w:lastRenderedPageBreak/>
        <w:t xml:space="preserve">7.2.3 </w:t>
      </w:r>
      <w:r w:rsidR="000A21FB">
        <w:t>Conrod Bolt</w:t>
      </w:r>
      <w:bookmarkEnd w:id="25"/>
      <w:r w:rsidR="000A21FB">
        <w:t xml:space="preserve"> </w:t>
      </w:r>
    </w:p>
    <w:p w14:paraId="4534D9EB" w14:textId="26E619B3" w:rsidR="00725CFC" w:rsidRPr="00725CFC" w:rsidRDefault="00725CFC" w:rsidP="00725CFC">
      <w:r w:rsidRPr="00725CFC">
        <w:rPr>
          <w:rFonts w:ascii="Times New Roman" w:eastAsia="Times New Roman" w:hAnsi="Times New Roman" w:cs="Times New Roman"/>
          <w:kern w:val="0"/>
          <w:lang w:eastAsia="en-GB"/>
          <w14:ligatures w14:val="none"/>
        </w:rPr>
        <w:t xml:space="preserve"> </w:t>
      </w:r>
      <w:r w:rsidRPr="00725CFC">
        <w:t xml:space="preserve">Unlike the rod and </w:t>
      </w:r>
      <w:proofErr w:type="spellStart"/>
      <w:r w:rsidRPr="00725CFC">
        <w:t>gudgeon</w:t>
      </w:r>
      <w:proofErr w:type="spellEnd"/>
      <w:r w:rsidRPr="00725CFC">
        <w:t xml:space="preserve"> pin, the bolt does not experience the full resultant rod force directly. Instead, the external load is shared between the bolt and clamped members depending on joint stiffness. A joint stiffness model was therefore used to determine the proportion of load transferred to the bolt.</w:t>
      </w:r>
    </w:p>
    <w:p w14:paraId="1798E3F7" w14:textId="7E5CFB72" w:rsidR="00725CFC" w:rsidRPr="00725CFC" w:rsidRDefault="00A20B70" w:rsidP="00725CFC">
      <w:r>
        <w:rPr>
          <w:noProof/>
        </w:rPr>
        <mc:AlternateContent>
          <mc:Choice Requires="wps">
            <w:drawing>
              <wp:anchor distT="0" distB="0" distL="114300" distR="114300" simplePos="0" relativeHeight="251667470" behindDoc="0" locked="0" layoutInCell="1" allowOverlap="1" wp14:anchorId="75CB3F2A" wp14:editId="502745BD">
                <wp:simplePos x="0" y="0"/>
                <wp:positionH relativeFrom="margin">
                  <wp:align>center</wp:align>
                </wp:positionH>
                <wp:positionV relativeFrom="paragraph">
                  <wp:posOffset>4019550</wp:posOffset>
                </wp:positionV>
                <wp:extent cx="4572000" cy="635"/>
                <wp:effectExtent l="0" t="0" r="0" b="0"/>
                <wp:wrapTopAndBottom/>
                <wp:docPr id="294846306"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0B596B07" w14:textId="199FE395" w:rsidR="004A664C" w:rsidRDefault="004A664C" w:rsidP="004A664C">
                            <w:pPr>
                              <w:pStyle w:val="Caption"/>
                              <w:rPr>
                                <w:noProof/>
                              </w:rPr>
                            </w:pPr>
                            <w:r>
                              <w:t>Figure</w:t>
                            </w:r>
                            <w:r w:rsidR="00B7645D">
                              <w:t xml:space="preserve"> 14</w:t>
                            </w:r>
                            <w:r>
                              <w:t>, Goodman Diagram for Connecting Rod Bolt at 6000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CB3F2A" id="_x0000_s1036" type="#_x0000_t202" style="position:absolute;margin-left:0;margin-top:316.5pt;width:5in;height:.05pt;z-index:25166747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" stroked="f">
                <v:textbox style="mso-fit-shape-to-text:t" inset="0,0,0,0">
                  <w:txbxContent>
                    <w:p w14:paraId="0B596B07" w14:textId="199FE395" w:rsidR="004A664C" w:rsidRDefault="004A664C" w:rsidP="004A664C">
                      <w:pPr>
                        <w:pStyle w:val="Caption"/>
                        <w:rPr>
                          <w:noProof/>
                        </w:rPr>
                      </w:pPr>
                      <w:r>
                        <w:t>Figure</w:t>
                      </w:r>
                      <w:r w:rsidR="00B7645D">
                        <w:t xml:space="preserve"> 14</w:t>
                      </w:r>
                      <w:r>
                        <w:t>, Goodman Diagram for Connecting Rod Bolt at 6000 RPM</w:t>
                      </w:r>
                    </w:p>
                  </w:txbxContent>
                </v:textbox>
                <w10:wrap type="topAndBottom" anchorx="margin"/>
              </v:shape>
            </w:pict>
          </mc:Fallback>
        </mc:AlternateContent>
      </w:r>
      <w:r>
        <w:rPr>
          <w:noProof/>
        </w:rPr>
        <w:drawing>
          <wp:anchor distT="0" distB="0" distL="114300" distR="114300" simplePos="0" relativeHeight="251661326" behindDoc="0" locked="0" layoutInCell="1" allowOverlap="1" wp14:anchorId="0559665C" wp14:editId="6A41C13B">
            <wp:simplePos x="0" y="0"/>
            <wp:positionH relativeFrom="margin">
              <wp:align>center</wp:align>
            </wp:positionH>
            <wp:positionV relativeFrom="paragraph">
              <wp:posOffset>1268095</wp:posOffset>
            </wp:positionV>
            <wp:extent cx="4572000" cy="2743200"/>
            <wp:effectExtent l="0" t="0" r="0" b="0"/>
            <wp:wrapTopAndBottom/>
            <wp:docPr id="89196738" name="Chart 1">
              <a:extLst xmlns:a="http://schemas.openxmlformats.org/drawingml/2006/main">
                <a:ext uri="{FF2B5EF4-FFF2-40B4-BE49-F238E27FC236}">
                  <a16:creationId xmlns:a16="http://schemas.microsoft.com/office/drawing/2014/main" id="{2E80C704-07F8-D260-A6AC-27AB1AFD22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r w:rsidR="00725CFC" w:rsidRPr="00725CFC">
        <w:t>Total bolt stress consisted of preload stress combined with additional tensile stress generated by inertia-dominated loading near exhaust TDC. Although the fluctuating component of bolt stress was relatively small, the high mean stress level significantly influenced fatigue performance. This resulted in a lower fatigue margin compared with the rod body.</w:t>
      </w:r>
    </w:p>
    <w:p w14:paraId="1D4443E8" w14:textId="5F208A0D" w:rsidR="00F545D5" w:rsidRDefault="00F545D5" w:rsidP="004E0A06"/>
    <w:p w14:paraId="69F43395" w14:textId="50579993" w:rsidR="00B47FBE" w:rsidRPr="004E0A06" w:rsidRDefault="00B47FBE" w:rsidP="004E0A06"/>
    <w:p w14:paraId="31B13ED7" w14:textId="77777777" w:rsidR="00B7645D" w:rsidRDefault="00B7645D">
      <w:pPr>
        <w:rPr>
          <w:rFonts w:asciiTheme="majorHAnsi" w:eastAsiaTheme="majorEastAsia" w:hAnsiTheme="majorHAnsi" w:cstheme="majorBidi"/>
          <w:color w:val="0F4761" w:themeColor="accent1" w:themeShade="BF"/>
          <w:sz w:val="32"/>
          <w:szCs w:val="32"/>
        </w:rPr>
      </w:pPr>
      <w:bookmarkStart w:id="26" w:name="_Toc224996635"/>
      <w:r>
        <w:br w:type="page"/>
      </w:r>
    </w:p>
    <w:p w14:paraId="634CD197" w14:textId="25EA89B2" w:rsidR="00E43ABD" w:rsidRDefault="000A21FB" w:rsidP="00E43ABD">
      <w:pPr>
        <w:pStyle w:val="Heading2"/>
      </w:pPr>
      <w:r>
        <w:lastRenderedPageBreak/>
        <w:t xml:space="preserve">7.3 </w:t>
      </w:r>
      <w:r w:rsidR="00E43ABD" w:rsidRPr="00E43ABD">
        <w:t>Fatigue Safety Factor Evaluation</w:t>
      </w:r>
      <w:bookmarkEnd w:id="26"/>
    </w:p>
    <w:p w14:paraId="77548CFD" w14:textId="77777777" w:rsidR="00B7645D" w:rsidRPr="00B7645D" w:rsidRDefault="00B7645D" w:rsidP="00B7645D">
      <w:r w:rsidRPr="00B7645D">
        <w:t>Fatigue safety factors were evaluated using the Goodman failure criterion based on calculated mean and alternating stresses.</w:t>
      </w:r>
    </w:p>
    <w:p w14:paraId="01B1B303" w14:textId="5A8CD370" w:rsidR="00B7645D" w:rsidRPr="00B7645D" w:rsidRDefault="00B7645D" w:rsidP="00B7645D">
      <w:r w:rsidRPr="00B7645D">
        <w:t xml:space="preserve">The connecting rod midpoint exhibited the highest fatigue safety factor (3.2), primarily due to dominant compressive loading and low tensile stress amplitude. In contrast, the </w:t>
      </w:r>
      <w:proofErr w:type="spellStart"/>
      <w:r w:rsidRPr="00B7645D">
        <w:t>gudgeon</w:t>
      </w:r>
      <w:proofErr w:type="spellEnd"/>
      <w:r w:rsidRPr="00B7645D">
        <w:t xml:space="preserve"> pin showed a reduced safety factor (2.4), reflecting the influence of bending stresses and increased cyclic loading.</w:t>
      </w:r>
    </w:p>
    <w:p w14:paraId="192D1930" w14:textId="6798658C" w:rsidR="00B7645D" w:rsidRPr="00B7645D" w:rsidRDefault="00B7645D" w:rsidP="00B7645D">
      <w:r w:rsidRPr="00B7645D">
        <w:t>The connecting rod bolt produced the lowest safety factor (1.4), despite relatively small stress fluctuations. This behaviour is governed by high preload-induced mean stress, which reduces fatigue margin even when alternating stress is limited. Overall, the bolt was identified as the durability-critical component under baseline operating conditions.</w:t>
      </w:r>
    </w:p>
    <w:p w14:paraId="38DA3061" w14:textId="77777777" w:rsidR="001626EC" w:rsidRDefault="001626EC">
      <w:pPr>
        <w:rPr>
          <w:rFonts w:asciiTheme="majorHAnsi" w:eastAsiaTheme="majorEastAsia" w:hAnsiTheme="majorHAnsi" w:cstheme="majorBidi"/>
          <w:color w:val="0F4761" w:themeColor="accent1" w:themeShade="BF"/>
          <w:sz w:val="40"/>
          <w:szCs w:val="40"/>
        </w:rPr>
      </w:pPr>
      <w:r>
        <w:br w:type="page"/>
      </w:r>
    </w:p>
    <w:p w14:paraId="59CF879A" w14:textId="356D3014" w:rsidR="00E43ABD" w:rsidRDefault="009F0434" w:rsidP="00850BE0">
      <w:pPr>
        <w:pStyle w:val="Heading1"/>
      </w:pPr>
      <w:bookmarkStart w:id="27" w:name="_Toc224996636"/>
      <w:r>
        <w:lastRenderedPageBreak/>
        <w:t xml:space="preserve">7.4 </w:t>
      </w:r>
      <w:r w:rsidR="00850BE0" w:rsidRPr="00850BE0">
        <w:t>Extended Speed Analysis (9000 rpm)</w:t>
      </w:r>
      <w:bookmarkEnd w:id="27"/>
    </w:p>
    <w:p w14:paraId="1F7FE040" w14:textId="77777777" w:rsidR="00CA46B1" w:rsidRDefault="00CA46B1" w:rsidP="001626EC">
      <w:pPr>
        <w:pStyle w:val="Heading2"/>
        <w:rPr>
          <w:rFonts w:asciiTheme="minorHAnsi" w:eastAsiaTheme="minorEastAsia" w:hAnsiTheme="minorHAnsi" w:cstheme="minorBidi"/>
          <w:color w:val="auto"/>
          <w:sz w:val="24"/>
          <w:szCs w:val="24"/>
        </w:rPr>
      </w:pPr>
      <w:bookmarkStart w:id="28" w:name="_Toc224996637"/>
      <w:r w:rsidRPr="00CA46B1">
        <w:rPr>
          <w:rFonts w:asciiTheme="minorHAnsi" w:eastAsiaTheme="minorEastAsia" w:hAnsiTheme="minorHAnsi" w:cstheme="minorBidi"/>
          <w:color w:val="auto"/>
          <w:sz w:val="24"/>
          <w:szCs w:val="24"/>
        </w:rPr>
        <w:t xml:space="preserve">To assess high-speed durability, the analysis was repeated </w:t>
      </w:r>
      <w:r w:rsidRPr="001F5F40">
        <w:rPr>
          <w:rFonts w:asciiTheme="minorHAnsi" w:eastAsiaTheme="minorEastAsia" w:hAnsiTheme="minorHAnsi" w:cstheme="minorBidi"/>
          <w:color w:val="auto"/>
          <w:sz w:val="24"/>
          <w:szCs w:val="24"/>
        </w:rPr>
        <w:t>at 9000 rpm</w:t>
      </w:r>
      <w:r w:rsidRPr="00CA46B1">
        <w:rPr>
          <w:rFonts w:asciiTheme="minorHAnsi" w:eastAsiaTheme="minorEastAsia" w:hAnsiTheme="minorHAnsi" w:cstheme="minorBidi"/>
          <w:color w:val="auto"/>
          <w:sz w:val="24"/>
          <w:szCs w:val="24"/>
        </w:rPr>
        <w:t>, where inertial forces increase with the square of angular velocity.</w:t>
      </w:r>
      <w:r w:rsidRPr="00CA46B1">
        <w:rPr>
          <w:rFonts w:asciiTheme="minorHAnsi" w:eastAsiaTheme="minorEastAsia" w:hAnsiTheme="minorHAnsi" w:cstheme="minorBidi"/>
          <w:color w:val="auto"/>
          <w:sz w:val="24"/>
          <w:szCs w:val="24"/>
        </w:rPr>
        <w:t xml:space="preserve"> </w:t>
      </w:r>
    </w:p>
    <w:p w14:paraId="6DED114D" w14:textId="2AFF4ED4" w:rsidR="0060111F" w:rsidRDefault="001626EC" w:rsidP="001626EC">
      <w:pPr>
        <w:pStyle w:val="Heading2"/>
      </w:pPr>
      <w:r>
        <w:t>7.4.1 Effect on Resultant Rod Force</w:t>
      </w:r>
      <w:bookmarkEnd w:id="28"/>
      <w:r>
        <w:t xml:space="preserve"> </w:t>
      </w:r>
      <w:r w:rsidR="00423C80">
        <w:t xml:space="preserve"> </w:t>
      </w:r>
    </w:p>
    <w:p w14:paraId="0AFFEAD0" w14:textId="77777777" w:rsidR="00CA46B1" w:rsidRDefault="00CA46B1" w:rsidP="00782EC0">
      <w:pPr>
        <w:pStyle w:val="Heading2"/>
        <w:rPr>
          <w:rFonts w:asciiTheme="minorHAnsi" w:eastAsiaTheme="minorEastAsia" w:hAnsiTheme="minorHAnsi" w:cstheme="minorBidi"/>
          <w:color w:val="auto"/>
          <w:sz w:val="24"/>
          <w:szCs w:val="24"/>
        </w:rPr>
      </w:pPr>
      <w:bookmarkStart w:id="29" w:name="_Toc224996638"/>
      <w:r w:rsidRPr="00CA46B1">
        <w:rPr>
          <w:rFonts w:asciiTheme="minorHAnsi" w:eastAsiaTheme="minorEastAsia" w:hAnsiTheme="minorHAnsi" w:cstheme="minorBidi"/>
          <w:color w:val="auto"/>
          <w:sz w:val="24"/>
          <w:szCs w:val="24"/>
        </w:rPr>
        <w:t>At higher speed, inertia forces increased substantially, altering both the magnitude and distribution of resultant rod force. Peak compressive force reduced slightly due to increased opposing inertia during combustion, while tensile loading near exhaust TDC became more pronounced.</w:t>
      </w:r>
      <w:r w:rsidRPr="00CA46B1">
        <w:rPr>
          <w:rFonts w:asciiTheme="minorHAnsi" w:eastAsiaTheme="minorEastAsia" w:hAnsiTheme="minorHAnsi" w:cstheme="minorBidi"/>
          <w:color w:val="auto"/>
          <w:sz w:val="24"/>
          <w:szCs w:val="24"/>
        </w:rPr>
        <w:t xml:space="preserve"> </w:t>
      </w:r>
    </w:p>
    <w:p w14:paraId="041774B2" w14:textId="3CF480D9" w:rsidR="00EC2566" w:rsidRDefault="00EC2566" w:rsidP="00782EC0">
      <w:pPr>
        <w:pStyle w:val="Heading2"/>
      </w:pPr>
      <w:r>
        <w:t>7.</w:t>
      </w:r>
      <w:r w:rsidR="00782EC0">
        <w:t>4.</w:t>
      </w:r>
      <w:r w:rsidR="004F59E9">
        <w:t>2</w:t>
      </w:r>
      <w:r w:rsidR="00782EC0">
        <w:t xml:space="preserve"> Effect on Component Stress Behaviour</w:t>
      </w:r>
      <w:bookmarkEnd w:id="29"/>
      <w:r w:rsidR="00782EC0">
        <w:t xml:space="preserve"> </w:t>
      </w:r>
    </w:p>
    <w:p w14:paraId="47E0A07D" w14:textId="77777777" w:rsidR="00871714" w:rsidRPr="00871714" w:rsidRDefault="00871714" w:rsidP="00871714">
      <w:bookmarkStart w:id="30" w:name="_Toc224996639"/>
      <w:r w:rsidRPr="00871714">
        <w:t xml:space="preserve">The connecting rod midpoint experienced reduced peak compressive stress, resulting in a slight increase in fatigue safety factor. Similarly, the </w:t>
      </w:r>
      <w:proofErr w:type="spellStart"/>
      <w:r w:rsidRPr="00871714">
        <w:t>gudgeon</w:t>
      </w:r>
      <w:proofErr w:type="spellEnd"/>
      <w:r w:rsidRPr="00871714">
        <w:t xml:space="preserve"> pin exhibited reduced bending stress levels and improved fatigue margin.</w:t>
      </w:r>
    </w:p>
    <w:p w14:paraId="0F79C18A" w14:textId="77777777" w:rsidR="00871714" w:rsidRPr="00871714" w:rsidRDefault="00871714" w:rsidP="00871714">
      <w:r w:rsidRPr="00871714">
        <w:t>However, the connecting rod bolt remained highly stressed. Increased inertia raised additional tensile loading within the joint, maintaining a relatively low fatigue safety factor compared with the other components.</w:t>
      </w:r>
    </w:p>
    <w:p w14:paraId="3EBBD7FC" w14:textId="7D019F22" w:rsidR="009C0476" w:rsidRDefault="009C0476" w:rsidP="009C0476">
      <w:pPr>
        <w:pStyle w:val="Heading2"/>
      </w:pPr>
      <w:r>
        <w:t>7.4.3 Critical Component Identification</w:t>
      </w:r>
      <w:bookmarkEnd w:id="30"/>
      <w:r>
        <w:t xml:space="preserve"> </w:t>
      </w:r>
    </w:p>
    <w:p w14:paraId="3E1794C3" w14:textId="77777777" w:rsidR="000F4790" w:rsidRDefault="00871714" w:rsidP="00425D55">
      <w:pPr>
        <w:pStyle w:val="Heading1"/>
        <w:rPr>
          <w:rFonts w:asciiTheme="minorHAnsi" w:eastAsiaTheme="minorEastAsia" w:hAnsiTheme="minorHAnsi" w:cstheme="minorBidi"/>
          <w:color w:val="auto"/>
          <w:sz w:val="24"/>
          <w:szCs w:val="24"/>
        </w:rPr>
      </w:pPr>
      <w:bookmarkStart w:id="31" w:name="_Toc224996640"/>
      <w:r w:rsidRPr="00871714">
        <w:rPr>
          <w:rFonts w:asciiTheme="minorHAnsi" w:eastAsiaTheme="minorEastAsia" w:hAnsiTheme="minorHAnsi" w:cstheme="minorBidi"/>
          <w:color w:val="auto"/>
          <w:sz w:val="24"/>
          <w:szCs w:val="24"/>
        </w:rPr>
        <w:t xml:space="preserve">Comparison of fatigue safety factors across engine speeds confirmed that the </w:t>
      </w:r>
      <w:r w:rsidRPr="001F5F40">
        <w:rPr>
          <w:rFonts w:asciiTheme="minorHAnsi" w:eastAsiaTheme="minorEastAsia" w:hAnsiTheme="minorHAnsi" w:cstheme="minorBidi"/>
          <w:color w:val="auto"/>
          <w:sz w:val="24"/>
          <w:szCs w:val="24"/>
        </w:rPr>
        <w:t>connecting rod bolt governs the fatigue performance of the bottom-end assembly</w:t>
      </w:r>
      <w:r w:rsidRPr="00871714">
        <w:rPr>
          <w:rFonts w:asciiTheme="minorHAnsi" w:eastAsiaTheme="minorEastAsia" w:hAnsiTheme="minorHAnsi" w:cstheme="minorBidi"/>
          <w:color w:val="auto"/>
          <w:sz w:val="24"/>
          <w:szCs w:val="24"/>
        </w:rPr>
        <w:t xml:space="preserve">. While the rod and </w:t>
      </w:r>
      <w:proofErr w:type="spellStart"/>
      <w:r w:rsidRPr="00871714">
        <w:rPr>
          <w:rFonts w:asciiTheme="minorHAnsi" w:eastAsiaTheme="minorEastAsia" w:hAnsiTheme="minorHAnsi" w:cstheme="minorBidi"/>
          <w:color w:val="auto"/>
          <w:sz w:val="24"/>
          <w:szCs w:val="24"/>
        </w:rPr>
        <w:t>gudgeon</w:t>
      </w:r>
      <w:proofErr w:type="spellEnd"/>
      <w:r w:rsidRPr="00871714">
        <w:rPr>
          <w:rFonts w:asciiTheme="minorHAnsi" w:eastAsiaTheme="minorEastAsia" w:hAnsiTheme="minorHAnsi" w:cstheme="minorBidi"/>
          <w:color w:val="auto"/>
          <w:sz w:val="24"/>
          <w:szCs w:val="24"/>
        </w:rPr>
        <w:t xml:space="preserve"> pin remain within acceptable safety limits, the bolt operates closest to its fatigue threshold, highlighting the importance of preload control and joint stiffness design at high engine speeds.</w:t>
      </w:r>
    </w:p>
    <w:p w14:paraId="495EEB5D" w14:textId="77777777" w:rsidR="000F4790" w:rsidRDefault="000F4790">
      <w:r>
        <w:br w:type="page"/>
      </w:r>
    </w:p>
    <w:p w14:paraId="0C6A0697" w14:textId="29B2BF3A" w:rsidR="00425D55" w:rsidRDefault="00871714" w:rsidP="00425D55">
      <w:pPr>
        <w:pStyle w:val="Heading1"/>
      </w:pPr>
      <w:r w:rsidRPr="00871714">
        <w:rPr>
          <w:rFonts w:asciiTheme="minorHAnsi" w:eastAsiaTheme="minorEastAsia" w:hAnsiTheme="minorHAnsi" w:cstheme="minorBidi"/>
          <w:color w:val="auto"/>
          <w:sz w:val="24"/>
          <w:szCs w:val="24"/>
        </w:rPr>
        <w:lastRenderedPageBreak/>
        <w:t xml:space="preserve"> </w:t>
      </w:r>
      <w:r w:rsidR="007E1FF0">
        <w:t xml:space="preserve">8.0 </w:t>
      </w:r>
      <w:r w:rsidR="00425D55" w:rsidRPr="00425D55">
        <w:t>Conrod Bolt Redesign</w:t>
      </w:r>
      <w:bookmarkEnd w:id="31"/>
    </w:p>
    <w:p w14:paraId="5C08577B" w14:textId="1C0E7B9E" w:rsidR="00425D55" w:rsidRDefault="007E1FF0" w:rsidP="004F0395">
      <w:pPr>
        <w:pStyle w:val="Heading2"/>
      </w:pPr>
      <w:bookmarkStart w:id="32" w:name="_Toc224996641"/>
      <w:r>
        <w:t xml:space="preserve">8.1 </w:t>
      </w:r>
      <w:r w:rsidR="00425D55" w:rsidRPr="00425D55">
        <w:t>Redesign Strategy</w:t>
      </w:r>
      <w:bookmarkEnd w:id="32"/>
    </w:p>
    <w:p w14:paraId="4363D054" w14:textId="49F85157" w:rsidR="00767A98" w:rsidRPr="00767A98" w:rsidRDefault="00767A98" w:rsidP="00767A98">
      <w:bookmarkStart w:id="33" w:name="_Toc224996642"/>
      <w:r w:rsidRPr="00767A98">
        <w:t xml:space="preserve">The bolt redesign targeted two primary parameters influencing fatigue </w:t>
      </w:r>
      <w:r w:rsidR="008D4CF0" w:rsidRPr="00767A98">
        <w:t>behaviour</w:t>
      </w:r>
      <w:r w:rsidR="008D4CF0">
        <w:t>:</w:t>
      </w:r>
      <w:r w:rsidR="00601EC8">
        <w:t xml:space="preserve"> </w:t>
      </w:r>
      <w:r w:rsidR="00601EC8" w:rsidRPr="00767A98">
        <w:t>bolt</w:t>
      </w:r>
      <w:r w:rsidRPr="00767A98">
        <w:t xml:space="preserve"> tensile cross-sectional area and effective working length.</w:t>
      </w:r>
    </w:p>
    <w:p w14:paraId="673BEF32" w14:textId="77777777" w:rsidR="00767A98" w:rsidRPr="00767A98" w:rsidRDefault="00767A98" w:rsidP="00767A98">
      <w:r w:rsidRPr="00767A98">
        <w:t>The original bolt area of 42.43 mm² was increased to 60 mm², reducing nominal tensile stress under both preload and dynamic loading. In addition, the effective working length was increased from 27.26 mm to 50 mm, reducing bolt stiffness and improving joint compliance. This change lowered the stiffness ratio of the joint and therefore reduced the proportion of external load transferred to the bolt.</w:t>
      </w:r>
    </w:p>
    <w:p w14:paraId="5B0F4013" w14:textId="5260A358" w:rsidR="00425D55" w:rsidRDefault="007E1FF0" w:rsidP="004F0395">
      <w:pPr>
        <w:pStyle w:val="Heading2"/>
      </w:pPr>
      <w:r>
        <w:t xml:space="preserve">8.2 </w:t>
      </w:r>
      <w:r w:rsidR="009A3B50">
        <w:t>Effect on Stress and Fatigue Safety Factor</w:t>
      </w:r>
      <w:bookmarkEnd w:id="33"/>
    </w:p>
    <w:p w14:paraId="35CDF46C" w14:textId="68B461AB" w:rsidR="00DB6C9D" w:rsidRPr="00DB6C9D" w:rsidRDefault="00DB6C9D" w:rsidP="00DB6C9D">
      <w:bookmarkStart w:id="34" w:name="_Toc224996643"/>
      <w:r w:rsidRPr="00DB6C9D">
        <w:t>Re-evaluation at 9000 rpm showed that the redesigned bolt experienced reduced alternating stress due to improved load sharing within the joint. Although mean stress remained high because of preload requirements, the reduction in stress amplitude increased the fatigue safety factor from 1.27 to approximately 1.35.</w:t>
      </w:r>
    </w:p>
    <w:p w14:paraId="3926A14F" w14:textId="54D105E3" w:rsidR="00DB6C9D" w:rsidRPr="00DB6C9D" w:rsidRDefault="00DB6C9D" w:rsidP="00DB6C9D">
      <w:r w:rsidRPr="00DB6C9D">
        <w:t>This represents a partial recovery in fatigue margin toward the baseline 6000 rpm value (1.39), indicating that the revised geometry provides improved durability under high-speed operating conditions.</w:t>
      </w:r>
    </w:p>
    <w:p w14:paraId="568B183D" w14:textId="40BA637B" w:rsidR="004D5E40" w:rsidRDefault="007E1FF0" w:rsidP="004D5E40">
      <w:pPr>
        <w:pStyle w:val="Heading2"/>
      </w:pPr>
      <w:r>
        <w:t xml:space="preserve">8.3 </w:t>
      </w:r>
      <w:r w:rsidR="004D5E40">
        <w:t>Design Trade-Offs</w:t>
      </w:r>
      <w:bookmarkEnd w:id="34"/>
    </w:p>
    <w:p w14:paraId="694853CA" w14:textId="77777777" w:rsidR="00A0126C" w:rsidRPr="00A0126C" w:rsidRDefault="00A0126C" w:rsidP="00A0126C">
      <w:r w:rsidRPr="00A0126C">
        <w:t>Increasing bolt cross-section increases mass and packaging constraints within the assembly. Similarly, increasing effective working length reduces bolt stiffness, which may lower joint rigidity and clamping stability under severe dynamic loading.</w:t>
      </w:r>
    </w:p>
    <w:p w14:paraId="16C35ECD" w14:textId="77777777" w:rsidR="00A0126C" w:rsidRPr="00A0126C" w:rsidRDefault="00A0126C" w:rsidP="00A0126C">
      <w:r w:rsidRPr="00A0126C">
        <w:t>The final redesigned configuration therefore represents a compromise between fatigue performance, structural stiffness and geometric feasibility, highlighting the balance required in high-speed engine fastener design.</w:t>
      </w:r>
    </w:p>
    <w:tbl>
      <w:tblPr>
        <w:tblStyle w:val="TableGrid"/>
        <w:tblW w:w="0" w:type="auto"/>
        <w:tblLook w:val="04A0" w:firstRow="1" w:lastRow="0" w:firstColumn="1" w:lastColumn="0" w:noHBand="0" w:noVBand="1"/>
      </w:tblPr>
      <w:tblGrid>
        <w:gridCol w:w="4508"/>
        <w:gridCol w:w="4508"/>
      </w:tblGrid>
      <w:tr w:rsidR="00136522" w14:paraId="2FED0FD1" w14:textId="77777777" w:rsidTr="00136522">
        <w:tc>
          <w:tcPr>
            <w:tcW w:w="4508" w:type="dxa"/>
          </w:tcPr>
          <w:p w14:paraId="3B372823" w14:textId="5A0FE928" w:rsidR="00136522" w:rsidRDefault="00136522" w:rsidP="00CD3B05">
            <w:pPr>
              <w:jc w:val="center"/>
            </w:pPr>
            <w:r>
              <w:t>Case</w:t>
            </w:r>
          </w:p>
        </w:tc>
        <w:tc>
          <w:tcPr>
            <w:tcW w:w="4508" w:type="dxa"/>
          </w:tcPr>
          <w:p w14:paraId="4E0BA606" w14:textId="08FD8385" w:rsidR="00136522" w:rsidRDefault="00136522" w:rsidP="00CD3B05">
            <w:pPr>
              <w:jc w:val="center"/>
            </w:pPr>
            <w:r>
              <w:t>Bolt FSF</w:t>
            </w:r>
          </w:p>
        </w:tc>
      </w:tr>
      <w:tr w:rsidR="00136522" w14:paraId="1208EE91" w14:textId="77777777" w:rsidTr="00136522">
        <w:tc>
          <w:tcPr>
            <w:tcW w:w="4508" w:type="dxa"/>
          </w:tcPr>
          <w:p w14:paraId="3484A463" w14:textId="68121633" w:rsidR="00136522" w:rsidRDefault="00D36183" w:rsidP="00CD3B05">
            <w:pPr>
              <w:jc w:val="center"/>
            </w:pPr>
            <w:r>
              <w:t>6000 rpm</w:t>
            </w:r>
          </w:p>
        </w:tc>
        <w:tc>
          <w:tcPr>
            <w:tcW w:w="4508" w:type="dxa"/>
          </w:tcPr>
          <w:p w14:paraId="5FA32D2D" w14:textId="268BA430" w:rsidR="00136522" w:rsidRDefault="00D36183" w:rsidP="00CD3B05">
            <w:pPr>
              <w:jc w:val="center"/>
            </w:pPr>
            <w:r>
              <w:t>1.39</w:t>
            </w:r>
          </w:p>
        </w:tc>
      </w:tr>
      <w:tr w:rsidR="00136522" w14:paraId="43E87A97" w14:textId="77777777" w:rsidTr="00136522">
        <w:tc>
          <w:tcPr>
            <w:tcW w:w="4508" w:type="dxa"/>
          </w:tcPr>
          <w:p w14:paraId="7BB4F4A2" w14:textId="5D87C425" w:rsidR="00136522" w:rsidRDefault="00D36183" w:rsidP="00CD3B05">
            <w:pPr>
              <w:jc w:val="center"/>
            </w:pPr>
            <w:r>
              <w:t>9000 rpm Original</w:t>
            </w:r>
          </w:p>
        </w:tc>
        <w:tc>
          <w:tcPr>
            <w:tcW w:w="4508" w:type="dxa"/>
          </w:tcPr>
          <w:p w14:paraId="6819E163" w14:textId="67765D3D" w:rsidR="00136522" w:rsidRDefault="00D36183" w:rsidP="00CD3B05">
            <w:pPr>
              <w:jc w:val="center"/>
            </w:pPr>
            <w:r>
              <w:t>1.27</w:t>
            </w:r>
          </w:p>
        </w:tc>
      </w:tr>
      <w:tr w:rsidR="00136522" w14:paraId="735BF0EE" w14:textId="77777777" w:rsidTr="00136522">
        <w:tc>
          <w:tcPr>
            <w:tcW w:w="4508" w:type="dxa"/>
          </w:tcPr>
          <w:p w14:paraId="48B3D4B6" w14:textId="42E025AA" w:rsidR="00136522" w:rsidRDefault="00CD3B05" w:rsidP="00CD3B05">
            <w:pPr>
              <w:jc w:val="center"/>
            </w:pPr>
            <w:r>
              <w:t>9000 rpm Re-designed</w:t>
            </w:r>
          </w:p>
        </w:tc>
        <w:tc>
          <w:tcPr>
            <w:tcW w:w="4508" w:type="dxa"/>
          </w:tcPr>
          <w:p w14:paraId="35F42C80" w14:textId="5E2DB478" w:rsidR="00136522" w:rsidRDefault="00CD3B05" w:rsidP="00CD3B05">
            <w:pPr>
              <w:jc w:val="center"/>
            </w:pPr>
            <w:r>
              <w:t>1.35</w:t>
            </w:r>
          </w:p>
        </w:tc>
      </w:tr>
    </w:tbl>
    <w:p w14:paraId="7125902E" w14:textId="77777777" w:rsidR="00A91F32" w:rsidRPr="008B1541" w:rsidRDefault="00A91F32" w:rsidP="008B1541"/>
    <w:p w14:paraId="577A4D35" w14:textId="77777777" w:rsidR="00A0126C" w:rsidRDefault="00A0126C">
      <w:pPr>
        <w:rPr>
          <w:rFonts w:asciiTheme="majorHAnsi" w:eastAsiaTheme="majorEastAsia" w:hAnsiTheme="majorHAnsi" w:cstheme="majorBidi"/>
          <w:color w:val="0F4761" w:themeColor="accent1" w:themeShade="BF"/>
          <w:sz w:val="40"/>
          <w:szCs w:val="40"/>
        </w:rPr>
      </w:pPr>
      <w:bookmarkStart w:id="35" w:name="_Toc224996644"/>
      <w:r>
        <w:br w:type="page"/>
      </w:r>
    </w:p>
    <w:p w14:paraId="5F12DFD4" w14:textId="2876251B" w:rsidR="00704E18" w:rsidRDefault="007E1FF0" w:rsidP="00704E18">
      <w:pPr>
        <w:pStyle w:val="Heading1"/>
      </w:pPr>
      <w:r>
        <w:lastRenderedPageBreak/>
        <w:t xml:space="preserve">9.0 </w:t>
      </w:r>
      <w:r w:rsidR="00704E18">
        <w:t>Conclusions</w:t>
      </w:r>
      <w:bookmarkEnd w:id="35"/>
    </w:p>
    <w:p w14:paraId="266B886F" w14:textId="77777777" w:rsidR="00293253" w:rsidRPr="00293253" w:rsidRDefault="00293253" w:rsidP="00293253">
      <w:bookmarkStart w:id="36" w:name="_Toc224996645"/>
      <w:r w:rsidRPr="00293253">
        <w:t xml:space="preserve">This study evaluated the dynamic loading and fatigue behaviour of key bottom-end components in a high-speed slider-crank mechanism using measured cylinder pressure data and kinematic analysis. Gas and inertia forces were determined across the engine cycle and used to calculate stresses within the connecting rod, </w:t>
      </w:r>
      <w:proofErr w:type="spellStart"/>
      <w:r w:rsidRPr="00293253">
        <w:t>gudgeon</w:t>
      </w:r>
      <w:proofErr w:type="spellEnd"/>
      <w:r w:rsidRPr="00293253">
        <w:t xml:space="preserve"> pin and connecting rod bolt.</w:t>
      </w:r>
    </w:p>
    <w:p w14:paraId="065DCB4A" w14:textId="77777777" w:rsidR="00293253" w:rsidRPr="00293253" w:rsidRDefault="00293253" w:rsidP="00293253">
      <w:r w:rsidRPr="00293253">
        <w:t>At 6000 rpm, all components operated within acceptable fatigue limits, although the connecting rod bolt showed the lowest safety margin. Increasing engine speed to 9000 rpm significantly increased inertial loading, leading to a redistribution of stresses and a reduction in bolt fatigue safety factor, confirming it as the governing durability component.</w:t>
      </w:r>
    </w:p>
    <w:p w14:paraId="574C9BDD" w14:textId="77777777" w:rsidR="00293253" w:rsidRPr="00293253" w:rsidRDefault="00293253" w:rsidP="00293253">
      <w:r w:rsidRPr="00293253">
        <w:t>A geometric redesign of the bolt was therefore implemented. Increasing the tensile cross-sectional area reduced nominal stress, while increasing the effective working length improved joint compliance and reduced load transfer to the fastener. This resulted in an improved fatigue safety factor at high engine speed, demonstrating enhanced durability under extended operating conditions.</w:t>
      </w:r>
    </w:p>
    <w:p w14:paraId="31046027" w14:textId="77777777" w:rsidR="00293253" w:rsidRPr="00293253" w:rsidRDefault="00293253" w:rsidP="00293253">
      <w:r w:rsidRPr="00293253">
        <w:t>Overall, the results highlight the sensitivity of bottom-end fatigue performance to engine speed and joint stiffness characteristics. The analytical approach provides a structured method for identifying fatigue-critical components and guiding geometry-based design improvements in high-performance engine applications.</w:t>
      </w:r>
    </w:p>
    <w:p w14:paraId="39BA206C" w14:textId="77777777" w:rsidR="006638B0" w:rsidRDefault="006638B0">
      <w:pPr>
        <w:rPr>
          <w:rFonts w:asciiTheme="majorHAnsi" w:eastAsiaTheme="majorEastAsia" w:hAnsiTheme="majorHAnsi" w:cstheme="majorBidi"/>
          <w:color w:val="0F4761" w:themeColor="accent1" w:themeShade="BF"/>
          <w:sz w:val="40"/>
          <w:szCs w:val="40"/>
        </w:rPr>
      </w:pPr>
      <w:r>
        <w:br w:type="page"/>
      </w:r>
    </w:p>
    <w:p w14:paraId="0EB89946" w14:textId="04BF4B58" w:rsidR="00704E18" w:rsidRDefault="007E1FF0" w:rsidP="00704E18">
      <w:pPr>
        <w:pStyle w:val="Heading1"/>
      </w:pPr>
      <w:r>
        <w:lastRenderedPageBreak/>
        <w:t xml:space="preserve">10.0 </w:t>
      </w:r>
      <w:r w:rsidR="00704E18">
        <w:t>References</w:t>
      </w:r>
      <w:bookmarkEnd w:id="36"/>
      <w:r w:rsidR="00704E18">
        <w:t xml:space="preserve"> </w:t>
      </w:r>
    </w:p>
    <w:p w14:paraId="6A03EC8A" w14:textId="77777777" w:rsidR="00F40F09" w:rsidRPr="00F40F09" w:rsidRDefault="00F40F09" w:rsidP="00F40F09">
      <w:pPr>
        <w:pStyle w:val="ListParagraph"/>
        <w:numPr>
          <w:ilvl w:val="0"/>
          <w:numId w:val="8"/>
        </w:numPr>
        <w:spacing w:after="240" w:line="360" w:lineRule="auto"/>
        <w:rPr>
          <w:rFonts w:ascii="Times New Roman" w:eastAsia="Times New Roman" w:hAnsi="Times New Roman" w:cs="Times New Roman"/>
          <w:kern w:val="0"/>
          <w:lang w:eastAsia="en-GB"/>
          <w14:ligatures w14:val="none"/>
        </w:rPr>
      </w:pPr>
      <w:r w:rsidRPr="00F40F09">
        <w:rPr>
          <w:rFonts w:ascii="Times New Roman" w:eastAsia="Times New Roman" w:hAnsi="Times New Roman" w:cs="Times New Roman"/>
          <w:kern w:val="0"/>
          <w:lang w:eastAsia="en-GB"/>
          <w14:ligatures w14:val="none"/>
        </w:rPr>
        <w:t xml:space="preserve">Daniel, G.B. and Cavalca, K.L. (2011). Analysis of the dynamics of a slider–crank mechanism with hydrodynamic lubrication in the connecting rod–slider joint clearance. </w:t>
      </w:r>
      <w:r w:rsidRPr="00F40F09">
        <w:rPr>
          <w:rFonts w:ascii="Times New Roman" w:eastAsia="Times New Roman" w:hAnsi="Times New Roman" w:cs="Times New Roman"/>
          <w:i/>
          <w:iCs/>
          <w:kern w:val="0"/>
          <w:lang w:eastAsia="en-GB"/>
          <w14:ligatures w14:val="none"/>
        </w:rPr>
        <w:t>Mechanism and Machine Theory</w:t>
      </w:r>
      <w:r w:rsidRPr="00F40F09">
        <w:rPr>
          <w:rFonts w:ascii="Times New Roman" w:eastAsia="Times New Roman" w:hAnsi="Times New Roman" w:cs="Times New Roman"/>
          <w:kern w:val="0"/>
          <w:lang w:eastAsia="en-GB"/>
          <w14:ligatures w14:val="none"/>
        </w:rPr>
        <w:t xml:space="preserve">, 46(10), pp.1434–1452. </w:t>
      </w:r>
      <w:proofErr w:type="spellStart"/>
      <w:r w:rsidRPr="00F40F09">
        <w:rPr>
          <w:rFonts w:ascii="Times New Roman" w:eastAsia="Times New Roman" w:hAnsi="Times New Roman" w:cs="Times New Roman"/>
          <w:kern w:val="0"/>
          <w:lang w:eastAsia="en-GB"/>
          <w14:ligatures w14:val="none"/>
        </w:rPr>
        <w:t>doi:https</w:t>
      </w:r>
      <w:proofErr w:type="spellEnd"/>
      <w:r w:rsidRPr="00F40F09">
        <w:rPr>
          <w:rFonts w:ascii="Times New Roman" w:eastAsia="Times New Roman" w:hAnsi="Times New Roman" w:cs="Times New Roman"/>
          <w:kern w:val="0"/>
          <w:lang w:eastAsia="en-GB"/>
          <w14:ligatures w14:val="none"/>
        </w:rPr>
        <w:t>://doi.org/10.1016/j.mechmachtheory.2011.05.007.</w:t>
      </w:r>
    </w:p>
    <w:p w14:paraId="553AB098" w14:textId="7532D298" w:rsidR="00E21F2E" w:rsidRDefault="00E21F2E" w:rsidP="00E21F2E">
      <w:pPr>
        <w:pStyle w:val="ListParagraph"/>
        <w:numPr>
          <w:ilvl w:val="0"/>
          <w:numId w:val="8"/>
        </w:numPr>
        <w:spacing w:after="240" w:line="360" w:lineRule="auto"/>
        <w:rPr>
          <w:rFonts w:ascii="Times New Roman" w:eastAsia="Times New Roman" w:hAnsi="Times New Roman" w:cs="Times New Roman"/>
          <w:kern w:val="0"/>
          <w:lang w:eastAsia="en-GB"/>
          <w14:ligatures w14:val="none"/>
        </w:rPr>
      </w:pPr>
      <w:r w:rsidRPr="00E21F2E">
        <w:rPr>
          <w:rFonts w:ascii="Times New Roman" w:eastAsia="Times New Roman" w:hAnsi="Times New Roman" w:cs="Times New Roman"/>
          <w:kern w:val="0"/>
          <w:lang w:eastAsia="en-GB"/>
          <w14:ligatures w14:val="none"/>
        </w:rPr>
        <w:t xml:space="preserve">Colostate.edu. (2022). </w:t>
      </w:r>
      <w:r w:rsidRPr="00E21F2E">
        <w:rPr>
          <w:rFonts w:ascii="Times New Roman" w:eastAsia="Times New Roman" w:hAnsi="Times New Roman" w:cs="Times New Roman"/>
          <w:i/>
          <w:iCs/>
          <w:kern w:val="0"/>
          <w:lang w:eastAsia="en-GB"/>
          <w14:ligatures w14:val="none"/>
        </w:rPr>
        <w:t>Slider Crank Model</w:t>
      </w:r>
      <w:r w:rsidRPr="00E21F2E">
        <w:rPr>
          <w:rFonts w:ascii="Times New Roman" w:eastAsia="Times New Roman" w:hAnsi="Times New Roman" w:cs="Times New Roman"/>
          <w:kern w:val="0"/>
          <w:lang w:eastAsia="en-GB"/>
          <w14:ligatures w14:val="none"/>
        </w:rPr>
        <w:t xml:space="preserve">. [online] Available at: </w:t>
      </w:r>
      <w:hyperlink r:id="rId25" w:history="1">
        <w:r w:rsidR="00506A09" w:rsidRPr="003A4804">
          <w:rPr>
            <w:rStyle w:val="Hyperlink"/>
            <w:rFonts w:ascii="Times New Roman" w:eastAsia="Times New Roman" w:hAnsi="Times New Roman" w:cs="Times New Roman"/>
            <w:kern w:val="0"/>
            <w:lang w:eastAsia="en-GB"/>
            <w14:ligatures w14:val="none"/>
          </w:rPr>
          <w:t>https://www.engr.colostate.edu/~allan/thermo/page2/page2.html</w:t>
        </w:r>
      </w:hyperlink>
      <w:r w:rsidRPr="00E21F2E">
        <w:rPr>
          <w:rFonts w:ascii="Times New Roman" w:eastAsia="Times New Roman" w:hAnsi="Times New Roman" w:cs="Times New Roman"/>
          <w:kern w:val="0"/>
          <w:lang w:eastAsia="en-GB"/>
          <w14:ligatures w14:val="none"/>
        </w:rPr>
        <w:t>.</w:t>
      </w:r>
    </w:p>
    <w:p w14:paraId="501ECBAE" w14:textId="77777777" w:rsidR="00506A09" w:rsidRPr="00506A09" w:rsidRDefault="00506A09" w:rsidP="00506A09">
      <w:pPr>
        <w:pStyle w:val="ListParagraph"/>
        <w:numPr>
          <w:ilvl w:val="0"/>
          <w:numId w:val="8"/>
        </w:numPr>
        <w:spacing w:after="240" w:line="360" w:lineRule="auto"/>
        <w:rPr>
          <w:rFonts w:ascii="Times New Roman" w:eastAsia="Times New Roman" w:hAnsi="Times New Roman" w:cs="Times New Roman"/>
          <w:kern w:val="0"/>
          <w:lang w:eastAsia="en-GB"/>
          <w14:ligatures w14:val="none"/>
        </w:rPr>
      </w:pPr>
      <w:proofErr w:type="spellStart"/>
      <w:r w:rsidRPr="00506A09">
        <w:rPr>
          <w:rFonts w:ascii="Times New Roman" w:eastAsia="Times New Roman" w:hAnsi="Times New Roman" w:cs="Times New Roman"/>
          <w:kern w:val="0"/>
          <w:lang w:eastAsia="en-GB"/>
          <w14:ligatures w14:val="none"/>
        </w:rPr>
        <w:t>Roymech</w:t>
      </w:r>
      <w:proofErr w:type="spellEnd"/>
      <w:r w:rsidRPr="00506A09">
        <w:rPr>
          <w:rFonts w:ascii="Times New Roman" w:eastAsia="Times New Roman" w:hAnsi="Times New Roman" w:cs="Times New Roman"/>
          <w:kern w:val="0"/>
          <w:lang w:eastAsia="en-GB"/>
          <w14:ligatures w14:val="none"/>
        </w:rPr>
        <w:t xml:space="preserve">. (2026). </w:t>
      </w:r>
      <w:r w:rsidRPr="00506A09">
        <w:rPr>
          <w:rFonts w:ascii="Times New Roman" w:eastAsia="Times New Roman" w:hAnsi="Times New Roman" w:cs="Times New Roman"/>
          <w:i/>
          <w:iCs/>
          <w:kern w:val="0"/>
          <w:lang w:eastAsia="en-GB"/>
          <w14:ligatures w14:val="none"/>
        </w:rPr>
        <w:t xml:space="preserve">Joint Stiffness - </w:t>
      </w:r>
      <w:proofErr w:type="spellStart"/>
      <w:r w:rsidRPr="00506A09">
        <w:rPr>
          <w:rFonts w:ascii="Times New Roman" w:eastAsia="Times New Roman" w:hAnsi="Times New Roman" w:cs="Times New Roman"/>
          <w:i/>
          <w:iCs/>
          <w:kern w:val="0"/>
          <w:lang w:eastAsia="en-GB"/>
          <w14:ligatures w14:val="none"/>
        </w:rPr>
        <w:t>RoyMech</w:t>
      </w:r>
      <w:proofErr w:type="spellEnd"/>
      <w:r w:rsidRPr="00506A09">
        <w:rPr>
          <w:rFonts w:ascii="Times New Roman" w:eastAsia="Times New Roman" w:hAnsi="Times New Roman" w:cs="Times New Roman"/>
          <w:kern w:val="0"/>
          <w:lang w:eastAsia="en-GB"/>
          <w14:ligatures w14:val="none"/>
        </w:rPr>
        <w:t>. [online] Available at: https://www.roymech.co.uk/Useful_Tables/Screws/Joint_Stiffness.html [Accessed 22 Mar. 2026].</w:t>
      </w:r>
    </w:p>
    <w:p w14:paraId="1AF9AFE0" w14:textId="77777777" w:rsidR="000907B1" w:rsidRPr="000907B1" w:rsidRDefault="000907B1" w:rsidP="000907B1">
      <w:pPr>
        <w:pStyle w:val="ListParagraph"/>
        <w:numPr>
          <w:ilvl w:val="0"/>
          <w:numId w:val="8"/>
        </w:numPr>
        <w:spacing w:after="240" w:line="360" w:lineRule="auto"/>
        <w:rPr>
          <w:rFonts w:ascii="Times New Roman" w:eastAsia="Times New Roman" w:hAnsi="Times New Roman" w:cs="Times New Roman"/>
          <w:kern w:val="0"/>
          <w:lang w:eastAsia="en-GB"/>
          <w14:ligatures w14:val="none"/>
        </w:rPr>
      </w:pPr>
      <w:r w:rsidRPr="000907B1">
        <w:rPr>
          <w:rFonts w:ascii="Times New Roman" w:eastAsia="Times New Roman" w:hAnsi="Times New Roman" w:cs="Times New Roman"/>
          <w:kern w:val="0"/>
          <w:lang w:eastAsia="en-GB"/>
          <w14:ligatures w14:val="none"/>
        </w:rPr>
        <w:t xml:space="preserve">Engineeringtoolbox.com. (2011). </w:t>
      </w:r>
      <w:r w:rsidRPr="000907B1">
        <w:rPr>
          <w:rFonts w:ascii="Times New Roman" w:eastAsia="Times New Roman" w:hAnsi="Times New Roman" w:cs="Times New Roman"/>
          <w:i/>
          <w:iCs/>
          <w:kern w:val="0"/>
          <w:lang w:eastAsia="en-GB"/>
          <w14:ligatures w14:val="none"/>
        </w:rPr>
        <w:t>Steels - Endurance Limits and Fatigue Stress</w:t>
      </w:r>
      <w:r w:rsidRPr="000907B1">
        <w:rPr>
          <w:rFonts w:ascii="Times New Roman" w:eastAsia="Times New Roman" w:hAnsi="Times New Roman" w:cs="Times New Roman"/>
          <w:kern w:val="0"/>
          <w:lang w:eastAsia="en-GB"/>
          <w14:ligatures w14:val="none"/>
        </w:rPr>
        <w:t>. [online] Available at: https://www.engineeringtoolbox.com/steel-endurance-limit-d_1781.html.</w:t>
      </w:r>
    </w:p>
    <w:p w14:paraId="5C47EE8C" w14:textId="77777777" w:rsidR="00506A09" w:rsidRPr="00E21F2E" w:rsidRDefault="00506A09" w:rsidP="00387CA1">
      <w:pPr>
        <w:pStyle w:val="ListParagraph"/>
        <w:spacing w:after="240" w:line="360" w:lineRule="auto"/>
        <w:rPr>
          <w:rFonts w:ascii="Times New Roman" w:eastAsia="Times New Roman" w:hAnsi="Times New Roman" w:cs="Times New Roman"/>
          <w:kern w:val="0"/>
          <w:lang w:eastAsia="en-GB"/>
          <w14:ligatures w14:val="none"/>
        </w:rPr>
      </w:pPr>
    </w:p>
    <w:p w14:paraId="46264481" w14:textId="139D38E7" w:rsidR="006638B0" w:rsidRPr="006638B0" w:rsidRDefault="006638B0" w:rsidP="00CD507F">
      <w:pPr>
        <w:pStyle w:val="ListParagraph"/>
        <w:spacing w:after="0" w:line="240" w:lineRule="auto"/>
        <w:rPr>
          <w:rFonts w:ascii="Times New Roman" w:eastAsia="Times New Roman" w:hAnsi="Times New Roman" w:cs="Times New Roman"/>
          <w:kern w:val="0"/>
          <w:lang w:eastAsia="en-GB"/>
          <w14:ligatures w14:val="none"/>
        </w:rPr>
      </w:pPr>
    </w:p>
    <w:p w14:paraId="60089755" w14:textId="77777777" w:rsidR="006638B0" w:rsidRPr="006638B0" w:rsidRDefault="006638B0" w:rsidP="00CD507F">
      <w:pPr>
        <w:pStyle w:val="ListParagraph"/>
      </w:pPr>
    </w:p>
    <w:p w14:paraId="5C5D8A90" w14:textId="77777777" w:rsidR="0003179C" w:rsidRPr="0003179C" w:rsidRDefault="0003179C" w:rsidP="0003179C"/>
    <w:p w14:paraId="0E9AD619" w14:textId="30FE3A9D" w:rsidR="007E72B5" w:rsidRPr="007E72B5" w:rsidRDefault="007E72B5" w:rsidP="007E72B5"/>
    <w:sectPr w:rsidR="007E72B5" w:rsidRPr="007E72B5" w:rsidSect="00CB7B05">
      <w:headerReference w:type="default" r:id="rId26"/>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FD03AF" w14:textId="77777777" w:rsidR="002517DE" w:rsidRDefault="002517DE" w:rsidP="00CB0D77">
      <w:pPr>
        <w:spacing w:after="0" w:line="240" w:lineRule="auto"/>
      </w:pPr>
      <w:r>
        <w:separator/>
      </w:r>
    </w:p>
  </w:endnote>
  <w:endnote w:type="continuationSeparator" w:id="0">
    <w:p w14:paraId="0A4B0EE7" w14:textId="77777777" w:rsidR="002517DE" w:rsidRDefault="002517DE" w:rsidP="00CB0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badi Extra Light">
    <w:altName w:val="Calibri"/>
    <w:charset w:val="00"/>
    <w:family w:val="swiss"/>
    <w:pitch w:val="variable"/>
    <w:sig w:usb0="8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9804593"/>
      <w:docPartObj>
        <w:docPartGallery w:val="Page Numbers (Bottom of Page)"/>
        <w:docPartUnique/>
      </w:docPartObj>
    </w:sdtPr>
    <w:sdtContent>
      <w:p w14:paraId="40AC2C82" w14:textId="788A1CB1" w:rsidR="00CB7B05" w:rsidRDefault="00CB7B05">
        <w:pPr>
          <w:pStyle w:val="Footer"/>
          <w:jc w:val="right"/>
        </w:pPr>
        <w:r>
          <w:fldChar w:fldCharType="begin"/>
        </w:r>
        <w:r>
          <w:instrText>PAGE   \* MERGEFORMAT</w:instrText>
        </w:r>
        <w:r>
          <w:fldChar w:fldCharType="separate"/>
        </w:r>
        <w:r>
          <w:t>2</w:t>
        </w:r>
        <w:r>
          <w:fldChar w:fldCharType="end"/>
        </w:r>
      </w:p>
    </w:sdtContent>
  </w:sdt>
  <w:p w14:paraId="1B7043C2" w14:textId="29627195" w:rsidR="00CB0D77" w:rsidRDefault="00CB0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4A149" w14:textId="77777777" w:rsidR="002517DE" w:rsidRDefault="002517DE" w:rsidP="00CB0D77">
      <w:pPr>
        <w:spacing w:after="0" w:line="240" w:lineRule="auto"/>
      </w:pPr>
      <w:r>
        <w:separator/>
      </w:r>
    </w:p>
  </w:footnote>
  <w:footnote w:type="continuationSeparator" w:id="0">
    <w:p w14:paraId="352E8F98" w14:textId="77777777" w:rsidR="002517DE" w:rsidRDefault="002517DE" w:rsidP="00CB0D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752352"/>
      <w:placeholder>
        <w:docPart w:val="AADECC72E4424CDC8853215D47864841"/>
      </w:placeholder>
      <w:temporary/>
      <w:showingPlcHdr/>
      <w15:appearance w15:val="hidden"/>
    </w:sdtPr>
    <w:sdtContent>
      <w:p w14:paraId="16AA8036" w14:textId="77777777" w:rsidR="00CB7B05" w:rsidRDefault="00CB7B05">
        <w:pPr>
          <w:pStyle w:val="Header"/>
        </w:pPr>
        <w:r>
          <w:t>[Type here]</w:t>
        </w:r>
      </w:p>
    </w:sdtContent>
  </w:sdt>
  <w:p w14:paraId="59491964" w14:textId="77777777" w:rsidR="00CB0D77" w:rsidRDefault="00CB0D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46DFF"/>
    <w:multiLevelType w:val="multilevel"/>
    <w:tmpl w:val="56127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E94B17"/>
    <w:multiLevelType w:val="multilevel"/>
    <w:tmpl w:val="D6FE7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6F611A"/>
    <w:multiLevelType w:val="hybridMultilevel"/>
    <w:tmpl w:val="F6082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924C35"/>
    <w:multiLevelType w:val="hybridMultilevel"/>
    <w:tmpl w:val="B7907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5A64B0"/>
    <w:multiLevelType w:val="hybridMultilevel"/>
    <w:tmpl w:val="8440F26E"/>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 w15:restartNumberingAfterBreak="0">
    <w:nsid w:val="6B624AC9"/>
    <w:multiLevelType w:val="multilevel"/>
    <w:tmpl w:val="94B69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00651C"/>
    <w:multiLevelType w:val="hybridMultilevel"/>
    <w:tmpl w:val="752A4ED8"/>
    <w:lvl w:ilvl="0" w:tplc="6D222BB0">
      <w:numFmt w:val="bullet"/>
      <w:lvlText w:val=""/>
      <w:lvlJc w:val="left"/>
      <w:pPr>
        <w:ind w:left="1080" w:hanging="360"/>
      </w:pPr>
      <w:rPr>
        <w:rFonts w:ascii="Aptos Display" w:eastAsiaTheme="majorEastAsia" w:hAnsi="Aptos Display" w:cstheme="maj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A346637"/>
    <w:multiLevelType w:val="hybridMultilevel"/>
    <w:tmpl w:val="77A46FCE"/>
    <w:lvl w:ilvl="0" w:tplc="6D222BB0">
      <w:numFmt w:val="bullet"/>
      <w:lvlText w:val=""/>
      <w:lvlJc w:val="left"/>
      <w:pPr>
        <w:ind w:left="720" w:hanging="360"/>
      </w:pPr>
      <w:rPr>
        <w:rFonts w:ascii="Aptos Display" w:eastAsiaTheme="majorEastAsia" w:hAnsi="Aptos Display"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597350">
    <w:abstractNumId w:val="1"/>
  </w:num>
  <w:num w:numId="2" w16cid:durableId="956136036">
    <w:abstractNumId w:val="5"/>
  </w:num>
  <w:num w:numId="3" w16cid:durableId="2108693517">
    <w:abstractNumId w:val="3"/>
  </w:num>
  <w:num w:numId="4" w16cid:durableId="1593314265">
    <w:abstractNumId w:val="7"/>
  </w:num>
  <w:num w:numId="5" w16cid:durableId="1071998371">
    <w:abstractNumId w:val="6"/>
  </w:num>
  <w:num w:numId="6" w16cid:durableId="250243490">
    <w:abstractNumId w:val="4"/>
  </w:num>
  <w:num w:numId="7" w16cid:durableId="1189098023">
    <w:abstractNumId w:val="0"/>
  </w:num>
  <w:num w:numId="8" w16cid:durableId="19797228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82B"/>
    <w:rsid w:val="000030EA"/>
    <w:rsid w:val="00003528"/>
    <w:rsid w:val="00007275"/>
    <w:rsid w:val="0001601C"/>
    <w:rsid w:val="00020708"/>
    <w:rsid w:val="00027101"/>
    <w:rsid w:val="0003179C"/>
    <w:rsid w:val="0003382C"/>
    <w:rsid w:val="00034E5C"/>
    <w:rsid w:val="000454D6"/>
    <w:rsid w:val="00046B67"/>
    <w:rsid w:val="00051A20"/>
    <w:rsid w:val="00053932"/>
    <w:rsid w:val="00053B81"/>
    <w:rsid w:val="000560FA"/>
    <w:rsid w:val="00062125"/>
    <w:rsid w:val="000633E9"/>
    <w:rsid w:val="000664A3"/>
    <w:rsid w:val="00066E97"/>
    <w:rsid w:val="0007033E"/>
    <w:rsid w:val="000727CA"/>
    <w:rsid w:val="00081CAB"/>
    <w:rsid w:val="0008218C"/>
    <w:rsid w:val="0008414B"/>
    <w:rsid w:val="000907B1"/>
    <w:rsid w:val="000927B0"/>
    <w:rsid w:val="00097B2C"/>
    <w:rsid w:val="000A21FB"/>
    <w:rsid w:val="000A2806"/>
    <w:rsid w:val="000A32E9"/>
    <w:rsid w:val="000A38F7"/>
    <w:rsid w:val="000A66B4"/>
    <w:rsid w:val="000A6953"/>
    <w:rsid w:val="000B0CA5"/>
    <w:rsid w:val="000B2F0F"/>
    <w:rsid w:val="000B4EB7"/>
    <w:rsid w:val="000C301D"/>
    <w:rsid w:val="000E4F62"/>
    <w:rsid w:val="000E6CAB"/>
    <w:rsid w:val="000F4790"/>
    <w:rsid w:val="00101B34"/>
    <w:rsid w:val="0010327A"/>
    <w:rsid w:val="001075DA"/>
    <w:rsid w:val="001124B8"/>
    <w:rsid w:val="00113D9A"/>
    <w:rsid w:val="00114C03"/>
    <w:rsid w:val="00116302"/>
    <w:rsid w:val="001200D9"/>
    <w:rsid w:val="00123BFF"/>
    <w:rsid w:val="00126A56"/>
    <w:rsid w:val="0013369C"/>
    <w:rsid w:val="00136522"/>
    <w:rsid w:val="001414FC"/>
    <w:rsid w:val="0015098E"/>
    <w:rsid w:val="00150C89"/>
    <w:rsid w:val="0015241C"/>
    <w:rsid w:val="00153B95"/>
    <w:rsid w:val="00154D44"/>
    <w:rsid w:val="00160CC9"/>
    <w:rsid w:val="001626EC"/>
    <w:rsid w:val="00162F9C"/>
    <w:rsid w:val="00165490"/>
    <w:rsid w:val="00170410"/>
    <w:rsid w:val="0017071E"/>
    <w:rsid w:val="0017205A"/>
    <w:rsid w:val="00173A92"/>
    <w:rsid w:val="00174C8C"/>
    <w:rsid w:val="00183988"/>
    <w:rsid w:val="00186B20"/>
    <w:rsid w:val="00190C3C"/>
    <w:rsid w:val="0019251B"/>
    <w:rsid w:val="001959C2"/>
    <w:rsid w:val="00195A0E"/>
    <w:rsid w:val="00195CE2"/>
    <w:rsid w:val="001A06FC"/>
    <w:rsid w:val="001A0BDB"/>
    <w:rsid w:val="001A26DC"/>
    <w:rsid w:val="001A45D0"/>
    <w:rsid w:val="001A568C"/>
    <w:rsid w:val="001B0626"/>
    <w:rsid w:val="001B28B1"/>
    <w:rsid w:val="001B29F6"/>
    <w:rsid w:val="001B48A6"/>
    <w:rsid w:val="001B6858"/>
    <w:rsid w:val="001C1CA8"/>
    <w:rsid w:val="001C2438"/>
    <w:rsid w:val="001C2C0E"/>
    <w:rsid w:val="001D2C52"/>
    <w:rsid w:val="001D43EA"/>
    <w:rsid w:val="001D760E"/>
    <w:rsid w:val="001E14CF"/>
    <w:rsid w:val="001E36DA"/>
    <w:rsid w:val="001F0028"/>
    <w:rsid w:val="001F1711"/>
    <w:rsid w:val="001F18B0"/>
    <w:rsid w:val="001F3450"/>
    <w:rsid w:val="001F364B"/>
    <w:rsid w:val="001F4912"/>
    <w:rsid w:val="001F5359"/>
    <w:rsid w:val="001F5BE4"/>
    <w:rsid w:val="001F5F40"/>
    <w:rsid w:val="001F5F7D"/>
    <w:rsid w:val="00210A1B"/>
    <w:rsid w:val="00210EE0"/>
    <w:rsid w:val="0021148B"/>
    <w:rsid w:val="00211CF4"/>
    <w:rsid w:val="00213456"/>
    <w:rsid w:val="0021753D"/>
    <w:rsid w:val="00220219"/>
    <w:rsid w:val="002208F3"/>
    <w:rsid w:val="00221150"/>
    <w:rsid w:val="00223F35"/>
    <w:rsid w:val="002245CC"/>
    <w:rsid w:val="002259E6"/>
    <w:rsid w:val="00233F54"/>
    <w:rsid w:val="00235057"/>
    <w:rsid w:val="002364B0"/>
    <w:rsid w:val="0023728F"/>
    <w:rsid w:val="002415A5"/>
    <w:rsid w:val="0024239D"/>
    <w:rsid w:val="0024472C"/>
    <w:rsid w:val="00245BA2"/>
    <w:rsid w:val="00250D62"/>
    <w:rsid w:val="002513AE"/>
    <w:rsid w:val="002517DE"/>
    <w:rsid w:val="00252DF9"/>
    <w:rsid w:val="00255117"/>
    <w:rsid w:val="00256742"/>
    <w:rsid w:val="00256796"/>
    <w:rsid w:val="002573BD"/>
    <w:rsid w:val="002663F0"/>
    <w:rsid w:val="00271099"/>
    <w:rsid w:val="002728B2"/>
    <w:rsid w:val="00272905"/>
    <w:rsid w:val="002738F6"/>
    <w:rsid w:val="00275C09"/>
    <w:rsid w:val="00277175"/>
    <w:rsid w:val="00277753"/>
    <w:rsid w:val="0028198D"/>
    <w:rsid w:val="00282569"/>
    <w:rsid w:val="0028284A"/>
    <w:rsid w:val="00293253"/>
    <w:rsid w:val="0029605E"/>
    <w:rsid w:val="002A6E1F"/>
    <w:rsid w:val="002A7BAC"/>
    <w:rsid w:val="002B78E5"/>
    <w:rsid w:val="002B7A2A"/>
    <w:rsid w:val="002C486C"/>
    <w:rsid w:val="002D3189"/>
    <w:rsid w:val="002D65C4"/>
    <w:rsid w:val="002E267F"/>
    <w:rsid w:val="002E38F7"/>
    <w:rsid w:val="002E5A8B"/>
    <w:rsid w:val="002F17E2"/>
    <w:rsid w:val="002F2611"/>
    <w:rsid w:val="002F5E1A"/>
    <w:rsid w:val="002F6D27"/>
    <w:rsid w:val="003037A8"/>
    <w:rsid w:val="0030529A"/>
    <w:rsid w:val="0030551E"/>
    <w:rsid w:val="00313841"/>
    <w:rsid w:val="003144E3"/>
    <w:rsid w:val="00315BAB"/>
    <w:rsid w:val="00315DAC"/>
    <w:rsid w:val="003163CB"/>
    <w:rsid w:val="0032009A"/>
    <w:rsid w:val="00320A4F"/>
    <w:rsid w:val="00321E98"/>
    <w:rsid w:val="00323DFC"/>
    <w:rsid w:val="003304AF"/>
    <w:rsid w:val="00331726"/>
    <w:rsid w:val="003331A1"/>
    <w:rsid w:val="00333C02"/>
    <w:rsid w:val="00335F72"/>
    <w:rsid w:val="00342AB9"/>
    <w:rsid w:val="00350C5F"/>
    <w:rsid w:val="00351667"/>
    <w:rsid w:val="003523DC"/>
    <w:rsid w:val="003543D9"/>
    <w:rsid w:val="00355145"/>
    <w:rsid w:val="00355CC9"/>
    <w:rsid w:val="0036437D"/>
    <w:rsid w:val="00365B62"/>
    <w:rsid w:val="003708C9"/>
    <w:rsid w:val="00374235"/>
    <w:rsid w:val="00374973"/>
    <w:rsid w:val="0037527E"/>
    <w:rsid w:val="00381DDC"/>
    <w:rsid w:val="00381FED"/>
    <w:rsid w:val="00383458"/>
    <w:rsid w:val="00384D98"/>
    <w:rsid w:val="00385376"/>
    <w:rsid w:val="00385F58"/>
    <w:rsid w:val="00387CA1"/>
    <w:rsid w:val="00390C6E"/>
    <w:rsid w:val="00394803"/>
    <w:rsid w:val="0039760F"/>
    <w:rsid w:val="003A0736"/>
    <w:rsid w:val="003A6EF3"/>
    <w:rsid w:val="003B0D24"/>
    <w:rsid w:val="003B12DE"/>
    <w:rsid w:val="003B4E51"/>
    <w:rsid w:val="003B61D3"/>
    <w:rsid w:val="003C0775"/>
    <w:rsid w:val="003C1595"/>
    <w:rsid w:val="003C3433"/>
    <w:rsid w:val="003C38DE"/>
    <w:rsid w:val="003C66E0"/>
    <w:rsid w:val="003C69EE"/>
    <w:rsid w:val="003C7FB6"/>
    <w:rsid w:val="003D0E7F"/>
    <w:rsid w:val="003D1607"/>
    <w:rsid w:val="003D16E1"/>
    <w:rsid w:val="003D235A"/>
    <w:rsid w:val="003D56E4"/>
    <w:rsid w:val="003D5923"/>
    <w:rsid w:val="003D617F"/>
    <w:rsid w:val="003D6AA9"/>
    <w:rsid w:val="003E19FB"/>
    <w:rsid w:val="003E2134"/>
    <w:rsid w:val="003E31D8"/>
    <w:rsid w:val="003E37AD"/>
    <w:rsid w:val="003E3EFE"/>
    <w:rsid w:val="003E77E3"/>
    <w:rsid w:val="003F1494"/>
    <w:rsid w:val="003F3D82"/>
    <w:rsid w:val="003F4048"/>
    <w:rsid w:val="003F7C72"/>
    <w:rsid w:val="004062CA"/>
    <w:rsid w:val="004107F9"/>
    <w:rsid w:val="00416E5A"/>
    <w:rsid w:val="0041746D"/>
    <w:rsid w:val="00417AA5"/>
    <w:rsid w:val="00423C80"/>
    <w:rsid w:val="00425D55"/>
    <w:rsid w:val="00430286"/>
    <w:rsid w:val="00430F06"/>
    <w:rsid w:val="00431397"/>
    <w:rsid w:val="00433A67"/>
    <w:rsid w:val="0043602C"/>
    <w:rsid w:val="00440D01"/>
    <w:rsid w:val="0044310C"/>
    <w:rsid w:val="004504DE"/>
    <w:rsid w:val="00450F74"/>
    <w:rsid w:val="00454B72"/>
    <w:rsid w:val="00461B26"/>
    <w:rsid w:val="00463A78"/>
    <w:rsid w:val="00463C6F"/>
    <w:rsid w:val="00464969"/>
    <w:rsid w:val="00466B63"/>
    <w:rsid w:val="00466F38"/>
    <w:rsid w:val="00474E06"/>
    <w:rsid w:val="00475D9F"/>
    <w:rsid w:val="00477233"/>
    <w:rsid w:val="00481003"/>
    <w:rsid w:val="004852F6"/>
    <w:rsid w:val="00487D69"/>
    <w:rsid w:val="004904A0"/>
    <w:rsid w:val="00493870"/>
    <w:rsid w:val="00495B6F"/>
    <w:rsid w:val="00496D25"/>
    <w:rsid w:val="00496F24"/>
    <w:rsid w:val="00497146"/>
    <w:rsid w:val="004A0FAC"/>
    <w:rsid w:val="004A3B1F"/>
    <w:rsid w:val="004A468F"/>
    <w:rsid w:val="004A664C"/>
    <w:rsid w:val="004A7B87"/>
    <w:rsid w:val="004B5D05"/>
    <w:rsid w:val="004B67F9"/>
    <w:rsid w:val="004B6951"/>
    <w:rsid w:val="004C0312"/>
    <w:rsid w:val="004C2372"/>
    <w:rsid w:val="004C2E29"/>
    <w:rsid w:val="004C6583"/>
    <w:rsid w:val="004D20A4"/>
    <w:rsid w:val="004D48AB"/>
    <w:rsid w:val="004D5E40"/>
    <w:rsid w:val="004E02C4"/>
    <w:rsid w:val="004E0A06"/>
    <w:rsid w:val="004E0B68"/>
    <w:rsid w:val="004E22DF"/>
    <w:rsid w:val="004E277B"/>
    <w:rsid w:val="004F0395"/>
    <w:rsid w:val="004F316A"/>
    <w:rsid w:val="004F3FA4"/>
    <w:rsid w:val="004F59E9"/>
    <w:rsid w:val="00500E75"/>
    <w:rsid w:val="005035F5"/>
    <w:rsid w:val="005064AD"/>
    <w:rsid w:val="00506998"/>
    <w:rsid w:val="00506A09"/>
    <w:rsid w:val="00511C24"/>
    <w:rsid w:val="00512213"/>
    <w:rsid w:val="0051316D"/>
    <w:rsid w:val="00514462"/>
    <w:rsid w:val="005173C0"/>
    <w:rsid w:val="005174EB"/>
    <w:rsid w:val="0051768A"/>
    <w:rsid w:val="00517E62"/>
    <w:rsid w:val="00525AD6"/>
    <w:rsid w:val="00526A49"/>
    <w:rsid w:val="00531AF6"/>
    <w:rsid w:val="00532DD1"/>
    <w:rsid w:val="005403C6"/>
    <w:rsid w:val="0054106D"/>
    <w:rsid w:val="00541169"/>
    <w:rsid w:val="00542AD5"/>
    <w:rsid w:val="00550871"/>
    <w:rsid w:val="00554E8B"/>
    <w:rsid w:val="005571F7"/>
    <w:rsid w:val="005656EA"/>
    <w:rsid w:val="00565A76"/>
    <w:rsid w:val="005763D2"/>
    <w:rsid w:val="0058250A"/>
    <w:rsid w:val="00582ED5"/>
    <w:rsid w:val="005917C1"/>
    <w:rsid w:val="00592131"/>
    <w:rsid w:val="00594D2A"/>
    <w:rsid w:val="0059771D"/>
    <w:rsid w:val="00597A74"/>
    <w:rsid w:val="005A3DE3"/>
    <w:rsid w:val="005B0601"/>
    <w:rsid w:val="005B38C0"/>
    <w:rsid w:val="005C1A7B"/>
    <w:rsid w:val="005C3A3E"/>
    <w:rsid w:val="005C3A6E"/>
    <w:rsid w:val="005C5278"/>
    <w:rsid w:val="005C5A43"/>
    <w:rsid w:val="005C5BA8"/>
    <w:rsid w:val="005D1F85"/>
    <w:rsid w:val="005D2E08"/>
    <w:rsid w:val="005D4FF0"/>
    <w:rsid w:val="005D551E"/>
    <w:rsid w:val="005D6D98"/>
    <w:rsid w:val="005E09C6"/>
    <w:rsid w:val="005E26F8"/>
    <w:rsid w:val="005E4320"/>
    <w:rsid w:val="005E4FA6"/>
    <w:rsid w:val="005F1B9E"/>
    <w:rsid w:val="005F3FCD"/>
    <w:rsid w:val="005F6BC8"/>
    <w:rsid w:val="0060111F"/>
    <w:rsid w:val="00601EC8"/>
    <w:rsid w:val="006241CB"/>
    <w:rsid w:val="00633A7E"/>
    <w:rsid w:val="006348CB"/>
    <w:rsid w:val="006351AF"/>
    <w:rsid w:val="0064336D"/>
    <w:rsid w:val="00643585"/>
    <w:rsid w:val="00645C8F"/>
    <w:rsid w:val="00646064"/>
    <w:rsid w:val="0064739F"/>
    <w:rsid w:val="00647E5B"/>
    <w:rsid w:val="006511E3"/>
    <w:rsid w:val="0065461F"/>
    <w:rsid w:val="0065570D"/>
    <w:rsid w:val="006578A3"/>
    <w:rsid w:val="00661D11"/>
    <w:rsid w:val="00662F54"/>
    <w:rsid w:val="006638B0"/>
    <w:rsid w:val="006765AA"/>
    <w:rsid w:val="00676AB5"/>
    <w:rsid w:val="00686E22"/>
    <w:rsid w:val="00687E9F"/>
    <w:rsid w:val="00690086"/>
    <w:rsid w:val="0069019D"/>
    <w:rsid w:val="00697EBC"/>
    <w:rsid w:val="006A3C24"/>
    <w:rsid w:val="006B4EFD"/>
    <w:rsid w:val="006B5EB6"/>
    <w:rsid w:val="006B6E77"/>
    <w:rsid w:val="006C04BF"/>
    <w:rsid w:val="006C1393"/>
    <w:rsid w:val="006C1739"/>
    <w:rsid w:val="006C1E26"/>
    <w:rsid w:val="006C5135"/>
    <w:rsid w:val="006C5479"/>
    <w:rsid w:val="006D53F3"/>
    <w:rsid w:val="006D69F2"/>
    <w:rsid w:val="006E018F"/>
    <w:rsid w:val="006E4674"/>
    <w:rsid w:val="006F0F52"/>
    <w:rsid w:val="006F2752"/>
    <w:rsid w:val="006F339A"/>
    <w:rsid w:val="006F42B2"/>
    <w:rsid w:val="006F68B7"/>
    <w:rsid w:val="006F6C55"/>
    <w:rsid w:val="007010CB"/>
    <w:rsid w:val="00701380"/>
    <w:rsid w:val="00701E61"/>
    <w:rsid w:val="0070478B"/>
    <w:rsid w:val="00704E18"/>
    <w:rsid w:val="00705EA3"/>
    <w:rsid w:val="00715475"/>
    <w:rsid w:val="00716C24"/>
    <w:rsid w:val="00720CAA"/>
    <w:rsid w:val="00723003"/>
    <w:rsid w:val="00724A43"/>
    <w:rsid w:val="00725A45"/>
    <w:rsid w:val="00725CFC"/>
    <w:rsid w:val="007262CA"/>
    <w:rsid w:val="00726700"/>
    <w:rsid w:val="007268E5"/>
    <w:rsid w:val="00727CD8"/>
    <w:rsid w:val="00731420"/>
    <w:rsid w:val="0073297E"/>
    <w:rsid w:val="007350C2"/>
    <w:rsid w:val="00735BB0"/>
    <w:rsid w:val="00736F40"/>
    <w:rsid w:val="0075150D"/>
    <w:rsid w:val="00751FC2"/>
    <w:rsid w:val="00754DEF"/>
    <w:rsid w:val="007562B4"/>
    <w:rsid w:val="007604EE"/>
    <w:rsid w:val="00761C5B"/>
    <w:rsid w:val="00763A3C"/>
    <w:rsid w:val="00767468"/>
    <w:rsid w:val="00767A98"/>
    <w:rsid w:val="00772414"/>
    <w:rsid w:val="00772D96"/>
    <w:rsid w:val="00773959"/>
    <w:rsid w:val="00775AA7"/>
    <w:rsid w:val="0077708C"/>
    <w:rsid w:val="00782504"/>
    <w:rsid w:val="00782EC0"/>
    <w:rsid w:val="00784956"/>
    <w:rsid w:val="00786962"/>
    <w:rsid w:val="00794CBB"/>
    <w:rsid w:val="007A2F9D"/>
    <w:rsid w:val="007A4032"/>
    <w:rsid w:val="007A578E"/>
    <w:rsid w:val="007B1D0D"/>
    <w:rsid w:val="007B21B9"/>
    <w:rsid w:val="007B2FF9"/>
    <w:rsid w:val="007B4B47"/>
    <w:rsid w:val="007B5B9F"/>
    <w:rsid w:val="007C0FCC"/>
    <w:rsid w:val="007C3F66"/>
    <w:rsid w:val="007D081E"/>
    <w:rsid w:val="007E089A"/>
    <w:rsid w:val="007E1E8B"/>
    <w:rsid w:val="007E1FF0"/>
    <w:rsid w:val="007E2B14"/>
    <w:rsid w:val="007E6E6C"/>
    <w:rsid w:val="007E72B5"/>
    <w:rsid w:val="007E7D02"/>
    <w:rsid w:val="007F283A"/>
    <w:rsid w:val="007F4D91"/>
    <w:rsid w:val="00801321"/>
    <w:rsid w:val="00801898"/>
    <w:rsid w:val="00803741"/>
    <w:rsid w:val="00803C1F"/>
    <w:rsid w:val="0080587F"/>
    <w:rsid w:val="00807F15"/>
    <w:rsid w:val="00811122"/>
    <w:rsid w:val="008128C5"/>
    <w:rsid w:val="0082281D"/>
    <w:rsid w:val="00825D8C"/>
    <w:rsid w:val="008277D6"/>
    <w:rsid w:val="00833001"/>
    <w:rsid w:val="00841F53"/>
    <w:rsid w:val="008441E2"/>
    <w:rsid w:val="008448CE"/>
    <w:rsid w:val="00845DAD"/>
    <w:rsid w:val="00850BE0"/>
    <w:rsid w:val="00853819"/>
    <w:rsid w:val="00854225"/>
    <w:rsid w:val="008552C9"/>
    <w:rsid w:val="00863290"/>
    <w:rsid w:val="008665B7"/>
    <w:rsid w:val="00866E7B"/>
    <w:rsid w:val="008675DE"/>
    <w:rsid w:val="008704A4"/>
    <w:rsid w:val="00871714"/>
    <w:rsid w:val="00872B0C"/>
    <w:rsid w:val="00880BEA"/>
    <w:rsid w:val="00881EEF"/>
    <w:rsid w:val="008840F7"/>
    <w:rsid w:val="00887D50"/>
    <w:rsid w:val="00891AE3"/>
    <w:rsid w:val="00896471"/>
    <w:rsid w:val="008973C9"/>
    <w:rsid w:val="00897BBB"/>
    <w:rsid w:val="008A208C"/>
    <w:rsid w:val="008A24BB"/>
    <w:rsid w:val="008A2882"/>
    <w:rsid w:val="008A35C0"/>
    <w:rsid w:val="008A3F98"/>
    <w:rsid w:val="008B0682"/>
    <w:rsid w:val="008B06F1"/>
    <w:rsid w:val="008B1541"/>
    <w:rsid w:val="008C5C80"/>
    <w:rsid w:val="008C6153"/>
    <w:rsid w:val="008C6607"/>
    <w:rsid w:val="008C7B08"/>
    <w:rsid w:val="008D4CF0"/>
    <w:rsid w:val="008D5CD1"/>
    <w:rsid w:val="008E187D"/>
    <w:rsid w:val="008E590F"/>
    <w:rsid w:val="008E6AE7"/>
    <w:rsid w:val="008F2A62"/>
    <w:rsid w:val="008F4245"/>
    <w:rsid w:val="008F4453"/>
    <w:rsid w:val="008F5EF0"/>
    <w:rsid w:val="008F644C"/>
    <w:rsid w:val="008F7064"/>
    <w:rsid w:val="009000E5"/>
    <w:rsid w:val="0090213B"/>
    <w:rsid w:val="00904BAD"/>
    <w:rsid w:val="00906448"/>
    <w:rsid w:val="00916057"/>
    <w:rsid w:val="009161D3"/>
    <w:rsid w:val="00916D5D"/>
    <w:rsid w:val="00920994"/>
    <w:rsid w:val="00921593"/>
    <w:rsid w:val="0092434A"/>
    <w:rsid w:val="00925497"/>
    <w:rsid w:val="00925530"/>
    <w:rsid w:val="00927CAE"/>
    <w:rsid w:val="00931269"/>
    <w:rsid w:val="00931AC4"/>
    <w:rsid w:val="00936B60"/>
    <w:rsid w:val="00937635"/>
    <w:rsid w:val="009401AB"/>
    <w:rsid w:val="00940D42"/>
    <w:rsid w:val="009411E1"/>
    <w:rsid w:val="00942616"/>
    <w:rsid w:val="0094578B"/>
    <w:rsid w:val="00946AB4"/>
    <w:rsid w:val="00950CD5"/>
    <w:rsid w:val="0095133B"/>
    <w:rsid w:val="009527BF"/>
    <w:rsid w:val="00954C50"/>
    <w:rsid w:val="009556F5"/>
    <w:rsid w:val="0095746A"/>
    <w:rsid w:val="0096038A"/>
    <w:rsid w:val="009605F4"/>
    <w:rsid w:val="0096137A"/>
    <w:rsid w:val="00964D1A"/>
    <w:rsid w:val="00966BEC"/>
    <w:rsid w:val="00973C93"/>
    <w:rsid w:val="00976BEE"/>
    <w:rsid w:val="0097754F"/>
    <w:rsid w:val="00980AE2"/>
    <w:rsid w:val="00980F95"/>
    <w:rsid w:val="009813BC"/>
    <w:rsid w:val="00984671"/>
    <w:rsid w:val="009852F9"/>
    <w:rsid w:val="009861C5"/>
    <w:rsid w:val="00994805"/>
    <w:rsid w:val="0099494B"/>
    <w:rsid w:val="00995B4D"/>
    <w:rsid w:val="00997680"/>
    <w:rsid w:val="00997FFC"/>
    <w:rsid w:val="009A0743"/>
    <w:rsid w:val="009A3B50"/>
    <w:rsid w:val="009A542B"/>
    <w:rsid w:val="009B4030"/>
    <w:rsid w:val="009B503A"/>
    <w:rsid w:val="009C0476"/>
    <w:rsid w:val="009C24B3"/>
    <w:rsid w:val="009C3051"/>
    <w:rsid w:val="009C3C62"/>
    <w:rsid w:val="009D14B5"/>
    <w:rsid w:val="009D2377"/>
    <w:rsid w:val="009D3173"/>
    <w:rsid w:val="009D3560"/>
    <w:rsid w:val="009D560A"/>
    <w:rsid w:val="009E0191"/>
    <w:rsid w:val="009E0382"/>
    <w:rsid w:val="009E70A5"/>
    <w:rsid w:val="009F0434"/>
    <w:rsid w:val="009F0AD4"/>
    <w:rsid w:val="009F11C0"/>
    <w:rsid w:val="009F5B1C"/>
    <w:rsid w:val="00A0126C"/>
    <w:rsid w:val="00A033DB"/>
    <w:rsid w:val="00A06D90"/>
    <w:rsid w:val="00A12F03"/>
    <w:rsid w:val="00A134DA"/>
    <w:rsid w:val="00A13BFE"/>
    <w:rsid w:val="00A15788"/>
    <w:rsid w:val="00A20953"/>
    <w:rsid w:val="00A20B70"/>
    <w:rsid w:val="00A22185"/>
    <w:rsid w:val="00A240D6"/>
    <w:rsid w:val="00A261F5"/>
    <w:rsid w:val="00A3185A"/>
    <w:rsid w:val="00A32280"/>
    <w:rsid w:val="00A33144"/>
    <w:rsid w:val="00A3699F"/>
    <w:rsid w:val="00A4350B"/>
    <w:rsid w:val="00A43BFE"/>
    <w:rsid w:val="00A45FA7"/>
    <w:rsid w:val="00A526A9"/>
    <w:rsid w:val="00A550FA"/>
    <w:rsid w:val="00A57F60"/>
    <w:rsid w:val="00A63F2D"/>
    <w:rsid w:val="00A64AAE"/>
    <w:rsid w:val="00A65030"/>
    <w:rsid w:val="00A65853"/>
    <w:rsid w:val="00A73F72"/>
    <w:rsid w:val="00A74721"/>
    <w:rsid w:val="00A77215"/>
    <w:rsid w:val="00A776BB"/>
    <w:rsid w:val="00A83324"/>
    <w:rsid w:val="00A87198"/>
    <w:rsid w:val="00A91356"/>
    <w:rsid w:val="00A91F32"/>
    <w:rsid w:val="00A92693"/>
    <w:rsid w:val="00A97481"/>
    <w:rsid w:val="00AA1580"/>
    <w:rsid w:val="00AA3E5C"/>
    <w:rsid w:val="00AA5312"/>
    <w:rsid w:val="00AA5426"/>
    <w:rsid w:val="00AA76E5"/>
    <w:rsid w:val="00AB5EAA"/>
    <w:rsid w:val="00AB6402"/>
    <w:rsid w:val="00AB66B3"/>
    <w:rsid w:val="00AC707D"/>
    <w:rsid w:val="00AC7181"/>
    <w:rsid w:val="00AD4B39"/>
    <w:rsid w:val="00AD5755"/>
    <w:rsid w:val="00AD5DF5"/>
    <w:rsid w:val="00AD7D79"/>
    <w:rsid w:val="00AE47AE"/>
    <w:rsid w:val="00AF426B"/>
    <w:rsid w:val="00AF465D"/>
    <w:rsid w:val="00AF4B62"/>
    <w:rsid w:val="00AF6FDC"/>
    <w:rsid w:val="00B02F92"/>
    <w:rsid w:val="00B03750"/>
    <w:rsid w:val="00B03F82"/>
    <w:rsid w:val="00B042E8"/>
    <w:rsid w:val="00B0468B"/>
    <w:rsid w:val="00B10794"/>
    <w:rsid w:val="00B1338B"/>
    <w:rsid w:val="00B13CDD"/>
    <w:rsid w:val="00B16558"/>
    <w:rsid w:val="00B228CC"/>
    <w:rsid w:val="00B22FEF"/>
    <w:rsid w:val="00B246FA"/>
    <w:rsid w:val="00B24987"/>
    <w:rsid w:val="00B25C2E"/>
    <w:rsid w:val="00B3002C"/>
    <w:rsid w:val="00B307BF"/>
    <w:rsid w:val="00B32010"/>
    <w:rsid w:val="00B3331B"/>
    <w:rsid w:val="00B36E0A"/>
    <w:rsid w:val="00B415BC"/>
    <w:rsid w:val="00B42F0A"/>
    <w:rsid w:val="00B44221"/>
    <w:rsid w:val="00B45ACB"/>
    <w:rsid w:val="00B467EE"/>
    <w:rsid w:val="00B47FBE"/>
    <w:rsid w:val="00B515BB"/>
    <w:rsid w:val="00B51EC4"/>
    <w:rsid w:val="00B52F79"/>
    <w:rsid w:val="00B54EF5"/>
    <w:rsid w:val="00B56C11"/>
    <w:rsid w:val="00B5745D"/>
    <w:rsid w:val="00B63751"/>
    <w:rsid w:val="00B64564"/>
    <w:rsid w:val="00B65659"/>
    <w:rsid w:val="00B66561"/>
    <w:rsid w:val="00B670FF"/>
    <w:rsid w:val="00B7324E"/>
    <w:rsid w:val="00B7645D"/>
    <w:rsid w:val="00B76B03"/>
    <w:rsid w:val="00B8145C"/>
    <w:rsid w:val="00B82DD5"/>
    <w:rsid w:val="00B8345D"/>
    <w:rsid w:val="00B83B16"/>
    <w:rsid w:val="00B945F1"/>
    <w:rsid w:val="00B96D20"/>
    <w:rsid w:val="00B96EC9"/>
    <w:rsid w:val="00BA0E79"/>
    <w:rsid w:val="00BA2EC8"/>
    <w:rsid w:val="00BA4255"/>
    <w:rsid w:val="00BA4479"/>
    <w:rsid w:val="00BA5A2F"/>
    <w:rsid w:val="00BA7328"/>
    <w:rsid w:val="00BB1C7D"/>
    <w:rsid w:val="00BB6060"/>
    <w:rsid w:val="00BB7311"/>
    <w:rsid w:val="00BC1516"/>
    <w:rsid w:val="00BC7A46"/>
    <w:rsid w:val="00BD08A2"/>
    <w:rsid w:val="00BD40CB"/>
    <w:rsid w:val="00BD5A07"/>
    <w:rsid w:val="00BF3A29"/>
    <w:rsid w:val="00BF3BEF"/>
    <w:rsid w:val="00BF3D92"/>
    <w:rsid w:val="00BF3FE4"/>
    <w:rsid w:val="00BF6074"/>
    <w:rsid w:val="00BF7759"/>
    <w:rsid w:val="00C01F44"/>
    <w:rsid w:val="00C0339B"/>
    <w:rsid w:val="00C03BB4"/>
    <w:rsid w:val="00C06357"/>
    <w:rsid w:val="00C06808"/>
    <w:rsid w:val="00C15BF2"/>
    <w:rsid w:val="00C17EE6"/>
    <w:rsid w:val="00C200C9"/>
    <w:rsid w:val="00C23C65"/>
    <w:rsid w:val="00C25621"/>
    <w:rsid w:val="00C273F6"/>
    <w:rsid w:val="00C3013B"/>
    <w:rsid w:val="00C306F5"/>
    <w:rsid w:val="00C367CE"/>
    <w:rsid w:val="00C40137"/>
    <w:rsid w:val="00C418CF"/>
    <w:rsid w:val="00C433B7"/>
    <w:rsid w:val="00C539B8"/>
    <w:rsid w:val="00C54B90"/>
    <w:rsid w:val="00C55443"/>
    <w:rsid w:val="00C56408"/>
    <w:rsid w:val="00C56DE3"/>
    <w:rsid w:val="00C570C7"/>
    <w:rsid w:val="00C6105E"/>
    <w:rsid w:val="00C6488E"/>
    <w:rsid w:val="00C7282D"/>
    <w:rsid w:val="00C87C90"/>
    <w:rsid w:val="00C92736"/>
    <w:rsid w:val="00C95025"/>
    <w:rsid w:val="00C953FE"/>
    <w:rsid w:val="00C96155"/>
    <w:rsid w:val="00CA02B5"/>
    <w:rsid w:val="00CA271E"/>
    <w:rsid w:val="00CA2EFD"/>
    <w:rsid w:val="00CA3F80"/>
    <w:rsid w:val="00CA46B1"/>
    <w:rsid w:val="00CA62C9"/>
    <w:rsid w:val="00CA6B7E"/>
    <w:rsid w:val="00CB0C73"/>
    <w:rsid w:val="00CB0D77"/>
    <w:rsid w:val="00CB102F"/>
    <w:rsid w:val="00CB132B"/>
    <w:rsid w:val="00CB641B"/>
    <w:rsid w:val="00CB7B05"/>
    <w:rsid w:val="00CC47B9"/>
    <w:rsid w:val="00CC7052"/>
    <w:rsid w:val="00CD025D"/>
    <w:rsid w:val="00CD3B05"/>
    <w:rsid w:val="00CD507F"/>
    <w:rsid w:val="00CE40BC"/>
    <w:rsid w:val="00CE5539"/>
    <w:rsid w:val="00CF2E37"/>
    <w:rsid w:val="00CF4921"/>
    <w:rsid w:val="00CF5F10"/>
    <w:rsid w:val="00D01D89"/>
    <w:rsid w:val="00D03EE1"/>
    <w:rsid w:val="00D144D9"/>
    <w:rsid w:val="00D17120"/>
    <w:rsid w:val="00D20FC0"/>
    <w:rsid w:val="00D22596"/>
    <w:rsid w:val="00D25208"/>
    <w:rsid w:val="00D26EA9"/>
    <w:rsid w:val="00D32DE7"/>
    <w:rsid w:val="00D34553"/>
    <w:rsid w:val="00D36183"/>
    <w:rsid w:val="00D36D9B"/>
    <w:rsid w:val="00D40010"/>
    <w:rsid w:val="00D432E7"/>
    <w:rsid w:val="00D46C5F"/>
    <w:rsid w:val="00D603FC"/>
    <w:rsid w:val="00D6226E"/>
    <w:rsid w:val="00D6306E"/>
    <w:rsid w:val="00D732A5"/>
    <w:rsid w:val="00D75921"/>
    <w:rsid w:val="00D76549"/>
    <w:rsid w:val="00D77F37"/>
    <w:rsid w:val="00D81DB6"/>
    <w:rsid w:val="00D83082"/>
    <w:rsid w:val="00D86A21"/>
    <w:rsid w:val="00D918F4"/>
    <w:rsid w:val="00D961A1"/>
    <w:rsid w:val="00DA1D8E"/>
    <w:rsid w:val="00DA4A43"/>
    <w:rsid w:val="00DB09BC"/>
    <w:rsid w:val="00DB16CA"/>
    <w:rsid w:val="00DB270C"/>
    <w:rsid w:val="00DB3DF7"/>
    <w:rsid w:val="00DB4B31"/>
    <w:rsid w:val="00DB61C9"/>
    <w:rsid w:val="00DB68A8"/>
    <w:rsid w:val="00DB68EE"/>
    <w:rsid w:val="00DB6C9D"/>
    <w:rsid w:val="00DC0E32"/>
    <w:rsid w:val="00DC4FA1"/>
    <w:rsid w:val="00DC799D"/>
    <w:rsid w:val="00DD1BAA"/>
    <w:rsid w:val="00DD6771"/>
    <w:rsid w:val="00DD6A7A"/>
    <w:rsid w:val="00DE4131"/>
    <w:rsid w:val="00DE5A1F"/>
    <w:rsid w:val="00DE60D3"/>
    <w:rsid w:val="00DF00E2"/>
    <w:rsid w:val="00DF6C66"/>
    <w:rsid w:val="00DF72FF"/>
    <w:rsid w:val="00E0319A"/>
    <w:rsid w:val="00E04015"/>
    <w:rsid w:val="00E0421D"/>
    <w:rsid w:val="00E10F25"/>
    <w:rsid w:val="00E12D16"/>
    <w:rsid w:val="00E15822"/>
    <w:rsid w:val="00E20BD1"/>
    <w:rsid w:val="00E21025"/>
    <w:rsid w:val="00E21F2E"/>
    <w:rsid w:val="00E30F6D"/>
    <w:rsid w:val="00E35DD3"/>
    <w:rsid w:val="00E37E53"/>
    <w:rsid w:val="00E403D1"/>
    <w:rsid w:val="00E40EEE"/>
    <w:rsid w:val="00E42319"/>
    <w:rsid w:val="00E42740"/>
    <w:rsid w:val="00E43ABD"/>
    <w:rsid w:val="00E450DB"/>
    <w:rsid w:val="00E46688"/>
    <w:rsid w:val="00E54A2F"/>
    <w:rsid w:val="00E54B08"/>
    <w:rsid w:val="00E61C1F"/>
    <w:rsid w:val="00E637F3"/>
    <w:rsid w:val="00E72658"/>
    <w:rsid w:val="00E73C06"/>
    <w:rsid w:val="00E754D2"/>
    <w:rsid w:val="00E75513"/>
    <w:rsid w:val="00E76276"/>
    <w:rsid w:val="00E83D38"/>
    <w:rsid w:val="00E84816"/>
    <w:rsid w:val="00E86D08"/>
    <w:rsid w:val="00E907A4"/>
    <w:rsid w:val="00E90F50"/>
    <w:rsid w:val="00EA01CC"/>
    <w:rsid w:val="00EA39AA"/>
    <w:rsid w:val="00EA4D48"/>
    <w:rsid w:val="00EA5234"/>
    <w:rsid w:val="00EA7CD2"/>
    <w:rsid w:val="00EB08E7"/>
    <w:rsid w:val="00EB0BB8"/>
    <w:rsid w:val="00EB65F2"/>
    <w:rsid w:val="00EB6A8E"/>
    <w:rsid w:val="00EC2566"/>
    <w:rsid w:val="00EC30D9"/>
    <w:rsid w:val="00ED0B46"/>
    <w:rsid w:val="00ED15E1"/>
    <w:rsid w:val="00ED24DA"/>
    <w:rsid w:val="00EE082B"/>
    <w:rsid w:val="00EE1550"/>
    <w:rsid w:val="00EE1B17"/>
    <w:rsid w:val="00EF0B7F"/>
    <w:rsid w:val="00EF1D02"/>
    <w:rsid w:val="00EF3212"/>
    <w:rsid w:val="00EF490E"/>
    <w:rsid w:val="00EF4D2D"/>
    <w:rsid w:val="00EF73DA"/>
    <w:rsid w:val="00F0146D"/>
    <w:rsid w:val="00F0385E"/>
    <w:rsid w:val="00F05816"/>
    <w:rsid w:val="00F105FE"/>
    <w:rsid w:val="00F12DDA"/>
    <w:rsid w:val="00F13ACA"/>
    <w:rsid w:val="00F14509"/>
    <w:rsid w:val="00F16B3C"/>
    <w:rsid w:val="00F16D2A"/>
    <w:rsid w:val="00F21299"/>
    <w:rsid w:val="00F22E7A"/>
    <w:rsid w:val="00F22FE8"/>
    <w:rsid w:val="00F27442"/>
    <w:rsid w:val="00F30C3D"/>
    <w:rsid w:val="00F316F5"/>
    <w:rsid w:val="00F3411C"/>
    <w:rsid w:val="00F40F09"/>
    <w:rsid w:val="00F445AD"/>
    <w:rsid w:val="00F452B7"/>
    <w:rsid w:val="00F51E65"/>
    <w:rsid w:val="00F521F3"/>
    <w:rsid w:val="00F52601"/>
    <w:rsid w:val="00F545D5"/>
    <w:rsid w:val="00F56122"/>
    <w:rsid w:val="00F62865"/>
    <w:rsid w:val="00F732C2"/>
    <w:rsid w:val="00F74236"/>
    <w:rsid w:val="00F74DC9"/>
    <w:rsid w:val="00F763AB"/>
    <w:rsid w:val="00F8004D"/>
    <w:rsid w:val="00F8384C"/>
    <w:rsid w:val="00F8609E"/>
    <w:rsid w:val="00F867E1"/>
    <w:rsid w:val="00F871BD"/>
    <w:rsid w:val="00F900DB"/>
    <w:rsid w:val="00F96F5E"/>
    <w:rsid w:val="00FA1564"/>
    <w:rsid w:val="00FA1E40"/>
    <w:rsid w:val="00FA4AFD"/>
    <w:rsid w:val="00FA5A56"/>
    <w:rsid w:val="00FA6642"/>
    <w:rsid w:val="00FB1CE5"/>
    <w:rsid w:val="00FB2A5D"/>
    <w:rsid w:val="00FB54E2"/>
    <w:rsid w:val="00FB7E14"/>
    <w:rsid w:val="00FC53D1"/>
    <w:rsid w:val="00FD15FD"/>
    <w:rsid w:val="00FD202A"/>
    <w:rsid w:val="00FD4D27"/>
    <w:rsid w:val="00FD5F3C"/>
    <w:rsid w:val="00FD652A"/>
    <w:rsid w:val="00FE3023"/>
    <w:rsid w:val="00FE73A8"/>
    <w:rsid w:val="00FE7DA8"/>
    <w:rsid w:val="00FF0AAB"/>
    <w:rsid w:val="00FF46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F6A57"/>
  <w15:chartTrackingRefBased/>
  <w15:docId w15:val="{BB4EE887-D5D8-4E55-BB8B-AC42763DA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8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08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08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08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08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08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08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08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08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8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08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08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08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08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08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08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08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082B"/>
    <w:rPr>
      <w:rFonts w:eastAsiaTheme="majorEastAsia" w:cstheme="majorBidi"/>
      <w:color w:val="272727" w:themeColor="text1" w:themeTint="D8"/>
    </w:rPr>
  </w:style>
  <w:style w:type="paragraph" w:styleId="Title">
    <w:name w:val="Title"/>
    <w:basedOn w:val="Normal"/>
    <w:next w:val="Normal"/>
    <w:link w:val="TitleChar"/>
    <w:uiPriority w:val="10"/>
    <w:qFormat/>
    <w:rsid w:val="00EE08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8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08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8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82B"/>
    <w:pPr>
      <w:spacing w:before="160"/>
      <w:jc w:val="center"/>
    </w:pPr>
    <w:rPr>
      <w:i/>
      <w:iCs/>
      <w:color w:val="404040" w:themeColor="text1" w:themeTint="BF"/>
    </w:rPr>
  </w:style>
  <w:style w:type="character" w:customStyle="1" w:styleId="QuoteChar">
    <w:name w:val="Quote Char"/>
    <w:basedOn w:val="DefaultParagraphFont"/>
    <w:link w:val="Quote"/>
    <w:uiPriority w:val="29"/>
    <w:rsid w:val="00EE082B"/>
    <w:rPr>
      <w:i/>
      <w:iCs/>
      <w:color w:val="404040" w:themeColor="text1" w:themeTint="BF"/>
    </w:rPr>
  </w:style>
  <w:style w:type="paragraph" w:styleId="ListParagraph">
    <w:name w:val="List Paragraph"/>
    <w:basedOn w:val="Normal"/>
    <w:uiPriority w:val="34"/>
    <w:qFormat/>
    <w:rsid w:val="00EE082B"/>
    <w:pPr>
      <w:ind w:left="720"/>
      <w:contextualSpacing/>
    </w:pPr>
  </w:style>
  <w:style w:type="character" w:styleId="IntenseEmphasis">
    <w:name w:val="Intense Emphasis"/>
    <w:basedOn w:val="DefaultParagraphFont"/>
    <w:uiPriority w:val="21"/>
    <w:qFormat/>
    <w:rsid w:val="00EE082B"/>
    <w:rPr>
      <w:i/>
      <w:iCs/>
      <w:color w:val="0F4761" w:themeColor="accent1" w:themeShade="BF"/>
    </w:rPr>
  </w:style>
  <w:style w:type="paragraph" w:styleId="IntenseQuote">
    <w:name w:val="Intense Quote"/>
    <w:basedOn w:val="Normal"/>
    <w:next w:val="Normal"/>
    <w:link w:val="IntenseQuoteChar"/>
    <w:uiPriority w:val="30"/>
    <w:qFormat/>
    <w:rsid w:val="00EE08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082B"/>
    <w:rPr>
      <w:i/>
      <w:iCs/>
      <w:color w:val="0F4761" w:themeColor="accent1" w:themeShade="BF"/>
    </w:rPr>
  </w:style>
  <w:style w:type="character" w:styleId="IntenseReference">
    <w:name w:val="Intense Reference"/>
    <w:basedOn w:val="DefaultParagraphFont"/>
    <w:uiPriority w:val="32"/>
    <w:qFormat/>
    <w:rsid w:val="00EE082B"/>
    <w:rPr>
      <w:b/>
      <w:bCs/>
      <w:smallCaps/>
      <w:color w:val="0F4761" w:themeColor="accent1" w:themeShade="BF"/>
      <w:spacing w:val="5"/>
    </w:rPr>
  </w:style>
  <w:style w:type="paragraph" w:styleId="TOCHeading">
    <w:name w:val="TOC Heading"/>
    <w:basedOn w:val="Heading1"/>
    <w:next w:val="Normal"/>
    <w:uiPriority w:val="39"/>
    <w:unhideWhenUsed/>
    <w:qFormat/>
    <w:rsid w:val="00CB0D77"/>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CB0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D77"/>
  </w:style>
  <w:style w:type="paragraph" w:styleId="Footer">
    <w:name w:val="footer"/>
    <w:basedOn w:val="Normal"/>
    <w:link w:val="FooterChar"/>
    <w:uiPriority w:val="99"/>
    <w:unhideWhenUsed/>
    <w:rsid w:val="00CB0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D77"/>
  </w:style>
  <w:style w:type="paragraph" w:styleId="TOC1">
    <w:name w:val="toc 1"/>
    <w:basedOn w:val="Normal"/>
    <w:next w:val="Normal"/>
    <w:autoRedefine/>
    <w:uiPriority w:val="39"/>
    <w:unhideWhenUsed/>
    <w:rsid w:val="007E72B5"/>
    <w:pPr>
      <w:spacing w:after="100"/>
    </w:pPr>
  </w:style>
  <w:style w:type="character" w:styleId="Hyperlink">
    <w:name w:val="Hyperlink"/>
    <w:basedOn w:val="DefaultParagraphFont"/>
    <w:uiPriority w:val="99"/>
    <w:unhideWhenUsed/>
    <w:rsid w:val="007E72B5"/>
    <w:rPr>
      <w:color w:val="467886" w:themeColor="hyperlink"/>
      <w:u w:val="single"/>
    </w:rPr>
  </w:style>
  <w:style w:type="paragraph" w:styleId="TOC2">
    <w:name w:val="toc 2"/>
    <w:basedOn w:val="Normal"/>
    <w:next w:val="Normal"/>
    <w:autoRedefine/>
    <w:uiPriority w:val="39"/>
    <w:unhideWhenUsed/>
    <w:rsid w:val="0003179C"/>
    <w:pPr>
      <w:spacing w:after="100"/>
      <w:ind w:left="240"/>
    </w:pPr>
  </w:style>
  <w:style w:type="paragraph" w:styleId="TOC3">
    <w:name w:val="toc 3"/>
    <w:basedOn w:val="Normal"/>
    <w:next w:val="Normal"/>
    <w:autoRedefine/>
    <w:uiPriority w:val="39"/>
    <w:unhideWhenUsed/>
    <w:rsid w:val="0003179C"/>
    <w:pPr>
      <w:spacing w:after="100"/>
      <w:ind w:left="480"/>
    </w:pPr>
  </w:style>
  <w:style w:type="paragraph" w:styleId="Caption">
    <w:name w:val="caption"/>
    <w:basedOn w:val="Normal"/>
    <w:next w:val="Normal"/>
    <w:uiPriority w:val="35"/>
    <w:unhideWhenUsed/>
    <w:qFormat/>
    <w:rsid w:val="003D0E7F"/>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D17120"/>
    <w:rPr>
      <w:color w:val="666666"/>
    </w:rPr>
  </w:style>
  <w:style w:type="table" w:styleId="TableGrid">
    <w:name w:val="Table Grid"/>
    <w:basedOn w:val="TableNormal"/>
    <w:uiPriority w:val="39"/>
    <w:rsid w:val="001365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08A2"/>
    <w:rPr>
      <w:rFonts w:ascii="Times New Roman" w:hAnsi="Times New Roman" w:cs="Times New Roman"/>
    </w:rPr>
  </w:style>
  <w:style w:type="character" w:styleId="UnresolvedMention">
    <w:name w:val="Unresolved Mention"/>
    <w:basedOn w:val="DefaultParagraphFont"/>
    <w:uiPriority w:val="99"/>
    <w:semiHidden/>
    <w:unhideWhenUsed/>
    <w:rsid w:val="00506A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chart" Target="charts/chart2.xm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www.engr.colostate.edu/~allan/thermo/page2/page2.html" TargetMode="Externa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image" Target="media/image7.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hart" Target="charts/chart6.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chart" Target="charts/chart5.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hart" Target="charts/chart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chart" Target="charts/chart4.xml"/><Relationship Id="rId27" Type="http://schemas.openxmlformats.org/officeDocument/2006/relationships/footer" Target="foot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04746_student_uwtsd_ac_uk/Documents/3rd%20Year/Contemparary%20Powertrain%20Design/Cont%20PT%20Engine%20Calculation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04746_student_uwtsd_ac_uk/Documents/3rd%20Year/Contemparary%20Powertrain%20Design/Cont%20PT%20Engine%20Calculation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04746_student_uwtsd_ac_uk/Documents/3rd%20Year/Contemparary%20Powertrain%20Design/Cont%20PT%20Engine%20Calculation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Variation of Gas Force Against Crank Angle @ 6000RPM</a:t>
            </a:r>
          </a:p>
        </c:rich>
      </c:tx>
      <c:layout>
        <c:manualLayout>
          <c:xMode val="edge"/>
          <c:yMode val="edge"/>
          <c:x val="0.1393622162560528"/>
          <c:y val="2.111040743086341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1136869917190665E-2"/>
          <c:y val="0.1949711209793934"/>
          <c:w val="0.89071020378725319"/>
          <c:h val="0.62264591268941571"/>
        </c:manualLayout>
      </c:layout>
      <c:scatterChart>
        <c:scatterStyle val="lineMarker"/>
        <c:varyColors val="0"/>
        <c:ser>
          <c:idx val="0"/>
          <c:order val="0"/>
          <c:tx>
            <c:v>Gas Force</c:v>
          </c:tx>
          <c:spPr>
            <a:ln w="19050" cap="rnd">
              <a:solidFill>
                <a:schemeClr val="accent1"/>
              </a:solidFill>
              <a:round/>
            </a:ln>
            <a:effectLst/>
          </c:spPr>
          <c:marker>
            <c:symbol val="none"/>
          </c:marker>
          <c:xVal>
            <c:numRef>
              <c:f>'Force Calculations'!$A$2:$A$721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'Force Calculations'!$E$2:$E$721</c:f>
              <c:numCache>
                <c:formatCode>General</c:formatCode>
                <c:ptCount val="720"/>
                <c:pt idx="0">
                  <c:v>1330.0681376121188</c:v>
                </c:pt>
                <c:pt idx="1">
                  <c:v>1322.2254657116973</c:v>
                </c:pt>
                <c:pt idx="2">
                  <c:v>1312.7897510815026</c:v>
                </c:pt>
                <c:pt idx="3">
                  <c:v>1309.6036656219562</c:v>
                </c:pt>
                <c:pt idx="4">
                  <c:v>1301.7609937215348</c:v>
                </c:pt>
                <c:pt idx="5">
                  <c:v>1290.854778110011</c:v>
                </c:pt>
                <c:pt idx="6">
                  <c:v>1279.9485624984873</c:v>
                </c:pt>
                <c:pt idx="7">
                  <c:v>1260.9545914896537</c:v>
                </c:pt>
                <c:pt idx="8">
                  <c:v>1237.304034039945</c:v>
                </c:pt>
                <c:pt idx="9">
                  <c:v>1221.7412319875459</c:v>
                </c:pt>
                <c:pt idx="10">
                  <c:v>1209.119431897805</c:v>
                </c:pt>
                <c:pt idx="11">
                  <c:v>1188.6549599076425</c:v>
                </c:pt>
                <c:pt idx="12">
                  <c:v>1165.1269442063779</c:v>
                </c:pt>
                <c:pt idx="13">
                  <c:v>1142.9468877379982</c:v>
                </c:pt>
                <c:pt idx="14">
                  <c:v>1113.1692428660851</c:v>
                </c:pt>
                <c:pt idx="15">
                  <c:v>1086.4551417052742</c:v>
                </c:pt>
                <c:pt idx="16">
                  <c:v>1051.7758268955974</c:v>
                </c:pt>
                <c:pt idx="17">
                  <c:v>1042.3401122654029</c:v>
                </c:pt>
                <c:pt idx="18">
                  <c:v>995.28408086287345</c:v>
                </c:pt>
                <c:pt idx="19">
                  <c:v>971.63352341316477</c:v>
                </c:pt>
                <c:pt idx="20">
                  <c:v>949.69855044167321</c:v>
                </c:pt>
                <c:pt idx="21">
                  <c:v>918.08277934309876</c:v>
                </c:pt>
                <c:pt idx="22">
                  <c:v>883.64854803031039</c:v>
                </c:pt>
                <c:pt idx="23">
                  <c:v>863.30661778859189</c:v>
                </c:pt>
                <c:pt idx="24">
                  <c:v>816.00550288917452</c:v>
                </c:pt>
                <c:pt idx="25">
                  <c:v>789.29140172836367</c:v>
                </c:pt>
                <c:pt idx="26">
                  <c:v>759.51375685645041</c:v>
                </c:pt>
                <c:pt idx="27">
                  <c:v>745.17637228849219</c:v>
                </c:pt>
                <c:pt idx="28">
                  <c:v>726.3049430281028</c:v>
                </c:pt>
                <c:pt idx="29">
                  <c:v>710.74214097570382</c:v>
                </c:pt>
                <c:pt idx="30">
                  <c:v>682.31245533667561</c:v>
                </c:pt>
                <c:pt idx="31">
                  <c:v>665.03406880605939</c:v>
                </c:pt>
                <c:pt idx="32">
                  <c:v>647.87822402388736</c:v>
                </c:pt>
                <c:pt idx="33">
                  <c:v>633.6633812043732</c:v>
                </c:pt>
                <c:pt idx="34">
                  <c:v>624.22766657417844</c:v>
                </c:pt>
                <c:pt idx="35">
                  <c:v>610.13536550310846</c:v>
                </c:pt>
                <c:pt idx="36">
                  <c:v>592.73443722404818</c:v>
                </c:pt>
                <c:pt idx="37">
                  <c:v>592.73443722404818</c:v>
                </c:pt>
                <c:pt idx="38">
                  <c:v>581.70567986408037</c:v>
                </c:pt>
                <c:pt idx="39">
                  <c:v>572.39250698232968</c:v>
                </c:pt>
                <c:pt idx="40">
                  <c:v>567.73592054145445</c:v>
                </c:pt>
                <c:pt idx="41">
                  <c:v>569.08387977433938</c:v>
                </c:pt>
                <c:pt idx="42">
                  <c:v>558.17766416281563</c:v>
                </c:pt>
                <c:pt idx="43">
                  <c:v>559.89324864103287</c:v>
                </c:pt>
                <c:pt idx="44">
                  <c:v>536.12014944288001</c:v>
                </c:pt>
                <c:pt idx="45">
                  <c:v>531.46356300200478</c:v>
                </c:pt>
                <c:pt idx="46">
                  <c:v>525.21393383135626</c:v>
                </c:pt>
                <c:pt idx="47">
                  <c:v>518.96430466070797</c:v>
                </c:pt>
                <c:pt idx="48">
                  <c:v>509.52859003051327</c:v>
                </c:pt>
                <c:pt idx="49">
                  <c:v>504.74946184119381</c:v>
                </c:pt>
                <c:pt idx="50">
                  <c:v>506.2199628225228</c:v>
                </c:pt>
                <c:pt idx="51">
                  <c:v>503.15641911142063</c:v>
                </c:pt>
                <c:pt idx="52">
                  <c:v>493.84324622967006</c:v>
                </c:pt>
                <c:pt idx="53">
                  <c:v>493.84324622967</c:v>
                </c:pt>
                <c:pt idx="54">
                  <c:v>490.65716077012371</c:v>
                </c:pt>
                <c:pt idx="55">
                  <c:v>499.9703336518744</c:v>
                </c:pt>
                <c:pt idx="56">
                  <c:v>495.31374721099911</c:v>
                </c:pt>
                <c:pt idx="57">
                  <c:v>493.84324622967</c:v>
                </c:pt>
                <c:pt idx="58">
                  <c:v>492.25020349989688</c:v>
                </c:pt>
                <c:pt idx="59">
                  <c:v>498.37729092210128</c:v>
                </c:pt>
                <c:pt idx="60">
                  <c:v>495.43628895944317</c:v>
                </c:pt>
                <c:pt idx="61">
                  <c:v>495.43628895944317</c:v>
                </c:pt>
                <c:pt idx="62">
                  <c:v>500.21541714876258</c:v>
                </c:pt>
                <c:pt idx="63">
                  <c:v>501.68591813009152</c:v>
                </c:pt>
                <c:pt idx="64">
                  <c:v>504.74946184119381</c:v>
                </c:pt>
                <c:pt idx="65">
                  <c:v>503.27896085986475</c:v>
                </c:pt>
                <c:pt idx="66">
                  <c:v>501.56337638164752</c:v>
                </c:pt>
                <c:pt idx="67">
                  <c:v>509.28350653362492</c:v>
                </c:pt>
                <c:pt idx="68">
                  <c:v>514.06263472294427</c:v>
                </c:pt>
                <c:pt idx="69">
                  <c:v>514.06263472294427</c:v>
                </c:pt>
                <c:pt idx="70">
                  <c:v>512.59213374161538</c:v>
                </c:pt>
                <c:pt idx="71">
                  <c:v>518.84176291226368</c:v>
                </c:pt>
                <c:pt idx="72">
                  <c:v>523.62089110158308</c:v>
                </c:pt>
                <c:pt idx="73">
                  <c:v>529.99306202067567</c:v>
                </c:pt>
                <c:pt idx="74">
                  <c:v>531.58610475044884</c:v>
                </c:pt>
                <c:pt idx="75">
                  <c:v>542.36977861352841</c:v>
                </c:pt>
                <c:pt idx="76">
                  <c:v>550.21245051394999</c:v>
                </c:pt>
                <c:pt idx="77">
                  <c:v>551.80549324372316</c:v>
                </c:pt>
                <c:pt idx="78">
                  <c:v>556.58462143304257</c:v>
                </c:pt>
                <c:pt idx="79">
                  <c:v>561.36374962236187</c:v>
                </c:pt>
                <c:pt idx="80">
                  <c:v>569.20642152278344</c:v>
                </c:pt>
                <c:pt idx="81">
                  <c:v>573.98554971210274</c:v>
                </c:pt>
                <c:pt idx="82">
                  <c:v>572.39250698232968</c:v>
                </c:pt>
                <c:pt idx="83">
                  <c:v>573.98554971210285</c:v>
                </c:pt>
                <c:pt idx="84">
                  <c:v>577.04909342320491</c:v>
                </c:pt>
                <c:pt idx="85">
                  <c:v>578.64213615297808</c:v>
                </c:pt>
                <c:pt idx="86">
                  <c:v>583.29872259385343</c:v>
                </c:pt>
                <c:pt idx="87">
                  <c:v>589.6708935129459</c:v>
                </c:pt>
                <c:pt idx="88">
                  <c:v>597.51356541336759</c:v>
                </c:pt>
                <c:pt idx="89">
                  <c:v>599.10660814314065</c:v>
                </c:pt>
                <c:pt idx="90">
                  <c:v>600.69965087291382</c:v>
                </c:pt>
                <c:pt idx="91">
                  <c:v>605.47877906223323</c:v>
                </c:pt>
                <c:pt idx="92">
                  <c:v>608.5423227733354</c:v>
                </c:pt>
                <c:pt idx="93">
                  <c:v>613.19890921421063</c:v>
                </c:pt>
                <c:pt idx="94">
                  <c:v>617.97803740352992</c:v>
                </c:pt>
                <c:pt idx="95">
                  <c:v>621.16412286307639</c:v>
                </c:pt>
                <c:pt idx="96">
                  <c:v>627.29121028528061</c:v>
                </c:pt>
                <c:pt idx="97">
                  <c:v>628.88425301505367</c:v>
                </c:pt>
                <c:pt idx="98">
                  <c:v>635.25642393414626</c:v>
                </c:pt>
                <c:pt idx="99">
                  <c:v>641.62859485323884</c:v>
                </c:pt>
                <c:pt idx="100">
                  <c:v>646.28518129411407</c:v>
                </c:pt>
                <c:pt idx="101">
                  <c:v>646.28518129411407</c:v>
                </c:pt>
                <c:pt idx="102">
                  <c:v>646.16263954567</c:v>
                </c:pt>
                <c:pt idx="103">
                  <c:v>649.34872500521624</c:v>
                </c:pt>
                <c:pt idx="104">
                  <c:v>657.19139690563782</c:v>
                </c:pt>
                <c:pt idx="105">
                  <c:v>660.37748236518405</c:v>
                </c:pt>
                <c:pt idx="106">
                  <c:v>661.97052509495711</c:v>
                </c:pt>
                <c:pt idx="107">
                  <c:v>661.97052509495711</c:v>
                </c:pt>
                <c:pt idx="108">
                  <c:v>669.8131969953788</c:v>
                </c:pt>
                <c:pt idx="109">
                  <c:v>676.06282616602721</c:v>
                </c:pt>
                <c:pt idx="110">
                  <c:v>677.65586889580015</c:v>
                </c:pt>
                <c:pt idx="111">
                  <c:v>674.59232518469821</c:v>
                </c:pt>
                <c:pt idx="112">
                  <c:v>676.06282616602721</c:v>
                </c:pt>
                <c:pt idx="113">
                  <c:v>685.49854079622196</c:v>
                </c:pt>
                <c:pt idx="114">
                  <c:v>690.27766898554148</c:v>
                </c:pt>
                <c:pt idx="115">
                  <c:v>688.68462625576819</c:v>
                </c:pt>
                <c:pt idx="116">
                  <c:v>693.4637544450876</c:v>
                </c:pt>
                <c:pt idx="117">
                  <c:v>699.71338361573601</c:v>
                </c:pt>
                <c:pt idx="118">
                  <c:v>704.36997005661124</c:v>
                </c:pt>
                <c:pt idx="119">
                  <c:v>705.96301278638452</c:v>
                </c:pt>
                <c:pt idx="120">
                  <c:v>707.5560555161577</c:v>
                </c:pt>
                <c:pt idx="121">
                  <c:v>713.92822643525005</c:v>
                </c:pt>
                <c:pt idx="122">
                  <c:v>718.70735462456946</c:v>
                </c:pt>
                <c:pt idx="123">
                  <c:v>723.24139931700063</c:v>
                </c:pt>
                <c:pt idx="124">
                  <c:v>726.42748477654698</c:v>
                </c:pt>
                <c:pt idx="125">
                  <c:v>729.61357023609321</c:v>
                </c:pt>
                <c:pt idx="126">
                  <c:v>735.74065765829755</c:v>
                </c:pt>
                <c:pt idx="127">
                  <c:v>743.70587130716331</c:v>
                </c:pt>
                <c:pt idx="128">
                  <c:v>745.29891403693648</c:v>
                </c:pt>
                <c:pt idx="129">
                  <c:v>746.89195676670954</c:v>
                </c:pt>
                <c:pt idx="130">
                  <c:v>750.07804222625566</c:v>
                </c:pt>
                <c:pt idx="131">
                  <c:v>757.92071412667724</c:v>
                </c:pt>
                <c:pt idx="132">
                  <c:v>759.51375685645041</c:v>
                </c:pt>
                <c:pt idx="133">
                  <c:v>761.10679958622347</c:v>
                </c:pt>
                <c:pt idx="134">
                  <c:v>768.94947148664505</c:v>
                </c:pt>
                <c:pt idx="135">
                  <c:v>773.60605792752051</c:v>
                </c:pt>
                <c:pt idx="136">
                  <c:v>779.73314534972485</c:v>
                </c:pt>
                <c:pt idx="137">
                  <c:v>784.51227353904426</c:v>
                </c:pt>
                <c:pt idx="138">
                  <c:v>786.10531626881732</c:v>
                </c:pt>
                <c:pt idx="139">
                  <c:v>790.88444445813673</c:v>
                </c:pt>
                <c:pt idx="140">
                  <c:v>795.66357264745602</c:v>
                </c:pt>
                <c:pt idx="141">
                  <c:v>800.44270083677543</c:v>
                </c:pt>
                <c:pt idx="142">
                  <c:v>806.69233000742372</c:v>
                </c:pt>
                <c:pt idx="143">
                  <c:v>808.28537273719678</c:v>
                </c:pt>
                <c:pt idx="144">
                  <c:v>809.755873718526</c:v>
                </c:pt>
                <c:pt idx="145">
                  <c:v>814.41246015940146</c:v>
                </c:pt>
                <c:pt idx="146">
                  <c:v>820.78463107849382</c:v>
                </c:pt>
                <c:pt idx="147">
                  <c:v>820.66208933004987</c:v>
                </c:pt>
                <c:pt idx="148">
                  <c:v>820.66208933004987</c:v>
                </c:pt>
                <c:pt idx="149">
                  <c:v>823.97071653804005</c:v>
                </c:pt>
                <c:pt idx="150">
                  <c:v>828.50476123047133</c:v>
                </c:pt>
                <c:pt idx="151">
                  <c:v>831.69084669001757</c:v>
                </c:pt>
                <c:pt idx="152">
                  <c:v>833.28388941979063</c:v>
                </c:pt>
                <c:pt idx="153">
                  <c:v>838.06301760911003</c:v>
                </c:pt>
                <c:pt idx="154">
                  <c:v>839.65606033888321</c:v>
                </c:pt>
                <c:pt idx="155">
                  <c:v>842.84214579842944</c:v>
                </c:pt>
                <c:pt idx="156">
                  <c:v>846.02823125797568</c:v>
                </c:pt>
                <c:pt idx="157">
                  <c:v>847.62127398774885</c:v>
                </c:pt>
                <c:pt idx="158">
                  <c:v>850.68481769885102</c:v>
                </c:pt>
                <c:pt idx="159">
                  <c:v>856.93444686949942</c:v>
                </c:pt>
                <c:pt idx="160">
                  <c:v>860.12053232904566</c:v>
                </c:pt>
                <c:pt idx="161">
                  <c:v>859.99799058060159</c:v>
                </c:pt>
                <c:pt idx="162">
                  <c:v>867.96320422946724</c:v>
                </c:pt>
                <c:pt idx="163">
                  <c:v>872.74233241878665</c:v>
                </c:pt>
                <c:pt idx="164">
                  <c:v>875.80587612988882</c:v>
                </c:pt>
                <c:pt idx="165">
                  <c:v>878.86941984099099</c:v>
                </c:pt>
                <c:pt idx="166">
                  <c:v>869.43370521079646</c:v>
                </c:pt>
                <c:pt idx="167">
                  <c:v>869.43370521079646</c:v>
                </c:pt>
                <c:pt idx="168">
                  <c:v>883.77108977875446</c:v>
                </c:pt>
                <c:pt idx="169">
                  <c:v>886.95717523830069</c:v>
                </c:pt>
                <c:pt idx="170">
                  <c:v>888.4276762196298</c:v>
                </c:pt>
                <c:pt idx="171">
                  <c:v>894.55476364183414</c:v>
                </c:pt>
                <c:pt idx="172">
                  <c:v>902.51997729069979</c:v>
                </c:pt>
                <c:pt idx="173">
                  <c:v>905.70606275024602</c:v>
                </c:pt>
                <c:pt idx="174">
                  <c:v>905.70606275024602</c:v>
                </c:pt>
                <c:pt idx="175">
                  <c:v>911.95569192089442</c:v>
                </c:pt>
                <c:pt idx="176">
                  <c:v>916.73482011021383</c:v>
                </c:pt>
                <c:pt idx="177">
                  <c:v>922.98444928086224</c:v>
                </c:pt>
                <c:pt idx="178">
                  <c:v>926.04799299196441</c:v>
                </c:pt>
                <c:pt idx="179">
                  <c:v>926.17053474040847</c:v>
                </c:pt>
                <c:pt idx="180">
                  <c:v>927.64103572173735</c:v>
                </c:pt>
                <c:pt idx="181">
                  <c:v>930.82712118128381</c:v>
                </c:pt>
                <c:pt idx="182">
                  <c:v>933.89066489238598</c:v>
                </c:pt>
                <c:pt idx="183">
                  <c:v>934.01320664083005</c:v>
                </c:pt>
                <c:pt idx="184">
                  <c:v>938.79233483014946</c:v>
                </c:pt>
                <c:pt idx="185">
                  <c:v>948.10550771190003</c:v>
                </c:pt>
                <c:pt idx="186">
                  <c:v>951.1690514230022</c:v>
                </c:pt>
                <c:pt idx="187">
                  <c:v>962.32035053141431</c:v>
                </c:pt>
                <c:pt idx="188">
                  <c:v>968.5699797020626</c:v>
                </c:pt>
                <c:pt idx="189">
                  <c:v>974.94215062115506</c:v>
                </c:pt>
                <c:pt idx="190">
                  <c:v>982.66228077313258</c:v>
                </c:pt>
                <c:pt idx="191">
                  <c:v>990.62749442199822</c:v>
                </c:pt>
                <c:pt idx="192">
                  <c:v>990.62749442199822</c:v>
                </c:pt>
                <c:pt idx="193">
                  <c:v>995.28408086287345</c:v>
                </c:pt>
                <c:pt idx="194">
                  <c:v>1003.126752763295</c:v>
                </c:pt>
                <c:pt idx="195">
                  <c:v>1014.2780518717071</c:v>
                </c:pt>
                <c:pt idx="196">
                  <c:v>1018.9346383125823</c:v>
                </c:pt>
                <c:pt idx="197">
                  <c:v>1022.1207237721287</c:v>
                </c:pt>
                <c:pt idx="198">
                  <c:v>1029.8408539241059</c:v>
                </c:pt>
                <c:pt idx="199">
                  <c:v>1039.1540268058566</c:v>
                </c:pt>
                <c:pt idx="200">
                  <c:v>1039.2765685543006</c:v>
                </c:pt>
                <c:pt idx="201">
                  <c:v>1042.3401122654029</c:v>
                </c:pt>
                <c:pt idx="202">
                  <c:v>1043.933154995176</c:v>
                </c:pt>
                <c:pt idx="203">
                  <c:v>1047.1192404547223</c:v>
                </c:pt>
                <c:pt idx="204">
                  <c:v>1047.1192404547223</c:v>
                </c:pt>
                <c:pt idx="205">
                  <c:v>1042.3401122654029</c:v>
                </c:pt>
                <c:pt idx="206">
                  <c:v>1043.933154995176</c:v>
                </c:pt>
                <c:pt idx="207">
                  <c:v>1050.3053259142685</c:v>
                </c:pt>
                <c:pt idx="208">
                  <c:v>1054.9619123551438</c:v>
                </c:pt>
                <c:pt idx="209">
                  <c:v>1056.5549550849169</c:v>
                </c:pt>
                <c:pt idx="210">
                  <c:v>1061.3340832742365</c:v>
                </c:pt>
                <c:pt idx="211">
                  <c:v>1067.706254193329</c:v>
                </c:pt>
                <c:pt idx="212">
                  <c:v>1073.9558833639771</c:v>
                </c:pt>
                <c:pt idx="213">
                  <c:v>1078.6124698048525</c:v>
                </c:pt>
                <c:pt idx="214">
                  <c:v>1081.7985552643986</c:v>
                </c:pt>
                <c:pt idx="215">
                  <c:v>1088.0481844350475</c:v>
                </c:pt>
                <c:pt idx="216">
                  <c:v>1095.8908563354689</c:v>
                </c:pt>
                <c:pt idx="217">
                  <c:v>1098.954400046571</c:v>
                </c:pt>
                <c:pt idx="218">
                  <c:v>1102.1404855061173</c:v>
                </c:pt>
                <c:pt idx="219">
                  <c:v>1106.9196136954367</c:v>
                </c:pt>
                <c:pt idx="220">
                  <c:v>1110.1056991549829</c:v>
                </c:pt>
                <c:pt idx="221">
                  <c:v>1119.6639555336214</c:v>
                </c:pt>
                <c:pt idx="222">
                  <c:v>1121.1344565149507</c:v>
                </c:pt>
                <c:pt idx="223">
                  <c:v>1124.320541974497</c:v>
                </c:pt>
                <c:pt idx="224">
                  <c:v>1132.0406721264744</c:v>
                </c:pt>
                <c:pt idx="225">
                  <c:v>1135.1042158375767</c:v>
                </c:pt>
                <c:pt idx="226">
                  <c:v>1138.2903012971228</c:v>
                </c:pt>
                <c:pt idx="227">
                  <c:v>1144.6624722162153</c:v>
                </c:pt>
                <c:pt idx="228">
                  <c:v>1151.0346431353078</c:v>
                </c:pt>
                <c:pt idx="229">
                  <c:v>1155.6912295761831</c:v>
                </c:pt>
                <c:pt idx="230">
                  <c:v>1161.8183169983874</c:v>
                </c:pt>
                <c:pt idx="231">
                  <c:v>1169.783530647253</c:v>
                </c:pt>
                <c:pt idx="232">
                  <c:v>1179.3417870258918</c:v>
                </c:pt>
                <c:pt idx="233">
                  <c:v>1185.4688744480964</c:v>
                </c:pt>
                <c:pt idx="234">
                  <c:v>1191.8410453671886</c:v>
                </c:pt>
                <c:pt idx="235">
                  <c:v>1201.1542182489395</c:v>
                </c:pt>
                <c:pt idx="236">
                  <c:v>1210.7124746275781</c:v>
                </c:pt>
                <c:pt idx="237">
                  <c:v>1221.7412319875461</c:v>
                </c:pt>
                <c:pt idx="238">
                  <c:v>1231.1769466177407</c:v>
                </c:pt>
                <c:pt idx="239">
                  <c:v>1241.9606204808204</c:v>
                </c:pt>
                <c:pt idx="240">
                  <c:v>1256.2980050487784</c:v>
                </c:pt>
                <c:pt idx="241">
                  <c:v>1265.8562614274174</c:v>
                </c:pt>
                <c:pt idx="242">
                  <c:v>1279.7034790015991</c:v>
                </c:pt>
                <c:pt idx="243">
                  <c:v>1290.854778110011</c:v>
                </c:pt>
                <c:pt idx="244">
                  <c:v>1301.8835354699788</c:v>
                </c:pt>
                <c:pt idx="245">
                  <c:v>1314.3827938112756</c:v>
                </c:pt>
                <c:pt idx="246">
                  <c:v>1323.8185084414704</c:v>
                </c:pt>
                <c:pt idx="247">
                  <c:v>1337.9108095125403</c:v>
                </c:pt>
                <c:pt idx="248">
                  <c:v>1360.0908659809202</c:v>
                </c:pt>
                <c:pt idx="249">
                  <c:v>1367.9335378813416</c:v>
                </c:pt>
                <c:pt idx="250">
                  <c:v>1408.8624818616668</c:v>
                </c:pt>
                <c:pt idx="251">
                  <c:v>1399.426767231472</c:v>
                </c:pt>
                <c:pt idx="252">
                  <c:v>1430.674913084714</c:v>
                </c:pt>
                <c:pt idx="253">
                  <c:v>1443.4192549228992</c:v>
                </c:pt>
                <c:pt idx="254">
                  <c:v>1462.4132259317325</c:v>
                </c:pt>
                <c:pt idx="255">
                  <c:v>1487.4117426143264</c:v>
                </c:pt>
                <c:pt idx="256">
                  <c:v>1509.4692573342622</c:v>
                </c:pt>
                <c:pt idx="257">
                  <c:v>1531.2816885573091</c:v>
                </c:pt>
                <c:pt idx="258">
                  <c:v>1553.4617450256892</c:v>
                </c:pt>
                <c:pt idx="259">
                  <c:v>1567.5540460967595</c:v>
                </c:pt>
                <c:pt idx="260">
                  <c:v>1589.4890190682504</c:v>
                </c:pt>
                <c:pt idx="261">
                  <c:v>1608.482990077084</c:v>
                </c:pt>
                <c:pt idx="262">
                  <c:v>1635.1970912378954</c:v>
                </c:pt>
                <c:pt idx="263">
                  <c:v>1660.3181496689328</c:v>
                </c:pt>
                <c:pt idx="264">
                  <c:v>1687.1547925781879</c:v>
                </c:pt>
                <c:pt idx="265">
                  <c:v>1713.746351990555</c:v>
                </c:pt>
                <c:pt idx="266">
                  <c:v>1742.0534958811388</c:v>
                </c:pt>
                <c:pt idx="267">
                  <c:v>1765.7040533308475</c:v>
                </c:pt>
                <c:pt idx="268">
                  <c:v>1794.0111972214313</c:v>
                </c:pt>
                <c:pt idx="269">
                  <c:v>1822.1957993635717</c:v>
                </c:pt>
                <c:pt idx="270">
                  <c:v>1852.0959859839288</c:v>
                </c:pt>
                <c:pt idx="271">
                  <c:v>1886.6527590451612</c:v>
                </c:pt>
                <c:pt idx="272">
                  <c:v>1913.4894019544163</c:v>
                </c:pt>
                <c:pt idx="273">
                  <c:v>1949.639217745422</c:v>
                </c:pt>
                <c:pt idx="274">
                  <c:v>1984.1959908066544</c:v>
                </c:pt>
                <c:pt idx="275">
                  <c:v>2023.5318920572061</c:v>
                </c:pt>
                <c:pt idx="276">
                  <c:v>2058.0886651184387</c:v>
                </c:pt>
                <c:pt idx="277">
                  <c:v>2095.8315236392177</c:v>
                </c:pt>
                <c:pt idx="278">
                  <c:v>2141.4170540604182</c:v>
                </c:pt>
                <c:pt idx="279">
                  <c:v>2183.8164990220721</c:v>
                </c:pt>
                <c:pt idx="280">
                  <c:v>2224.7454430023968</c:v>
                </c:pt>
                <c:pt idx="281">
                  <c:v>2267.1448879640511</c:v>
                </c:pt>
                <c:pt idx="282">
                  <c:v>2309.6668746741493</c:v>
                </c:pt>
                <c:pt idx="283">
                  <c:v>2359.9089915362247</c:v>
                </c:pt>
                <c:pt idx="284">
                  <c:v>2411.7441511280736</c:v>
                </c:pt>
                <c:pt idx="285">
                  <c:v>2465.2948951981398</c:v>
                </c:pt>
                <c:pt idx="286">
                  <c:v>2522.0317247277517</c:v>
                </c:pt>
                <c:pt idx="287">
                  <c:v>2578.6460125089197</c:v>
                </c:pt>
                <c:pt idx="288">
                  <c:v>2632.0742148305417</c:v>
                </c:pt>
                <c:pt idx="289">
                  <c:v>2686.9729181334928</c:v>
                </c:pt>
                <c:pt idx="290">
                  <c:v>2751.5524195635262</c:v>
                </c:pt>
                <c:pt idx="291">
                  <c:v>2820.5434239375472</c:v>
                </c:pt>
                <c:pt idx="292">
                  <c:v>2894.5586399977756</c:v>
                </c:pt>
                <c:pt idx="293">
                  <c:v>2966.7357298313427</c:v>
                </c:pt>
                <c:pt idx="294">
                  <c:v>3045.4075323324469</c:v>
                </c:pt>
                <c:pt idx="295">
                  <c:v>3120.8932493740044</c:v>
                </c:pt>
                <c:pt idx="296">
                  <c:v>3199.4425101266638</c:v>
                </c:pt>
                <c:pt idx="297">
                  <c:v>3284.3639417984159</c:v>
                </c:pt>
                <c:pt idx="298">
                  <c:v>3377.1280453705904</c:v>
                </c:pt>
                <c:pt idx="299">
                  <c:v>3474.6712771320831</c:v>
                </c:pt>
                <c:pt idx="300">
                  <c:v>3575.1555108562343</c:v>
                </c:pt>
                <c:pt idx="301">
                  <c:v>3671.2282416363983</c:v>
                </c:pt>
                <c:pt idx="302">
                  <c:v>3770.2419743792198</c:v>
                </c:pt>
                <c:pt idx="303">
                  <c:v>3880.1619227335664</c:v>
                </c:pt>
                <c:pt idx="304">
                  <c:v>3999.7626692149952</c:v>
                </c:pt>
                <c:pt idx="305">
                  <c:v>4117.77037296665</c:v>
                </c:pt>
                <c:pt idx="306">
                  <c:v>4235.6555349698629</c:v>
                </c:pt>
                <c:pt idx="307">
                  <c:v>4359.9128678921661</c:v>
                </c:pt>
                <c:pt idx="308">
                  <c:v>4496.6694591557671</c:v>
                </c:pt>
                <c:pt idx="309">
                  <c:v>4646.0478505091096</c:v>
                </c:pt>
                <c:pt idx="310">
                  <c:v>4792.2401564029051</c:v>
                </c:pt>
                <c:pt idx="311">
                  <c:v>4943.0890487375755</c:v>
                </c:pt>
                <c:pt idx="312">
                  <c:v>5105.2117819291025</c:v>
                </c:pt>
                <c:pt idx="313">
                  <c:v>5289.0244045952331</c:v>
                </c:pt>
                <c:pt idx="314">
                  <c:v>5472.9595690098076</c:v>
                </c:pt>
                <c:pt idx="315">
                  <c:v>5650.5225625052881</c:v>
                </c:pt>
                <c:pt idx="316">
                  <c:v>5840.8298978389566</c:v>
                </c:pt>
                <c:pt idx="317">
                  <c:v>6056.3808333521047</c:v>
                </c:pt>
                <c:pt idx="318">
                  <c:v>6276.4658135576847</c:v>
                </c:pt>
                <c:pt idx="319">
                  <c:v>6491.8942073223898</c:v>
                </c:pt>
                <c:pt idx="320">
                  <c:v>6716.5132322203999</c:v>
                </c:pt>
                <c:pt idx="321">
                  <c:v>6971.4000689841005</c:v>
                </c:pt>
                <c:pt idx="322">
                  <c:v>7235.4775368811088</c:v>
                </c:pt>
                <c:pt idx="323">
                  <c:v>7485.462703707045</c:v>
                </c:pt>
                <c:pt idx="324">
                  <c:v>7759.0984279826916</c:v>
                </c:pt>
                <c:pt idx="325">
                  <c:v>8062.6343388786954</c:v>
                </c:pt>
                <c:pt idx="326">
                  <c:v>8353.1808244396252</c:v>
                </c:pt>
                <c:pt idx="327">
                  <c:v>8659.9028207951742</c:v>
                </c:pt>
                <c:pt idx="328">
                  <c:v>9007.4312193826045</c:v>
                </c:pt>
                <c:pt idx="329">
                  <c:v>9343.8083188616238</c:v>
                </c:pt>
                <c:pt idx="330">
                  <c:v>9691.4592591974979</c:v>
                </c:pt>
                <c:pt idx="331">
                  <c:v>10081.264560998137</c:v>
                </c:pt>
                <c:pt idx="332">
                  <c:v>10458.570604457482</c:v>
                </c:pt>
                <c:pt idx="333">
                  <c:v>10843.719319817246</c:v>
                </c:pt>
                <c:pt idx="334">
                  <c:v>11268.203936427564</c:v>
                </c:pt>
                <c:pt idx="335">
                  <c:v>11675.655250004153</c:v>
                </c:pt>
                <c:pt idx="336">
                  <c:v>12093.89023744382</c:v>
                </c:pt>
                <c:pt idx="337">
                  <c:v>12555.995170826473</c:v>
                </c:pt>
                <c:pt idx="338">
                  <c:v>12991.386003048312</c:v>
                </c:pt>
                <c:pt idx="339">
                  <c:v>13445.893348027432</c:v>
                </c:pt>
                <c:pt idx="340">
                  <c:v>13911.306908618073</c:v>
                </c:pt>
                <c:pt idx="341">
                  <c:v>14354.662954488778</c:v>
                </c:pt>
                <c:pt idx="342">
                  <c:v>14826.32614425007</c:v>
                </c:pt>
                <c:pt idx="343">
                  <c:v>15299.582376741133</c:v>
                </c:pt>
                <c:pt idx="344">
                  <c:v>15746.124508071387</c:v>
                </c:pt>
                <c:pt idx="345">
                  <c:v>16208.229441454037</c:v>
                </c:pt>
                <c:pt idx="346">
                  <c:v>16645.458399902538</c:v>
                </c:pt>
                <c:pt idx="347">
                  <c:v>17074.722144702177</c:v>
                </c:pt>
                <c:pt idx="348">
                  <c:v>17513.421604132007</c:v>
                </c:pt>
                <c:pt idx="349">
                  <c:v>17917.441748752157</c:v>
                </c:pt>
                <c:pt idx="350">
                  <c:v>18318.153266164321</c:v>
                </c:pt>
                <c:pt idx="351">
                  <c:v>18697.052352353443</c:v>
                </c:pt>
                <c:pt idx="352">
                  <c:v>19065.045222931032</c:v>
                </c:pt>
                <c:pt idx="353">
                  <c:v>19431.445050778853</c:v>
                </c:pt>
                <c:pt idx="354">
                  <c:v>19786.816121266707</c:v>
                </c:pt>
                <c:pt idx="355">
                  <c:v>20143.535150987442</c:v>
                </c:pt>
                <c:pt idx="356">
                  <c:v>20484.813920404224</c:v>
                </c:pt>
                <c:pt idx="357">
                  <c:v>20863.713006593342</c:v>
                </c:pt>
                <c:pt idx="358">
                  <c:v>21289.790665933429</c:v>
                </c:pt>
                <c:pt idx="359">
                  <c:v>21783.511370414657</c:v>
                </c:pt>
                <c:pt idx="360">
                  <c:v>22355.6587939001</c:v>
                </c:pt>
                <c:pt idx="361">
                  <c:v>23028.658076355023</c:v>
                </c:pt>
                <c:pt idx="362">
                  <c:v>23860.471464793485</c:v>
                </c:pt>
                <c:pt idx="363">
                  <c:v>24852.446918448368</c:v>
                </c:pt>
                <c:pt idx="364">
                  <c:v>26008.260689772997</c:v>
                </c:pt>
                <c:pt idx="365">
                  <c:v>27324.236526314045</c:v>
                </c:pt>
                <c:pt idx="366">
                  <c:v>28836.769327359405</c:v>
                </c:pt>
                <c:pt idx="367">
                  <c:v>30528.58070637847</c:v>
                </c:pt>
                <c:pt idx="368">
                  <c:v>32372.834020461978</c:v>
                </c:pt>
                <c:pt idx="369">
                  <c:v>34341.467209216236</c:v>
                </c:pt>
                <c:pt idx="370">
                  <c:v>36414.015800651076</c:v>
                </c:pt>
                <c:pt idx="371">
                  <c:v>38511.44036702007</c:v>
                </c:pt>
                <c:pt idx="372">
                  <c:v>40514.50778708711</c:v>
                </c:pt>
                <c:pt idx="373">
                  <c:v>42335.23308546935</c:v>
                </c:pt>
                <c:pt idx="374">
                  <c:v>43886.979246016825</c:v>
                </c:pt>
                <c:pt idx="375">
                  <c:v>45118.033650886115</c:v>
                </c:pt>
                <c:pt idx="376">
                  <c:v>46026.680715599025</c:v>
                </c:pt>
                <c:pt idx="377">
                  <c:v>46598.95068083291</c:v>
                </c:pt>
                <c:pt idx="378">
                  <c:v>46862.905606981476</c:v>
                </c:pt>
                <c:pt idx="379">
                  <c:v>46859.719521521925</c:v>
                </c:pt>
                <c:pt idx="380">
                  <c:v>46611.449939174207</c:v>
                </c:pt>
                <c:pt idx="381">
                  <c:v>46142.727751375576</c:v>
                </c:pt>
                <c:pt idx="382">
                  <c:v>45501.221698270783</c:v>
                </c:pt>
                <c:pt idx="383">
                  <c:v>44716.586882983291</c:v>
                </c:pt>
                <c:pt idx="384">
                  <c:v>43800.097146369975</c:v>
                </c:pt>
                <c:pt idx="385">
                  <c:v>42798.440894587999</c:v>
                </c:pt>
                <c:pt idx="386">
                  <c:v>41715.049296593832</c:v>
                </c:pt>
                <c:pt idx="387">
                  <c:v>40597.100925538427</c:v>
                </c:pt>
                <c:pt idx="388">
                  <c:v>39443.247822188911</c:v>
                </c:pt>
                <c:pt idx="389">
                  <c:v>38264.028576911456</c:v>
                </c:pt>
                <c:pt idx="390">
                  <c:v>37087.872875345107</c:v>
                </c:pt>
                <c:pt idx="391">
                  <c:v>35910.124131048993</c:v>
                </c:pt>
                <c:pt idx="392">
                  <c:v>34772.078913248763</c:v>
                </c:pt>
                <c:pt idx="393">
                  <c:v>33655.601043174676</c:v>
                </c:pt>
                <c:pt idx="394">
                  <c:v>32569.145901469401</c:v>
                </c:pt>
                <c:pt idx="395">
                  <c:v>31515.654490095592</c:v>
                </c:pt>
                <c:pt idx="396">
                  <c:v>30500.028478991</c:v>
                </c:pt>
                <c:pt idx="397">
                  <c:v>29509.523526317447</c:v>
                </c:pt>
                <c:pt idx="398">
                  <c:v>28545.732674804702</c:v>
                </c:pt>
                <c:pt idx="399">
                  <c:v>27608.655924452771</c:v>
                </c:pt>
                <c:pt idx="400">
                  <c:v>26707.606448143393</c:v>
                </c:pt>
                <c:pt idx="401">
                  <c:v>25838.05020118416</c:v>
                </c:pt>
                <c:pt idx="402">
                  <c:v>25003.295810783038</c:v>
                </c:pt>
                <c:pt idx="403">
                  <c:v>24199.667024486716</c:v>
                </c:pt>
                <c:pt idx="404">
                  <c:v>23423.119964596539</c:v>
                </c:pt>
                <c:pt idx="405">
                  <c:v>22682.722720497368</c:v>
                </c:pt>
                <c:pt idx="406">
                  <c:v>21964.13790762124</c:v>
                </c:pt>
                <c:pt idx="407">
                  <c:v>21278.516825076575</c:v>
                </c:pt>
                <c:pt idx="408">
                  <c:v>20624.634055378927</c:v>
                </c:pt>
                <c:pt idx="409">
                  <c:v>19992.563716904329</c:v>
                </c:pt>
                <c:pt idx="410">
                  <c:v>19399.706737931832</c:v>
                </c:pt>
                <c:pt idx="411">
                  <c:v>18822.780186257074</c:v>
                </c:pt>
                <c:pt idx="412">
                  <c:v>18263.132021112931</c:v>
                </c:pt>
                <c:pt idx="413">
                  <c:v>17734.854543570473</c:v>
                </c:pt>
                <c:pt idx="414">
                  <c:v>17223.85545255863</c:v>
                </c:pt>
                <c:pt idx="415">
                  <c:v>16734.791334518282</c:v>
                </c:pt>
                <c:pt idx="416">
                  <c:v>16264.721187486761</c:v>
                </c:pt>
                <c:pt idx="417">
                  <c:v>15815.115512445409</c:v>
                </c:pt>
                <c:pt idx="418">
                  <c:v>15382.665682186223</c:v>
                </c:pt>
                <c:pt idx="419">
                  <c:v>14967.739321954547</c:v>
                </c:pt>
                <c:pt idx="420">
                  <c:v>14565.189678315721</c:v>
                </c:pt>
                <c:pt idx="421">
                  <c:v>14187.761093107934</c:v>
                </c:pt>
                <c:pt idx="422">
                  <c:v>13823.076849738331</c:v>
                </c:pt>
                <c:pt idx="423">
                  <c:v>13469.298821980252</c:v>
                </c:pt>
                <c:pt idx="424">
                  <c:v>13121.892965141264</c:v>
                </c:pt>
                <c:pt idx="425">
                  <c:v>12793.235995814224</c:v>
                </c:pt>
                <c:pt idx="426">
                  <c:v>12483.450455747572</c:v>
                </c:pt>
                <c:pt idx="427">
                  <c:v>12181.630129329787</c:v>
                </c:pt>
                <c:pt idx="428">
                  <c:v>11864.124459111157</c:v>
                </c:pt>
                <c:pt idx="429">
                  <c:v>11573.210348304896</c:v>
                </c:pt>
                <c:pt idx="430">
                  <c:v>11296.388538569703</c:v>
                </c:pt>
                <c:pt idx="431">
                  <c:v>11032.311070672698</c:v>
                </c:pt>
                <c:pt idx="432">
                  <c:v>10772.890189216565</c:v>
                </c:pt>
                <c:pt idx="433">
                  <c:v>10525.968566101728</c:v>
                </c:pt>
                <c:pt idx="434">
                  <c:v>10290.075700346863</c:v>
                </c:pt>
                <c:pt idx="435">
                  <c:v>10065.456675448851</c:v>
                </c:pt>
                <c:pt idx="436">
                  <c:v>9853.0918253952495</c:v>
                </c:pt>
                <c:pt idx="437">
                  <c:v>9644.0356025496385</c:v>
                </c:pt>
                <c:pt idx="438">
                  <c:v>9448.9491390266503</c:v>
                </c:pt>
                <c:pt idx="439">
                  <c:v>9255.7008017303251</c:v>
                </c:pt>
                <c:pt idx="440">
                  <c:v>9073.3586800455232</c:v>
                </c:pt>
                <c:pt idx="441">
                  <c:v>8898.7366885126994</c:v>
                </c:pt>
                <c:pt idx="442">
                  <c:v>8733.672953358513</c:v>
                </c:pt>
                <c:pt idx="443">
                  <c:v>8568.7317599527723</c:v>
                </c:pt>
                <c:pt idx="444">
                  <c:v>8405.0159840314736</c:v>
                </c:pt>
                <c:pt idx="445">
                  <c:v>8255.7601344265768</c:v>
                </c:pt>
                <c:pt idx="446">
                  <c:v>8111.1608712625539</c:v>
                </c:pt>
                <c:pt idx="447">
                  <c:v>7974.2817382505082</c:v>
                </c:pt>
                <c:pt idx="448">
                  <c:v>7843.7747761575556</c:v>
                </c:pt>
                <c:pt idx="449">
                  <c:v>7716.4538995241501</c:v>
                </c:pt>
                <c:pt idx="450">
                  <c:v>7592.3191083502898</c:v>
                </c:pt>
                <c:pt idx="451">
                  <c:v>7472.7183618688623</c:v>
                </c:pt>
                <c:pt idx="452">
                  <c:v>7357.8967435767518</c:v>
                </c:pt>
                <c:pt idx="453">
                  <c:v>7244.7907097628595</c:v>
                </c:pt>
                <c:pt idx="454">
                  <c:v>7136.2187206413982</c:v>
                </c:pt>
                <c:pt idx="455">
                  <c:v>7030.9553587279288</c:v>
                </c:pt>
                <c:pt idx="456">
                  <c:v>6931.8190842366612</c:v>
                </c:pt>
                <c:pt idx="457">
                  <c:v>6832.9278932422849</c:v>
                </c:pt>
                <c:pt idx="458">
                  <c:v>6733.7916187510173</c:v>
                </c:pt>
                <c:pt idx="459">
                  <c:v>6642.6205579086163</c:v>
                </c:pt>
                <c:pt idx="460">
                  <c:v>6554.6355825257624</c:v>
                </c:pt>
                <c:pt idx="461">
                  <c:v>6466.5280653944637</c:v>
                </c:pt>
                <c:pt idx="462">
                  <c:v>6383.1996764524847</c:v>
                </c:pt>
                <c:pt idx="463">
                  <c:v>6299.7487457620628</c:v>
                </c:pt>
                <c:pt idx="464">
                  <c:v>6222.7925277391751</c:v>
                </c:pt>
                <c:pt idx="465">
                  <c:v>6144.1207252380709</c:v>
                </c:pt>
                <c:pt idx="466">
                  <c:v>6071.8210936560599</c:v>
                </c:pt>
                <c:pt idx="467">
                  <c:v>5999.5214620740489</c:v>
                </c:pt>
                <c:pt idx="468">
                  <c:v>5932.0009586813567</c:v>
                </c:pt>
                <c:pt idx="469">
                  <c:v>5867.6665407482114</c:v>
                </c:pt>
                <c:pt idx="470">
                  <c:v>5801.3714548399603</c:v>
                </c:pt>
                <c:pt idx="471">
                  <c:v>5737.1595786552598</c:v>
                </c:pt>
                <c:pt idx="472">
                  <c:v>5675.6436209363274</c:v>
                </c:pt>
                <c:pt idx="473">
                  <c:v>5615.965789444057</c:v>
                </c:pt>
                <c:pt idx="474">
                  <c:v>5557.7584589331154</c:v>
                </c:pt>
                <c:pt idx="475">
                  <c:v>5501.1441711519474</c:v>
                </c:pt>
                <c:pt idx="476">
                  <c:v>5447.7159688303254</c:v>
                </c:pt>
                <c:pt idx="477">
                  <c:v>5392.6947237789318</c:v>
                </c:pt>
                <c:pt idx="478">
                  <c:v>5339.1439797088642</c:v>
                </c:pt>
                <c:pt idx="479">
                  <c:v>5289.0244045952331</c:v>
                </c:pt>
                <c:pt idx="480">
                  <c:v>5241.7232896958158</c:v>
                </c:pt>
                <c:pt idx="481">
                  <c:v>5196.1377592746148</c:v>
                </c:pt>
                <c:pt idx="482">
                  <c:v>5155.2088152942906</c:v>
                </c:pt>
                <c:pt idx="483">
                  <c:v>5108.0302421433162</c:v>
                </c:pt>
                <c:pt idx="484">
                  <c:v>5065.5082554332193</c:v>
                </c:pt>
                <c:pt idx="485">
                  <c:v>5027.8879386608842</c:v>
                </c:pt>
                <c:pt idx="486">
                  <c:v>4985.4884936992294</c:v>
                </c:pt>
                <c:pt idx="487">
                  <c:v>4946.2751341971225</c:v>
                </c:pt>
                <c:pt idx="488">
                  <c:v>4906.93923294657</c:v>
                </c:pt>
                <c:pt idx="489">
                  <c:v>4869.1963744257919</c:v>
                </c:pt>
                <c:pt idx="490">
                  <c:v>4833.0465586347855</c:v>
                </c:pt>
                <c:pt idx="491">
                  <c:v>4798.3672438251087</c:v>
                </c:pt>
                <c:pt idx="492">
                  <c:v>4762.339969782548</c:v>
                </c:pt>
                <c:pt idx="493">
                  <c:v>4732.3172414137462</c:v>
                </c:pt>
                <c:pt idx="494">
                  <c:v>4699.3535110822877</c:v>
                </c:pt>
                <c:pt idx="495">
                  <c:v>4664.7967380210548</c:v>
                </c:pt>
                <c:pt idx="496">
                  <c:v>4633.3035086709233</c:v>
                </c:pt>
                <c:pt idx="497">
                  <c:v>4603.5258637990109</c:v>
                </c:pt>
                <c:pt idx="498">
                  <c:v>4575.0961781599826</c:v>
                </c:pt>
                <c:pt idx="499">
                  <c:v>4545.1959915396255</c:v>
                </c:pt>
                <c:pt idx="500">
                  <c:v>4518.6044321272593</c:v>
                </c:pt>
                <c:pt idx="501">
                  <c:v>4488.7042455069022</c:v>
                </c:pt>
                <c:pt idx="502">
                  <c:v>4463.46064532742</c:v>
                </c:pt>
                <c:pt idx="503">
                  <c:v>4436.8690859150529</c:v>
                </c:pt>
                <c:pt idx="504">
                  <c:v>4410.0324430057981</c:v>
                </c:pt>
                <c:pt idx="505">
                  <c:v>4381.7252991152145</c:v>
                </c:pt>
                <c:pt idx="506">
                  <c:v>4359.6677843952784</c:v>
                </c:pt>
                <c:pt idx="507">
                  <c:v>4337.7328114237862</c:v>
                </c:pt>
                <c:pt idx="508">
                  <c:v>4314.2047957225222</c:v>
                </c:pt>
                <c:pt idx="509">
                  <c:v>4289.0837372914848</c:v>
                </c:pt>
                <c:pt idx="510">
                  <c:v>4265.3106380933314</c:v>
                </c:pt>
                <c:pt idx="511">
                  <c:v>4246.5617505813852</c:v>
                </c:pt>
                <c:pt idx="512">
                  <c:v>4223.0337348801213</c:v>
                </c:pt>
                <c:pt idx="513">
                  <c:v>4200.8536784117414</c:v>
                </c:pt>
                <c:pt idx="514">
                  <c:v>4179.0412471886939</c:v>
                </c:pt>
                <c:pt idx="515">
                  <c:v>4156.861190720314</c:v>
                </c:pt>
                <c:pt idx="516">
                  <c:v>4139.7053459381423</c:v>
                </c:pt>
                <c:pt idx="517">
                  <c:v>4119.118332199535</c:v>
                </c:pt>
                <c:pt idx="518">
                  <c:v>4097.1833592280436</c:v>
                </c:pt>
                <c:pt idx="519">
                  <c:v>4081.3754736787564</c:v>
                </c:pt>
                <c:pt idx="520">
                  <c:v>4064.0970871481409</c:v>
                </c:pt>
                <c:pt idx="521">
                  <c:v>4043.6326151579779</c:v>
                </c:pt>
                <c:pt idx="522">
                  <c:v>4024.8837276460331</c:v>
                </c:pt>
                <c:pt idx="523">
                  <c:v>4006.0122983856431</c:v>
                </c:pt>
                <c:pt idx="524">
                  <c:v>3988.7339118550267</c:v>
                </c:pt>
                <c:pt idx="525">
                  <c:v>3966.5538553866477</c:v>
                </c:pt>
                <c:pt idx="526">
                  <c:v>3947.8049678747025</c:v>
                </c:pt>
                <c:pt idx="527">
                  <c:v>3930.2814978471979</c:v>
                </c:pt>
                <c:pt idx="528">
                  <c:v>3905.405522913049</c:v>
                </c:pt>
                <c:pt idx="529">
                  <c:v>3880.039380985123</c:v>
                </c:pt>
                <c:pt idx="530">
                  <c:v>3853.4478215727554</c:v>
                </c:pt>
                <c:pt idx="531">
                  <c:v>3825.1406776821714</c:v>
                </c:pt>
                <c:pt idx="532">
                  <c:v>3806.146706673338</c:v>
                </c:pt>
                <c:pt idx="533">
                  <c:v>3781.1481899907444</c:v>
                </c:pt>
                <c:pt idx="534">
                  <c:v>3749.6549606406138</c:v>
                </c:pt>
                <c:pt idx="535">
                  <c:v>3721.3478167500298</c:v>
                </c:pt>
                <c:pt idx="536">
                  <c:v>3697.6972593003215</c:v>
                </c:pt>
                <c:pt idx="537">
                  <c:v>3669.5126571581809</c:v>
                </c:pt>
                <c:pt idx="538">
                  <c:v>3634.9558840969494</c:v>
                </c:pt>
                <c:pt idx="539">
                  <c:v>3606.5261984579206</c:v>
                </c:pt>
                <c:pt idx="540">
                  <c:v>3579.8120972971096</c:v>
                </c:pt>
                <c:pt idx="541">
                  <c:v>3551.627495154969</c:v>
                </c:pt>
                <c:pt idx="542">
                  <c:v>3515.3551376155192</c:v>
                </c:pt>
                <c:pt idx="543">
                  <c:v>3482.3914072840603</c:v>
                </c:pt>
                <c:pt idx="544">
                  <c:v>3454.2068051419205</c:v>
                </c:pt>
                <c:pt idx="545">
                  <c:v>3425.6545777544484</c:v>
                </c:pt>
                <c:pt idx="546">
                  <c:v>3392.690847422989</c:v>
                </c:pt>
                <c:pt idx="547">
                  <c:v>3351.8844451911082</c:v>
                </c:pt>
                <c:pt idx="548">
                  <c:v>3315.8571711485461</c:v>
                </c:pt>
                <c:pt idx="549">
                  <c:v>3284.3639417984159</c:v>
                </c:pt>
                <c:pt idx="550">
                  <c:v>3251.2776697185127</c:v>
                </c:pt>
                <c:pt idx="551">
                  <c:v>3216.7208966572803</c:v>
                </c:pt>
                <c:pt idx="552">
                  <c:v>3185.2276673071497</c:v>
                </c:pt>
                <c:pt idx="553">
                  <c:v>3156.9205234165656</c:v>
                </c:pt>
                <c:pt idx="554">
                  <c:v>3123.9567930851063</c:v>
                </c:pt>
                <c:pt idx="555">
                  <c:v>3090.7479792567588</c:v>
                </c:pt>
                <c:pt idx="556">
                  <c:v>3057.7842489252994</c:v>
                </c:pt>
                <c:pt idx="557">
                  <c:v>3031.1926895129322</c:v>
                </c:pt>
                <c:pt idx="558">
                  <c:v>2999.8220019112464</c:v>
                </c:pt>
                <c:pt idx="559">
                  <c:v>2965.265228850014</c:v>
                </c:pt>
                <c:pt idx="560">
                  <c:v>2930.5859140403372</c:v>
                </c:pt>
                <c:pt idx="561">
                  <c:v>2897.4996419604331</c:v>
                </c:pt>
                <c:pt idx="562">
                  <c:v>2866.1289543587477</c:v>
                </c:pt>
                <c:pt idx="563">
                  <c:v>2826.7930531081956</c:v>
                </c:pt>
                <c:pt idx="564">
                  <c:v>2787.457151857644</c:v>
                </c:pt>
                <c:pt idx="565">
                  <c:v>2753.0229205448554</c:v>
                </c:pt>
                <c:pt idx="566">
                  <c:v>2719.8141067165079</c:v>
                </c:pt>
                <c:pt idx="567">
                  <c:v>2680.4782054659568</c:v>
                </c:pt>
                <c:pt idx="568">
                  <c:v>2650.7005605940431</c:v>
                </c:pt>
                <c:pt idx="569">
                  <c:v>2619.3298729923567</c:v>
                </c:pt>
                <c:pt idx="570">
                  <c:v>2586.1210591640092</c:v>
                </c:pt>
                <c:pt idx="571">
                  <c:v>2553.1573288325499</c:v>
                </c:pt>
                <c:pt idx="572">
                  <c:v>2526.5657694201827</c:v>
                </c:pt>
                <c:pt idx="573">
                  <c:v>2493.4794973402795</c:v>
                </c:pt>
                <c:pt idx="574">
                  <c:v>2466.765396179469</c:v>
                </c:pt>
                <c:pt idx="575">
                  <c:v>2440.0512950186576</c:v>
                </c:pt>
                <c:pt idx="576">
                  <c:v>2413.3371938578466</c:v>
                </c:pt>
                <c:pt idx="577">
                  <c:v>2386.6230926970356</c:v>
                </c:pt>
                <c:pt idx="578">
                  <c:v>2359.7864497877804</c:v>
                </c:pt>
                <c:pt idx="579">
                  <c:v>2333.1948903754137</c:v>
                </c:pt>
                <c:pt idx="580">
                  <c:v>2306.4807892146027</c:v>
                </c:pt>
                <c:pt idx="581">
                  <c:v>2282.8302317648945</c:v>
                </c:pt>
                <c:pt idx="582">
                  <c:v>2254.4005461258657</c:v>
                </c:pt>
                <c:pt idx="583">
                  <c:v>2232.5881149028187</c:v>
                </c:pt>
                <c:pt idx="584">
                  <c:v>2207.3445147233369</c:v>
                </c:pt>
                <c:pt idx="585">
                  <c:v>2179.0373708327525</c:v>
                </c:pt>
                <c:pt idx="586">
                  <c:v>2156.9798561128168</c:v>
                </c:pt>
                <c:pt idx="587">
                  <c:v>2136.6379258710986</c:v>
                </c:pt>
                <c:pt idx="588">
                  <c:v>2111.5168674400611</c:v>
                </c:pt>
                <c:pt idx="589">
                  <c:v>2087.8663099903515</c:v>
                </c:pt>
                <c:pt idx="590">
                  <c:v>2067.5243797486337</c:v>
                </c:pt>
                <c:pt idx="591">
                  <c:v>2051.7164941993465</c:v>
                </c:pt>
                <c:pt idx="592">
                  <c:v>2032.8450649389567</c:v>
                </c:pt>
                <c:pt idx="593">
                  <c:v>2010.7875502190213</c:v>
                </c:pt>
                <c:pt idx="594">
                  <c:v>1993.5091636884051</c:v>
                </c:pt>
                <c:pt idx="595">
                  <c:v>1976.353318906233</c:v>
                </c:pt>
                <c:pt idx="596">
                  <c:v>1963.7315188164916</c:v>
                </c:pt>
                <c:pt idx="597">
                  <c:v>1946.3305905374316</c:v>
                </c:pt>
                <c:pt idx="598">
                  <c:v>1929.1747457552594</c:v>
                </c:pt>
                <c:pt idx="599">
                  <c:v>1914.9599029357455</c:v>
                </c:pt>
                <c:pt idx="600">
                  <c:v>1905.5241883055508</c:v>
                </c:pt>
                <c:pt idx="601">
                  <c:v>1892.7798464673656</c:v>
                </c:pt>
                <c:pt idx="602">
                  <c:v>1877.3395861634106</c:v>
                </c:pt>
                <c:pt idx="603">
                  <c:v>1861.4091588656797</c:v>
                </c:pt>
                <c:pt idx="604">
                  <c:v>1855.1595296950311</c:v>
                </c:pt>
                <c:pt idx="605">
                  <c:v>1844.1307723350635</c:v>
                </c:pt>
                <c:pt idx="606">
                  <c:v>1831.7540557422103</c:v>
                </c:pt>
                <c:pt idx="607">
                  <c:v>1822.1957993635717</c:v>
                </c:pt>
                <c:pt idx="608">
                  <c:v>1815.8236284444795</c:v>
                </c:pt>
                <c:pt idx="609">
                  <c:v>1809.4514575253866</c:v>
                </c:pt>
                <c:pt idx="610">
                  <c:v>1801.7313273734092</c:v>
                </c:pt>
                <c:pt idx="611">
                  <c:v>1792.2956127432144</c:v>
                </c:pt>
                <c:pt idx="612">
                  <c:v>1787.5164845538955</c:v>
                </c:pt>
                <c:pt idx="613">
                  <c:v>1786.045983572566</c:v>
                </c:pt>
                <c:pt idx="614">
                  <c:v>1779.7963544019176</c:v>
                </c:pt>
                <c:pt idx="615">
                  <c:v>1771.9536825014961</c:v>
                </c:pt>
                <c:pt idx="616">
                  <c:v>1770.3606397717228</c:v>
                </c:pt>
                <c:pt idx="617">
                  <c:v>1768.6450552935057</c:v>
                </c:pt>
                <c:pt idx="618">
                  <c:v>1768.6450552935057</c:v>
                </c:pt>
                <c:pt idx="619">
                  <c:v>1763.9884688526304</c:v>
                </c:pt>
                <c:pt idx="620">
                  <c:v>1765.5815115824034</c:v>
                </c:pt>
                <c:pt idx="621">
                  <c:v>1770.2380980232788</c:v>
                </c:pt>
                <c:pt idx="622">
                  <c:v>1770.2380980232788</c:v>
                </c:pt>
                <c:pt idx="623">
                  <c:v>1768.6450552935057</c:v>
                </c:pt>
                <c:pt idx="624">
                  <c:v>1765.5815115824034</c:v>
                </c:pt>
                <c:pt idx="625">
                  <c:v>1767.0520125637327</c:v>
                </c:pt>
                <c:pt idx="626">
                  <c:v>1771.8311407530518</c:v>
                </c:pt>
                <c:pt idx="627">
                  <c:v>1773.4241834828254</c:v>
                </c:pt>
                <c:pt idx="628">
                  <c:v>1773.4241834828254</c:v>
                </c:pt>
                <c:pt idx="629">
                  <c:v>1773.4241834828254</c:v>
                </c:pt>
                <c:pt idx="630">
                  <c:v>1775.0172262125982</c:v>
                </c:pt>
                <c:pt idx="631">
                  <c:v>1778.2033116721445</c:v>
                </c:pt>
                <c:pt idx="632">
                  <c:v>1779.7963544019176</c:v>
                </c:pt>
                <c:pt idx="633">
                  <c:v>1781.3893971316907</c:v>
                </c:pt>
                <c:pt idx="634">
                  <c:v>1784.4529408427932</c:v>
                </c:pt>
                <c:pt idx="635">
                  <c:v>1787.6390263023391</c:v>
                </c:pt>
                <c:pt idx="636">
                  <c:v>1789.2320690321123</c:v>
                </c:pt>
                <c:pt idx="637">
                  <c:v>1790.8251117618854</c:v>
                </c:pt>
                <c:pt idx="638">
                  <c:v>1794.0111972214318</c:v>
                </c:pt>
                <c:pt idx="639">
                  <c:v>1797.1972826809777</c:v>
                </c:pt>
                <c:pt idx="640">
                  <c:v>1801.7313273734092</c:v>
                </c:pt>
                <c:pt idx="641">
                  <c:v>1801.7313273734092</c:v>
                </c:pt>
                <c:pt idx="642">
                  <c:v>1803.3243701031822</c:v>
                </c:pt>
                <c:pt idx="643">
                  <c:v>1804.7948710845117</c:v>
                </c:pt>
                <c:pt idx="644">
                  <c:v>1809.5739992738311</c:v>
                </c:pt>
                <c:pt idx="645">
                  <c:v>1809.5739992738311</c:v>
                </c:pt>
                <c:pt idx="646">
                  <c:v>1809.5739992738311</c:v>
                </c:pt>
                <c:pt idx="647">
                  <c:v>1806.5104555627286</c:v>
                </c:pt>
                <c:pt idx="648">
                  <c:v>1809.5739992738311</c:v>
                </c:pt>
                <c:pt idx="649">
                  <c:v>1812.760084733377</c:v>
                </c:pt>
                <c:pt idx="650">
                  <c:v>1809.6965410222747</c:v>
                </c:pt>
                <c:pt idx="651">
                  <c:v>1808.1034982925016</c:v>
                </c:pt>
                <c:pt idx="652">
                  <c:v>1806.5104555627286</c:v>
                </c:pt>
                <c:pt idx="653">
                  <c:v>1804.9174128329555</c:v>
                </c:pt>
                <c:pt idx="654">
                  <c:v>1804.9174128329555</c:v>
                </c:pt>
                <c:pt idx="655">
                  <c:v>1800.1382846436363</c:v>
                </c:pt>
                <c:pt idx="656">
                  <c:v>1796.95219918409</c:v>
                </c:pt>
                <c:pt idx="657">
                  <c:v>1793.7661137245439</c:v>
                </c:pt>
                <c:pt idx="658">
                  <c:v>1792.2956127432146</c:v>
                </c:pt>
                <c:pt idx="659">
                  <c:v>1789.1095272836683</c:v>
                </c:pt>
                <c:pt idx="660">
                  <c:v>1786.045983572566</c:v>
                </c:pt>
                <c:pt idx="661">
                  <c:v>1781.3893971316907</c:v>
                </c:pt>
                <c:pt idx="662">
                  <c:v>1778.2033116721445</c:v>
                </c:pt>
                <c:pt idx="663">
                  <c:v>1776.6102689423712</c:v>
                </c:pt>
                <c:pt idx="664">
                  <c:v>1771.9536825014961</c:v>
                </c:pt>
                <c:pt idx="665">
                  <c:v>1762.3954261228573</c:v>
                </c:pt>
                <c:pt idx="666">
                  <c:v>1757.6162979335379</c:v>
                </c:pt>
                <c:pt idx="667">
                  <c:v>1748.4256668002313</c:v>
                </c:pt>
                <c:pt idx="668">
                  <c:v>1742.0534958811388</c:v>
                </c:pt>
                <c:pt idx="669">
                  <c:v>1732.4952395025</c:v>
                </c:pt>
                <c:pt idx="670">
                  <c:v>1724.6525676020785</c:v>
                </c:pt>
                <c:pt idx="671">
                  <c:v>1718.4029384314304</c:v>
                </c:pt>
                <c:pt idx="672">
                  <c:v>1710.5602665310084</c:v>
                </c:pt>
                <c:pt idx="673">
                  <c:v>1702.840136379031</c:v>
                </c:pt>
                <c:pt idx="674">
                  <c:v>1693.2818800003922</c:v>
                </c:pt>
                <c:pt idx="675">
                  <c:v>1683.8461653701975</c:v>
                </c:pt>
                <c:pt idx="676">
                  <c:v>1674.2879089915584</c:v>
                </c:pt>
                <c:pt idx="677">
                  <c:v>1668.1608215693545</c:v>
                </c:pt>
                <c:pt idx="678">
                  <c:v>1661.9111923987061</c:v>
                </c:pt>
                <c:pt idx="679">
                  <c:v>1652.4754777685114</c:v>
                </c:pt>
                <c:pt idx="680">
                  <c:v>1641.4467204085436</c:v>
                </c:pt>
                <c:pt idx="681">
                  <c:v>1631.8884640299048</c:v>
                </c:pt>
                <c:pt idx="682">
                  <c:v>1625.6388348592566</c:v>
                </c:pt>
                <c:pt idx="683">
                  <c:v>1613.1395765179595</c:v>
                </c:pt>
                <c:pt idx="684">
                  <c:v>1600.640318176663</c:v>
                </c:pt>
                <c:pt idx="685">
                  <c:v>1594.2681472575698</c:v>
                </c:pt>
                <c:pt idx="686">
                  <c:v>1589.4890190682504</c:v>
                </c:pt>
                <c:pt idx="687">
                  <c:v>1578.4602617082828</c:v>
                </c:pt>
                <c:pt idx="688">
                  <c:v>1567.5540460967588</c:v>
                </c:pt>
                <c:pt idx="689">
                  <c:v>1558.1183314665645</c:v>
                </c:pt>
                <c:pt idx="690">
                  <c:v>1553.2166615288011</c:v>
                </c:pt>
                <c:pt idx="691">
                  <c:v>1542.4329876657214</c:v>
                </c:pt>
                <c:pt idx="692">
                  <c:v>1531.4042303057536</c:v>
                </c:pt>
                <c:pt idx="693">
                  <c:v>1521.8459739271148</c:v>
                </c:pt>
                <c:pt idx="694">
                  <c:v>1514.0033020266933</c:v>
                </c:pt>
                <c:pt idx="695">
                  <c:v>1504.6901291449426</c:v>
                </c:pt>
                <c:pt idx="696">
                  <c:v>1498.3179582258501</c:v>
                </c:pt>
                <c:pt idx="697">
                  <c:v>1490.4752863254284</c:v>
                </c:pt>
                <c:pt idx="698">
                  <c:v>1482.632614425007</c:v>
                </c:pt>
                <c:pt idx="699">
                  <c:v>1479.4465289654606</c:v>
                </c:pt>
                <c:pt idx="700">
                  <c:v>1471.6038570650392</c:v>
                </c:pt>
                <c:pt idx="701">
                  <c:v>1463.883726913062</c:v>
                </c:pt>
                <c:pt idx="702">
                  <c:v>1460.6976414535156</c:v>
                </c:pt>
                <c:pt idx="703">
                  <c:v>1455.918513264196</c:v>
                </c:pt>
                <c:pt idx="704">
                  <c:v>1449.5463423451035</c:v>
                </c:pt>
                <c:pt idx="705">
                  <c:v>1440.2331694633529</c:v>
                </c:pt>
                <c:pt idx="706">
                  <c:v>1440.2331694633529</c:v>
                </c:pt>
                <c:pt idx="707">
                  <c:v>1440.1106277149088</c:v>
                </c:pt>
                <c:pt idx="708">
                  <c:v>1426.0183266438389</c:v>
                </c:pt>
                <c:pt idx="709">
                  <c:v>1418.2981964918617</c:v>
                </c:pt>
                <c:pt idx="710">
                  <c:v>1410.4555245914398</c:v>
                </c:pt>
                <c:pt idx="711">
                  <c:v>1402.4903109425741</c:v>
                </c:pt>
                <c:pt idx="712">
                  <c:v>1396.1181400234816</c:v>
                </c:pt>
                <c:pt idx="713">
                  <c:v>1388.2754681230601</c:v>
                </c:pt>
                <c:pt idx="714">
                  <c:v>1380.4327962226382</c:v>
                </c:pt>
                <c:pt idx="715">
                  <c:v>1369.4040388626706</c:v>
                </c:pt>
                <c:pt idx="716">
                  <c:v>1363.1544096920222</c:v>
                </c:pt>
                <c:pt idx="717">
                  <c:v>1356.7822387729298</c:v>
                </c:pt>
                <c:pt idx="718">
                  <c:v>1347.4690658911791</c:v>
                </c:pt>
                <c:pt idx="719">
                  <c:v>1339.6263939907576</c:v>
                </c:pt>
              </c:numCache>
            </c:numRef>
          </c:yVal>
          <c:smooth val="0"/>
          <c:extLst>
            <c:ext xmlns:c16="http://schemas.microsoft.com/office/drawing/2014/chart" uri="{C3380CC4-5D6E-409C-BE32-E72D297353CC}">
              <c16:uniqueId val="{00000000-1F8F-4241-AC3A-CE7F28B51719}"/>
            </c:ext>
          </c:extLst>
        </c:ser>
        <c:dLbls>
          <c:showLegendKey val="0"/>
          <c:showVal val="0"/>
          <c:showCatName val="0"/>
          <c:showSerName val="0"/>
          <c:showPercent val="0"/>
          <c:showBubbleSize val="0"/>
        </c:dLbls>
        <c:axId val="1474977088"/>
        <c:axId val="1474976608"/>
      </c:scatterChart>
      <c:valAx>
        <c:axId val="1474977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layout>
            <c:manualLayout>
              <c:xMode val="edge"/>
              <c:yMode val="edge"/>
              <c:x val="0.4420400655732068"/>
              <c:y val="0.8983340126180742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4976608"/>
        <c:crosses val="autoZero"/>
        <c:crossBetween val="midCat"/>
      </c:valAx>
      <c:valAx>
        <c:axId val="1474976608"/>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4977088"/>
        <c:crosses val="autoZero"/>
        <c:crossBetween val="midCat"/>
      </c:valAx>
      <c:spPr>
        <a:noFill/>
        <a:ln>
          <a:noFill/>
        </a:ln>
        <a:effectLst/>
      </c:spPr>
    </c:plotArea>
    <c:legend>
      <c:legendPos val="b"/>
      <c:layout>
        <c:manualLayout>
          <c:xMode val="edge"/>
          <c:yMode val="edge"/>
          <c:x val="0.14554375380401544"/>
          <c:y val="0.89497770328177639"/>
          <c:w val="0.19235261595708344"/>
          <c:h val="7.124644206609828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Variation of Piston Accel Against Crank Angle @</a:t>
            </a:r>
            <a:r>
              <a:rPr lang="en-US" baseline="0"/>
              <a:t> 6000RPM</a:t>
            </a:r>
            <a:r>
              <a:rPr lang="en-US"/>
              <a:t> </a:t>
            </a:r>
          </a:p>
        </c:rich>
      </c:tx>
      <c:layout>
        <c:manualLayout>
          <c:xMode val="edge"/>
          <c:yMode val="edge"/>
          <c:x val="0.15948600174978128"/>
          <c:y val="9.2592592592592587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4859956137643217E-2"/>
          <c:y val="0.17626028652567205"/>
          <c:w val="0.84892531096169244"/>
          <c:h val="0.70696741032370958"/>
        </c:manualLayout>
      </c:layout>
      <c:scatterChart>
        <c:scatterStyle val="lineMarker"/>
        <c:varyColors val="0"/>
        <c:ser>
          <c:idx val="0"/>
          <c:order val="0"/>
          <c:tx>
            <c:v>Piston Acceleration</c:v>
          </c:tx>
          <c:spPr>
            <a:ln w="19050" cap="rnd">
              <a:solidFill>
                <a:schemeClr val="accent1"/>
              </a:solidFill>
              <a:round/>
            </a:ln>
            <a:effectLst/>
          </c:spPr>
          <c:marker>
            <c:symbol val="none"/>
          </c:marker>
          <c:xVal>
            <c:numRef>
              <c:f>'Force Calculations'!$A$2:$A$721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'Force Calculations'!$H$2:$H$721</c:f>
              <c:numCache>
                <c:formatCode>General</c:formatCode>
                <c:ptCount val="720"/>
                <c:pt idx="0">
                  <c:v>20947.984918513925</c:v>
                </c:pt>
                <c:pt idx="1">
                  <c:v>20942.564799560692</c:v>
                </c:pt>
                <c:pt idx="2">
                  <c:v>20926.308810193859</c:v>
                </c:pt>
                <c:pt idx="3">
                  <c:v>20899.230048252091</c:v>
                </c:pt>
                <c:pt idx="4">
                  <c:v>20861.35032800533</c:v>
                </c:pt>
                <c:pt idx="5">
                  <c:v>20812.700156982082</c:v>
                </c:pt>
                <c:pt idx="6">
                  <c:v>20753.318703565757</c:v>
                </c:pt>
                <c:pt idx="7">
                  <c:v>20683.253755397989</c:v>
                </c:pt>
                <c:pt idx="8">
                  <c:v>20602.561668637798</c:v>
                </c:pt>
                <c:pt idx="9">
                  <c:v>20511.307308136231</c:v>
                </c:pt>
                <c:pt idx="10">
                  <c:v>20409.563978596441</c:v>
                </c:pt>
                <c:pt idx="11">
                  <c:v>20297.413346800236</c:v>
                </c:pt>
                <c:pt idx="12">
                  <c:v>20174.945354992156</c:v>
                </c:pt>
                <c:pt idx="13">
                  <c:v>20042.258125522785</c:v>
                </c:pt>
                <c:pt idx="14">
                  <c:v>19899.45785686306</c:v>
                </c:pt>
                <c:pt idx="15">
                  <c:v>19746.658711111591</c:v>
                </c:pt>
                <c:pt idx="16">
                  <c:v>19583.982693126902</c:v>
                </c:pt>
                <c:pt idx="17">
                  <c:v>19411.559521426236</c:v>
                </c:pt>
                <c:pt idx="18">
                  <c:v>19229.526491002362</c:v>
                </c:pt>
                <c:pt idx="19">
                  <c:v>19038.028328219025</c:v>
                </c:pt>
                <c:pt idx="20">
                  <c:v>18837.217037955241</c:v>
                </c:pt>
                <c:pt idx="21">
                  <c:v>18627.251743177392</c:v>
                </c:pt>
                <c:pt idx="22">
                  <c:v>18408.298517127118</c:v>
                </c:pt>
                <c:pt idx="23">
                  <c:v>18180.53020832139</c:v>
                </c:pt>
                <c:pt idx="24">
                  <c:v>17944.126258569853</c:v>
                </c:pt>
                <c:pt idx="25">
                  <c:v>17699.272514222259</c:v>
                </c:pt>
                <c:pt idx="26">
                  <c:v>17446.161030866951</c:v>
                </c:pt>
                <c:pt idx="27">
                  <c:v>17184.989871708862</c:v>
                </c:pt>
                <c:pt idx="28">
                  <c:v>16915.962899862709</c:v>
                </c:pt>
                <c:pt idx="29">
                  <c:v>16639.289564804407</c:v>
                </c:pt>
                <c:pt idx="30">
                  <c:v>16355.184683230043</c:v>
                </c:pt>
                <c:pt idx="31">
                  <c:v>16063.868214578644</c:v>
                </c:pt>
                <c:pt idx="32">
                  <c:v>15765.565031480624</c:v>
                </c:pt>
                <c:pt idx="33">
                  <c:v>15460.504685400154</c:v>
                </c:pt>
                <c:pt idx="34">
                  <c:v>15148.921167744731</c:v>
                </c:pt>
                <c:pt idx="35">
                  <c:v>14831.052666720603</c:v>
                </c:pt>
                <c:pt idx="36">
                  <c:v>14507.141320217637</c:v>
                </c:pt>
                <c:pt idx="37">
                  <c:v>14177.432965011307</c:v>
                </c:pt>
                <c:pt idx="38">
                  <c:v>13842.176882574222</c:v>
                </c:pt>
                <c:pt idx="39">
                  <c:v>13501.625541792837</c:v>
                </c:pt>
                <c:pt idx="40">
                  <c:v>13156.03433888881</c:v>
                </c:pt>
                <c:pt idx="41">
                  <c:v>12805.66133484722</c:v>
                </c:pt>
                <c:pt idx="42">
                  <c:v>12450.766990656979</c:v>
                </c:pt>
                <c:pt idx="43">
                  <c:v>12091.613900670714</c:v>
                </c:pt>
                <c:pt idx="44">
                  <c:v>11728.466524393572</c:v>
                </c:pt>
                <c:pt idx="45">
                  <c:v>11361.590917012092</c:v>
                </c:pt>
                <c:pt idx="46">
                  <c:v>10991.254458975087</c:v>
                </c:pt>
                <c:pt idx="47">
                  <c:v>10617.725584940024</c:v>
                </c:pt>
                <c:pt idx="48">
                  <c:v>10241.273512398175</c:v>
                </c:pt>
                <c:pt idx="49">
                  <c:v>9862.1679702924066</c:v>
                </c:pt>
                <c:pt idx="50">
                  <c:v>9480.6789279407494</c:v>
                </c:pt>
                <c:pt idx="51">
                  <c:v>9097.0763245788148</c:v>
                </c:pt>
                <c:pt idx="52">
                  <c:v>8711.6297998324972</c:v>
                </c:pt>
                <c:pt idx="53">
                  <c:v>8324.6084254313555</c:v>
                </c:pt>
                <c:pt idx="54">
                  <c:v>7936.2804384712872</c:v>
                </c:pt>
                <c:pt idx="55">
                  <c:v>7546.9129765325788</c:v>
                </c:pt>
                <c:pt idx="56">
                  <c:v>7156.7718149575694</c:v>
                </c:pt>
                <c:pt idx="57">
                  <c:v>6766.1211065885955</c:v>
                </c:pt>
                <c:pt idx="58">
                  <c:v>6375.2231242642001</c:v>
                </c:pt>
                <c:pt idx="59">
                  <c:v>5984.3380063673821</c:v>
                </c:pt>
                <c:pt idx="60">
                  <c:v>5593.7235057165153</c:v>
                </c:pt>
                <c:pt idx="61">
                  <c:v>5203.6347420844959</c:v>
                </c:pt>
                <c:pt idx="62">
                  <c:v>4814.3239586274685</c:v>
                </c:pt>
                <c:pt idx="63">
                  <c:v>4426.0402824994999</c:v>
                </c:pt>
                <c:pt idx="64">
                  <c:v>4039.0294899238697</c:v>
                </c:pt>
                <c:pt idx="65">
                  <c:v>3653.5337759866843</c:v>
                </c:pt>
                <c:pt idx="66">
                  <c:v>3269.7915294119102</c:v>
                </c:pt>
                <c:pt idx="67">
                  <c:v>2888.0371125711545</c:v>
                </c:pt>
                <c:pt idx="68">
                  <c:v>2508.5006469744694</c:v>
                </c:pt>
                <c:pt idx="69">
                  <c:v>2131.4078044822686</c:v>
                </c:pt>
                <c:pt idx="70">
                  <c:v>1756.979604470637</c:v>
                </c:pt>
                <c:pt idx="71">
                  <c:v>1385.4322171752992</c:v>
                </c:pt>
                <c:pt idx="72">
                  <c:v>1016.9767734317915</c:v>
                </c:pt>
                <c:pt idx="73">
                  <c:v>651.81918102111831</c:v>
                </c:pt>
                <c:pt idx="74">
                  <c:v>290.15994782258343</c:v>
                </c:pt>
                <c:pt idx="75">
                  <c:v>-67.805988033575986</c:v>
                </c:pt>
                <c:pt idx="76">
                  <c:v>-421.88942082927377</c:v>
                </c:pt>
                <c:pt idx="77">
                  <c:v>-771.90703256228926</c:v>
                </c:pt>
                <c:pt idx="78">
                  <c:v>-1117.6815407239458</c:v>
                </c:pt>
                <c:pt idx="79">
                  <c:v>-1459.0418383939923</c:v>
                </c:pt>
                <c:pt idx="80">
                  <c:v>-1795.8231265050492</c:v>
                </c:pt>
                <c:pt idx="81">
                  <c:v>-2127.8670381385773</c:v>
                </c:pt>
                <c:pt idx="82">
                  <c:v>-2455.0217547245102</c:v>
                </c:pt>
                <c:pt idx="83">
                  <c:v>-2777.1421140260031</c:v>
                </c:pt>
                <c:pt idx="84">
                  <c:v>-3094.0897098014625</c:v>
                </c:pt>
                <c:pt idx="85">
                  <c:v>-3405.7329830457484</c:v>
                </c:pt>
                <c:pt idx="86">
                  <c:v>-3711.9473047232136</c:v>
                </c:pt>
                <c:pt idx="87">
                  <c:v>-4012.6150499150854</c:v>
                </c:pt>
                <c:pt idx="88">
                  <c:v>-4307.6256633147677</c:v>
                </c:pt>
                <c:pt idx="89">
                  <c:v>-4596.8757160148689</c:v>
                </c:pt>
                <c:pt idx="90">
                  <c:v>-4880.2689535404543</c:v>
                </c:pt>
                <c:pt idx="91">
                  <c:v>-5157.7163350939554</c:v>
                </c:pt>
                <c:pt idx="92">
                  <c:v>-5429.1360639873974</c:v>
                </c:pt>
                <c:pt idx="93">
                  <c:v>-5694.4536092488988</c:v>
                </c:pt>
                <c:pt idx="94">
                  <c:v>-5953.6017184006869</c:v>
                </c:pt>
                <c:pt idx="95">
                  <c:v>-6206.5204214170808</c:v>
                </c:pt>
                <c:pt idx="96">
                  <c:v>-6453.1570258810907</c:v>
                </c:pt>
                <c:pt idx="97">
                  <c:v>-6693.4661033694483</c:v>
                </c:pt>
                <c:pt idx="98">
                  <c:v>-6927.4094671063331</c:v>
                </c:pt>
                <c:pt idx="99">
                  <c:v>-7154.9561409365806</c:v>
                </c:pt>
                <c:pt idx="100">
                  <c:v>-7376.0823196800175</c:v>
                </c:pt>
                <c:pt idx="101">
                  <c:v>-7590.7713209385147</c:v>
                </c:pt>
                <c:pt idx="102">
                  <c:v>-7799.0135284382359</c:v>
                </c:pt>
                <c:pt idx="103">
                  <c:v>-8000.8063269993618</c:v>
                </c:pt>
                <c:pt idx="104">
                  <c:v>-8196.1540292361242</c:v>
                </c:pt>
                <c:pt idx="105">
                  <c:v>-8385.0677940994901</c:v>
                </c:pt>
                <c:pt idx="106">
                  <c:v>-8567.5655373851623</c:v>
                </c:pt>
                <c:pt idx="107">
                  <c:v>-8743.6718343389421</c:v>
                </c:pt>
                <c:pt idx="108">
                  <c:v>-8913.4178145011283</c:v>
                </c:pt>
                <c:pt idx="109">
                  <c:v>-9076.8410489411053</c:v>
                </c:pt>
                <c:pt idx="110">
                  <c:v>-9233.9854300420957</c:v>
                </c:pt>
                <c:pt idx="111">
                  <c:v>-9384.9010440053989</c:v>
                </c:pt>
                <c:pt idx="112">
                  <c:v>-9529.6440362518861</c:v>
                </c:pt>
                <c:pt idx="113">
                  <c:v>-9668.2764699072541</c:v>
                </c:pt>
                <c:pt idx="114">
                  <c:v>-9800.8661775655855</c:v>
                </c:pt>
                <c:pt idx="115">
                  <c:v>-9927.4866065340702</c:v>
                </c:pt>
                <c:pt idx="116">
                  <c:v>-10048.216657769313</c:v>
                </c:pt>
                <c:pt idx="117">
                  <c:v>-10163.140518723303</c:v>
                </c:pt>
                <c:pt idx="118">
                  <c:v>-10272.347490324333</c:v>
                </c:pt>
                <c:pt idx="119">
                  <c:v>-10375.931808325106</c:v>
                </c:pt>
                <c:pt idx="120">
                  <c:v>-10473.992459256966</c:v>
                </c:pt>
                <c:pt idx="121">
                  <c:v>-10566.632991235585</c:v>
                </c:pt>
                <c:pt idx="122">
                  <c:v>-10653.961319869524</c:v>
                </c:pt>
                <c:pt idx="123">
                  <c:v>-10736.08952952879</c:v>
                </c:pt>
                <c:pt idx="124">
                  <c:v>-10813.133670236015</c:v>
                </c:pt>
                <c:pt idx="125">
                  <c:v>-10885.213550448014</c:v>
                </c:pt>
                <c:pt idx="126">
                  <c:v>-10952.452526000174</c:v>
                </c:pt>
                <c:pt idx="127">
                  <c:v>-11014.977285490731</c:v>
                </c:pt>
                <c:pt idx="128">
                  <c:v>-11072.917632385916</c:v>
                </c:pt>
                <c:pt idx="129">
                  <c:v>-11126.406264130839</c:v>
                </c:pt>
                <c:pt idx="130">
                  <c:v>-11175.578548554344</c:v>
                </c:pt>
                <c:pt idx="131">
                  <c:v>-11220.572297859128</c:v>
                </c:pt>
                <c:pt idx="132">
                  <c:v>-11261.527540491032</c:v>
                </c:pt>
                <c:pt idx="133">
                  <c:v>-11298.586291183852</c:v>
                </c:pt>
                <c:pt idx="134">
                  <c:v>-11331.892319477893</c:v>
                </c:pt>
                <c:pt idx="135">
                  <c:v>-11361.590917012098</c:v>
                </c:pt>
                <c:pt idx="136">
                  <c:v>-11387.828663890774</c:v>
                </c:pt>
                <c:pt idx="137">
                  <c:v>-11410.753194426879</c:v>
                </c:pt>
                <c:pt idx="138">
                  <c:v>-11430.512962564133</c:v>
                </c:pt>
                <c:pt idx="139">
                  <c:v>-11447.257007280507</c:v>
                </c:pt>
                <c:pt idx="140">
                  <c:v>-11461.134718275222</c:v>
                </c:pt>
                <c:pt idx="141">
                  <c:v>-11472.29560224082</c:v>
                </c:pt>
                <c:pt idx="142">
                  <c:v>-11480.889050020794</c:v>
                </c:pt>
                <c:pt idx="143">
                  <c:v>-11487.064104951938</c:v>
                </c:pt>
                <c:pt idx="144">
                  <c:v>-11490.969232688762</c:v>
                </c:pt>
                <c:pt idx="145">
                  <c:v>-11492.752092805178</c:v>
                </c:pt>
                <c:pt idx="146">
                  <c:v>-11492.559312466274</c:v>
                </c:pt>
                <c:pt idx="147">
                  <c:v>-11490.536262459971</c:v>
                </c:pt>
                <c:pt idx="148">
                  <c:v>-11486.826835875308</c:v>
                </c:pt>
                <c:pt idx="149">
                  <c:v>-11481.573229710451</c:v>
                </c:pt>
                <c:pt idx="150">
                  <c:v>-11474.915729689601</c:v>
                </c:pt>
                <c:pt idx="151">
                  <c:v>-11466.992498563788</c:v>
                </c:pt>
                <c:pt idx="152">
                  <c:v>-11457.939368165853</c:v>
                </c:pt>
                <c:pt idx="153">
                  <c:v>-11447.889635485066</c:v>
                </c:pt>
                <c:pt idx="154">
                  <c:v>-11436.973863021514</c:v>
                </c:pt>
                <c:pt idx="155">
                  <c:v>-11425.319683674867</c:v>
                </c:pt>
                <c:pt idx="156">
                  <c:v>-11413.051610416185</c:v>
                </c:pt>
                <c:pt idx="157">
                  <c:v>-11400.290850985299</c:v>
                </c:pt>
                <c:pt idx="158">
                  <c:v>-11387.15512784971</c:v>
                </c:pt>
                <c:pt idx="159">
                  <c:v>-11373.758503654271</c:v>
                </c:pt>
                <c:pt idx="160">
                  <c:v>-11360.211212383774</c:v>
                </c:pt>
                <c:pt idx="161">
                  <c:v>-11346.619496453224</c:v>
                </c:pt>
                <c:pt idx="162">
                  <c:v>-11333.085449933031</c:v>
                </c:pt>
                <c:pt idx="163">
                  <c:v>-11319.70686810842</c:v>
                </c:pt>
                <c:pt idx="164">
                  <c:v>-11306.577103564312</c:v>
                </c:pt>
                <c:pt idx="165">
                  <c:v>-11293.78492897853</c:v>
                </c:pt>
                <c:pt idx="166">
                  <c:v>-11281.414406797667</c:v>
                </c:pt>
                <c:pt idx="167">
                  <c:v>-11269.54476596114</c:v>
                </c:pt>
                <c:pt idx="168">
                  <c:v>-11258.250285829981</c:v>
                </c:pt>
                <c:pt idx="169">
                  <c:v>-11247.60018746772</c:v>
                </c:pt>
                <c:pt idx="170">
                  <c:v>-11237.658532411382</c:v>
                </c:pt>
                <c:pt idx="171">
                  <c:v>-11228.484129061078</c:v>
                </c:pt>
                <c:pt idx="172">
                  <c:v>-11220.130446806963</c:v>
                </c:pt>
                <c:pt idx="173">
                  <c:v>-11212.645538002525</c:v>
                </c:pt>
                <c:pt idx="174">
                  <c:v>-11206.071967883214</c:v>
                </c:pt>
                <c:pt idx="175">
                  <c:v>-11200.446752519259</c:v>
                </c:pt>
                <c:pt idx="176">
                  <c:v>-11195.801304881434</c:v>
                </c:pt>
                <c:pt idx="177">
                  <c:v>-11192.161389088111</c:v>
                </c:pt>
                <c:pt idx="178">
                  <c:v>-11189.547082891684</c:v>
                </c:pt>
                <c:pt idx="179">
                  <c:v>-11187.972748451872</c:v>
                </c:pt>
                <c:pt idx="180">
                  <c:v>-11187.447011433025</c:v>
                </c:pt>
                <c:pt idx="181">
                  <c:v>-11187.972748451872</c:v>
                </c:pt>
                <c:pt idx="182">
                  <c:v>-11189.547082891684</c:v>
                </c:pt>
                <c:pt idx="183">
                  <c:v>-11192.161389088111</c:v>
                </c:pt>
                <c:pt idx="184">
                  <c:v>-11195.801304881434</c:v>
                </c:pt>
                <c:pt idx="185">
                  <c:v>-11200.446752519261</c:v>
                </c:pt>
                <c:pt idx="186">
                  <c:v>-11206.071967883214</c:v>
                </c:pt>
                <c:pt idx="187">
                  <c:v>-11212.645538002525</c:v>
                </c:pt>
                <c:pt idx="188">
                  <c:v>-11220.130446806963</c:v>
                </c:pt>
                <c:pt idx="189">
                  <c:v>-11228.484129061077</c:v>
                </c:pt>
                <c:pt idx="190">
                  <c:v>-11237.65853241138</c:v>
                </c:pt>
                <c:pt idx="191">
                  <c:v>-11247.60018746772</c:v>
                </c:pt>
                <c:pt idx="192">
                  <c:v>-11258.250285829983</c:v>
                </c:pt>
                <c:pt idx="193">
                  <c:v>-11269.54476596114</c:v>
                </c:pt>
                <c:pt idx="194">
                  <c:v>-11281.414406797667</c:v>
                </c:pt>
                <c:pt idx="195">
                  <c:v>-11293.78492897853</c:v>
                </c:pt>
                <c:pt idx="196">
                  <c:v>-11306.577103564314</c:v>
                </c:pt>
                <c:pt idx="197">
                  <c:v>-11319.70686810842</c:v>
                </c:pt>
                <c:pt idx="198">
                  <c:v>-11333.085449933029</c:v>
                </c:pt>
                <c:pt idx="199">
                  <c:v>-11346.619496453224</c:v>
                </c:pt>
                <c:pt idx="200">
                  <c:v>-11360.211212383774</c:v>
                </c:pt>
                <c:pt idx="201">
                  <c:v>-11373.758503654271</c:v>
                </c:pt>
                <c:pt idx="202">
                  <c:v>-11387.15512784971</c:v>
                </c:pt>
                <c:pt idx="203">
                  <c:v>-11400.2908509853</c:v>
                </c:pt>
                <c:pt idx="204">
                  <c:v>-11413.051610416185</c:v>
                </c:pt>
                <c:pt idx="205">
                  <c:v>-11425.319683674867</c:v>
                </c:pt>
                <c:pt idx="206">
                  <c:v>-11436.973863021514</c:v>
                </c:pt>
                <c:pt idx="207">
                  <c:v>-11447.889635485066</c:v>
                </c:pt>
                <c:pt idx="208">
                  <c:v>-11457.939368165853</c:v>
                </c:pt>
                <c:pt idx="209">
                  <c:v>-11466.992498563788</c:v>
                </c:pt>
                <c:pt idx="210">
                  <c:v>-11474.915729689601</c:v>
                </c:pt>
                <c:pt idx="211">
                  <c:v>-11481.573229710451</c:v>
                </c:pt>
                <c:pt idx="212">
                  <c:v>-11486.826835875308</c:v>
                </c:pt>
                <c:pt idx="213">
                  <c:v>-11490.536262459971</c:v>
                </c:pt>
                <c:pt idx="214">
                  <c:v>-11492.559312466272</c:v>
                </c:pt>
                <c:pt idx="215">
                  <c:v>-11492.752092805178</c:v>
                </c:pt>
                <c:pt idx="216">
                  <c:v>-11490.96923268876</c:v>
                </c:pt>
                <c:pt idx="217">
                  <c:v>-11487.064104951938</c:v>
                </c:pt>
                <c:pt idx="218">
                  <c:v>-11480.889050020794</c:v>
                </c:pt>
                <c:pt idx="219">
                  <c:v>-11472.29560224082</c:v>
                </c:pt>
                <c:pt idx="220">
                  <c:v>-11461.134718275223</c:v>
                </c:pt>
                <c:pt idx="221">
                  <c:v>-11447.257007280507</c:v>
                </c:pt>
                <c:pt idx="222">
                  <c:v>-11430.512962564131</c:v>
                </c:pt>
                <c:pt idx="223">
                  <c:v>-11410.753194426881</c:v>
                </c:pt>
                <c:pt idx="224">
                  <c:v>-11387.828663890774</c:v>
                </c:pt>
                <c:pt idx="225">
                  <c:v>-11361.590917012098</c:v>
                </c:pt>
                <c:pt idx="226">
                  <c:v>-11331.892319477893</c:v>
                </c:pt>
                <c:pt idx="227">
                  <c:v>-11298.58629118385</c:v>
                </c:pt>
                <c:pt idx="228">
                  <c:v>-11261.527540491032</c:v>
                </c:pt>
                <c:pt idx="229">
                  <c:v>-11220.572297859129</c:v>
                </c:pt>
                <c:pt idx="230">
                  <c:v>-11175.578548554344</c:v>
                </c:pt>
                <c:pt idx="231">
                  <c:v>-11126.406264130837</c:v>
                </c:pt>
                <c:pt idx="232">
                  <c:v>-11072.917632385917</c:v>
                </c:pt>
                <c:pt idx="233">
                  <c:v>-11014.977285490731</c:v>
                </c:pt>
                <c:pt idx="234">
                  <c:v>-10952.452526000174</c:v>
                </c:pt>
                <c:pt idx="235">
                  <c:v>-10885.213550448014</c:v>
                </c:pt>
                <c:pt idx="236">
                  <c:v>-10813.133670236015</c:v>
                </c:pt>
                <c:pt idx="237">
                  <c:v>-10736.08952952879</c:v>
                </c:pt>
                <c:pt idx="238">
                  <c:v>-10653.961319869524</c:v>
                </c:pt>
                <c:pt idx="239">
                  <c:v>-10566.632991235583</c:v>
                </c:pt>
                <c:pt idx="240">
                  <c:v>-10473.992459256962</c:v>
                </c:pt>
                <c:pt idx="241">
                  <c:v>-10375.931808325107</c:v>
                </c:pt>
                <c:pt idx="242">
                  <c:v>-10272.347490324333</c:v>
                </c:pt>
                <c:pt idx="243">
                  <c:v>-10163.140518723299</c:v>
                </c:pt>
                <c:pt idx="244">
                  <c:v>-10048.216657769313</c:v>
                </c:pt>
                <c:pt idx="245">
                  <c:v>-9927.4866065340702</c:v>
                </c:pt>
                <c:pt idx="246">
                  <c:v>-9800.8661775655855</c:v>
                </c:pt>
                <c:pt idx="247">
                  <c:v>-9668.2764699072541</c:v>
                </c:pt>
                <c:pt idx="248">
                  <c:v>-9529.6440362518842</c:v>
                </c:pt>
                <c:pt idx="249">
                  <c:v>-9384.9010440053953</c:v>
                </c:pt>
                <c:pt idx="250">
                  <c:v>-9233.9854300420957</c:v>
                </c:pt>
                <c:pt idx="251">
                  <c:v>-9076.8410489411053</c:v>
                </c:pt>
                <c:pt idx="252">
                  <c:v>-8913.4178145011265</c:v>
                </c:pt>
                <c:pt idx="253">
                  <c:v>-8743.6718343389366</c:v>
                </c:pt>
                <c:pt idx="254">
                  <c:v>-8567.5655373851623</c:v>
                </c:pt>
                <c:pt idx="255">
                  <c:v>-8385.0677940994938</c:v>
                </c:pt>
                <c:pt idx="256">
                  <c:v>-8196.1540292361242</c:v>
                </c:pt>
                <c:pt idx="257">
                  <c:v>-8000.80632699936</c:v>
                </c:pt>
                <c:pt idx="258">
                  <c:v>-7799.0135284382295</c:v>
                </c:pt>
                <c:pt idx="259">
                  <c:v>-7590.7713209385183</c:v>
                </c:pt>
                <c:pt idx="260">
                  <c:v>-7376.0823196800166</c:v>
                </c:pt>
                <c:pt idx="261">
                  <c:v>-7154.9561409365788</c:v>
                </c:pt>
                <c:pt idx="262">
                  <c:v>-6927.4094671063267</c:v>
                </c:pt>
                <c:pt idx="263">
                  <c:v>-6693.466103369451</c:v>
                </c:pt>
                <c:pt idx="264">
                  <c:v>-6453.1570258810934</c:v>
                </c:pt>
                <c:pt idx="265">
                  <c:v>-6206.5204214170808</c:v>
                </c:pt>
                <c:pt idx="266">
                  <c:v>-5953.6017184006832</c:v>
                </c:pt>
                <c:pt idx="267">
                  <c:v>-5694.4536092488916</c:v>
                </c:pt>
                <c:pt idx="268">
                  <c:v>-5429.136063987401</c:v>
                </c:pt>
                <c:pt idx="269">
                  <c:v>-5157.7163350939545</c:v>
                </c:pt>
                <c:pt idx="270">
                  <c:v>-4880.2689535404506</c:v>
                </c:pt>
                <c:pt idx="271">
                  <c:v>-4596.8757160148616</c:v>
                </c:pt>
                <c:pt idx="272">
                  <c:v>-4307.6256633147714</c:v>
                </c:pt>
                <c:pt idx="273">
                  <c:v>-4012.6150499150854</c:v>
                </c:pt>
                <c:pt idx="274">
                  <c:v>-3711.9473047232132</c:v>
                </c:pt>
                <c:pt idx="275">
                  <c:v>-3405.7329830457434</c:v>
                </c:pt>
                <c:pt idx="276">
                  <c:v>-3094.0897098014534</c:v>
                </c:pt>
                <c:pt idx="277">
                  <c:v>-2777.1421140260059</c:v>
                </c:pt>
                <c:pt idx="278">
                  <c:v>-2455.0217547245102</c:v>
                </c:pt>
                <c:pt idx="279">
                  <c:v>-2127.8670381385723</c:v>
                </c:pt>
                <c:pt idx="280">
                  <c:v>-1795.8231265050404</c:v>
                </c:pt>
                <c:pt idx="281">
                  <c:v>-1459.0418383939964</c:v>
                </c:pt>
                <c:pt idx="282">
                  <c:v>-1117.6815407239453</c:v>
                </c:pt>
                <c:pt idx="283">
                  <c:v>-771.90703256228926</c:v>
                </c:pt>
                <c:pt idx="284">
                  <c:v>-421.88942082926928</c:v>
                </c:pt>
                <c:pt idx="285">
                  <c:v>-67.805988033567061</c:v>
                </c:pt>
                <c:pt idx="286">
                  <c:v>290.15994782257894</c:v>
                </c:pt>
                <c:pt idx="287">
                  <c:v>651.81918102112013</c:v>
                </c:pt>
                <c:pt idx="288">
                  <c:v>1016.9767734317968</c:v>
                </c:pt>
                <c:pt idx="289">
                  <c:v>1385.4322171753092</c:v>
                </c:pt>
                <c:pt idx="290">
                  <c:v>1756.9796044706334</c:v>
                </c:pt>
                <c:pt idx="291">
                  <c:v>2131.4078044822691</c:v>
                </c:pt>
                <c:pt idx="292">
                  <c:v>2508.5006469744703</c:v>
                </c:pt>
                <c:pt idx="293">
                  <c:v>2888.0371125711599</c:v>
                </c:pt>
                <c:pt idx="294">
                  <c:v>3269.7915294119211</c:v>
                </c:pt>
                <c:pt idx="295">
                  <c:v>3653.5337759866802</c:v>
                </c:pt>
                <c:pt idx="296">
                  <c:v>4039.0294899238706</c:v>
                </c:pt>
                <c:pt idx="297">
                  <c:v>4426.0402824995053</c:v>
                </c:pt>
                <c:pt idx="298">
                  <c:v>4814.3239586274794</c:v>
                </c:pt>
                <c:pt idx="299">
                  <c:v>5203.6347420844913</c:v>
                </c:pt>
                <c:pt idx="300">
                  <c:v>5593.7235057165153</c:v>
                </c:pt>
                <c:pt idx="301">
                  <c:v>5984.3380063673831</c:v>
                </c:pt>
                <c:pt idx="302">
                  <c:v>6375.2231242642056</c:v>
                </c:pt>
                <c:pt idx="303">
                  <c:v>6766.1211065886073</c:v>
                </c:pt>
                <c:pt idx="304">
                  <c:v>7156.7718149575639</c:v>
                </c:pt>
                <c:pt idx="305">
                  <c:v>7546.9129765325815</c:v>
                </c:pt>
                <c:pt idx="306">
                  <c:v>7936.2804384712936</c:v>
                </c:pt>
                <c:pt idx="307">
                  <c:v>8324.6084254313664</c:v>
                </c:pt>
                <c:pt idx="308">
                  <c:v>8711.6297998324899</c:v>
                </c:pt>
                <c:pt idx="309">
                  <c:v>9097.0763245788148</c:v>
                </c:pt>
                <c:pt idx="310">
                  <c:v>9480.6789279407531</c:v>
                </c:pt>
                <c:pt idx="311">
                  <c:v>9862.1679702924121</c:v>
                </c:pt>
                <c:pt idx="312">
                  <c:v>10241.273512398187</c:v>
                </c:pt>
                <c:pt idx="313">
                  <c:v>10617.725584940021</c:v>
                </c:pt>
                <c:pt idx="314">
                  <c:v>10991.254458975087</c:v>
                </c:pt>
                <c:pt idx="315">
                  <c:v>11361.590917012098</c:v>
                </c:pt>
                <c:pt idx="316">
                  <c:v>11728.466524393581</c:v>
                </c:pt>
                <c:pt idx="317">
                  <c:v>12091.613900670707</c:v>
                </c:pt>
                <c:pt idx="318">
                  <c:v>12450.766990656979</c:v>
                </c:pt>
                <c:pt idx="319">
                  <c:v>12805.661334847224</c:v>
                </c:pt>
                <c:pt idx="320">
                  <c:v>13156.034338888818</c:v>
                </c:pt>
                <c:pt idx="321">
                  <c:v>13501.625541792846</c:v>
                </c:pt>
                <c:pt idx="322">
                  <c:v>13842.176882574218</c:v>
                </c:pt>
                <c:pt idx="323">
                  <c:v>14177.432965011307</c:v>
                </c:pt>
                <c:pt idx="324">
                  <c:v>14507.141320217641</c:v>
                </c:pt>
                <c:pt idx="325">
                  <c:v>14831.052666720612</c:v>
                </c:pt>
                <c:pt idx="326">
                  <c:v>15148.921167744726</c:v>
                </c:pt>
                <c:pt idx="327">
                  <c:v>15460.504685400154</c:v>
                </c:pt>
                <c:pt idx="328">
                  <c:v>15765.565031480626</c:v>
                </c:pt>
                <c:pt idx="329">
                  <c:v>16063.868214578652</c:v>
                </c:pt>
                <c:pt idx="330">
                  <c:v>16355.184683230054</c:v>
                </c:pt>
                <c:pt idx="331">
                  <c:v>16639.289564804403</c:v>
                </c:pt>
                <c:pt idx="332">
                  <c:v>16915.962899862712</c:v>
                </c:pt>
                <c:pt idx="333">
                  <c:v>17184.989871708865</c:v>
                </c:pt>
                <c:pt idx="334">
                  <c:v>17446.161030866959</c:v>
                </c:pt>
                <c:pt idx="335">
                  <c:v>17699.272514222255</c:v>
                </c:pt>
                <c:pt idx="336">
                  <c:v>17944.12625856985</c:v>
                </c:pt>
                <c:pt idx="337">
                  <c:v>18180.53020832139</c:v>
                </c:pt>
                <c:pt idx="338">
                  <c:v>18408.298517127121</c:v>
                </c:pt>
                <c:pt idx="339">
                  <c:v>18627.251743177399</c:v>
                </c:pt>
                <c:pt idx="340">
                  <c:v>18837.217037955241</c:v>
                </c:pt>
                <c:pt idx="341">
                  <c:v>19038.028328219025</c:v>
                </c:pt>
                <c:pt idx="342">
                  <c:v>19229.526491002362</c:v>
                </c:pt>
                <c:pt idx="343">
                  <c:v>19411.559521426239</c:v>
                </c:pt>
                <c:pt idx="344">
                  <c:v>19583.982693126902</c:v>
                </c:pt>
                <c:pt idx="345">
                  <c:v>19746.658711111591</c:v>
                </c:pt>
                <c:pt idx="346">
                  <c:v>19899.45785686306</c:v>
                </c:pt>
                <c:pt idx="347">
                  <c:v>20042.258125522789</c:v>
                </c:pt>
                <c:pt idx="348">
                  <c:v>20174.94535499216</c:v>
                </c:pt>
                <c:pt idx="349">
                  <c:v>20297.413346800236</c:v>
                </c:pt>
                <c:pt idx="350">
                  <c:v>20409.563978596441</c:v>
                </c:pt>
                <c:pt idx="351">
                  <c:v>20511.307308136231</c:v>
                </c:pt>
                <c:pt idx="352">
                  <c:v>20602.561668637802</c:v>
                </c:pt>
                <c:pt idx="353">
                  <c:v>20683.253755397986</c:v>
                </c:pt>
                <c:pt idx="354">
                  <c:v>20753.318703565757</c:v>
                </c:pt>
                <c:pt idx="355">
                  <c:v>20812.700156982082</c:v>
                </c:pt>
                <c:pt idx="356">
                  <c:v>20861.35032800533</c:v>
                </c:pt>
                <c:pt idx="357">
                  <c:v>20899.230048252091</c:v>
                </c:pt>
                <c:pt idx="358">
                  <c:v>20926.308810193859</c:v>
                </c:pt>
                <c:pt idx="359">
                  <c:v>20942.564799560692</c:v>
                </c:pt>
                <c:pt idx="360">
                  <c:v>20947.984918513925</c:v>
                </c:pt>
                <c:pt idx="361">
                  <c:v>20942.564799560692</c:v>
                </c:pt>
                <c:pt idx="362">
                  <c:v>20926.308810193859</c:v>
                </c:pt>
                <c:pt idx="363">
                  <c:v>20899.230048252091</c:v>
                </c:pt>
                <c:pt idx="364">
                  <c:v>20861.35032800533</c:v>
                </c:pt>
                <c:pt idx="365">
                  <c:v>20812.700156982082</c:v>
                </c:pt>
                <c:pt idx="366">
                  <c:v>20753.318703565757</c:v>
                </c:pt>
                <c:pt idx="367">
                  <c:v>20683.253755397986</c:v>
                </c:pt>
                <c:pt idx="368">
                  <c:v>20602.561668637802</c:v>
                </c:pt>
                <c:pt idx="369">
                  <c:v>20511.307308136231</c:v>
                </c:pt>
                <c:pt idx="370">
                  <c:v>20409.563978596441</c:v>
                </c:pt>
                <c:pt idx="371">
                  <c:v>20297.413346800236</c:v>
                </c:pt>
                <c:pt idx="372">
                  <c:v>20174.94535499216</c:v>
                </c:pt>
                <c:pt idx="373">
                  <c:v>20042.258125522789</c:v>
                </c:pt>
                <c:pt idx="374">
                  <c:v>19899.45785686306</c:v>
                </c:pt>
                <c:pt idx="375">
                  <c:v>19746.658711111591</c:v>
                </c:pt>
                <c:pt idx="376">
                  <c:v>19583.982693126902</c:v>
                </c:pt>
                <c:pt idx="377">
                  <c:v>19411.559521426239</c:v>
                </c:pt>
                <c:pt idx="378">
                  <c:v>19229.526491002362</c:v>
                </c:pt>
                <c:pt idx="379">
                  <c:v>19038.028328219025</c:v>
                </c:pt>
                <c:pt idx="380">
                  <c:v>18837.217037955241</c:v>
                </c:pt>
                <c:pt idx="381">
                  <c:v>18627.251743177399</c:v>
                </c:pt>
                <c:pt idx="382">
                  <c:v>18408.298517127121</c:v>
                </c:pt>
                <c:pt idx="383">
                  <c:v>18180.53020832139</c:v>
                </c:pt>
                <c:pt idx="384">
                  <c:v>17944.12625856985</c:v>
                </c:pt>
                <c:pt idx="385">
                  <c:v>17699.272514222255</c:v>
                </c:pt>
                <c:pt idx="386">
                  <c:v>17446.161030866959</c:v>
                </c:pt>
                <c:pt idx="387">
                  <c:v>17184.989871708865</c:v>
                </c:pt>
                <c:pt idx="388">
                  <c:v>16915.962899862712</c:v>
                </c:pt>
                <c:pt idx="389">
                  <c:v>16639.289564804403</c:v>
                </c:pt>
                <c:pt idx="390">
                  <c:v>16355.184683230054</c:v>
                </c:pt>
                <c:pt idx="391">
                  <c:v>16063.868214578652</c:v>
                </c:pt>
                <c:pt idx="392">
                  <c:v>15765.565031480626</c:v>
                </c:pt>
                <c:pt idx="393">
                  <c:v>15460.504685400154</c:v>
                </c:pt>
                <c:pt idx="394">
                  <c:v>15148.921167744726</c:v>
                </c:pt>
                <c:pt idx="395">
                  <c:v>14831.052666720612</c:v>
                </c:pt>
                <c:pt idx="396">
                  <c:v>14507.141320217641</c:v>
                </c:pt>
                <c:pt idx="397">
                  <c:v>14177.432965011307</c:v>
                </c:pt>
                <c:pt idx="398">
                  <c:v>13842.176882574218</c:v>
                </c:pt>
                <c:pt idx="399">
                  <c:v>13501.625541792846</c:v>
                </c:pt>
                <c:pt idx="400">
                  <c:v>13156.034338888818</c:v>
                </c:pt>
                <c:pt idx="401">
                  <c:v>12805.661334847224</c:v>
                </c:pt>
                <c:pt idx="402">
                  <c:v>12450.766990656979</c:v>
                </c:pt>
                <c:pt idx="403">
                  <c:v>12091.613900670707</c:v>
                </c:pt>
                <c:pt idx="404">
                  <c:v>11728.466524393581</c:v>
                </c:pt>
                <c:pt idx="405">
                  <c:v>11361.590917012098</c:v>
                </c:pt>
                <c:pt idx="406">
                  <c:v>10991.254458975087</c:v>
                </c:pt>
                <c:pt idx="407">
                  <c:v>10617.725584940021</c:v>
                </c:pt>
                <c:pt idx="408">
                  <c:v>10241.273512398187</c:v>
                </c:pt>
                <c:pt idx="409">
                  <c:v>9862.1679702924121</c:v>
                </c:pt>
                <c:pt idx="410">
                  <c:v>9480.6789279407531</c:v>
                </c:pt>
                <c:pt idx="411">
                  <c:v>9097.0763245788148</c:v>
                </c:pt>
                <c:pt idx="412">
                  <c:v>8711.6297998324899</c:v>
                </c:pt>
                <c:pt idx="413">
                  <c:v>8324.6084254313664</c:v>
                </c:pt>
                <c:pt idx="414">
                  <c:v>7936.2804384712936</c:v>
                </c:pt>
                <c:pt idx="415">
                  <c:v>7546.9129765325815</c:v>
                </c:pt>
                <c:pt idx="416">
                  <c:v>7156.7718149575639</c:v>
                </c:pt>
                <c:pt idx="417">
                  <c:v>6766.1211065886073</c:v>
                </c:pt>
                <c:pt idx="418">
                  <c:v>6375.2231242642056</c:v>
                </c:pt>
                <c:pt idx="419">
                  <c:v>5984.3380063673831</c:v>
                </c:pt>
                <c:pt idx="420">
                  <c:v>5593.7235057165153</c:v>
                </c:pt>
                <c:pt idx="421">
                  <c:v>5203.6347420844913</c:v>
                </c:pt>
                <c:pt idx="422">
                  <c:v>4814.3239586274794</c:v>
                </c:pt>
                <c:pt idx="423">
                  <c:v>4426.0402824995053</c:v>
                </c:pt>
                <c:pt idx="424">
                  <c:v>4039.0294899238706</c:v>
                </c:pt>
                <c:pt idx="425">
                  <c:v>3653.5337759866802</c:v>
                </c:pt>
                <c:pt idx="426">
                  <c:v>3269.7915294119211</c:v>
                </c:pt>
                <c:pt idx="427">
                  <c:v>2888.0371125711599</c:v>
                </c:pt>
                <c:pt idx="428">
                  <c:v>2508.5006469744703</c:v>
                </c:pt>
                <c:pt idx="429">
                  <c:v>2131.4078044822691</c:v>
                </c:pt>
                <c:pt idx="430">
                  <c:v>1756.9796044706334</c:v>
                </c:pt>
                <c:pt idx="431">
                  <c:v>1385.4322171753092</c:v>
                </c:pt>
                <c:pt idx="432">
                  <c:v>1016.9767734317968</c:v>
                </c:pt>
                <c:pt idx="433">
                  <c:v>651.81918102112013</c:v>
                </c:pt>
                <c:pt idx="434">
                  <c:v>290.15994782257894</c:v>
                </c:pt>
                <c:pt idx="435">
                  <c:v>-67.805988033567061</c:v>
                </c:pt>
                <c:pt idx="436">
                  <c:v>-421.88942082926928</c:v>
                </c:pt>
                <c:pt idx="437">
                  <c:v>-771.90703256228926</c:v>
                </c:pt>
                <c:pt idx="438">
                  <c:v>-1117.6815407239453</c:v>
                </c:pt>
                <c:pt idx="439">
                  <c:v>-1459.0418383939964</c:v>
                </c:pt>
                <c:pt idx="440">
                  <c:v>-1795.8231265050404</c:v>
                </c:pt>
                <c:pt idx="441">
                  <c:v>-2127.8670381385723</c:v>
                </c:pt>
                <c:pt idx="442">
                  <c:v>-2455.0217547245102</c:v>
                </c:pt>
                <c:pt idx="443">
                  <c:v>-2777.1421140260059</c:v>
                </c:pt>
                <c:pt idx="444">
                  <c:v>-3094.0897098014534</c:v>
                </c:pt>
                <c:pt idx="445">
                  <c:v>-3405.7329830457434</c:v>
                </c:pt>
                <c:pt idx="446">
                  <c:v>-3711.9473047232132</c:v>
                </c:pt>
                <c:pt idx="447">
                  <c:v>-4012.6150499150854</c:v>
                </c:pt>
                <c:pt idx="448">
                  <c:v>-4307.6256633147714</c:v>
                </c:pt>
                <c:pt idx="449">
                  <c:v>-4596.8757160148616</c:v>
                </c:pt>
                <c:pt idx="450">
                  <c:v>-4880.2689535404506</c:v>
                </c:pt>
                <c:pt idx="451">
                  <c:v>-5157.7163350939545</c:v>
                </c:pt>
                <c:pt idx="452">
                  <c:v>-5429.136063987401</c:v>
                </c:pt>
                <c:pt idx="453">
                  <c:v>-5694.4536092488916</c:v>
                </c:pt>
                <c:pt idx="454">
                  <c:v>-5953.6017184006832</c:v>
                </c:pt>
                <c:pt idx="455">
                  <c:v>-6206.5204214170808</c:v>
                </c:pt>
                <c:pt idx="456">
                  <c:v>-6453.1570258810934</c:v>
                </c:pt>
                <c:pt idx="457">
                  <c:v>-6693.466103369451</c:v>
                </c:pt>
                <c:pt idx="458">
                  <c:v>-6927.4094671063267</c:v>
                </c:pt>
                <c:pt idx="459">
                  <c:v>-7154.9561409365788</c:v>
                </c:pt>
                <c:pt idx="460">
                  <c:v>-7376.0823196800166</c:v>
                </c:pt>
                <c:pt idx="461">
                  <c:v>-7590.7713209385183</c:v>
                </c:pt>
                <c:pt idx="462">
                  <c:v>-7799.0135284382295</c:v>
                </c:pt>
                <c:pt idx="463">
                  <c:v>-8000.80632699936</c:v>
                </c:pt>
                <c:pt idx="464">
                  <c:v>-8196.1540292361242</c:v>
                </c:pt>
                <c:pt idx="465">
                  <c:v>-8385.0677940994938</c:v>
                </c:pt>
                <c:pt idx="466">
                  <c:v>-8567.5655373851623</c:v>
                </c:pt>
                <c:pt idx="467">
                  <c:v>-8743.6718343389366</c:v>
                </c:pt>
                <c:pt idx="468">
                  <c:v>-8913.4178145011265</c:v>
                </c:pt>
                <c:pt idx="469">
                  <c:v>-9076.8410489411053</c:v>
                </c:pt>
                <c:pt idx="470">
                  <c:v>-9233.9854300420957</c:v>
                </c:pt>
                <c:pt idx="471">
                  <c:v>-9384.9010440053953</c:v>
                </c:pt>
                <c:pt idx="472">
                  <c:v>-9529.6440362518842</c:v>
                </c:pt>
                <c:pt idx="473">
                  <c:v>-9668.2764699072541</c:v>
                </c:pt>
                <c:pt idx="474">
                  <c:v>-9800.8661775655855</c:v>
                </c:pt>
                <c:pt idx="475">
                  <c:v>-9927.4866065340702</c:v>
                </c:pt>
                <c:pt idx="476">
                  <c:v>-10048.216657769313</c:v>
                </c:pt>
                <c:pt idx="477">
                  <c:v>-10163.140518723299</c:v>
                </c:pt>
                <c:pt idx="478">
                  <c:v>-10272.347490324333</c:v>
                </c:pt>
                <c:pt idx="479">
                  <c:v>-10375.931808325107</c:v>
                </c:pt>
                <c:pt idx="480">
                  <c:v>-10473.992459256962</c:v>
                </c:pt>
                <c:pt idx="481">
                  <c:v>-10566.632991235583</c:v>
                </c:pt>
                <c:pt idx="482">
                  <c:v>-10653.961319869524</c:v>
                </c:pt>
                <c:pt idx="483">
                  <c:v>-10736.08952952879</c:v>
                </c:pt>
                <c:pt idx="484">
                  <c:v>-10813.133670236015</c:v>
                </c:pt>
                <c:pt idx="485">
                  <c:v>-10885.213550448014</c:v>
                </c:pt>
                <c:pt idx="486">
                  <c:v>-10952.452526000174</c:v>
                </c:pt>
                <c:pt idx="487">
                  <c:v>-11014.977285490731</c:v>
                </c:pt>
                <c:pt idx="488">
                  <c:v>-11072.917632385917</c:v>
                </c:pt>
                <c:pt idx="489">
                  <c:v>-11126.406264130837</c:v>
                </c:pt>
                <c:pt idx="490">
                  <c:v>-11175.578548554344</c:v>
                </c:pt>
                <c:pt idx="491">
                  <c:v>-11220.572297859129</c:v>
                </c:pt>
                <c:pt idx="492">
                  <c:v>-11261.527540491032</c:v>
                </c:pt>
                <c:pt idx="493">
                  <c:v>-11298.58629118385</c:v>
                </c:pt>
                <c:pt idx="494">
                  <c:v>-11331.892319477893</c:v>
                </c:pt>
                <c:pt idx="495">
                  <c:v>-11361.590917012098</c:v>
                </c:pt>
                <c:pt idx="496">
                  <c:v>-11387.828663890774</c:v>
                </c:pt>
                <c:pt idx="497">
                  <c:v>-11410.753194426881</c:v>
                </c:pt>
                <c:pt idx="498">
                  <c:v>-11430.512962564131</c:v>
                </c:pt>
                <c:pt idx="499">
                  <c:v>-11447.257007280507</c:v>
                </c:pt>
                <c:pt idx="500">
                  <c:v>-11461.134718275223</c:v>
                </c:pt>
                <c:pt idx="501">
                  <c:v>-11472.29560224082</c:v>
                </c:pt>
                <c:pt idx="502">
                  <c:v>-11480.889050020794</c:v>
                </c:pt>
                <c:pt idx="503">
                  <c:v>-11487.064104951938</c:v>
                </c:pt>
                <c:pt idx="504">
                  <c:v>-11490.96923268876</c:v>
                </c:pt>
                <c:pt idx="505">
                  <c:v>-11492.752092805178</c:v>
                </c:pt>
                <c:pt idx="506">
                  <c:v>-11492.559312466272</c:v>
                </c:pt>
                <c:pt idx="507">
                  <c:v>-11490.536262459971</c:v>
                </c:pt>
                <c:pt idx="508">
                  <c:v>-11486.826835875308</c:v>
                </c:pt>
                <c:pt idx="509">
                  <c:v>-11481.573229710451</c:v>
                </c:pt>
                <c:pt idx="510">
                  <c:v>-11474.915729689601</c:v>
                </c:pt>
                <c:pt idx="511">
                  <c:v>-11466.992498563788</c:v>
                </c:pt>
                <c:pt idx="512">
                  <c:v>-11457.939368165853</c:v>
                </c:pt>
                <c:pt idx="513">
                  <c:v>-11447.889635485066</c:v>
                </c:pt>
                <c:pt idx="514">
                  <c:v>-11436.973863021514</c:v>
                </c:pt>
                <c:pt idx="515">
                  <c:v>-11425.319683674867</c:v>
                </c:pt>
                <c:pt idx="516">
                  <c:v>-11413.051610416185</c:v>
                </c:pt>
                <c:pt idx="517">
                  <c:v>-11400.2908509853</c:v>
                </c:pt>
                <c:pt idx="518">
                  <c:v>-11387.15512784971</c:v>
                </c:pt>
                <c:pt idx="519">
                  <c:v>-11373.758503654271</c:v>
                </c:pt>
                <c:pt idx="520">
                  <c:v>-11360.211212383774</c:v>
                </c:pt>
                <c:pt idx="521">
                  <c:v>-11346.619496453224</c:v>
                </c:pt>
                <c:pt idx="522">
                  <c:v>-11333.085449933029</c:v>
                </c:pt>
                <c:pt idx="523">
                  <c:v>-11319.70686810842</c:v>
                </c:pt>
                <c:pt idx="524">
                  <c:v>-11306.577103564314</c:v>
                </c:pt>
                <c:pt idx="525">
                  <c:v>-11293.78492897853</c:v>
                </c:pt>
                <c:pt idx="526">
                  <c:v>-11281.414406797667</c:v>
                </c:pt>
                <c:pt idx="527">
                  <c:v>-11269.54476596114</c:v>
                </c:pt>
                <c:pt idx="528">
                  <c:v>-11258.250285829983</c:v>
                </c:pt>
                <c:pt idx="529">
                  <c:v>-11247.60018746772</c:v>
                </c:pt>
                <c:pt idx="530">
                  <c:v>-11237.65853241138</c:v>
                </c:pt>
                <c:pt idx="531">
                  <c:v>-11228.484129061077</c:v>
                </c:pt>
                <c:pt idx="532">
                  <c:v>-11220.130446806963</c:v>
                </c:pt>
                <c:pt idx="533">
                  <c:v>-11212.645538002525</c:v>
                </c:pt>
                <c:pt idx="534">
                  <c:v>-11206.071967883214</c:v>
                </c:pt>
                <c:pt idx="535">
                  <c:v>-11200.446752519261</c:v>
                </c:pt>
                <c:pt idx="536">
                  <c:v>-11195.801304881434</c:v>
                </c:pt>
                <c:pt idx="537">
                  <c:v>-11192.161389088111</c:v>
                </c:pt>
                <c:pt idx="538">
                  <c:v>-11189.547082891684</c:v>
                </c:pt>
                <c:pt idx="539">
                  <c:v>-11187.972748451872</c:v>
                </c:pt>
                <c:pt idx="540">
                  <c:v>-11187.447011433025</c:v>
                </c:pt>
                <c:pt idx="541">
                  <c:v>-11187.972748451872</c:v>
                </c:pt>
                <c:pt idx="542">
                  <c:v>-11189.547082891684</c:v>
                </c:pt>
                <c:pt idx="543">
                  <c:v>-11192.161389088111</c:v>
                </c:pt>
                <c:pt idx="544">
                  <c:v>-11195.801304881434</c:v>
                </c:pt>
                <c:pt idx="545">
                  <c:v>-11200.446752519259</c:v>
                </c:pt>
                <c:pt idx="546">
                  <c:v>-11206.071967883214</c:v>
                </c:pt>
                <c:pt idx="547">
                  <c:v>-11212.645538002525</c:v>
                </c:pt>
                <c:pt idx="548">
                  <c:v>-11220.130446806963</c:v>
                </c:pt>
                <c:pt idx="549">
                  <c:v>-11228.484129061078</c:v>
                </c:pt>
                <c:pt idx="550">
                  <c:v>-11237.658532411382</c:v>
                </c:pt>
                <c:pt idx="551">
                  <c:v>-11247.60018746772</c:v>
                </c:pt>
                <c:pt idx="552">
                  <c:v>-11258.250285829981</c:v>
                </c:pt>
                <c:pt idx="553">
                  <c:v>-11269.54476596114</c:v>
                </c:pt>
                <c:pt idx="554">
                  <c:v>-11281.414406797667</c:v>
                </c:pt>
                <c:pt idx="555">
                  <c:v>-11293.78492897853</c:v>
                </c:pt>
                <c:pt idx="556">
                  <c:v>-11306.577103564312</c:v>
                </c:pt>
                <c:pt idx="557">
                  <c:v>-11319.70686810842</c:v>
                </c:pt>
                <c:pt idx="558">
                  <c:v>-11333.085449933031</c:v>
                </c:pt>
                <c:pt idx="559">
                  <c:v>-11346.619496453224</c:v>
                </c:pt>
                <c:pt idx="560">
                  <c:v>-11360.211212383774</c:v>
                </c:pt>
                <c:pt idx="561">
                  <c:v>-11373.758503654271</c:v>
                </c:pt>
                <c:pt idx="562">
                  <c:v>-11387.15512784971</c:v>
                </c:pt>
                <c:pt idx="563">
                  <c:v>-11400.290850985299</c:v>
                </c:pt>
                <c:pt idx="564">
                  <c:v>-11413.051610416185</c:v>
                </c:pt>
                <c:pt idx="565">
                  <c:v>-11425.319683674867</c:v>
                </c:pt>
                <c:pt idx="566">
                  <c:v>-11436.973863021514</c:v>
                </c:pt>
                <c:pt idx="567">
                  <c:v>-11447.889635485066</c:v>
                </c:pt>
                <c:pt idx="568">
                  <c:v>-11457.939368165853</c:v>
                </c:pt>
                <c:pt idx="569">
                  <c:v>-11466.992498563788</c:v>
                </c:pt>
                <c:pt idx="570">
                  <c:v>-11474.915729689601</c:v>
                </c:pt>
                <c:pt idx="571">
                  <c:v>-11481.573229710451</c:v>
                </c:pt>
                <c:pt idx="572">
                  <c:v>-11486.826835875308</c:v>
                </c:pt>
                <c:pt idx="573">
                  <c:v>-11490.536262459971</c:v>
                </c:pt>
                <c:pt idx="574">
                  <c:v>-11492.559312466274</c:v>
                </c:pt>
                <c:pt idx="575">
                  <c:v>-11492.752092805178</c:v>
                </c:pt>
                <c:pt idx="576">
                  <c:v>-11490.969232688762</c:v>
                </c:pt>
                <c:pt idx="577">
                  <c:v>-11487.064104951938</c:v>
                </c:pt>
                <c:pt idx="578">
                  <c:v>-11480.889050020794</c:v>
                </c:pt>
                <c:pt idx="579">
                  <c:v>-11472.29560224082</c:v>
                </c:pt>
                <c:pt idx="580">
                  <c:v>-11461.134718275222</c:v>
                </c:pt>
                <c:pt idx="581">
                  <c:v>-11447.257007280507</c:v>
                </c:pt>
                <c:pt idx="582">
                  <c:v>-11430.512962564133</c:v>
                </c:pt>
                <c:pt idx="583">
                  <c:v>-11410.753194426879</c:v>
                </c:pt>
                <c:pt idx="584">
                  <c:v>-11387.828663890774</c:v>
                </c:pt>
                <c:pt idx="585">
                  <c:v>-11361.590917012098</c:v>
                </c:pt>
                <c:pt idx="586">
                  <c:v>-11331.892319477893</c:v>
                </c:pt>
                <c:pt idx="587">
                  <c:v>-11298.586291183852</c:v>
                </c:pt>
                <c:pt idx="588">
                  <c:v>-11261.527540491032</c:v>
                </c:pt>
                <c:pt idx="589">
                  <c:v>-11220.572297859128</c:v>
                </c:pt>
                <c:pt idx="590">
                  <c:v>-11175.578548554344</c:v>
                </c:pt>
                <c:pt idx="591">
                  <c:v>-11126.406264130839</c:v>
                </c:pt>
                <c:pt idx="592">
                  <c:v>-11072.917632385916</c:v>
                </c:pt>
                <c:pt idx="593">
                  <c:v>-11014.977285490731</c:v>
                </c:pt>
                <c:pt idx="594">
                  <c:v>-10952.452526000174</c:v>
                </c:pt>
                <c:pt idx="595">
                  <c:v>-10885.213550448014</c:v>
                </c:pt>
                <c:pt idx="596">
                  <c:v>-10813.133670236015</c:v>
                </c:pt>
                <c:pt idx="597">
                  <c:v>-10736.08952952879</c:v>
                </c:pt>
                <c:pt idx="598">
                  <c:v>-10653.961319869524</c:v>
                </c:pt>
                <c:pt idx="599">
                  <c:v>-10566.632991235585</c:v>
                </c:pt>
                <c:pt idx="600">
                  <c:v>-10473.992459256966</c:v>
                </c:pt>
                <c:pt idx="601">
                  <c:v>-10375.931808325106</c:v>
                </c:pt>
                <c:pt idx="602">
                  <c:v>-10272.347490324333</c:v>
                </c:pt>
                <c:pt idx="603">
                  <c:v>-10163.140518723303</c:v>
                </c:pt>
                <c:pt idx="604">
                  <c:v>-10048.216657769313</c:v>
                </c:pt>
                <c:pt idx="605">
                  <c:v>-9927.4866065340702</c:v>
                </c:pt>
                <c:pt idx="606">
                  <c:v>-9800.8661775655855</c:v>
                </c:pt>
                <c:pt idx="607">
                  <c:v>-9668.2764699072541</c:v>
                </c:pt>
                <c:pt idx="608">
                  <c:v>-9529.6440362518861</c:v>
                </c:pt>
                <c:pt idx="609">
                  <c:v>-9384.9010440053989</c:v>
                </c:pt>
                <c:pt idx="610">
                  <c:v>-9233.9854300420957</c:v>
                </c:pt>
                <c:pt idx="611">
                  <c:v>-9076.8410489411053</c:v>
                </c:pt>
                <c:pt idx="612">
                  <c:v>-8913.4178145011283</c:v>
                </c:pt>
                <c:pt idx="613">
                  <c:v>-8743.6718343389421</c:v>
                </c:pt>
                <c:pt idx="614">
                  <c:v>-8567.5655373851623</c:v>
                </c:pt>
                <c:pt idx="615">
                  <c:v>-8385.0677940994901</c:v>
                </c:pt>
                <c:pt idx="616">
                  <c:v>-8196.1540292361242</c:v>
                </c:pt>
                <c:pt idx="617">
                  <c:v>-8000.8063269993618</c:v>
                </c:pt>
                <c:pt idx="618">
                  <c:v>-7799.0135284382359</c:v>
                </c:pt>
                <c:pt idx="619">
                  <c:v>-7590.7713209385147</c:v>
                </c:pt>
                <c:pt idx="620">
                  <c:v>-7376.0823196800175</c:v>
                </c:pt>
                <c:pt idx="621">
                  <c:v>-7154.9561409365806</c:v>
                </c:pt>
                <c:pt idx="622">
                  <c:v>-6927.4094671063331</c:v>
                </c:pt>
                <c:pt idx="623">
                  <c:v>-6693.4661033694483</c:v>
                </c:pt>
                <c:pt idx="624">
                  <c:v>-6453.1570258810907</c:v>
                </c:pt>
                <c:pt idx="625">
                  <c:v>-6206.5204214170808</c:v>
                </c:pt>
                <c:pt idx="626">
                  <c:v>-5953.6017184006869</c:v>
                </c:pt>
                <c:pt idx="627">
                  <c:v>-5694.4536092488988</c:v>
                </c:pt>
                <c:pt idx="628">
                  <c:v>-5429.1360639873974</c:v>
                </c:pt>
                <c:pt idx="629">
                  <c:v>-5157.7163350939554</c:v>
                </c:pt>
                <c:pt idx="630">
                  <c:v>-4880.2689535404543</c:v>
                </c:pt>
                <c:pt idx="631">
                  <c:v>-4596.8757160148689</c:v>
                </c:pt>
                <c:pt idx="632">
                  <c:v>-4307.6256633147677</c:v>
                </c:pt>
                <c:pt idx="633">
                  <c:v>-4012.6150499150854</c:v>
                </c:pt>
                <c:pt idx="634">
                  <c:v>-3711.9473047232136</c:v>
                </c:pt>
                <c:pt idx="635">
                  <c:v>-3405.7329830457484</c:v>
                </c:pt>
                <c:pt idx="636">
                  <c:v>-3094.0897098014625</c:v>
                </c:pt>
                <c:pt idx="637">
                  <c:v>-2777.1421140260031</c:v>
                </c:pt>
                <c:pt idx="638">
                  <c:v>-2455.0217547245102</c:v>
                </c:pt>
                <c:pt idx="639">
                  <c:v>-2127.8670381385773</c:v>
                </c:pt>
                <c:pt idx="640">
                  <c:v>-1795.8231265050492</c:v>
                </c:pt>
                <c:pt idx="641">
                  <c:v>-1459.0418383939923</c:v>
                </c:pt>
                <c:pt idx="642">
                  <c:v>-1117.6815407239458</c:v>
                </c:pt>
                <c:pt idx="643">
                  <c:v>-771.90703256228926</c:v>
                </c:pt>
                <c:pt idx="644">
                  <c:v>-421.88942082927377</c:v>
                </c:pt>
                <c:pt idx="645">
                  <c:v>-67.805988033575986</c:v>
                </c:pt>
                <c:pt idx="646">
                  <c:v>290.15994782258343</c:v>
                </c:pt>
                <c:pt idx="647">
                  <c:v>651.81918102111831</c:v>
                </c:pt>
                <c:pt idx="648">
                  <c:v>1016.9767734317915</c:v>
                </c:pt>
                <c:pt idx="649">
                  <c:v>1385.4322171752992</c:v>
                </c:pt>
                <c:pt idx="650">
                  <c:v>1756.979604470637</c:v>
                </c:pt>
                <c:pt idx="651">
                  <c:v>2131.4078044822686</c:v>
                </c:pt>
                <c:pt idx="652">
                  <c:v>2508.5006469744694</c:v>
                </c:pt>
                <c:pt idx="653">
                  <c:v>2888.0371125711545</c:v>
                </c:pt>
                <c:pt idx="654">
                  <c:v>3269.7915294119102</c:v>
                </c:pt>
                <c:pt idx="655">
                  <c:v>3653.5337759866843</c:v>
                </c:pt>
                <c:pt idx="656">
                  <c:v>4039.0294899238697</c:v>
                </c:pt>
                <c:pt idx="657">
                  <c:v>4426.0402824994999</c:v>
                </c:pt>
                <c:pt idx="658">
                  <c:v>4814.3239586274685</c:v>
                </c:pt>
                <c:pt idx="659">
                  <c:v>5203.6347420844959</c:v>
                </c:pt>
                <c:pt idx="660">
                  <c:v>5593.7235057165153</c:v>
                </c:pt>
                <c:pt idx="661">
                  <c:v>5984.3380063673821</c:v>
                </c:pt>
                <c:pt idx="662">
                  <c:v>6375.2231242642001</c:v>
                </c:pt>
                <c:pt idx="663">
                  <c:v>6766.1211065885955</c:v>
                </c:pt>
                <c:pt idx="664">
                  <c:v>7156.7718149575694</c:v>
                </c:pt>
                <c:pt idx="665">
                  <c:v>7546.9129765325788</c:v>
                </c:pt>
                <c:pt idx="666">
                  <c:v>7936.2804384712872</c:v>
                </c:pt>
                <c:pt idx="667">
                  <c:v>8324.6084254313555</c:v>
                </c:pt>
                <c:pt idx="668">
                  <c:v>8711.6297998324972</c:v>
                </c:pt>
                <c:pt idx="669">
                  <c:v>9097.0763245788148</c:v>
                </c:pt>
                <c:pt idx="670">
                  <c:v>9480.6789279407494</c:v>
                </c:pt>
                <c:pt idx="671">
                  <c:v>9862.1679702924066</c:v>
                </c:pt>
                <c:pt idx="672">
                  <c:v>10241.273512398175</c:v>
                </c:pt>
                <c:pt idx="673">
                  <c:v>10617.725584940024</c:v>
                </c:pt>
                <c:pt idx="674">
                  <c:v>10991.254458975087</c:v>
                </c:pt>
                <c:pt idx="675">
                  <c:v>11361.590917012092</c:v>
                </c:pt>
                <c:pt idx="676">
                  <c:v>11728.466524393572</c:v>
                </c:pt>
                <c:pt idx="677">
                  <c:v>12091.613900670714</c:v>
                </c:pt>
                <c:pt idx="678">
                  <c:v>12450.766990656979</c:v>
                </c:pt>
                <c:pt idx="679">
                  <c:v>12805.66133484722</c:v>
                </c:pt>
                <c:pt idx="680">
                  <c:v>13156.03433888881</c:v>
                </c:pt>
                <c:pt idx="681">
                  <c:v>13501.625541792837</c:v>
                </c:pt>
                <c:pt idx="682">
                  <c:v>13842.176882574222</c:v>
                </c:pt>
                <c:pt idx="683">
                  <c:v>14177.432965011307</c:v>
                </c:pt>
                <c:pt idx="684">
                  <c:v>14507.141320217637</c:v>
                </c:pt>
                <c:pt idx="685">
                  <c:v>14831.052666720603</c:v>
                </c:pt>
                <c:pt idx="686">
                  <c:v>15148.921167744731</c:v>
                </c:pt>
                <c:pt idx="687">
                  <c:v>15460.504685400154</c:v>
                </c:pt>
                <c:pt idx="688">
                  <c:v>15765.565031480624</c:v>
                </c:pt>
                <c:pt idx="689">
                  <c:v>16063.868214578644</c:v>
                </c:pt>
                <c:pt idx="690">
                  <c:v>16355.184683230043</c:v>
                </c:pt>
                <c:pt idx="691">
                  <c:v>16639.289564804407</c:v>
                </c:pt>
                <c:pt idx="692">
                  <c:v>16915.962899862709</c:v>
                </c:pt>
                <c:pt idx="693">
                  <c:v>17184.989871708862</c:v>
                </c:pt>
                <c:pt idx="694">
                  <c:v>17446.161030866951</c:v>
                </c:pt>
                <c:pt idx="695">
                  <c:v>17699.272514222259</c:v>
                </c:pt>
                <c:pt idx="696">
                  <c:v>17944.126258569853</c:v>
                </c:pt>
                <c:pt idx="697">
                  <c:v>18180.53020832139</c:v>
                </c:pt>
                <c:pt idx="698">
                  <c:v>18408.298517127118</c:v>
                </c:pt>
                <c:pt idx="699">
                  <c:v>18627.251743177392</c:v>
                </c:pt>
                <c:pt idx="700">
                  <c:v>18837.217037955241</c:v>
                </c:pt>
                <c:pt idx="701">
                  <c:v>19038.028328219025</c:v>
                </c:pt>
                <c:pt idx="702">
                  <c:v>19229.526491002362</c:v>
                </c:pt>
                <c:pt idx="703">
                  <c:v>19411.559521426236</c:v>
                </c:pt>
                <c:pt idx="704">
                  <c:v>19583.982693126902</c:v>
                </c:pt>
                <c:pt idx="705">
                  <c:v>19746.658711111591</c:v>
                </c:pt>
                <c:pt idx="706">
                  <c:v>19899.45785686306</c:v>
                </c:pt>
                <c:pt idx="707">
                  <c:v>20042.258125522785</c:v>
                </c:pt>
                <c:pt idx="708">
                  <c:v>20174.945354992156</c:v>
                </c:pt>
                <c:pt idx="709">
                  <c:v>20297.413346800236</c:v>
                </c:pt>
                <c:pt idx="710">
                  <c:v>20409.563978596441</c:v>
                </c:pt>
                <c:pt idx="711">
                  <c:v>20511.307308136231</c:v>
                </c:pt>
                <c:pt idx="712">
                  <c:v>20602.561668637798</c:v>
                </c:pt>
                <c:pt idx="713">
                  <c:v>20683.253755397989</c:v>
                </c:pt>
                <c:pt idx="714">
                  <c:v>20753.318703565757</c:v>
                </c:pt>
                <c:pt idx="715">
                  <c:v>20812.700156982082</c:v>
                </c:pt>
                <c:pt idx="716">
                  <c:v>20861.35032800533</c:v>
                </c:pt>
                <c:pt idx="717">
                  <c:v>20899.230048252091</c:v>
                </c:pt>
                <c:pt idx="718">
                  <c:v>20926.308810193859</c:v>
                </c:pt>
                <c:pt idx="719">
                  <c:v>20942.564799560692</c:v>
                </c:pt>
              </c:numCache>
            </c:numRef>
          </c:yVal>
          <c:smooth val="0"/>
          <c:extLst>
            <c:ext xmlns:c16="http://schemas.microsoft.com/office/drawing/2014/chart" uri="{C3380CC4-5D6E-409C-BE32-E72D297353CC}">
              <c16:uniqueId val="{00000000-6871-449C-AF7A-7D8D01EBEF81}"/>
            </c:ext>
          </c:extLst>
        </c:ser>
        <c:dLbls>
          <c:showLegendKey val="0"/>
          <c:showVal val="0"/>
          <c:showCatName val="0"/>
          <c:showSerName val="0"/>
          <c:showPercent val="0"/>
          <c:showBubbleSize val="0"/>
        </c:dLbls>
        <c:axId val="1707176640"/>
        <c:axId val="227149487"/>
      </c:scatterChart>
      <c:valAx>
        <c:axId val="17071766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a:t>
                </a:r>
                <a:r>
                  <a:rPr lang="el-GR" sz="1000" b="0" i="0" u="none" strike="noStrike" kern="1200" baseline="0">
                    <a:solidFill>
                      <a:sysClr val="windowText" lastClr="000000">
                        <a:lumMod val="65000"/>
                        <a:lumOff val="35000"/>
                      </a:sysClr>
                    </a:solidFill>
                  </a:rPr>
                  <a:t>θ</a:t>
                </a:r>
                <a:r>
                  <a:rPr lang="en-US" sz="1000" b="0" i="0" u="none" strike="noStrike" kern="1200" baseline="0">
                    <a:solidFill>
                      <a:sysClr val="windowText" lastClr="000000">
                        <a:lumMod val="65000"/>
                        <a:lumOff val="35000"/>
                      </a:sysClr>
                    </a:solidFill>
                  </a:rPr>
                  <a:t>)</a:t>
                </a:r>
                <a:r>
                  <a:rPr lang="en-GB"/>
                  <a:t> </a:t>
                </a:r>
              </a:p>
            </c:rich>
          </c:tx>
          <c:layout>
            <c:manualLayout>
              <c:xMode val="edge"/>
              <c:yMode val="edge"/>
              <c:x val="0.43441553124984944"/>
              <c:y val="0.9062732609307093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7149487"/>
        <c:crosses val="autoZero"/>
        <c:crossBetween val="midCat"/>
      </c:valAx>
      <c:valAx>
        <c:axId val="2271494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 Acceleration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7176640"/>
        <c:crosses val="autoZero"/>
        <c:crossBetween val="midCat"/>
      </c:valAx>
      <c:spPr>
        <a:noFill/>
        <a:ln>
          <a:noFill/>
        </a:ln>
        <a:effectLst/>
      </c:spPr>
    </c:plotArea>
    <c:legend>
      <c:legendPos val="t"/>
      <c:layout>
        <c:manualLayout>
          <c:xMode val="edge"/>
          <c:yMode val="edge"/>
          <c:x val="2.1423884514435638E-3"/>
          <c:y val="0.91749999999999998"/>
          <c:w val="0.3120462109062187"/>
          <c:h val="7.777892702577643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Variation of</a:t>
            </a:r>
            <a:r>
              <a:rPr lang="en-US" baseline="0"/>
              <a:t> Resultant Force With Crank Angle @ 6000RPM</a:t>
            </a:r>
            <a:endParaRPr lang="en-US"/>
          </a:p>
        </c:rich>
      </c:tx>
      <c:layout>
        <c:manualLayout>
          <c:xMode val="edge"/>
          <c:yMode val="edge"/>
          <c:x val="0.14105555555555555"/>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2791776027996496E-2"/>
          <c:y val="0.2826625838436862"/>
          <c:w val="0.87765266841644796"/>
          <c:h val="0.59601778944298633"/>
        </c:manualLayout>
      </c:layout>
      <c:scatterChart>
        <c:scatterStyle val="lineMarker"/>
        <c:varyColors val="0"/>
        <c:ser>
          <c:idx val="0"/>
          <c:order val="0"/>
          <c:tx>
            <c:v>Resultant Rod Force (N)</c:v>
          </c:tx>
          <c:spPr>
            <a:ln w="19050" cap="rnd">
              <a:solidFill>
                <a:schemeClr val="accent1"/>
              </a:solidFill>
              <a:round/>
            </a:ln>
            <a:effectLst/>
          </c:spPr>
          <c:marker>
            <c:symbol val="none"/>
          </c:marker>
          <c:xVal>
            <c:numRef>
              <c:f>'Force Calculations'!$A$2:$A$721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'Force Calculations'!$J$2:$J$721</c:f>
              <c:numCache>
                <c:formatCode>General</c:formatCode>
                <c:ptCount val="720"/>
                <c:pt idx="0">
                  <c:v>-5938.8826291122132</c:v>
                </c:pt>
                <c:pt idx="1">
                  <c:v>-5944.8445197358624</c:v>
                </c:pt>
                <c:pt idx="2">
                  <c:v>-5948.6394060557659</c:v>
                </c:pt>
                <c:pt idx="3">
                  <c:v>-5942.4291611215194</c:v>
                </c:pt>
                <c:pt idx="4">
                  <c:v>-5937.1275700963142</c:v>
                </c:pt>
                <c:pt idx="5">
                  <c:v>-5931.1521763627716</c:v>
                </c:pt>
                <c:pt idx="6">
                  <c:v>-5921.4530276388305</c:v>
                </c:pt>
                <c:pt idx="7">
                  <c:v>-5916.1344616334482</c:v>
                </c:pt>
                <c:pt idx="8">
                  <c:v>-5911.7848649773705</c:v>
                </c:pt>
                <c:pt idx="9">
                  <c:v>-5895.6824039357261</c:v>
                </c:pt>
                <c:pt idx="10">
                  <c:v>-5872.9992686751593</c:v>
                </c:pt>
                <c:pt idx="11">
                  <c:v>-5854.5474714320389</c:v>
                </c:pt>
                <c:pt idx="12">
                  <c:v>-5835.5790939758999</c:v>
                </c:pt>
                <c:pt idx="13">
                  <c:v>-5811.7166818184069</c:v>
                </c:pt>
                <c:pt idx="14">
                  <c:v>-5791.9426334653963</c:v>
                </c:pt>
                <c:pt idx="15">
                  <c:v>-5765.6354310504476</c:v>
                </c:pt>
                <c:pt idx="16">
                  <c:v>-5743.866167619437</c:v>
                </c:pt>
                <c:pt idx="17">
                  <c:v>-5693.4710416694998</c:v>
                </c:pt>
                <c:pt idx="18">
                  <c:v>-5677.3616115149453</c:v>
                </c:pt>
                <c:pt idx="19">
                  <c:v>-5634.562306478836</c:v>
                </c:pt>
                <c:pt idx="20">
                  <c:v>-5586.8157617287943</c:v>
                </c:pt>
                <c:pt idx="21">
                  <c:v>-5545.5735755394553</c:v>
                </c:pt>
                <c:pt idx="22">
                  <c:v>-5504.0310374127985</c:v>
                </c:pt>
                <c:pt idx="23">
                  <c:v>-5445.3373644989297</c:v>
                </c:pt>
                <c:pt idx="24">
                  <c:v>-5410.6063088345636</c:v>
                </c:pt>
                <c:pt idx="25">
                  <c:v>-5352.3561607067595</c:v>
                </c:pt>
                <c:pt idx="26">
                  <c:v>-5294.3041208543809</c:v>
                </c:pt>
                <c:pt idx="27">
                  <c:v>-5218.0151131944822</c:v>
                </c:pt>
                <c:pt idx="28">
                  <c:v>-5143.5341832242566</c:v>
                </c:pt>
                <c:pt idx="29">
                  <c:v>-5063.0913380114253</c:v>
                </c:pt>
                <c:pt idx="30">
                  <c:v>-4992.9366297441484</c:v>
                </c:pt>
                <c:pt idx="31">
                  <c:v>-4909.1282016527293</c:v>
                </c:pt>
                <c:pt idx="32">
                  <c:v>-4822.7728418998895</c:v>
                </c:pt>
                <c:pt idx="33">
                  <c:v>-4731.1317446294797</c:v>
                </c:pt>
                <c:pt idx="34">
                  <c:v>-4632.4479786332431</c:v>
                </c:pt>
                <c:pt idx="35">
                  <c:v>-4536.2399098489404</c:v>
                </c:pt>
                <c:pt idx="36">
                  <c:v>-4441.2436008914719</c:v>
                </c:pt>
                <c:pt idx="37">
                  <c:v>-4326.8348016348755</c:v>
                </c:pt>
                <c:pt idx="38">
                  <c:v>-4221.529698389174</c:v>
                </c:pt>
                <c:pt idx="39">
                  <c:v>-4112.6715560197845</c:v>
                </c:pt>
                <c:pt idx="40">
                  <c:v>-3997.4079950529626</c:v>
                </c:pt>
                <c:pt idx="41">
                  <c:v>-3874.4806034176459</c:v>
                </c:pt>
                <c:pt idx="42">
                  <c:v>-3762.2384815951555</c:v>
                </c:pt>
                <c:pt idx="43">
                  <c:v>-3635.8967748917048</c:v>
                </c:pt>
                <c:pt idx="44">
                  <c:v>-3533.6577345216892</c:v>
                </c:pt>
                <c:pt idx="45">
                  <c:v>-3411.008485201191</c:v>
                </c:pt>
                <c:pt idx="46">
                  <c:v>-3288.7513634329985</c:v>
                </c:pt>
                <c:pt idx="47">
                  <c:v>-3165.3864733134801</c:v>
                </c:pt>
                <c:pt idx="48">
                  <c:v>-3044.1933187716531</c:v>
                </c:pt>
                <c:pt idx="49">
                  <c:v>-2917.422823850271</c:v>
                </c:pt>
                <c:pt idx="50">
                  <c:v>-2783.5756251729172</c:v>
                </c:pt>
                <c:pt idx="51">
                  <c:v>-2653.5290655174276</c:v>
                </c:pt>
                <c:pt idx="52">
                  <c:v>-2529.0922943122064</c:v>
                </c:pt>
                <c:pt idx="53">
                  <c:v>-2394.7958773950099</c:v>
                </c:pt>
                <c:pt idx="54">
                  <c:v>-2263.2321513794132</c:v>
                </c:pt>
                <c:pt idx="55">
                  <c:v>-2118.8084692049306</c:v>
                </c:pt>
                <c:pt idx="56">
                  <c:v>-1988.0860725792775</c:v>
                </c:pt>
                <c:pt idx="57">
                  <c:v>-1854.0007777565725</c:v>
                </c:pt>
                <c:pt idx="58">
                  <c:v>-1719.9522206197803</c:v>
                </c:pt>
                <c:pt idx="59">
                  <c:v>-1578.1879972873801</c:v>
                </c:pt>
                <c:pt idx="60">
                  <c:v>-1445.5857675241875</c:v>
                </c:pt>
                <c:pt idx="61">
                  <c:v>-1310.2249665438769</c:v>
                </c:pt>
                <c:pt idx="62">
                  <c:v>-1170.3549964949689</c:v>
                </c:pt>
                <c:pt idx="63">
                  <c:v>-1034.1500598972348</c:v>
                </c:pt>
                <c:pt idx="64">
                  <c:v>-896.79377116238879</c:v>
                </c:pt>
                <c:pt idx="65">
                  <c:v>-764.49725940751455</c:v>
                </c:pt>
                <c:pt idx="66">
                  <c:v>-633.05428432428539</c:v>
                </c:pt>
                <c:pt idx="67">
                  <c:v>-492.86537152856562</c:v>
                </c:pt>
                <c:pt idx="68">
                  <c:v>-356.38708977719659</c:v>
                </c:pt>
                <c:pt idx="69">
                  <c:v>-225.53587343240292</c:v>
                </c:pt>
                <c:pt idx="70">
                  <c:v>-97.07978900969556</c:v>
                </c:pt>
                <c:pt idx="71">
                  <c:v>38.096783552434886</c:v>
                </c:pt>
                <c:pt idx="72">
                  <c:v>170.72995072075145</c:v>
                </c:pt>
                <c:pt idx="73">
                  <c:v>303.81180620634763</c:v>
                </c:pt>
                <c:pt idx="74">
                  <c:v>430.90060285601237</c:v>
                </c:pt>
                <c:pt idx="75">
                  <c:v>565.89845646117931</c:v>
                </c:pt>
                <c:pt idx="76">
                  <c:v>696.60807954170798</c:v>
                </c:pt>
                <c:pt idx="77">
                  <c:v>819.6572335428375</c:v>
                </c:pt>
                <c:pt idx="78">
                  <c:v>944.42011606425172</c:v>
                </c:pt>
                <c:pt idx="79">
                  <c:v>1067.6512675450772</c:v>
                </c:pt>
                <c:pt idx="80">
                  <c:v>1192.3570464200354</c:v>
                </c:pt>
                <c:pt idx="81">
                  <c:v>1312.3554119461892</c:v>
                </c:pt>
                <c:pt idx="82">
                  <c:v>1424.2850558717346</c:v>
                </c:pt>
                <c:pt idx="83">
                  <c:v>1537.6538632791257</c:v>
                </c:pt>
                <c:pt idx="84">
                  <c:v>1650.6982227243125</c:v>
                </c:pt>
                <c:pt idx="85">
                  <c:v>1760.4314812698526</c:v>
                </c:pt>
                <c:pt idx="86">
                  <c:v>1871.3444373328084</c:v>
                </c:pt>
                <c:pt idx="87">
                  <c:v>1982.0483158334805</c:v>
                </c:pt>
                <c:pt idx="88">
                  <c:v>2092.2596705835922</c:v>
                </c:pt>
                <c:pt idx="89">
                  <c:v>2194.2224816002999</c:v>
                </c:pt>
                <c:pt idx="90">
                  <c:v>2294.1529777514515</c:v>
                </c:pt>
                <c:pt idx="91">
                  <c:v>2395.2063473398357</c:v>
                </c:pt>
                <c:pt idx="92">
                  <c:v>2492.4525369769622</c:v>
                </c:pt>
                <c:pt idx="93">
                  <c:v>2589.1743116235784</c:v>
                </c:pt>
                <c:pt idx="94">
                  <c:v>2683.877833688568</c:v>
                </c:pt>
                <c:pt idx="95">
                  <c:v>2774.8267090948034</c:v>
                </c:pt>
                <c:pt idx="96">
                  <c:v>2866.5366982660189</c:v>
                </c:pt>
                <c:pt idx="97">
                  <c:v>2951.5169908842522</c:v>
                </c:pt>
                <c:pt idx="98">
                  <c:v>3039.0675090200439</c:v>
                </c:pt>
                <c:pt idx="99">
                  <c:v>3124.3983757582319</c:v>
                </c:pt>
                <c:pt idx="100">
                  <c:v>3205.78574622308</c:v>
                </c:pt>
                <c:pt idx="101">
                  <c:v>3280.2828296597781</c:v>
                </c:pt>
                <c:pt idx="102">
                  <c:v>3352.420333913738</c:v>
                </c:pt>
                <c:pt idx="103">
                  <c:v>3425.6285204739947</c:v>
                </c:pt>
                <c:pt idx="104">
                  <c:v>3501.2568450505728</c:v>
                </c:pt>
                <c:pt idx="105">
                  <c:v>3569.9960069177068</c:v>
                </c:pt>
                <c:pt idx="106">
                  <c:v>3634.9157665676084</c:v>
                </c:pt>
                <c:pt idx="107">
                  <c:v>3696.0246516105699</c:v>
                </c:pt>
                <c:pt idx="108">
                  <c:v>3762.7691786272703</c:v>
                </c:pt>
                <c:pt idx="109">
                  <c:v>3825.7266701485905</c:v>
                </c:pt>
                <c:pt idx="110">
                  <c:v>3881.8488131204072</c:v>
                </c:pt>
                <c:pt idx="111">
                  <c:v>3931.1529874545713</c:v>
                </c:pt>
                <c:pt idx="112">
                  <c:v>3982.8493067454315</c:v>
                </c:pt>
                <c:pt idx="113">
                  <c:v>4040.3904758540393</c:v>
                </c:pt>
                <c:pt idx="114">
                  <c:v>4091.1782326007992</c:v>
                </c:pt>
                <c:pt idx="115">
                  <c:v>4133.52247872309</c:v>
                </c:pt>
                <c:pt idx="116">
                  <c:v>4180.1949346910396</c:v>
                </c:pt>
                <c:pt idx="117">
                  <c:v>4226.3231436127217</c:v>
                </c:pt>
                <c:pt idx="118">
                  <c:v>4268.874549199154</c:v>
                </c:pt>
                <c:pt idx="119">
                  <c:v>4306.4113502751961</c:v>
                </c:pt>
                <c:pt idx="120">
                  <c:v>4342.0314388783245</c:v>
                </c:pt>
                <c:pt idx="121">
                  <c:v>4380.5498743939979</c:v>
                </c:pt>
                <c:pt idx="122">
                  <c:v>4415.6319326192943</c:v>
                </c:pt>
                <c:pt idx="123">
                  <c:v>4448.6644660634902</c:v>
                </c:pt>
                <c:pt idx="124">
                  <c:v>4478.5848683484437</c:v>
                </c:pt>
                <c:pt idx="125">
                  <c:v>4506.7826722415539</c:v>
                </c:pt>
                <c:pt idx="126">
                  <c:v>4536.241684180357</c:v>
                </c:pt>
                <c:pt idx="127">
                  <c:v>4565.9029893724473</c:v>
                </c:pt>
                <c:pt idx="128">
                  <c:v>4587.6013324748492</c:v>
                </c:pt>
                <c:pt idx="129">
                  <c:v>4607.7549304201102</c:v>
                </c:pt>
                <c:pt idx="130">
                  <c:v>4628.003798574613</c:v>
                </c:pt>
                <c:pt idx="131">
                  <c:v>4651.4593014837938</c:v>
                </c:pt>
                <c:pt idx="132">
                  <c:v>4667.2638134068384</c:v>
                </c:pt>
                <c:pt idx="133">
                  <c:v>4681.7162426270197</c:v>
                </c:pt>
                <c:pt idx="134">
                  <c:v>4701.1161063454729</c:v>
                </c:pt>
                <c:pt idx="135">
                  <c:v>4716.078106130718</c:v>
                </c:pt>
                <c:pt idx="136">
                  <c:v>4731.3096917198227</c:v>
                </c:pt>
                <c:pt idx="137">
                  <c:v>4744.0436320051713</c:v>
                </c:pt>
                <c:pt idx="138">
                  <c:v>4752.4933142785712</c:v>
                </c:pt>
                <c:pt idx="139">
                  <c:v>4763.0826259844725</c:v>
                </c:pt>
                <c:pt idx="140">
                  <c:v>4772.6773198889578</c:v>
                </c:pt>
                <c:pt idx="141">
                  <c:v>4781.3292748143394</c:v>
                </c:pt>
                <c:pt idx="142">
                  <c:v>4790.5608303646395</c:v>
                </c:pt>
                <c:pt idx="143">
                  <c:v>4794.296617155519</c:v>
                </c:pt>
                <c:pt idx="144">
                  <c:v>4797.1221974615264</c:v>
                </c:pt>
                <c:pt idx="145">
                  <c:v>4802.3974363627976</c:v>
                </c:pt>
                <c:pt idx="146">
                  <c:v>4808.7027125042905</c:v>
                </c:pt>
                <c:pt idx="147">
                  <c:v>4807.8781724036598</c:v>
                </c:pt>
                <c:pt idx="148">
                  <c:v>4806.5910013787816</c:v>
                </c:pt>
                <c:pt idx="149">
                  <c:v>4808.0766272475666</c:v>
                </c:pt>
                <c:pt idx="150">
                  <c:v>4810.3005194327625</c:v>
                </c:pt>
                <c:pt idx="151">
                  <c:v>4810.7372436916512</c:v>
                </c:pt>
                <c:pt idx="152">
                  <c:v>4809.1888501733411</c:v>
                </c:pt>
                <c:pt idx="153">
                  <c:v>4810.4807211224279</c:v>
                </c:pt>
                <c:pt idx="154">
                  <c:v>4808.2859908073488</c:v>
                </c:pt>
                <c:pt idx="155">
                  <c:v>4807.4280760336078</c:v>
                </c:pt>
                <c:pt idx="156">
                  <c:v>4806.3571400723922</c:v>
                </c:pt>
                <c:pt idx="157">
                  <c:v>4803.5221992796469</c:v>
                </c:pt>
                <c:pt idx="158">
                  <c:v>4802.0276470626995</c:v>
                </c:pt>
                <c:pt idx="159">
                  <c:v>4803.6286476375317</c:v>
                </c:pt>
                <c:pt idx="160">
                  <c:v>4802.113823026215</c:v>
                </c:pt>
                <c:pt idx="161">
                  <c:v>4797.2749558498699</c:v>
                </c:pt>
                <c:pt idx="162">
                  <c:v>4800.543855356229</c:v>
                </c:pt>
                <c:pt idx="163">
                  <c:v>4800.6806156524081</c:v>
                </c:pt>
                <c:pt idx="164">
                  <c:v>4799.188131066705</c:v>
                </c:pt>
                <c:pt idx="165">
                  <c:v>4797.8127901965408</c:v>
                </c:pt>
                <c:pt idx="166">
                  <c:v>4784.0845043695863</c:v>
                </c:pt>
                <c:pt idx="167">
                  <c:v>4779.9657389993117</c:v>
                </c:pt>
                <c:pt idx="168">
                  <c:v>4790.3839389617578</c:v>
                </c:pt>
                <c:pt idx="169">
                  <c:v>4789.8744402895991</c:v>
                </c:pt>
                <c:pt idx="170">
                  <c:v>4787.8951869663788</c:v>
                </c:pt>
                <c:pt idx="171">
                  <c:v>4790.8387564260283</c:v>
                </c:pt>
                <c:pt idx="172">
                  <c:v>4795.9052423327157</c:v>
                </c:pt>
                <c:pt idx="173">
                  <c:v>4796.4940644371218</c:v>
                </c:pt>
                <c:pt idx="174">
                  <c:v>4794.2130356057205</c:v>
                </c:pt>
                <c:pt idx="175">
                  <c:v>4798.5107150450767</c:v>
                </c:pt>
                <c:pt idx="176">
                  <c:v>4801.6778729040707</c:v>
                </c:pt>
                <c:pt idx="177">
                  <c:v>4806.6644512944367</c:v>
                </c:pt>
                <c:pt idx="178">
                  <c:v>4808.8208307553787</c:v>
                </c:pt>
                <c:pt idx="179">
                  <c:v>4808.3970784532075</c:v>
                </c:pt>
                <c:pt idx="180">
                  <c:v>4809.6851486889973</c:v>
                </c:pt>
                <c:pt idx="181">
                  <c:v>4813.0536648940833</c:v>
                </c:pt>
                <c:pt idx="182">
                  <c:v>4816.6635026557997</c:v>
                </c:pt>
                <c:pt idx="183">
                  <c:v>4817.6932086544039</c:v>
                </c:pt>
                <c:pt idx="184">
                  <c:v>4823.7353876240068</c:v>
                </c:pt>
                <c:pt idx="185">
                  <c:v>4834.6605308360831</c:v>
                </c:pt>
                <c:pt idx="186">
                  <c:v>4839.6760242784767</c:v>
                </c:pt>
                <c:pt idx="187">
                  <c:v>4853.1083522182907</c:v>
                </c:pt>
                <c:pt idx="188">
                  <c:v>4861.9552447440783</c:v>
                </c:pt>
                <c:pt idx="189">
                  <c:v>4871.226143405348</c:v>
                </c:pt>
                <c:pt idx="190">
                  <c:v>4882.1297915198811</c:v>
                </c:pt>
                <c:pt idx="191">
                  <c:v>4893.5447594732968</c:v>
                </c:pt>
                <c:pt idx="192">
                  <c:v>4897.2403436050026</c:v>
                </c:pt>
                <c:pt idx="193">
                  <c:v>4905.8161146513885</c:v>
                </c:pt>
                <c:pt idx="194">
                  <c:v>4917.777551922085</c:v>
                </c:pt>
                <c:pt idx="195">
                  <c:v>4933.2214222272569</c:v>
                </c:pt>
                <c:pt idx="196">
                  <c:v>4942.3168932493991</c:v>
                </c:pt>
                <c:pt idx="197">
                  <c:v>4950.0590070057497</c:v>
                </c:pt>
                <c:pt idx="198">
                  <c:v>4962.4215050508665</c:v>
                </c:pt>
                <c:pt idx="199">
                  <c:v>4976.4309920751257</c:v>
                </c:pt>
                <c:pt idx="200">
                  <c:v>4981.2698592514698</c:v>
                </c:pt>
                <c:pt idx="201">
                  <c:v>4989.034313033435</c:v>
                </c:pt>
                <c:pt idx="202">
                  <c:v>4995.2759843590247</c:v>
                </c:pt>
                <c:pt idx="203">
                  <c:v>5003.0201657466214</c:v>
                </c:pt>
                <c:pt idx="204">
                  <c:v>5007.4481492691384</c:v>
                </c:pt>
                <c:pt idx="205">
                  <c:v>5006.9260425005814</c:v>
                </c:pt>
                <c:pt idx="206">
                  <c:v>5012.5630854636411</c:v>
                </c:pt>
                <c:pt idx="207">
                  <c:v>5022.723029427586</c:v>
                </c:pt>
                <c:pt idx="208">
                  <c:v>5030.8668731086946</c:v>
                </c:pt>
                <c:pt idx="209">
                  <c:v>5035.6013520865508</c:v>
                </c:pt>
                <c:pt idx="210">
                  <c:v>5043.1298414765279</c:v>
                </c:pt>
                <c:pt idx="211">
                  <c:v>5051.8121649028553</c:v>
                </c:pt>
                <c:pt idx="212">
                  <c:v>5059.8847954127086</c:v>
                </c:pt>
                <c:pt idx="213">
                  <c:v>5065.8285528784618</c:v>
                </c:pt>
                <c:pt idx="214">
                  <c:v>5069.7166366901947</c:v>
                </c:pt>
                <c:pt idx="215">
                  <c:v>5076.0331606384443</c:v>
                </c:pt>
                <c:pt idx="216">
                  <c:v>5083.2571800784681</c:v>
                </c:pt>
                <c:pt idx="217">
                  <c:v>5084.9656444648936</c:v>
                </c:pt>
                <c:pt idx="218">
                  <c:v>5086.0089858633328</c:v>
                </c:pt>
                <c:pt idx="219">
                  <c:v>5087.8061876730007</c:v>
                </c:pt>
                <c:pt idx="220">
                  <c:v>5087.1194463964848</c:v>
                </c:pt>
                <c:pt idx="221">
                  <c:v>5091.8621370599576</c:v>
                </c:pt>
                <c:pt idx="222">
                  <c:v>5087.5224545247038</c:v>
                </c:pt>
                <c:pt idx="223">
                  <c:v>5083.8519004406244</c:v>
                </c:pt>
                <c:pt idx="224">
                  <c:v>5083.6172184965726</c:v>
                </c:pt>
                <c:pt idx="225">
                  <c:v>5077.5762640407738</c:v>
                </c:pt>
                <c:pt idx="226">
                  <c:v>5070.4569361559516</c:v>
                </c:pt>
                <c:pt idx="227">
                  <c:v>5065.2719152570107</c:v>
                </c:pt>
                <c:pt idx="228">
                  <c:v>5058.7846996856952</c:v>
                </c:pt>
                <c:pt idx="229">
                  <c:v>5049.2298169333008</c:v>
                </c:pt>
                <c:pt idx="230">
                  <c:v>5039.7440733467447</c:v>
                </c:pt>
                <c:pt idx="231">
                  <c:v>5030.6465043006538</c:v>
                </c:pt>
                <c:pt idx="232">
                  <c:v>5021.6442054638046</c:v>
                </c:pt>
                <c:pt idx="233">
                  <c:v>5007.6659925133799</c:v>
                </c:pt>
                <c:pt idx="234">
                  <c:v>4992.3420718892485</c:v>
                </c:pt>
                <c:pt idx="235">
                  <c:v>4978.3233202543997</c:v>
                </c:pt>
                <c:pt idx="236">
                  <c:v>4962.8698581994749</c:v>
                </c:pt>
                <c:pt idx="237">
                  <c:v>4947.1642987340365</c:v>
                </c:pt>
                <c:pt idx="238">
                  <c:v>4928.1015246124653</c:v>
                </c:pt>
                <c:pt idx="239">
                  <c:v>4908.5822684395671</c:v>
                </c:pt>
                <c:pt idx="240">
                  <c:v>4890.7733884109439</c:v>
                </c:pt>
                <c:pt idx="241">
                  <c:v>4866.3045989162292</c:v>
                </c:pt>
                <c:pt idx="242">
                  <c:v>4844.2080581441423</c:v>
                </c:pt>
                <c:pt idx="243">
                  <c:v>4817.4645381069959</c:v>
                </c:pt>
                <c:pt idx="244">
                  <c:v>4788.6147157159303</c:v>
                </c:pt>
                <c:pt idx="245">
                  <c:v>4759.220646278598</c:v>
                </c:pt>
                <c:pt idx="246">
                  <c:v>4724.7190720567287</c:v>
                </c:pt>
                <c:pt idx="247">
                  <c:v>4692.8027445703574</c:v>
                </c:pt>
                <c:pt idx="248">
                  <c:v>4666.8773465603244</c:v>
                </c:pt>
                <c:pt idx="249">
                  <c:v>4624.4942001512136</c:v>
                </c:pt>
                <c:pt idx="250">
                  <c:v>4613.0554260862737</c:v>
                </c:pt>
                <c:pt idx="251">
                  <c:v>4549.0906112140356</c:v>
                </c:pt>
                <c:pt idx="252">
                  <c:v>4523.6308947166044</c:v>
                </c:pt>
                <c:pt idx="253">
                  <c:v>4477.4733814385099</c:v>
                </c:pt>
                <c:pt idx="254">
                  <c:v>4435.3584674043832</c:v>
                </c:pt>
                <c:pt idx="255">
                  <c:v>4397.0302671668505</c:v>
                </c:pt>
                <c:pt idx="256">
                  <c:v>4353.5347054791973</c:v>
                </c:pt>
                <c:pt idx="257">
                  <c:v>4307.5614840260869</c:v>
                </c:pt>
                <c:pt idx="258">
                  <c:v>4259.7194393937552</c:v>
                </c:pt>
                <c:pt idx="259">
                  <c:v>4201.5516944624251</c:v>
                </c:pt>
                <c:pt idx="260">
                  <c:v>4148.989583997216</c:v>
                </c:pt>
                <c:pt idx="261">
                  <c:v>4091.252770982077</c:v>
                </c:pt>
                <c:pt idx="262">
                  <c:v>4039.0081763237904</c:v>
                </c:pt>
                <c:pt idx="263">
                  <c:v>3982.9508875381325</c:v>
                </c:pt>
                <c:pt idx="264">
                  <c:v>3926.4002805589271</c:v>
                </c:pt>
                <c:pt idx="265">
                  <c:v>3867.4089382222819</c:v>
                </c:pt>
                <c:pt idx="266">
                  <c:v>3807.9532921661757</c:v>
                </c:pt>
                <c:pt idx="267">
                  <c:v>3741.6794557402127</c:v>
                </c:pt>
                <c:pt idx="268">
                  <c:v>3677.9214114250594</c:v>
                </c:pt>
                <c:pt idx="269">
                  <c:v>3611.9233676411741</c:v>
                </c:pt>
                <c:pt idx="270">
                  <c:v>3545.5493128624648</c:v>
                </c:pt>
                <c:pt idx="271">
                  <c:v>3481.7686325023178</c:v>
                </c:pt>
                <c:pt idx="272">
                  <c:v>3408.235507124642</c:v>
                </c:pt>
                <c:pt idx="273">
                  <c:v>3342.0166400659564</c:v>
                </c:pt>
                <c:pt idx="274">
                  <c:v>3272.2417055456094</c:v>
                </c:pt>
                <c:pt idx="275">
                  <c:v>3205.3212371740792</c:v>
                </c:pt>
                <c:pt idx="276">
                  <c:v>3131.7377944195432</c:v>
                </c:pt>
                <c:pt idx="277">
                  <c:v>3059.4998372062419</c:v>
                </c:pt>
                <c:pt idx="278">
                  <c:v>2993.3096029498233</c:v>
                </c:pt>
                <c:pt idx="279">
                  <c:v>2922.1863612561565</c:v>
                </c:pt>
                <c:pt idx="280">
                  <c:v>2847.8960678996455</c:v>
                </c:pt>
                <c:pt idx="281">
                  <c:v>2773.4324058867678</c:v>
                </c:pt>
                <c:pt idx="282">
                  <c:v>2697.5023693053581</c:v>
                </c:pt>
                <c:pt idx="283">
                  <c:v>2627.7607318353389</c:v>
                </c:pt>
                <c:pt idx="284">
                  <c:v>2558.1397801558301</c:v>
                </c:pt>
                <c:pt idx="285">
                  <c:v>2488.8235730457877</c:v>
                </c:pt>
                <c:pt idx="286">
                  <c:v>2421.3462228333169</c:v>
                </c:pt>
                <c:pt idx="287">
                  <c:v>2352.464756694591</c:v>
                </c:pt>
                <c:pt idx="288">
                  <c:v>2279.1832744497083</c:v>
                </c:pt>
                <c:pt idx="289">
                  <c:v>2206.2279387736608</c:v>
                </c:pt>
                <c:pt idx="290">
                  <c:v>2141.8804968122167</c:v>
                </c:pt>
                <c:pt idx="291">
                  <c:v>2080.9449157822</c:v>
                </c:pt>
                <c:pt idx="292">
                  <c:v>2024.1089154976344</c:v>
                </c:pt>
                <c:pt idx="293">
                  <c:v>1964.5868517691501</c:v>
                </c:pt>
                <c:pt idx="294">
                  <c:v>1910.7898716265104</c:v>
                </c:pt>
                <c:pt idx="295">
                  <c:v>1853.1170291066264</c:v>
                </c:pt>
                <c:pt idx="296">
                  <c:v>1797.8992771230808</c:v>
                </c:pt>
                <c:pt idx="297">
                  <c:v>1748.5279637710876</c:v>
                </c:pt>
                <c:pt idx="298">
                  <c:v>1706.5576317268551</c:v>
                </c:pt>
                <c:pt idx="299">
                  <c:v>1669.0100216287647</c:v>
                </c:pt>
                <c:pt idx="300">
                  <c:v>1634.1334543726036</c:v>
                </c:pt>
                <c:pt idx="301">
                  <c:v>1594.6629534269164</c:v>
                </c:pt>
                <c:pt idx="302">
                  <c:v>1558.0395502595406</c:v>
                </c:pt>
                <c:pt idx="303">
                  <c:v>1532.3178987473198</c:v>
                </c:pt>
                <c:pt idx="304">
                  <c:v>1516.3628494247205</c:v>
                </c:pt>
                <c:pt idx="305">
                  <c:v>1498.9915701098444</c:v>
                </c:pt>
                <c:pt idx="306">
                  <c:v>1481.7662228203244</c:v>
                </c:pt>
                <c:pt idx="307">
                  <c:v>1471.273744267482</c:v>
                </c:pt>
                <c:pt idx="308">
                  <c:v>1473.7339186138934</c:v>
                </c:pt>
                <c:pt idx="309">
                  <c:v>1489.3623658802612</c:v>
                </c:pt>
                <c:pt idx="310">
                  <c:v>1502.444568407464</c:v>
                </c:pt>
                <c:pt idx="311">
                  <c:v>1520.9167630461088</c:v>
                </c:pt>
                <c:pt idx="312">
                  <c:v>1551.4898731269318</c:v>
                </c:pt>
                <c:pt idx="313">
                  <c:v>1604.673626621046</c:v>
                </c:pt>
                <c:pt idx="314">
                  <c:v>1658.9942717454528</c:v>
                </c:pt>
                <c:pt idx="315">
                  <c:v>1708.0505143020905</c:v>
                </c:pt>
                <c:pt idx="316">
                  <c:v>1771.0520138743841</c:v>
                </c:pt>
                <c:pt idx="317">
                  <c:v>1860.5908098193695</c:v>
                </c:pt>
                <c:pt idx="318">
                  <c:v>1956.0496677997135</c:v>
                </c:pt>
                <c:pt idx="319">
                  <c:v>2048.3297241304035</c:v>
                </c:pt>
                <c:pt idx="320">
                  <c:v>2151.3693166259809</c:v>
                </c:pt>
                <c:pt idx="321">
                  <c:v>2286.3360059819834</c:v>
                </c:pt>
                <c:pt idx="322">
                  <c:v>2432.2421586278551</c:v>
                </c:pt>
                <c:pt idx="323">
                  <c:v>2565.8934648481218</c:v>
                </c:pt>
                <c:pt idx="324">
                  <c:v>2725.1203898671711</c:v>
                </c:pt>
                <c:pt idx="325">
                  <c:v>2916.2590635266433</c:v>
                </c:pt>
                <c:pt idx="326">
                  <c:v>3096.5051792322056</c:v>
                </c:pt>
                <c:pt idx="327">
                  <c:v>3295.1076949613216</c:v>
                </c:pt>
                <c:pt idx="328">
                  <c:v>3536.780153458828</c:v>
                </c:pt>
                <c:pt idx="329">
                  <c:v>3769.6460484028321</c:v>
                </c:pt>
                <c:pt idx="330">
                  <c:v>4016.2101741166698</c:v>
                </c:pt>
                <c:pt idx="331">
                  <c:v>4307.4310820110095</c:v>
                </c:pt>
                <c:pt idx="332">
                  <c:v>4588.7314782051208</c:v>
                </c:pt>
                <c:pt idx="333">
                  <c:v>4880.5278343342707</c:v>
                </c:pt>
                <c:pt idx="334">
                  <c:v>5214.3860587167301</c:v>
                </c:pt>
                <c:pt idx="335">
                  <c:v>5534.0076875690302</c:v>
                </c:pt>
                <c:pt idx="336">
                  <c:v>5867.2784257200829</c:v>
                </c:pt>
                <c:pt idx="337">
                  <c:v>6247.3511885389507</c:v>
                </c:pt>
                <c:pt idx="338">
                  <c:v>6603.7064176052018</c:v>
                </c:pt>
                <c:pt idx="339">
                  <c:v>6982.2369931448748</c:v>
                </c:pt>
                <c:pt idx="340">
                  <c:v>7374.7925964476053</c:v>
                </c:pt>
                <c:pt idx="341">
                  <c:v>7748.4671245967775</c:v>
                </c:pt>
                <c:pt idx="342">
                  <c:v>8153.6804518722511</c:v>
                </c:pt>
                <c:pt idx="343">
                  <c:v>8563.7712228062283</c:v>
                </c:pt>
                <c:pt idx="344">
                  <c:v>8950.4825135563515</c:v>
                </c:pt>
                <c:pt idx="345">
                  <c:v>9356.1388686983155</c:v>
                </c:pt>
                <c:pt idx="346">
                  <c:v>9740.3465235710573</c:v>
                </c:pt>
                <c:pt idx="347">
                  <c:v>10120.058575145769</c:v>
                </c:pt>
                <c:pt idx="348">
                  <c:v>10512.715565949728</c:v>
                </c:pt>
                <c:pt idx="349">
                  <c:v>10874.239317412475</c:v>
                </c:pt>
                <c:pt idx="350">
                  <c:v>11236.034565591357</c:v>
                </c:pt>
                <c:pt idx="351">
                  <c:v>11579.628716430172</c:v>
                </c:pt>
                <c:pt idx="352">
                  <c:v>11915.956323913715</c:v>
                </c:pt>
                <c:pt idx="353">
                  <c:v>12254.355997655752</c:v>
                </c:pt>
                <c:pt idx="354">
                  <c:v>12585.414531129391</c:v>
                </c:pt>
                <c:pt idx="355">
                  <c:v>12921.528196514661</c:v>
                </c:pt>
                <c:pt idx="356">
                  <c:v>13245.925356586375</c:v>
                </c:pt>
                <c:pt idx="357">
                  <c:v>13611.680179849867</c:v>
                </c:pt>
                <c:pt idx="358">
                  <c:v>14028.361508796161</c:v>
                </c:pt>
                <c:pt idx="359">
                  <c:v>14516.441384967096</c:v>
                </c:pt>
                <c:pt idx="360">
                  <c:v>15086.70802717577</c:v>
                </c:pt>
                <c:pt idx="361">
                  <c:v>15761.588090907462</c:v>
                </c:pt>
                <c:pt idx="362">
                  <c:v>16599.042307656215</c:v>
                </c:pt>
                <c:pt idx="363">
                  <c:v>17600.414091704894</c:v>
                </c:pt>
                <c:pt idx="364">
                  <c:v>18769.372125955146</c:v>
                </c:pt>
                <c:pt idx="365">
                  <c:v>20102.229571841264</c:v>
                </c:pt>
                <c:pt idx="366">
                  <c:v>21635.367737222088</c:v>
                </c:pt>
                <c:pt idx="367">
                  <c:v>23351.491653255369</c:v>
                </c:pt>
                <c:pt idx="368">
                  <c:v>25223.745121444663</c:v>
                </c:pt>
                <c:pt idx="369">
                  <c:v>27224.043573292965</c:v>
                </c:pt>
                <c:pt idx="370">
                  <c:v>29331.897100078109</c:v>
                </c:pt>
                <c:pt idx="371">
                  <c:v>31468.237935680387</c:v>
                </c:pt>
                <c:pt idx="372">
                  <c:v>33513.801748904829</c:v>
                </c:pt>
                <c:pt idx="373">
                  <c:v>35380.569515912939</c:v>
                </c:pt>
                <c:pt idx="374">
                  <c:v>36981.867369685344</c:v>
                </c:pt>
                <c:pt idx="375">
                  <c:v>38265.943078130396</c:v>
                </c:pt>
                <c:pt idx="376">
                  <c:v>39231.038721083991</c:v>
                </c:pt>
                <c:pt idx="377">
                  <c:v>39863.139526898005</c:v>
                </c:pt>
                <c:pt idx="378">
                  <c:v>40190.259914603659</c:v>
                </c:pt>
                <c:pt idx="379">
                  <c:v>40253.523691629925</c:v>
                </c:pt>
                <c:pt idx="380">
                  <c:v>40074.935627003739</c:v>
                </c:pt>
                <c:pt idx="381">
                  <c:v>39679.071396493018</c:v>
                </c:pt>
                <c:pt idx="382">
                  <c:v>39113.542112827672</c:v>
                </c:pt>
                <c:pt idx="383">
                  <c:v>38407.942900695765</c:v>
                </c:pt>
                <c:pt idx="384">
                  <c:v>37573.485334646241</c:v>
                </c:pt>
                <c:pt idx="385">
                  <c:v>36656.793332152876</c:v>
                </c:pt>
                <c:pt idx="386">
                  <c:v>35661.231418882999</c:v>
                </c:pt>
                <c:pt idx="387">
                  <c:v>34633.909440055453</c:v>
                </c:pt>
                <c:pt idx="388">
                  <c:v>33573.408695936552</c:v>
                </c:pt>
                <c:pt idx="389">
                  <c:v>32490.195097924327</c:v>
                </c:pt>
                <c:pt idx="390">
                  <c:v>31412.623790264279</c:v>
                </c:pt>
                <c:pt idx="391">
                  <c:v>30335.9618605902</c:v>
                </c:pt>
                <c:pt idx="392">
                  <c:v>29301.427847324987</c:v>
                </c:pt>
                <c:pt idx="393">
                  <c:v>28290.805917340826</c:v>
                </c:pt>
                <c:pt idx="394">
                  <c:v>27312.470256261982</c:v>
                </c:pt>
                <c:pt idx="395">
                  <c:v>26369.279214743539</c:v>
                </c:pt>
                <c:pt idx="396">
                  <c:v>25466.050440875479</c:v>
                </c:pt>
                <c:pt idx="397">
                  <c:v>24589.954287458524</c:v>
                </c:pt>
                <c:pt idx="398">
                  <c:v>23742.497296551446</c:v>
                </c:pt>
                <c:pt idx="399">
                  <c:v>22923.591861450652</c:v>
                </c:pt>
                <c:pt idx="400">
                  <c:v>22142.462532548976</c:v>
                </c:pt>
                <c:pt idx="401">
                  <c:v>21394.485717992175</c:v>
                </c:pt>
                <c:pt idx="402">
                  <c:v>20682.879665025066</c:v>
                </c:pt>
                <c:pt idx="403">
                  <c:v>20003.87700095398</c:v>
                </c:pt>
                <c:pt idx="404">
                  <c:v>19353.342080631966</c:v>
                </c:pt>
                <c:pt idx="405">
                  <c:v>18740.250672294169</c:v>
                </c:pt>
                <c:pt idx="406">
                  <c:v>18150.172610356884</c:v>
                </c:pt>
                <c:pt idx="407">
                  <c:v>17594.166047102386</c:v>
                </c:pt>
                <c:pt idx="408">
                  <c:v>17070.912146576757</c:v>
                </c:pt>
                <c:pt idx="409">
                  <c:v>16570.391431212862</c:v>
                </c:pt>
                <c:pt idx="410">
                  <c:v>16109.911149936392</c:v>
                </c:pt>
                <c:pt idx="411">
                  <c:v>15666.094701628226</c:v>
                </c:pt>
                <c:pt idx="412">
                  <c:v>15240.196480571058</c:v>
                </c:pt>
                <c:pt idx="413">
                  <c:v>14846.215419945789</c:v>
                </c:pt>
                <c:pt idx="414">
                  <c:v>14469.966140409091</c:v>
                </c:pt>
                <c:pt idx="415">
                  <c:v>14116.012531661476</c:v>
                </c:pt>
                <c:pt idx="416">
                  <c:v>13781.321367696486</c:v>
                </c:pt>
                <c:pt idx="417">
                  <c:v>13467.271488459162</c:v>
                </c:pt>
                <c:pt idx="418">
                  <c:v>13170.463258066544</c:v>
                </c:pt>
                <c:pt idx="419">
                  <c:v>12891.174033745065</c:v>
                </c:pt>
                <c:pt idx="420">
                  <c:v>12624.16762183209</c:v>
                </c:pt>
                <c:pt idx="421">
                  <c:v>12382.099837604615</c:v>
                </c:pt>
                <c:pt idx="422">
                  <c:v>12152.506436094594</c:v>
                </c:pt>
                <c:pt idx="423">
                  <c:v>11933.462843952924</c:v>
                </c:pt>
                <c:pt idx="424">
                  <c:v>11720.34973213768</c:v>
                </c:pt>
                <c:pt idx="425">
                  <c:v>11525.459775546846</c:v>
                </c:pt>
                <c:pt idx="426">
                  <c:v>11348.832795041635</c:v>
                </c:pt>
                <c:pt idx="427">
                  <c:v>11179.481251267594</c:v>
                </c:pt>
                <c:pt idx="428">
                  <c:v>10993.674734611017</c:v>
                </c:pt>
                <c:pt idx="429">
                  <c:v>10833.611840149548</c:v>
                </c:pt>
                <c:pt idx="430">
                  <c:v>10686.716615818394</c:v>
                </c:pt>
                <c:pt idx="431">
                  <c:v>10551.566091312867</c:v>
                </c:pt>
                <c:pt idx="432">
                  <c:v>10419.999248835731</c:v>
                </c:pt>
                <c:pt idx="433">
                  <c:v>10299.7873102874</c:v>
                </c:pt>
                <c:pt idx="434">
                  <c:v>10189.390198452427</c:v>
                </c:pt>
                <c:pt idx="435">
                  <c:v>10088.985353296499</c:v>
                </c:pt>
                <c:pt idx="436">
                  <c:v>9999.4874544230061</c:v>
                </c:pt>
                <c:pt idx="437">
                  <c:v>9911.8873428487532</c:v>
                </c:pt>
                <c:pt idx="438">
                  <c:v>9836.7846336578586</c:v>
                </c:pt>
                <c:pt idx="439">
                  <c:v>9761.9883196530427</c:v>
                </c:pt>
                <c:pt idx="440">
                  <c:v>9696.5093049427724</c:v>
                </c:pt>
                <c:pt idx="441">
                  <c:v>9637.1065507467847</c:v>
                </c:pt>
                <c:pt idx="442">
                  <c:v>9585.5655022479186</c:v>
                </c:pt>
                <c:pt idx="443">
                  <c:v>9532.4000735197969</c:v>
                </c:pt>
                <c:pt idx="444">
                  <c:v>9478.6651133325777</c:v>
                </c:pt>
                <c:pt idx="445">
                  <c:v>9437.5494795434497</c:v>
                </c:pt>
                <c:pt idx="446">
                  <c:v>9399.2065860015082</c:v>
                </c:pt>
                <c:pt idx="447">
                  <c:v>9366.6591605710419</c:v>
                </c:pt>
                <c:pt idx="448">
                  <c:v>9338.5208813277804</c:v>
                </c:pt>
                <c:pt idx="449">
                  <c:v>9311.5697729813073</c:v>
                </c:pt>
                <c:pt idx="450">
                  <c:v>9285.772435228826</c:v>
                </c:pt>
                <c:pt idx="451">
                  <c:v>9262.4459301464649</c:v>
                </c:pt>
                <c:pt idx="452">
                  <c:v>9241.8069577803799</c:v>
                </c:pt>
                <c:pt idx="453">
                  <c:v>9220.7661121722249</c:v>
                </c:pt>
                <c:pt idx="454">
                  <c:v>9202.1185169264354</c:v>
                </c:pt>
                <c:pt idx="455">
                  <c:v>9184.6179449596566</c:v>
                </c:pt>
                <c:pt idx="456">
                  <c:v>9171.0645722174013</c:v>
                </c:pt>
                <c:pt idx="457">
                  <c:v>9155.5606311114843</c:v>
                </c:pt>
                <c:pt idx="458">
                  <c:v>9137.602703836912</c:v>
                </c:pt>
                <c:pt idx="459">
                  <c:v>9125.3903388136096</c:v>
                </c:pt>
                <c:pt idx="460">
                  <c:v>9114.1361474547284</c:v>
                </c:pt>
                <c:pt idx="461">
                  <c:v>9100.5257137601293</c:v>
                </c:pt>
                <c:pt idx="462">
                  <c:v>9089.4573708205498</c:v>
                </c:pt>
                <c:pt idx="463">
                  <c:v>9076.0285412308403</c:v>
                </c:pt>
                <c:pt idx="464">
                  <c:v>9066.8579758841097</c:v>
                </c:pt>
                <c:pt idx="465">
                  <c:v>9053.7392497905948</c:v>
                </c:pt>
                <c:pt idx="466">
                  <c:v>9044.7663351287119</c:v>
                </c:pt>
                <c:pt idx="467">
                  <c:v>9033.5755885896597</c:v>
                </c:pt>
                <c:pt idx="468">
                  <c:v>9024.9569403132482</c:v>
                </c:pt>
                <c:pt idx="469">
                  <c:v>9017.3303847307743</c:v>
                </c:pt>
                <c:pt idx="470">
                  <c:v>9005.5643990645676</c:v>
                </c:pt>
                <c:pt idx="471">
                  <c:v>8993.7202409251313</c:v>
                </c:pt>
                <c:pt idx="472">
                  <c:v>8982.4301015157307</c:v>
                </c:pt>
                <c:pt idx="473">
                  <c:v>8970.8577245018751</c:v>
                </c:pt>
                <c:pt idx="474">
                  <c:v>8958.6590225483742</c:v>
                </c:pt>
                <c:pt idx="475">
                  <c:v>8945.98202361927</c:v>
                </c:pt>
                <c:pt idx="476">
                  <c:v>8934.4471490762771</c:v>
                </c:pt>
                <c:pt idx="477">
                  <c:v>8919.3044837759171</c:v>
                </c:pt>
                <c:pt idx="478">
                  <c:v>8903.6485588514079</c:v>
                </c:pt>
                <c:pt idx="479">
                  <c:v>8889.4727420840445</c:v>
                </c:pt>
                <c:pt idx="480">
                  <c:v>8876.1986730579811</c:v>
                </c:pt>
                <c:pt idx="481">
                  <c:v>8862.7594072333613</c:v>
                </c:pt>
                <c:pt idx="482">
                  <c:v>8852.1333932890157</c:v>
                </c:pt>
                <c:pt idx="483">
                  <c:v>8833.4533088898061</c:v>
                </c:pt>
                <c:pt idx="484">
                  <c:v>8817.6656390051157</c:v>
                </c:pt>
                <c:pt idx="485">
                  <c:v>8805.0570406663446</c:v>
                </c:pt>
                <c:pt idx="486">
                  <c:v>8785.9895202212901</c:v>
                </c:pt>
                <c:pt idx="487">
                  <c:v>8768.472252262407</c:v>
                </c:pt>
                <c:pt idx="488">
                  <c:v>8749.2416513844837</c:v>
                </c:pt>
                <c:pt idx="489">
                  <c:v>8730.0593480791922</c:v>
                </c:pt>
                <c:pt idx="490">
                  <c:v>8710.9723149831425</c:v>
                </c:pt>
                <c:pt idx="491">
                  <c:v>8691.9058311822264</c:v>
                </c:pt>
                <c:pt idx="492">
                  <c:v>8670.0900263329349</c:v>
                </c:pt>
                <c:pt idx="493">
                  <c:v>8652.9266844545418</c:v>
                </c:pt>
                <c:pt idx="494">
                  <c:v>8631.5201459411164</c:v>
                </c:pt>
                <c:pt idx="495">
                  <c:v>8607.2687862242528</c:v>
                </c:pt>
                <c:pt idx="496">
                  <c:v>8584.8800550410215</c:v>
                </c:pt>
                <c:pt idx="497">
                  <c:v>8563.057222265139</c:v>
                </c:pt>
                <c:pt idx="498">
                  <c:v>8541.4841761697353</c:v>
                </c:pt>
                <c:pt idx="499">
                  <c:v>8517.3941730659608</c:v>
                </c:pt>
                <c:pt idx="500">
                  <c:v>8495.618179368761</c:v>
                </c:pt>
                <c:pt idx="501">
                  <c:v>8469.5908194844669</c:v>
                </c:pt>
                <c:pt idx="502">
                  <c:v>8447.3291456846346</c:v>
                </c:pt>
                <c:pt idx="503">
                  <c:v>8422.8803303333752</c:v>
                </c:pt>
                <c:pt idx="504">
                  <c:v>8397.3987667487963</c:v>
                </c:pt>
                <c:pt idx="505">
                  <c:v>8369.7102753186118</c:v>
                </c:pt>
                <c:pt idx="506">
                  <c:v>8347.5858658210745</c:v>
                </c:pt>
                <c:pt idx="507">
                  <c:v>8324.9488944973964</c:v>
                </c:pt>
                <c:pt idx="508">
                  <c:v>8300.1337077712542</c:v>
                </c:pt>
                <c:pt idx="509">
                  <c:v>8273.1896480010109</c:v>
                </c:pt>
                <c:pt idx="510">
                  <c:v>8247.1063962956232</c:v>
                </c:pt>
                <c:pt idx="511">
                  <c:v>8225.6081475830197</c:v>
                </c:pt>
                <c:pt idx="512">
                  <c:v>8198.9386956336712</c:v>
                </c:pt>
                <c:pt idx="513">
                  <c:v>8173.2713819250584</c:v>
                </c:pt>
                <c:pt idx="514">
                  <c:v>8147.6711776571592</c:v>
                </c:pt>
                <c:pt idx="515">
                  <c:v>8121.4471209554922</c:v>
                </c:pt>
                <c:pt idx="516">
                  <c:v>8100.0342547525579</c:v>
                </c:pt>
                <c:pt idx="517">
                  <c:v>8075.0192574914345</c:v>
                </c:pt>
                <c:pt idx="518">
                  <c:v>8048.5261885918926</c:v>
                </c:pt>
                <c:pt idx="519">
                  <c:v>8028.0696744467878</c:v>
                </c:pt>
                <c:pt idx="520">
                  <c:v>8006.0903778453103</c:v>
                </c:pt>
                <c:pt idx="521">
                  <c:v>7980.9095804272465</c:v>
                </c:pt>
                <c:pt idx="522">
                  <c:v>7957.4643787727937</c:v>
                </c:pt>
                <c:pt idx="523">
                  <c:v>7933.950581619265</c:v>
                </c:pt>
                <c:pt idx="524">
                  <c:v>7912.1161667918432</c:v>
                </c:pt>
                <c:pt idx="525">
                  <c:v>7885.4972257421978</c:v>
                </c:pt>
                <c:pt idx="526">
                  <c:v>7862.4557670334925</c:v>
                </c:pt>
                <c:pt idx="527">
                  <c:v>7840.8135316357129</c:v>
                </c:pt>
                <c:pt idx="528">
                  <c:v>7812.0183720960531</c:v>
                </c:pt>
                <c:pt idx="529">
                  <c:v>7782.9566460364222</c:v>
                </c:pt>
                <c:pt idx="530">
                  <c:v>7752.9153323195042</c:v>
                </c:pt>
                <c:pt idx="531">
                  <c:v>7721.4246704663647</c:v>
                </c:pt>
                <c:pt idx="532">
                  <c:v>7699.5319717153543</c:v>
                </c:pt>
                <c:pt idx="533">
                  <c:v>7671.9361916776206</c:v>
                </c:pt>
                <c:pt idx="534">
                  <c:v>7638.1619334960887</c:v>
                </c:pt>
                <c:pt idx="535">
                  <c:v>7607.902839874213</c:v>
                </c:pt>
                <c:pt idx="536">
                  <c:v>7582.6403120941786</c:v>
                </c:pt>
                <c:pt idx="537">
                  <c:v>7553.1926591717547</c:v>
                </c:pt>
                <c:pt idx="538">
                  <c:v>7517.7287218603633</c:v>
                </c:pt>
                <c:pt idx="539">
                  <c:v>7488.75274217072</c:v>
                </c:pt>
                <c:pt idx="540">
                  <c:v>7461.8562102643691</c:v>
                </c:pt>
                <c:pt idx="541">
                  <c:v>7433.8540388677684</c:v>
                </c:pt>
                <c:pt idx="542">
                  <c:v>7398.1279753789331</c:v>
                </c:pt>
                <c:pt idx="543">
                  <c:v>7366.0714092976341</c:v>
                </c:pt>
                <c:pt idx="544">
                  <c:v>7339.1498579357776</c:v>
                </c:pt>
                <c:pt idx="545">
                  <c:v>7312.2096008786311</c:v>
                </c:pt>
                <c:pt idx="546">
                  <c:v>7281.197820278464</c:v>
                </c:pt>
                <c:pt idx="547">
                  <c:v>7242.6724468779848</c:v>
                </c:pt>
                <c:pt idx="548">
                  <c:v>7209.2424361905614</c:v>
                </c:pt>
                <c:pt idx="549">
                  <c:v>7180.6479345826101</c:v>
                </c:pt>
                <c:pt idx="550">
                  <c:v>7150.7451804652619</c:v>
                </c:pt>
                <c:pt idx="551">
                  <c:v>7119.638161708579</c:v>
                </c:pt>
                <c:pt idx="552">
                  <c:v>7091.8405164901524</c:v>
                </c:pt>
                <c:pt idx="553">
                  <c:v>7067.4525572050807</c:v>
                </c:pt>
                <c:pt idx="554">
                  <c:v>7038.6075922438959</c:v>
                </c:pt>
                <c:pt idx="555">
                  <c:v>7009.6913496123088</c:v>
                </c:pt>
                <c:pt idx="556">
                  <c:v>6981.1665038621159</c:v>
                </c:pt>
                <c:pt idx="557">
                  <c:v>6959.1309727465541</c:v>
                </c:pt>
                <c:pt idx="558">
                  <c:v>6932.4026530380079</c:v>
                </c:pt>
                <c:pt idx="559">
                  <c:v>6902.5421941192826</c:v>
                </c:pt>
                <c:pt idx="560">
                  <c:v>6872.5792047375071</c:v>
                </c:pt>
                <c:pt idx="561">
                  <c:v>6844.1938427284649</c:v>
                </c:pt>
                <c:pt idx="562">
                  <c:v>6817.4717837225962</c:v>
                </c:pt>
                <c:pt idx="563">
                  <c:v>6782.6939784000933</c:v>
                </c:pt>
                <c:pt idx="564">
                  <c:v>6747.7860606720606</c:v>
                </c:pt>
                <c:pt idx="565">
                  <c:v>6717.6088507800341</c:v>
                </c:pt>
                <c:pt idx="566">
                  <c:v>6688.4440371849732</c:v>
                </c:pt>
                <c:pt idx="567">
                  <c:v>6652.8959089792743</c:v>
                </c:pt>
                <c:pt idx="568">
                  <c:v>6626.6055213475938</c:v>
                </c:pt>
                <c:pt idx="569">
                  <c:v>6598.3762699939907</c:v>
                </c:pt>
                <c:pt idx="570">
                  <c:v>6567.9168173663002</c:v>
                </c:pt>
                <c:pt idx="571">
                  <c:v>6537.263239542076</c:v>
                </c:pt>
                <c:pt idx="572">
                  <c:v>6512.4946814689147</c:v>
                </c:pt>
                <c:pt idx="573">
                  <c:v>6480.6955804138888</c:v>
                </c:pt>
                <c:pt idx="574">
                  <c:v>6454.6834776052656</c:v>
                </c:pt>
                <c:pt idx="575">
                  <c:v>6428.036271222054</c:v>
                </c:pt>
                <c:pt idx="576">
                  <c:v>6400.7035176008467</c:v>
                </c:pt>
                <c:pt idx="577">
                  <c:v>6372.634337115358</c:v>
                </c:pt>
                <c:pt idx="578">
                  <c:v>6343.6549501449954</c:v>
                </c:pt>
                <c:pt idx="579">
                  <c:v>6314.0814643529775</c:v>
                </c:pt>
                <c:pt idx="580">
                  <c:v>6283.4945364561045</c:v>
                </c:pt>
                <c:pt idx="581">
                  <c:v>6255.0284132912302</c:v>
                </c:pt>
                <c:pt idx="582">
                  <c:v>6220.7885441356193</c:v>
                </c:pt>
                <c:pt idx="583">
                  <c:v>6192.1194733689454</c:v>
                </c:pt>
                <c:pt idx="584">
                  <c:v>6158.9210610934351</c:v>
                </c:pt>
                <c:pt idx="585">
                  <c:v>6121.5094190359505</c:v>
                </c:pt>
                <c:pt idx="586">
                  <c:v>6089.1464909716451</c:v>
                </c:pt>
                <c:pt idx="587">
                  <c:v>6057.2473689118951</c:v>
                </c:pt>
                <c:pt idx="588">
                  <c:v>6019.266923990449</c:v>
                </c:pt>
                <c:pt idx="589">
                  <c:v>5981.4048973474682</c:v>
                </c:pt>
                <c:pt idx="590">
                  <c:v>5945.4501360969907</c:v>
                </c:pt>
                <c:pt idx="591">
                  <c:v>5912.5794678527473</c:v>
                </c:pt>
                <c:pt idx="592">
                  <c:v>5875.1474833768689</c:v>
                </c:pt>
                <c:pt idx="593">
                  <c:v>5832.9846682843054</c:v>
                </c:pt>
                <c:pt idx="594">
                  <c:v>5794.0101902104652</c:v>
                </c:pt>
                <c:pt idx="595">
                  <c:v>5753.5224209116932</c:v>
                </c:pt>
                <c:pt idx="596">
                  <c:v>5715.8889023883885</c:v>
                </c:pt>
                <c:pt idx="597">
                  <c:v>5671.7536572839217</c:v>
                </c:pt>
                <c:pt idx="598">
                  <c:v>5626.0993237499843</c:v>
                </c:pt>
                <c:pt idx="599">
                  <c:v>5581.5815508944934</c:v>
                </c:pt>
                <c:pt idx="600">
                  <c:v>5539.9995716677176</c:v>
                </c:pt>
                <c:pt idx="601">
                  <c:v>5493.2281839561765</c:v>
                </c:pt>
                <c:pt idx="602">
                  <c:v>5441.8441653059535</c:v>
                </c:pt>
                <c:pt idx="603">
                  <c:v>5388.0189188626655</c:v>
                </c:pt>
                <c:pt idx="604">
                  <c:v>5341.8907099409826</c:v>
                </c:pt>
                <c:pt idx="605">
                  <c:v>5288.9686248023854</c:v>
                </c:pt>
                <c:pt idx="606">
                  <c:v>5232.6546193574686</c:v>
                </c:pt>
                <c:pt idx="607">
                  <c:v>5177.0877344213886</c:v>
                </c:pt>
                <c:pt idx="608">
                  <c:v>5122.6101090238835</c:v>
                </c:pt>
                <c:pt idx="609">
                  <c:v>5066.0121197952594</c:v>
                </c:pt>
                <c:pt idx="610">
                  <c:v>5005.9242715980163</c:v>
                </c:pt>
                <c:pt idx="611">
                  <c:v>4941.9594567257773</c:v>
                </c:pt>
                <c:pt idx="612">
                  <c:v>4880.4724661857872</c:v>
                </c:pt>
                <c:pt idx="613">
                  <c:v>4820.1001100881786</c:v>
                </c:pt>
                <c:pt idx="614">
                  <c:v>4752.7415958745687</c:v>
                </c:pt>
                <c:pt idx="615">
                  <c:v>4681.5722070540196</c:v>
                </c:pt>
                <c:pt idx="616">
                  <c:v>4614.4260879166577</c:v>
                </c:pt>
                <c:pt idx="617">
                  <c:v>4544.9248507622842</c:v>
                </c:pt>
                <c:pt idx="618">
                  <c:v>4474.9027496615736</c:v>
                </c:pt>
                <c:pt idx="619">
                  <c:v>4397.9861172182946</c:v>
                </c:pt>
                <c:pt idx="620">
                  <c:v>4325.0820765113695</c:v>
                </c:pt>
                <c:pt idx="621">
                  <c:v>4253.0078789282725</c:v>
                </c:pt>
                <c:pt idx="622">
                  <c:v>4174.0491831091767</c:v>
                </c:pt>
                <c:pt idx="623">
                  <c:v>4091.2777931627043</c:v>
                </c:pt>
                <c:pt idx="624">
                  <c:v>4004.8269995631417</c:v>
                </c:pt>
                <c:pt idx="625">
                  <c:v>3920.7145987954596</c:v>
                </c:pt>
                <c:pt idx="626">
                  <c:v>3837.7309370380899</c:v>
                </c:pt>
                <c:pt idx="627">
                  <c:v>3749.399585892193</c:v>
                </c:pt>
                <c:pt idx="628">
                  <c:v>3657.3343976864521</c:v>
                </c:pt>
                <c:pt idx="629">
                  <c:v>3563.1517517604279</c:v>
                </c:pt>
                <c:pt idx="630">
                  <c:v>3468.470553091136</c:v>
                </c:pt>
                <c:pt idx="631">
                  <c:v>3373.3191851293041</c:v>
                </c:pt>
                <c:pt idx="632">
                  <c:v>3274.542459572142</c:v>
                </c:pt>
                <c:pt idx="633">
                  <c:v>3173.7668194522253</c:v>
                </c:pt>
                <c:pt idx="634">
                  <c:v>3072.4986555817482</c:v>
                </c:pt>
                <c:pt idx="635">
                  <c:v>2969.4283714192134</c:v>
                </c:pt>
                <c:pt idx="636">
                  <c:v>2862.8811983332198</c:v>
                </c:pt>
                <c:pt idx="637">
                  <c:v>2754.4934253289084</c:v>
                </c:pt>
                <c:pt idx="638">
                  <c:v>2645.9037461108369</c:v>
                </c:pt>
                <c:pt idx="639">
                  <c:v>2535.5671449150641</c:v>
                </c:pt>
                <c:pt idx="640">
                  <c:v>2424.8819522706613</c:v>
                </c:pt>
                <c:pt idx="641">
                  <c:v>2308.0188452961243</c:v>
                </c:pt>
                <c:pt idx="642">
                  <c:v>2191.1598647343912</c:v>
                </c:pt>
                <c:pt idx="643">
                  <c:v>2072.6466113836259</c:v>
                </c:pt>
                <c:pt idx="644">
                  <c:v>1955.9696283015892</c:v>
                </c:pt>
                <c:pt idx="645">
                  <c:v>1833.102677121482</c:v>
                </c:pt>
                <c:pt idx="646">
                  <c:v>1708.8884973793947</c:v>
                </c:pt>
                <c:pt idx="647">
                  <c:v>1580.3291997484005</c:v>
                </c:pt>
                <c:pt idx="648">
                  <c:v>1456.6830588929995</c:v>
                </c:pt>
                <c:pt idx="649">
                  <c:v>1332.0151053735481</c:v>
                </c:pt>
                <c:pt idx="650">
                  <c:v>1200.0246182709639</c:v>
                </c:pt>
                <c:pt idx="651">
                  <c:v>1068.5049901371544</c:v>
                </c:pt>
                <c:pt idx="652">
                  <c:v>936.06073106258771</c:v>
                </c:pt>
                <c:pt idx="653">
                  <c:v>802.76853477076497</c:v>
                </c:pt>
                <c:pt idx="654">
                  <c:v>670.29975212702266</c:v>
                </c:pt>
                <c:pt idx="655">
                  <c:v>532.36206437625697</c:v>
                </c:pt>
                <c:pt idx="656">
                  <c:v>395.40896618050738</c:v>
                </c:pt>
                <c:pt idx="657">
                  <c:v>257.93013569721757</c:v>
                </c:pt>
                <c:pt idx="658">
                  <c:v>121.72519909948323</c:v>
                </c:pt>
                <c:pt idx="659">
                  <c:v>-16.55172821965175</c:v>
                </c:pt>
                <c:pt idx="660">
                  <c:v>-154.97607291106465</c:v>
                </c:pt>
                <c:pt idx="661">
                  <c:v>-295.17589107779077</c:v>
                </c:pt>
                <c:pt idx="662">
                  <c:v>-433.99911244753275</c:v>
                </c:pt>
                <c:pt idx="663">
                  <c:v>-571.23375504387127</c:v>
                </c:pt>
                <c:pt idx="664">
                  <c:v>-711.44613728878039</c:v>
                </c:pt>
                <c:pt idx="665">
                  <c:v>-856.38337673394744</c:v>
                </c:pt>
                <c:pt idx="666">
                  <c:v>-996.27301421599873</c:v>
                </c:pt>
                <c:pt idx="667">
                  <c:v>-1140.2134568244487</c:v>
                </c:pt>
                <c:pt idx="668">
                  <c:v>-1280.8820446607376</c:v>
                </c:pt>
                <c:pt idx="669">
                  <c:v>-1424.1902451263484</c:v>
                </c:pt>
                <c:pt idx="670">
                  <c:v>-1565.1430203933612</c:v>
                </c:pt>
                <c:pt idx="671">
                  <c:v>-1703.7693472600345</c:v>
                </c:pt>
                <c:pt idx="672">
                  <c:v>-1843.1616422711581</c:v>
                </c:pt>
                <c:pt idx="673">
                  <c:v>-1981.510641595157</c:v>
                </c:pt>
                <c:pt idx="674">
                  <c:v>-2120.6834172639628</c:v>
                </c:pt>
                <c:pt idx="675">
                  <c:v>-2258.6258828329983</c:v>
                </c:pt>
                <c:pt idx="676">
                  <c:v>-2395.4899749730112</c:v>
                </c:pt>
                <c:pt idx="677">
                  <c:v>-2527.6292019633834</c:v>
                </c:pt>
                <c:pt idx="678">
                  <c:v>-2658.5049533592651</c:v>
                </c:pt>
                <c:pt idx="679">
                  <c:v>-2791.0890054234742</c:v>
                </c:pt>
                <c:pt idx="680">
                  <c:v>-2923.6971951858736</c:v>
                </c:pt>
                <c:pt idx="681">
                  <c:v>-3053.1755989722096</c:v>
                </c:pt>
                <c:pt idx="682">
                  <c:v>-3177.5965433939982</c:v>
                </c:pt>
                <c:pt idx="683">
                  <c:v>-3306.4296623409637</c:v>
                </c:pt>
                <c:pt idx="684">
                  <c:v>-3433.3377199388569</c:v>
                </c:pt>
                <c:pt idx="685">
                  <c:v>-3552.1071280944798</c:v>
                </c:pt>
                <c:pt idx="686">
                  <c:v>-3667.186626139171</c:v>
                </c:pt>
                <c:pt idx="687">
                  <c:v>-3786.3348641255698</c:v>
                </c:pt>
                <c:pt idx="688">
                  <c:v>-3903.0970198270179</c:v>
                </c:pt>
                <c:pt idx="689">
                  <c:v>-4016.0439389922244</c:v>
                </c:pt>
                <c:pt idx="690">
                  <c:v>-4122.0324235520238</c:v>
                </c:pt>
                <c:pt idx="691">
                  <c:v>-4231.4004913214076</c:v>
                </c:pt>
                <c:pt idx="692">
                  <c:v>-4338.434895946606</c:v>
                </c:pt>
                <c:pt idx="693">
                  <c:v>-4441.34551155586</c:v>
                </c:pt>
                <c:pt idx="694">
                  <c:v>-4539.8145756841386</c:v>
                </c:pt>
                <c:pt idx="695">
                  <c:v>-4636.9574332901811</c:v>
                </c:pt>
                <c:pt idx="696">
                  <c:v>-4728.2938534978884</c:v>
                </c:pt>
                <c:pt idx="697">
                  <c:v>-4818.1686959620929</c:v>
                </c:pt>
                <c:pt idx="698">
                  <c:v>-4905.0469710181023</c:v>
                </c:pt>
                <c:pt idx="699">
                  <c:v>-4984.2098259170934</c:v>
                </c:pt>
                <c:pt idx="700">
                  <c:v>-5064.9104551054288</c:v>
                </c:pt>
                <c:pt idx="701">
                  <c:v>-5142.312102978939</c:v>
                </c:pt>
                <c:pt idx="702">
                  <c:v>-5211.9480509243031</c:v>
                </c:pt>
                <c:pt idx="703">
                  <c:v>-5279.8926406707069</c:v>
                </c:pt>
                <c:pt idx="704">
                  <c:v>-5346.0956521699309</c:v>
                </c:pt>
                <c:pt idx="705">
                  <c:v>-5411.8574032923689</c:v>
                </c:pt>
                <c:pt idx="706">
                  <c:v>-5464.8787068681286</c:v>
                </c:pt>
                <c:pt idx="707">
                  <c:v>-5514.5529418414972</c:v>
                </c:pt>
                <c:pt idx="708">
                  <c:v>-5574.6877115384386</c:v>
                </c:pt>
                <c:pt idx="709">
                  <c:v>-5624.9042348478197</c:v>
                </c:pt>
                <c:pt idx="710">
                  <c:v>-5671.6631759815245</c:v>
                </c:pt>
                <c:pt idx="711">
                  <c:v>-5714.9333249806978</c:v>
                </c:pt>
                <c:pt idx="712">
                  <c:v>-5752.9707589938334</c:v>
                </c:pt>
                <c:pt idx="713">
                  <c:v>-5788.8135850000417</c:v>
                </c:pt>
                <c:pt idx="714">
                  <c:v>-5820.9687939146797</c:v>
                </c:pt>
                <c:pt idx="715">
                  <c:v>-5852.6029156101113</c:v>
                </c:pt>
                <c:pt idx="716">
                  <c:v>-5875.7341541258265</c:v>
                </c:pt>
                <c:pt idx="717">
                  <c:v>-5895.2505879705459</c:v>
                </c:pt>
                <c:pt idx="718">
                  <c:v>-5913.9600912460901</c:v>
                </c:pt>
                <c:pt idx="719">
                  <c:v>-5927.4435914568021</c:v>
                </c:pt>
              </c:numCache>
            </c:numRef>
          </c:yVal>
          <c:smooth val="0"/>
          <c:extLst>
            <c:ext xmlns:c16="http://schemas.microsoft.com/office/drawing/2014/chart" uri="{C3380CC4-5D6E-409C-BE32-E72D297353CC}">
              <c16:uniqueId val="{00000000-A27B-4965-A9B3-FB734102E9B1}"/>
            </c:ext>
          </c:extLst>
        </c:ser>
        <c:dLbls>
          <c:showLegendKey val="0"/>
          <c:showVal val="0"/>
          <c:showCatName val="0"/>
          <c:showSerName val="0"/>
          <c:showPercent val="0"/>
          <c:showBubbleSize val="0"/>
        </c:dLbls>
        <c:axId val="1677273952"/>
        <c:axId val="1677277792"/>
      </c:scatterChart>
      <c:valAx>
        <c:axId val="16772739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a:t>
                </a:r>
                <a:r>
                  <a:rPr lang="el-GR" sz="1000" b="0" i="0" u="none" strike="noStrike" baseline="0"/>
                  <a:t>θ</a:t>
                </a:r>
                <a:r>
                  <a:rPr lang="en-US" sz="1000" b="0" i="0" u="none" strike="noStrike" baseline="0"/>
                  <a:t>)</a:t>
                </a:r>
                <a:endParaRPr lang="en-GB"/>
              </a:p>
            </c:rich>
          </c:tx>
          <c:layout>
            <c:manualLayout>
              <c:xMode val="edge"/>
              <c:yMode val="edge"/>
              <c:x val="0.45497222222222222"/>
              <c:y val="0.8971988918051909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7277792"/>
        <c:crosses val="autoZero"/>
        <c:crossBetween val="midCat"/>
      </c:valAx>
      <c:valAx>
        <c:axId val="1677277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7273952"/>
        <c:crosses val="autoZero"/>
        <c:crossBetween val="midCat"/>
      </c:valAx>
      <c:spPr>
        <a:noFill/>
        <a:ln>
          <a:noFill/>
        </a:ln>
        <a:effectLst/>
      </c:spPr>
    </c:plotArea>
    <c:legend>
      <c:legendPos val="t"/>
      <c:layout>
        <c:manualLayout>
          <c:xMode val="edge"/>
          <c:yMode val="edge"/>
          <c:x val="0.31517125984251976"/>
          <c:y val="0.18601851851851853"/>
          <c:w val="0.36442643773125921"/>
          <c:h val="7.775595657706027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Goodman</a:t>
            </a:r>
            <a:r>
              <a:rPr lang="en-GB" baseline="0"/>
              <a:t> Diagram - Connecting Rod @6000RPM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2"/>
          <c:order val="0"/>
          <c:tx>
            <c:v>Conrod Stress Point</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'Goodman Diagrams @ 6000 RPM'!$A$4</c:f>
              <c:numCache>
                <c:formatCode>General</c:formatCode>
                <c:ptCount val="1"/>
                <c:pt idx="0">
                  <c:v>117.628604</c:v>
                </c:pt>
              </c:numCache>
            </c:numRef>
          </c:xVal>
          <c:yVal>
            <c:numRef>
              <c:f>'Goodman Diagrams @ 6000 RPM'!$C$4</c:f>
              <c:numCache>
                <c:formatCode>General</c:formatCode>
                <c:ptCount val="1"/>
                <c:pt idx="0">
                  <c:v>87.338673799999995</c:v>
                </c:pt>
              </c:numCache>
            </c:numRef>
          </c:yVal>
          <c:smooth val="0"/>
          <c:extLst>
            <c:ext xmlns:c16="http://schemas.microsoft.com/office/drawing/2014/chart" uri="{C3380CC4-5D6E-409C-BE32-E72D297353CC}">
              <c16:uniqueId val="{00000000-3700-416E-873B-A32D58D989AA}"/>
            </c:ext>
          </c:extLst>
        </c:ser>
        <c:ser>
          <c:idx val="0"/>
          <c:order val="1"/>
          <c:tx>
            <c:v>Conrod Goodman Line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('Goodman Diagrams @ 6000 RPM'!$A$2,'Goodman Diagrams @ 6000 RPM'!$A$3)</c:f>
              <c:numCache>
                <c:formatCode>General</c:formatCode>
                <c:ptCount val="2"/>
                <c:pt idx="0">
                  <c:v>0</c:v>
                </c:pt>
                <c:pt idx="1">
                  <c:v>1000</c:v>
                </c:pt>
              </c:numCache>
            </c:numRef>
          </c:xVal>
          <c:yVal>
            <c:numRef>
              <c:f>('Goodman Diagrams @ 6000 RPM'!$C$2,'Goodman Diagrams @ 6000 RPM'!$C$3)</c:f>
              <c:numCache>
                <c:formatCode>General</c:formatCode>
                <c:ptCount val="2"/>
                <c:pt idx="0">
                  <c:v>450</c:v>
                </c:pt>
                <c:pt idx="1">
                  <c:v>0</c:v>
                </c:pt>
              </c:numCache>
            </c:numRef>
          </c:yVal>
          <c:smooth val="0"/>
          <c:extLst>
            <c:ext xmlns:c16="http://schemas.microsoft.com/office/drawing/2014/chart" uri="{C3380CC4-5D6E-409C-BE32-E72D297353CC}">
              <c16:uniqueId val="{00000001-3700-416E-873B-A32D58D989AA}"/>
            </c:ext>
          </c:extLst>
        </c:ser>
        <c:dLbls>
          <c:showLegendKey val="0"/>
          <c:showVal val="0"/>
          <c:showCatName val="0"/>
          <c:showSerName val="0"/>
          <c:showPercent val="0"/>
          <c:showBubbleSize val="0"/>
        </c:dLbls>
        <c:axId val="1675250400"/>
        <c:axId val="1675249440"/>
      </c:scatterChart>
      <c:valAx>
        <c:axId val="16752504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Stress </a:t>
                </a:r>
                <a:r>
                  <a:rPr lang="el-GR" sz="1000" b="0" i="0" u="none" strike="noStrike" baseline="0"/>
                  <a:t>σ</a:t>
                </a:r>
                <a:r>
                  <a:rPr lang="en-GB" sz="1000" b="0" i="0" u="none" strike="noStrike" baseline="0"/>
                  <a:t>m </a:t>
                </a:r>
                <a:r>
                  <a:rPr lang="en-GB"/>
                  <a:t>(MPa)</a:t>
                </a:r>
              </a:p>
            </c:rich>
          </c:tx>
          <c:layout>
            <c:manualLayout>
              <c:xMode val="edge"/>
              <c:yMode val="edge"/>
              <c:x val="0.36387379702537187"/>
              <c:y val="0.8833100029163021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5249440"/>
        <c:crosses val="autoZero"/>
        <c:crossBetween val="midCat"/>
      </c:valAx>
      <c:valAx>
        <c:axId val="1675249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Alternating Stress </a:t>
                </a:r>
                <a:r>
                  <a:rPr lang="el-GR" sz="1000" b="0" i="0" u="none" strike="noStrike" kern="1200" baseline="0">
                    <a:solidFill>
                      <a:sysClr val="windowText" lastClr="000000">
                        <a:lumMod val="65000"/>
                        <a:lumOff val="35000"/>
                      </a:sysClr>
                    </a:solidFill>
                  </a:rPr>
                  <a:t>σ</a:t>
                </a:r>
                <a:r>
                  <a:rPr lang="en-GB" sz="1000" b="0" i="0" u="none" strike="noStrike" kern="1200" baseline="0">
                    <a:solidFill>
                      <a:sysClr val="windowText" lastClr="000000">
                        <a:lumMod val="65000"/>
                        <a:lumOff val="35000"/>
                      </a:sysClr>
                    </a:solidFill>
                  </a:rPr>
                  <a:t>a (MPa)</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5250400"/>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Goodman Diagram – Gudgeon Pin @6000RPM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v>Pin Stress Point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'Goodman Diagrams @ 6000 RPM'!$I$2</c:f>
              <c:numCache>
                <c:formatCode>General</c:formatCode>
                <c:ptCount val="1"/>
                <c:pt idx="0">
                  <c:v>156.58641499999999</c:v>
                </c:pt>
              </c:numCache>
            </c:numRef>
          </c:xVal>
          <c:yVal>
            <c:numRef>
              <c:f>'Goodman Diagrams @ 6000 RPM'!$K$2</c:f>
              <c:numCache>
                <c:formatCode>General</c:formatCode>
                <c:ptCount val="1"/>
                <c:pt idx="0">
                  <c:v>116.264661</c:v>
                </c:pt>
              </c:numCache>
            </c:numRef>
          </c:yVal>
          <c:smooth val="0"/>
          <c:extLst>
            <c:ext xmlns:c16="http://schemas.microsoft.com/office/drawing/2014/chart" uri="{C3380CC4-5D6E-409C-BE32-E72D297353CC}">
              <c16:uniqueId val="{00000000-A7A4-4762-B48A-CFFBC9E2F002}"/>
            </c:ext>
          </c:extLst>
        </c:ser>
        <c:ser>
          <c:idx val="1"/>
          <c:order val="1"/>
          <c:tx>
            <c:v>Goodman Line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'Goodman Diagrams @ 6000 RPM'!$I$3:$I$4</c:f>
              <c:numCache>
                <c:formatCode>General</c:formatCode>
                <c:ptCount val="2"/>
                <c:pt idx="0">
                  <c:v>0</c:v>
                </c:pt>
                <c:pt idx="1">
                  <c:v>1000</c:v>
                </c:pt>
              </c:numCache>
            </c:numRef>
          </c:xVal>
          <c:yVal>
            <c:numRef>
              <c:f>'Goodman Diagrams @ 6000 RPM'!$J$3:$J$4</c:f>
              <c:numCache>
                <c:formatCode>General</c:formatCode>
                <c:ptCount val="2"/>
                <c:pt idx="0">
                  <c:v>450</c:v>
                </c:pt>
                <c:pt idx="1">
                  <c:v>0</c:v>
                </c:pt>
              </c:numCache>
            </c:numRef>
          </c:yVal>
          <c:smooth val="0"/>
          <c:extLst>
            <c:ext xmlns:c16="http://schemas.microsoft.com/office/drawing/2014/chart" uri="{C3380CC4-5D6E-409C-BE32-E72D297353CC}">
              <c16:uniqueId val="{00000001-A7A4-4762-B48A-CFFBC9E2F002}"/>
            </c:ext>
          </c:extLst>
        </c:ser>
        <c:dLbls>
          <c:showLegendKey val="0"/>
          <c:showVal val="0"/>
          <c:showCatName val="0"/>
          <c:showSerName val="0"/>
          <c:showPercent val="0"/>
          <c:showBubbleSize val="0"/>
        </c:dLbls>
        <c:axId val="218252543"/>
        <c:axId val="218253503"/>
      </c:scatterChart>
      <c:valAx>
        <c:axId val="2182525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Stress </a:t>
                </a:r>
                <a:r>
                  <a:rPr lang="el-GR"/>
                  <a:t>σ</a:t>
                </a:r>
                <a:r>
                  <a:rPr lang="en-GB"/>
                  <a:t>m (MPa)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8253503"/>
        <c:crosses val="autoZero"/>
        <c:crossBetween val="midCat"/>
      </c:valAx>
      <c:valAx>
        <c:axId val="2182535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Alternating Stress </a:t>
                </a:r>
                <a:r>
                  <a:rPr lang="el-GR"/>
                  <a:t>σ</a:t>
                </a:r>
                <a:r>
                  <a:rPr lang="en-GB"/>
                  <a:t>a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825254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Goodman Diagram - Conrod Bolt @6000RPM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Bolt Goodman Line </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('Goodman Diagrams @ 6000 RPM'!$A$22,'Goodman Diagrams @ 6000 RPM'!$A$23)</c:f>
              <c:numCache>
                <c:formatCode>General</c:formatCode>
                <c:ptCount val="2"/>
                <c:pt idx="0">
                  <c:v>0</c:v>
                </c:pt>
                <c:pt idx="1">
                  <c:v>1100</c:v>
                </c:pt>
              </c:numCache>
            </c:numRef>
          </c:xVal>
          <c:yVal>
            <c:numRef>
              <c:f>('Goodman Diagrams @ 6000 RPM'!$C$22,'Goodman Diagrams @ 6000 RPM'!$C$23)</c:f>
              <c:numCache>
                <c:formatCode>General</c:formatCode>
                <c:ptCount val="2"/>
                <c:pt idx="0">
                  <c:v>495</c:v>
                </c:pt>
                <c:pt idx="1">
                  <c:v>0</c:v>
                </c:pt>
              </c:numCache>
            </c:numRef>
          </c:yVal>
          <c:smooth val="0"/>
          <c:extLst>
            <c:ext xmlns:c16="http://schemas.microsoft.com/office/drawing/2014/chart" uri="{C3380CC4-5D6E-409C-BE32-E72D297353CC}">
              <c16:uniqueId val="{00000000-A54B-4B7E-8DF1-49DA4BC1D094}"/>
            </c:ext>
          </c:extLst>
        </c:ser>
        <c:ser>
          <c:idx val="1"/>
          <c:order val="1"/>
          <c:tx>
            <c:v>Bolt Stress Point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'Stress Calculations'!$H$25</c:f>
              <c:numCache>
                <c:formatCode>General</c:formatCode>
                <c:ptCount val="1"/>
                <c:pt idx="0">
                  <c:v>757.41673366409725</c:v>
                </c:pt>
              </c:numCache>
            </c:numRef>
          </c:xVal>
          <c:yVal>
            <c:numRef>
              <c:f>'Stress Calculations'!$H$26</c:f>
              <c:numCache>
                <c:formatCode>General</c:formatCode>
                <c:ptCount val="1"/>
                <c:pt idx="0">
                  <c:v>14.916733664097251</c:v>
                </c:pt>
              </c:numCache>
            </c:numRef>
          </c:yVal>
          <c:smooth val="0"/>
          <c:extLst>
            <c:ext xmlns:c16="http://schemas.microsoft.com/office/drawing/2014/chart" uri="{C3380CC4-5D6E-409C-BE32-E72D297353CC}">
              <c16:uniqueId val="{00000001-A54B-4B7E-8DF1-49DA4BC1D094}"/>
            </c:ext>
          </c:extLst>
        </c:ser>
        <c:dLbls>
          <c:showLegendKey val="0"/>
          <c:showVal val="0"/>
          <c:showCatName val="0"/>
          <c:showSerName val="0"/>
          <c:showPercent val="0"/>
          <c:showBubbleSize val="0"/>
        </c:dLbls>
        <c:axId val="1684103872"/>
        <c:axId val="1684103392"/>
      </c:scatterChart>
      <c:valAx>
        <c:axId val="16841038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Mean Stress </a:t>
                </a:r>
                <a:r>
                  <a:rPr lang="el-GR" sz="1000" b="0" i="0" u="none" strike="noStrike" kern="1200" baseline="0">
                    <a:solidFill>
                      <a:sysClr val="windowText" lastClr="000000">
                        <a:lumMod val="65000"/>
                        <a:lumOff val="35000"/>
                      </a:sysClr>
                    </a:solidFill>
                  </a:rPr>
                  <a:t>σ</a:t>
                </a:r>
                <a:r>
                  <a:rPr lang="en-GB" sz="1000" b="0" i="0" u="none" strike="noStrike" kern="1200" baseline="0">
                    <a:solidFill>
                      <a:sysClr val="windowText" lastClr="000000">
                        <a:lumMod val="65000"/>
                        <a:lumOff val="35000"/>
                      </a:sysClr>
                    </a:solidFill>
                  </a:rPr>
                  <a:t>m (MPa)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103392"/>
        <c:crosses val="autoZero"/>
        <c:crossBetween val="midCat"/>
      </c:valAx>
      <c:valAx>
        <c:axId val="1684103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Alternating Stress </a:t>
                </a:r>
                <a:r>
                  <a:rPr lang="el-GR"/>
                  <a:t>σ</a:t>
                </a:r>
                <a:r>
                  <a:rPr lang="en-GB"/>
                  <a:t>a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103872"/>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ADECC72E4424CDC8853215D47864841"/>
        <w:category>
          <w:name w:val="General"/>
          <w:gallery w:val="placeholder"/>
        </w:category>
        <w:types>
          <w:type w:val="bbPlcHdr"/>
        </w:types>
        <w:behaviors>
          <w:behavior w:val="content"/>
        </w:behaviors>
        <w:guid w:val="{AF37B8CA-921C-4583-8363-D682C5F3F165}"/>
      </w:docPartPr>
      <w:docPartBody>
        <w:p w:rsidR="003F3A73" w:rsidRDefault="00B7656B" w:rsidP="00B7656B">
          <w:pPr>
            <w:pStyle w:val="AADECC72E4424CDC8853215D47864841"/>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badi Extra Light">
    <w:altName w:val="Calibri"/>
    <w:charset w:val="00"/>
    <w:family w:val="swiss"/>
    <w:pitch w:val="variable"/>
    <w:sig w:usb0="8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56B"/>
    <w:rsid w:val="001C2C0E"/>
    <w:rsid w:val="001E15A6"/>
    <w:rsid w:val="003F3A73"/>
    <w:rsid w:val="00526A49"/>
    <w:rsid w:val="00580884"/>
    <w:rsid w:val="005C3FC9"/>
    <w:rsid w:val="005E3CC0"/>
    <w:rsid w:val="00633A7E"/>
    <w:rsid w:val="006E72E2"/>
    <w:rsid w:val="00763A3C"/>
    <w:rsid w:val="008128C5"/>
    <w:rsid w:val="0082169A"/>
    <w:rsid w:val="008675DE"/>
    <w:rsid w:val="00880BEA"/>
    <w:rsid w:val="00B16558"/>
    <w:rsid w:val="00B63751"/>
    <w:rsid w:val="00B7656B"/>
    <w:rsid w:val="00C96B89"/>
    <w:rsid w:val="00CB3678"/>
    <w:rsid w:val="00D2531A"/>
    <w:rsid w:val="00F015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DECC72E4424CDC8853215D47864841">
    <w:name w:val="AADECC72E4424CDC8853215D47864841"/>
    <w:rsid w:val="00B7656B"/>
  </w:style>
  <w:style w:type="character" w:styleId="PlaceholderText">
    <w:name w:val="Placeholder Text"/>
    <w:basedOn w:val="DefaultParagraphFont"/>
    <w:uiPriority w:val="99"/>
    <w:semiHidden/>
    <w:rsid w:val="00C96B8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e87a688293364cb57256be2cf394c99a">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ee2575c178df44fec55cd0fa6a4133b"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5312F5-52DD-4462-BFA9-D79603C471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F5F40D-45D6-4F4C-B51B-59237EB711D8}">
  <ds:schemaRefs>
    <ds:schemaRef ds:uri="http://schemas.microsoft.com/sharepoint/v3/contenttype/forms"/>
  </ds:schemaRefs>
</ds:datastoreItem>
</file>

<file path=customXml/itemProps3.xml><?xml version="1.0" encoding="utf-8"?>
<ds:datastoreItem xmlns:ds="http://schemas.openxmlformats.org/officeDocument/2006/customXml" ds:itemID="{1D85BFC3-5D1A-4B28-8C2D-38D5A4391478}">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CE9E222E-8B68-4E72-A366-0F1232260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27656</TotalTime>
  <Pages>23</Pages>
  <Words>3607</Words>
  <Characters>20560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24119</CharactersWithSpaces>
  <SharedDoc>false</SharedDoc>
  <HLinks>
    <vt:vector size="180" baseType="variant">
      <vt:variant>
        <vt:i4>1245247</vt:i4>
      </vt:variant>
      <vt:variant>
        <vt:i4>176</vt:i4>
      </vt:variant>
      <vt:variant>
        <vt:i4>0</vt:i4>
      </vt:variant>
      <vt:variant>
        <vt:i4>5</vt:i4>
      </vt:variant>
      <vt:variant>
        <vt:lpwstr/>
      </vt:variant>
      <vt:variant>
        <vt:lpwstr>_Toc223367824</vt:lpwstr>
      </vt:variant>
      <vt:variant>
        <vt:i4>1245247</vt:i4>
      </vt:variant>
      <vt:variant>
        <vt:i4>170</vt:i4>
      </vt:variant>
      <vt:variant>
        <vt:i4>0</vt:i4>
      </vt:variant>
      <vt:variant>
        <vt:i4>5</vt:i4>
      </vt:variant>
      <vt:variant>
        <vt:lpwstr/>
      </vt:variant>
      <vt:variant>
        <vt:lpwstr>_Toc223367823</vt:lpwstr>
      </vt:variant>
      <vt:variant>
        <vt:i4>1245247</vt:i4>
      </vt:variant>
      <vt:variant>
        <vt:i4>164</vt:i4>
      </vt:variant>
      <vt:variant>
        <vt:i4>0</vt:i4>
      </vt:variant>
      <vt:variant>
        <vt:i4>5</vt:i4>
      </vt:variant>
      <vt:variant>
        <vt:lpwstr/>
      </vt:variant>
      <vt:variant>
        <vt:lpwstr>_Toc223367822</vt:lpwstr>
      </vt:variant>
      <vt:variant>
        <vt:i4>1245247</vt:i4>
      </vt:variant>
      <vt:variant>
        <vt:i4>158</vt:i4>
      </vt:variant>
      <vt:variant>
        <vt:i4>0</vt:i4>
      </vt:variant>
      <vt:variant>
        <vt:i4>5</vt:i4>
      </vt:variant>
      <vt:variant>
        <vt:lpwstr/>
      </vt:variant>
      <vt:variant>
        <vt:lpwstr>_Toc223367821</vt:lpwstr>
      </vt:variant>
      <vt:variant>
        <vt:i4>1245247</vt:i4>
      </vt:variant>
      <vt:variant>
        <vt:i4>152</vt:i4>
      </vt:variant>
      <vt:variant>
        <vt:i4>0</vt:i4>
      </vt:variant>
      <vt:variant>
        <vt:i4>5</vt:i4>
      </vt:variant>
      <vt:variant>
        <vt:lpwstr/>
      </vt:variant>
      <vt:variant>
        <vt:lpwstr>_Toc223367820</vt:lpwstr>
      </vt:variant>
      <vt:variant>
        <vt:i4>1048639</vt:i4>
      </vt:variant>
      <vt:variant>
        <vt:i4>146</vt:i4>
      </vt:variant>
      <vt:variant>
        <vt:i4>0</vt:i4>
      </vt:variant>
      <vt:variant>
        <vt:i4>5</vt:i4>
      </vt:variant>
      <vt:variant>
        <vt:lpwstr/>
      </vt:variant>
      <vt:variant>
        <vt:lpwstr>_Toc223367819</vt:lpwstr>
      </vt:variant>
      <vt:variant>
        <vt:i4>1048639</vt:i4>
      </vt:variant>
      <vt:variant>
        <vt:i4>140</vt:i4>
      </vt:variant>
      <vt:variant>
        <vt:i4>0</vt:i4>
      </vt:variant>
      <vt:variant>
        <vt:i4>5</vt:i4>
      </vt:variant>
      <vt:variant>
        <vt:lpwstr/>
      </vt:variant>
      <vt:variant>
        <vt:lpwstr>_Toc223367818</vt:lpwstr>
      </vt:variant>
      <vt:variant>
        <vt:i4>1048639</vt:i4>
      </vt:variant>
      <vt:variant>
        <vt:i4>134</vt:i4>
      </vt:variant>
      <vt:variant>
        <vt:i4>0</vt:i4>
      </vt:variant>
      <vt:variant>
        <vt:i4>5</vt:i4>
      </vt:variant>
      <vt:variant>
        <vt:lpwstr/>
      </vt:variant>
      <vt:variant>
        <vt:lpwstr>_Toc223367817</vt:lpwstr>
      </vt:variant>
      <vt:variant>
        <vt:i4>1048639</vt:i4>
      </vt:variant>
      <vt:variant>
        <vt:i4>128</vt:i4>
      </vt:variant>
      <vt:variant>
        <vt:i4>0</vt:i4>
      </vt:variant>
      <vt:variant>
        <vt:i4>5</vt:i4>
      </vt:variant>
      <vt:variant>
        <vt:lpwstr/>
      </vt:variant>
      <vt:variant>
        <vt:lpwstr>_Toc223367816</vt:lpwstr>
      </vt:variant>
      <vt:variant>
        <vt:i4>1048639</vt:i4>
      </vt:variant>
      <vt:variant>
        <vt:i4>122</vt:i4>
      </vt:variant>
      <vt:variant>
        <vt:i4>0</vt:i4>
      </vt:variant>
      <vt:variant>
        <vt:i4>5</vt:i4>
      </vt:variant>
      <vt:variant>
        <vt:lpwstr/>
      </vt:variant>
      <vt:variant>
        <vt:lpwstr>_Toc223367815</vt:lpwstr>
      </vt:variant>
      <vt:variant>
        <vt:i4>1048639</vt:i4>
      </vt:variant>
      <vt:variant>
        <vt:i4>116</vt:i4>
      </vt:variant>
      <vt:variant>
        <vt:i4>0</vt:i4>
      </vt:variant>
      <vt:variant>
        <vt:i4>5</vt:i4>
      </vt:variant>
      <vt:variant>
        <vt:lpwstr/>
      </vt:variant>
      <vt:variant>
        <vt:lpwstr>_Toc223367814</vt:lpwstr>
      </vt:variant>
      <vt:variant>
        <vt:i4>1048639</vt:i4>
      </vt:variant>
      <vt:variant>
        <vt:i4>110</vt:i4>
      </vt:variant>
      <vt:variant>
        <vt:i4>0</vt:i4>
      </vt:variant>
      <vt:variant>
        <vt:i4>5</vt:i4>
      </vt:variant>
      <vt:variant>
        <vt:lpwstr/>
      </vt:variant>
      <vt:variant>
        <vt:lpwstr>_Toc223367813</vt:lpwstr>
      </vt:variant>
      <vt:variant>
        <vt:i4>1048639</vt:i4>
      </vt:variant>
      <vt:variant>
        <vt:i4>104</vt:i4>
      </vt:variant>
      <vt:variant>
        <vt:i4>0</vt:i4>
      </vt:variant>
      <vt:variant>
        <vt:i4>5</vt:i4>
      </vt:variant>
      <vt:variant>
        <vt:lpwstr/>
      </vt:variant>
      <vt:variant>
        <vt:lpwstr>_Toc223367812</vt:lpwstr>
      </vt:variant>
      <vt:variant>
        <vt:i4>1048639</vt:i4>
      </vt:variant>
      <vt:variant>
        <vt:i4>98</vt:i4>
      </vt:variant>
      <vt:variant>
        <vt:i4>0</vt:i4>
      </vt:variant>
      <vt:variant>
        <vt:i4>5</vt:i4>
      </vt:variant>
      <vt:variant>
        <vt:lpwstr/>
      </vt:variant>
      <vt:variant>
        <vt:lpwstr>_Toc223367811</vt:lpwstr>
      </vt:variant>
      <vt:variant>
        <vt:i4>1048639</vt:i4>
      </vt:variant>
      <vt:variant>
        <vt:i4>92</vt:i4>
      </vt:variant>
      <vt:variant>
        <vt:i4>0</vt:i4>
      </vt:variant>
      <vt:variant>
        <vt:i4>5</vt:i4>
      </vt:variant>
      <vt:variant>
        <vt:lpwstr/>
      </vt:variant>
      <vt:variant>
        <vt:lpwstr>_Toc223367810</vt:lpwstr>
      </vt:variant>
      <vt:variant>
        <vt:i4>1114175</vt:i4>
      </vt:variant>
      <vt:variant>
        <vt:i4>86</vt:i4>
      </vt:variant>
      <vt:variant>
        <vt:i4>0</vt:i4>
      </vt:variant>
      <vt:variant>
        <vt:i4>5</vt:i4>
      </vt:variant>
      <vt:variant>
        <vt:lpwstr/>
      </vt:variant>
      <vt:variant>
        <vt:lpwstr>_Toc223367809</vt:lpwstr>
      </vt:variant>
      <vt:variant>
        <vt:i4>1114175</vt:i4>
      </vt:variant>
      <vt:variant>
        <vt:i4>80</vt:i4>
      </vt:variant>
      <vt:variant>
        <vt:i4>0</vt:i4>
      </vt:variant>
      <vt:variant>
        <vt:i4>5</vt:i4>
      </vt:variant>
      <vt:variant>
        <vt:lpwstr/>
      </vt:variant>
      <vt:variant>
        <vt:lpwstr>_Toc223367808</vt:lpwstr>
      </vt:variant>
      <vt:variant>
        <vt:i4>1114175</vt:i4>
      </vt:variant>
      <vt:variant>
        <vt:i4>74</vt:i4>
      </vt:variant>
      <vt:variant>
        <vt:i4>0</vt:i4>
      </vt:variant>
      <vt:variant>
        <vt:i4>5</vt:i4>
      </vt:variant>
      <vt:variant>
        <vt:lpwstr/>
      </vt:variant>
      <vt:variant>
        <vt:lpwstr>_Toc223367807</vt:lpwstr>
      </vt:variant>
      <vt:variant>
        <vt:i4>1114175</vt:i4>
      </vt:variant>
      <vt:variant>
        <vt:i4>68</vt:i4>
      </vt:variant>
      <vt:variant>
        <vt:i4>0</vt:i4>
      </vt:variant>
      <vt:variant>
        <vt:i4>5</vt:i4>
      </vt:variant>
      <vt:variant>
        <vt:lpwstr/>
      </vt:variant>
      <vt:variant>
        <vt:lpwstr>_Toc223367806</vt:lpwstr>
      </vt:variant>
      <vt:variant>
        <vt:i4>1114175</vt:i4>
      </vt:variant>
      <vt:variant>
        <vt:i4>62</vt:i4>
      </vt:variant>
      <vt:variant>
        <vt:i4>0</vt:i4>
      </vt:variant>
      <vt:variant>
        <vt:i4>5</vt:i4>
      </vt:variant>
      <vt:variant>
        <vt:lpwstr/>
      </vt:variant>
      <vt:variant>
        <vt:lpwstr>_Toc223367805</vt:lpwstr>
      </vt:variant>
      <vt:variant>
        <vt:i4>1114175</vt:i4>
      </vt:variant>
      <vt:variant>
        <vt:i4>56</vt:i4>
      </vt:variant>
      <vt:variant>
        <vt:i4>0</vt:i4>
      </vt:variant>
      <vt:variant>
        <vt:i4>5</vt:i4>
      </vt:variant>
      <vt:variant>
        <vt:lpwstr/>
      </vt:variant>
      <vt:variant>
        <vt:lpwstr>_Toc223367804</vt:lpwstr>
      </vt:variant>
      <vt:variant>
        <vt:i4>1114175</vt:i4>
      </vt:variant>
      <vt:variant>
        <vt:i4>50</vt:i4>
      </vt:variant>
      <vt:variant>
        <vt:i4>0</vt:i4>
      </vt:variant>
      <vt:variant>
        <vt:i4>5</vt:i4>
      </vt:variant>
      <vt:variant>
        <vt:lpwstr/>
      </vt:variant>
      <vt:variant>
        <vt:lpwstr>_Toc223367803</vt:lpwstr>
      </vt:variant>
      <vt:variant>
        <vt:i4>1114175</vt:i4>
      </vt:variant>
      <vt:variant>
        <vt:i4>44</vt:i4>
      </vt:variant>
      <vt:variant>
        <vt:i4>0</vt:i4>
      </vt:variant>
      <vt:variant>
        <vt:i4>5</vt:i4>
      </vt:variant>
      <vt:variant>
        <vt:lpwstr/>
      </vt:variant>
      <vt:variant>
        <vt:lpwstr>_Toc223367802</vt:lpwstr>
      </vt:variant>
      <vt:variant>
        <vt:i4>1114175</vt:i4>
      </vt:variant>
      <vt:variant>
        <vt:i4>38</vt:i4>
      </vt:variant>
      <vt:variant>
        <vt:i4>0</vt:i4>
      </vt:variant>
      <vt:variant>
        <vt:i4>5</vt:i4>
      </vt:variant>
      <vt:variant>
        <vt:lpwstr/>
      </vt:variant>
      <vt:variant>
        <vt:lpwstr>_Toc223367801</vt:lpwstr>
      </vt:variant>
      <vt:variant>
        <vt:i4>1114175</vt:i4>
      </vt:variant>
      <vt:variant>
        <vt:i4>32</vt:i4>
      </vt:variant>
      <vt:variant>
        <vt:i4>0</vt:i4>
      </vt:variant>
      <vt:variant>
        <vt:i4>5</vt:i4>
      </vt:variant>
      <vt:variant>
        <vt:lpwstr/>
      </vt:variant>
      <vt:variant>
        <vt:lpwstr>_Toc223367800</vt:lpwstr>
      </vt:variant>
      <vt:variant>
        <vt:i4>1572912</vt:i4>
      </vt:variant>
      <vt:variant>
        <vt:i4>26</vt:i4>
      </vt:variant>
      <vt:variant>
        <vt:i4>0</vt:i4>
      </vt:variant>
      <vt:variant>
        <vt:i4>5</vt:i4>
      </vt:variant>
      <vt:variant>
        <vt:lpwstr/>
      </vt:variant>
      <vt:variant>
        <vt:lpwstr>_Toc223367799</vt:lpwstr>
      </vt:variant>
      <vt:variant>
        <vt:i4>1572912</vt:i4>
      </vt:variant>
      <vt:variant>
        <vt:i4>20</vt:i4>
      </vt:variant>
      <vt:variant>
        <vt:i4>0</vt:i4>
      </vt:variant>
      <vt:variant>
        <vt:i4>5</vt:i4>
      </vt:variant>
      <vt:variant>
        <vt:lpwstr/>
      </vt:variant>
      <vt:variant>
        <vt:lpwstr>_Toc223367798</vt:lpwstr>
      </vt:variant>
      <vt:variant>
        <vt:i4>1572912</vt:i4>
      </vt:variant>
      <vt:variant>
        <vt:i4>14</vt:i4>
      </vt:variant>
      <vt:variant>
        <vt:i4>0</vt:i4>
      </vt:variant>
      <vt:variant>
        <vt:i4>5</vt:i4>
      </vt:variant>
      <vt:variant>
        <vt:lpwstr/>
      </vt:variant>
      <vt:variant>
        <vt:lpwstr>_Toc223367797</vt:lpwstr>
      </vt:variant>
      <vt:variant>
        <vt:i4>1572912</vt:i4>
      </vt:variant>
      <vt:variant>
        <vt:i4>8</vt:i4>
      </vt:variant>
      <vt:variant>
        <vt:i4>0</vt:i4>
      </vt:variant>
      <vt:variant>
        <vt:i4>5</vt:i4>
      </vt:variant>
      <vt:variant>
        <vt:lpwstr/>
      </vt:variant>
      <vt:variant>
        <vt:lpwstr>_Toc223367796</vt:lpwstr>
      </vt:variant>
      <vt:variant>
        <vt:i4>1572912</vt:i4>
      </vt:variant>
      <vt:variant>
        <vt:i4>2</vt:i4>
      </vt:variant>
      <vt:variant>
        <vt:i4>0</vt:i4>
      </vt:variant>
      <vt:variant>
        <vt:i4>5</vt:i4>
      </vt:variant>
      <vt:variant>
        <vt:lpwstr/>
      </vt:variant>
      <vt:variant>
        <vt:lpwstr>_Toc223367795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Davey (2104746)</dc:creator>
  <cp:keywords/>
  <dc:description/>
  <cp:lastModifiedBy>Nick Davey (2104746)</cp:lastModifiedBy>
  <cp:revision>804</cp:revision>
  <dcterms:created xsi:type="dcterms:W3CDTF">2026-03-02T14:41:00Z</dcterms:created>
  <dcterms:modified xsi:type="dcterms:W3CDTF">2026-03-22T19:27:00Z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