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BBCC4" w14:textId="0E15D47E" w:rsidR="00E74605" w:rsidRPr="00F477FF" w:rsidRDefault="00F477FF" w:rsidP="00F477FF">
      <w:pPr>
        <w:spacing w:line="276" w:lineRule="auto"/>
        <w:jc w:val="center"/>
        <w:rPr>
          <w:b/>
          <w:sz w:val="56"/>
          <w:szCs w:val="56"/>
          <w:lang w:val="en-US"/>
        </w:rPr>
      </w:pPr>
      <w:r>
        <w:rPr>
          <w:b/>
          <w:sz w:val="56"/>
          <w:szCs w:val="56"/>
          <w:lang w:val="en-US"/>
        </w:rPr>
        <w:t>THE GLOBAL BUSINESS ENVIRONMENT</w:t>
      </w:r>
    </w:p>
    <w:p w14:paraId="6295954D" w14:textId="77777777" w:rsidR="00E74605" w:rsidRDefault="00E74605">
      <w:pPr>
        <w:spacing w:line="276" w:lineRule="auto"/>
        <w:jc w:val="left"/>
        <w:rPr>
          <w:b/>
          <w:sz w:val="32"/>
          <w:lang w:val="en-US"/>
        </w:rPr>
      </w:pPr>
    </w:p>
    <w:p w14:paraId="1F8D8C9B" w14:textId="77777777" w:rsidR="00E74605" w:rsidRDefault="00E74605">
      <w:pPr>
        <w:spacing w:line="276" w:lineRule="auto"/>
        <w:jc w:val="left"/>
        <w:rPr>
          <w:b/>
          <w:sz w:val="32"/>
          <w:lang w:val="en-US"/>
        </w:rPr>
      </w:pPr>
    </w:p>
    <w:p w14:paraId="1457E3CA" w14:textId="56912B22" w:rsidR="00E74605" w:rsidRDefault="00E74605">
      <w:pPr>
        <w:spacing w:line="276" w:lineRule="auto"/>
        <w:jc w:val="left"/>
        <w:rPr>
          <w:b/>
          <w:sz w:val="32"/>
          <w:lang w:val="en-US"/>
        </w:rPr>
      </w:pPr>
    </w:p>
    <w:p w14:paraId="1A30891A" w14:textId="77777777" w:rsidR="00F477FF" w:rsidRDefault="00F477FF">
      <w:pPr>
        <w:spacing w:line="276" w:lineRule="auto"/>
        <w:jc w:val="left"/>
        <w:rPr>
          <w:b/>
          <w:sz w:val="32"/>
          <w:lang w:val="en-US"/>
        </w:rPr>
      </w:pPr>
    </w:p>
    <w:p w14:paraId="0ACA68D2" w14:textId="77777777" w:rsidR="00E74605" w:rsidRDefault="00E74605">
      <w:pPr>
        <w:spacing w:line="276" w:lineRule="auto"/>
        <w:jc w:val="left"/>
        <w:rPr>
          <w:b/>
          <w:sz w:val="32"/>
          <w:lang w:val="en-US"/>
        </w:rPr>
      </w:pPr>
    </w:p>
    <w:p w14:paraId="1223E8C1" w14:textId="4FCC030B" w:rsidR="00E74605" w:rsidRPr="00F477FF" w:rsidRDefault="00F477FF" w:rsidP="00F477FF">
      <w:pPr>
        <w:spacing w:line="276" w:lineRule="auto"/>
        <w:jc w:val="center"/>
        <w:rPr>
          <w:b/>
          <w:sz w:val="52"/>
          <w:szCs w:val="52"/>
          <w:lang w:val="en-US"/>
        </w:rPr>
      </w:pPr>
      <w:r w:rsidRPr="00F477FF">
        <w:rPr>
          <w:b/>
          <w:sz w:val="52"/>
          <w:szCs w:val="52"/>
          <w:lang w:val="en-US"/>
        </w:rPr>
        <w:t>ASSESSMENT 2: AMAZON</w:t>
      </w:r>
    </w:p>
    <w:p w14:paraId="06A4EAE4" w14:textId="77777777" w:rsidR="00E74605" w:rsidRDefault="00E74605">
      <w:pPr>
        <w:spacing w:line="276" w:lineRule="auto"/>
        <w:jc w:val="left"/>
        <w:rPr>
          <w:b/>
          <w:sz w:val="32"/>
          <w:lang w:val="en-US"/>
        </w:rPr>
      </w:pPr>
    </w:p>
    <w:p w14:paraId="7FD3D7D5" w14:textId="6293C10D" w:rsidR="00E74605" w:rsidRDefault="00E74605">
      <w:pPr>
        <w:spacing w:line="276" w:lineRule="auto"/>
        <w:jc w:val="left"/>
        <w:rPr>
          <w:b/>
          <w:sz w:val="32"/>
          <w:lang w:val="en-US"/>
        </w:rPr>
      </w:pPr>
    </w:p>
    <w:p w14:paraId="5961FEFD" w14:textId="65E8A5B1" w:rsidR="00F477FF" w:rsidRDefault="00F477FF">
      <w:pPr>
        <w:spacing w:line="276" w:lineRule="auto"/>
        <w:jc w:val="left"/>
        <w:rPr>
          <w:b/>
          <w:sz w:val="32"/>
          <w:lang w:val="en-US"/>
        </w:rPr>
      </w:pPr>
    </w:p>
    <w:p w14:paraId="292962F9" w14:textId="33C6C4F9" w:rsidR="00F477FF" w:rsidRDefault="00F477FF">
      <w:pPr>
        <w:spacing w:line="276" w:lineRule="auto"/>
        <w:jc w:val="left"/>
        <w:rPr>
          <w:b/>
          <w:sz w:val="32"/>
          <w:lang w:val="en-US"/>
        </w:rPr>
      </w:pPr>
    </w:p>
    <w:p w14:paraId="6B7F481D" w14:textId="77777777" w:rsidR="00F477FF" w:rsidRDefault="00F477FF">
      <w:pPr>
        <w:spacing w:line="276" w:lineRule="auto"/>
        <w:jc w:val="left"/>
        <w:rPr>
          <w:b/>
          <w:sz w:val="32"/>
          <w:lang w:val="en-US"/>
        </w:rPr>
      </w:pPr>
    </w:p>
    <w:p w14:paraId="123E8BAB" w14:textId="6792E65C" w:rsidR="00F477FF" w:rsidRDefault="00F477FF">
      <w:pPr>
        <w:spacing w:line="276" w:lineRule="auto"/>
        <w:jc w:val="left"/>
        <w:rPr>
          <w:b/>
          <w:sz w:val="40"/>
          <w:szCs w:val="40"/>
          <w:lang w:val="en-US"/>
        </w:rPr>
      </w:pPr>
      <w:r w:rsidRPr="00F477FF">
        <w:rPr>
          <w:b/>
          <w:sz w:val="40"/>
          <w:szCs w:val="40"/>
          <w:lang w:val="en-US"/>
        </w:rPr>
        <w:t>NAME: MI</w:t>
      </w:r>
      <w:r>
        <w:rPr>
          <w:b/>
          <w:sz w:val="40"/>
          <w:szCs w:val="40"/>
          <w:lang w:val="en-US"/>
        </w:rPr>
        <w:t>HAELA MUSAT</w:t>
      </w:r>
    </w:p>
    <w:p w14:paraId="099C37B5" w14:textId="643BEAC3" w:rsidR="00F477FF" w:rsidRDefault="00F477FF">
      <w:pPr>
        <w:spacing w:line="276" w:lineRule="auto"/>
        <w:jc w:val="left"/>
        <w:rPr>
          <w:b/>
          <w:sz w:val="40"/>
          <w:szCs w:val="40"/>
          <w:lang w:val="en-US"/>
        </w:rPr>
      </w:pPr>
      <w:r>
        <w:rPr>
          <w:b/>
          <w:sz w:val="40"/>
          <w:szCs w:val="40"/>
          <w:lang w:val="en-US"/>
        </w:rPr>
        <w:t>STUDENT NUMBER: 1915928</w:t>
      </w:r>
    </w:p>
    <w:p w14:paraId="69AA24DC" w14:textId="65C8DD8F" w:rsidR="00F477FF" w:rsidRPr="00F477FF" w:rsidRDefault="00F477FF">
      <w:pPr>
        <w:spacing w:line="276" w:lineRule="auto"/>
        <w:jc w:val="left"/>
        <w:rPr>
          <w:b/>
          <w:sz w:val="40"/>
          <w:szCs w:val="40"/>
          <w:lang w:val="en-US"/>
        </w:rPr>
      </w:pPr>
      <w:r>
        <w:rPr>
          <w:b/>
          <w:sz w:val="40"/>
          <w:szCs w:val="40"/>
          <w:lang w:val="en-US"/>
        </w:rPr>
        <w:t>MODULE LECTURER NAME: SYED JAFFERY</w:t>
      </w:r>
    </w:p>
    <w:p w14:paraId="5FED88CB" w14:textId="36A5AE8F" w:rsidR="00F477FF" w:rsidRDefault="00F477FF">
      <w:pPr>
        <w:spacing w:line="276" w:lineRule="auto"/>
        <w:jc w:val="left"/>
        <w:rPr>
          <w:b/>
          <w:sz w:val="32"/>
          <w:lang w:val="en-US"/>
        </w:rPr>
      </w:pPr>
    </w:p>
    <w:p w14:paraId="0D26837C" w14:textId="198EF63B" w:rsidR="00F477FF" w:rsidRDefault="00F477FF">
      <w:pPr>
        <w:spacing w:line="276" w:lineRule="auto"/>
        <w:jc w:val="left"/>
        <w:rPr>
          <w:b/>
          <w:sz w:val="32"/>
          <w:lang w:val="en-US"/>
        </w:rPr>
      </w:pPr>
    </w:p>
    <w:p w14:paraId="63E1A56A" w14:textId="77777777" w:rsidR="00F477FF" w:rsidRDefault="00F477FF" w:rsidP="00013851">
      <w:pPr>
        <w:pStyle w:val="TOCHeading"/>
        <w:jc w:val="center"/>
        <w:rPr>
          <w:rFonts w:ascii="Times New Roman" w:eastAsiaTheme="minorHAnsi" w:hAnsi="Times New Roman" w:cstheme="minorBidi"/>
          <w:b w:val="0"/>
          <w:bCs w:val="0"/>
          <w:color w:val="auto"/>
          <w:sz w:val="24"/>
          <w:szCs w:val="22"/>
          <w:lang w:val="en-GB"/>
        </w:rPr>
      </w:pPr>
    </w:p>
    <w:sdt>
      <w:sdtPr>
        <w:rPr>
          <w:rFonts w:ascii="Times New Roman" w:eastAsiaTheme="minorHAnsi" w:hAnsi="Times New Roman" w:cstheme="minorBidi"/>
          <w:b w:val="0"/>
          <w:bCs w:val="0"/>
          <w:color w:val="auto"/>
          <w:sz w:val="24"/>
          <w:szCs w:val="22"/>
          <w:lang w:val="en-GB"/>
        </w:rPr>
        <w:id w:val="1666663579"/>
        <w:docPartObj>
          <w:docPartGallery w:val="Table of Contents"/>
          <w:docPartUnique/>
        </w:docPartObj>
      </w:sdtPr>
      <w:sdtEndPr/>
      <w:sdtContent>
        <w:p w14:paraId="0CAF16E2" w14:textId="1589D5F4" w:rsidR="00013851" w:rsidRDefault="00013851" w:rsidP="00013851">
          <w:pPr>
            <w:pStyle w:val="TOCHeading"/>
            <w:jc w:val="center"/>
          </w:pPr>
          <w:r w:rsidRPr="00013851">
            <w:rPr>
              <w:rFonts w:ascii="Times New Roman" w:hAnsi="Times New Roman" w:cs="Times New Roman"/>
              <w:color w:val="auto"/>
              <w:sz w:val="24"/>
              <w:szCs w:val="24"/>
            </w:rPr>
            <w:t>Table of Contents</w:t>
          </w:r>
        </w:p>
        <w:p w14:paraId="340DA5FB" w14:textId="77777777" w:rsidR="00013851" w:rsidRDefault="00D10032">
          <w:pPr>
            <w:pStyle w:val="TOC1"/>
            <w:tabs>
              <w:tab w:val="right" w:leader="dot" w:pos="9350"/>
            </w:tabs>
            <w:rPr>
              <w:noProof/>
            </w:rPr>
          </w:pPr>
          <w:r>
            <w:fldChar w:fldCharType="begin"/>
          </w:r>
          <w:r w:rsidR="00013851">
            <w:instrText xml:space="preserve"> TOC \o "1-3" \h \z \u </w:instrText>
          </w:r>
          <w:r>
            <w:fldChar w:fldCharType="separate"/>
          </w:r>
          <w:hyperlink w:anchor="_Toc60246039" w:history="1">
            <w:r w:rsidR="00013851" w:rsidRPr="00463BFA">
              <w:rPr>
                <w:rStyle w:val="Hyperlink"/>
                <w:noProof/>
              </w:rPr>
              <w:t>Introduction</w:t>
            </w:r>
            <w:r w:rsidR="00013851">
              <w:rPr>
                <w:noProof/>
                <w:webHidden/>
              </w:rPr>
              <w:tab/>
            </w:r>
            <w:r>
              <w:rPr>
                <w:noProof/>
                <w:webHidden/>
              </w:rPr>
              <w:fldChar w:fldCharType="begin"/>
            </w:r>
            <w:r w:rsidR="00013851">
              <w:rPr>
                <w:noProof/>
                <w:webHidden/>
              </w:rPr>
              <w:instrText xml:space="preserve"> PAGEREF _Toc60246039 \h </w:instrText>
            </w:r>
            <w:r>
              <w:rPr>
                <w:noProof/>
                <w:webHidden/>
              </w:rPr>
            </w:r>
            <w:r>
              <w:rPr>
                <w:noProof/>
                <w:webHidden/>
              </w:rPr>
              <w:fldChar w:fldCharType="separate"/>
            </w:r>
            <w:r w:rsidR="00013851">
              <w:rPr>
                <w:noProof/>
                <w:webHidden/>
              </w:rPr>
              <w:t>3</w:t>
            </w:r>
            <w:r>
              <w:rPr>
                <w:noProof/>
                <w:webHidden/>
              </w:rPr>
              <w:fldChar w:fldCharType="end"/>
            </w:r>
          </w:hyperlink>
        </w:p>
        <w:p w14:paraId="0AA56BC6" w14:textId="77777777" w:rsidR="00013851" w:rsidRDefault="00BB6FFC">
          <w:pPr>
            <w:pStyle w:val="TOC1"/>
            <w:tabs>
              <w:tab w:val="right" w:leader="dot" w:pos="9350"/>
            </w:tabs>
            <w:rPr>
              <w:noProof/>
            </w:rPr>
          </w:pPr>
          <w:hyperlink w:anchor="_Toc60246040" w:history="1">
            <w:r w:rsidR="00013851" w:rsidRPr="00463BFA">
              <w:rPr>
                <w:rStyle w:val="Hyperlink"/>
                <w:noProof/>
              </w:rPr>
              <w:t>Company Background</w:t>
            </w:r>
            <w:r w:rsidR="00013851">
              <w:rPr>
                <w:noProof/>
                <w:webHidden/>
              </w:rPr>
              <w:tab/>
            </w:r>
            <w:r w:rsidR="00D10032">
              <w:rPr>
                <w:noProof/>
                <w:webHidden/>
              </w:rPr>
              <w:fldChar w:fldCharType="begin"/>
            </w:r>
            <w:r w:rsidR="00013851">
              <w:rPr>
                <w:noProof/>
                <w:webHidden/>
              </w:rPr>
              <w:instrText xml:space="preserve"> PAGEREF _Toc60246040 \h </w:instrText>
            </w:r>
            <w:r w:rsidR="00D10032">
              <w:rPr>
                <w:noProof/>
                <w:webHidden/>
              </w:rPr>
            </w:r>
            <w:r w:rsidR="00D10032">
              <w:rPr>
                <w:noProof/>
                <w:webHidden/>
              </w:rPr>
              <w:fldChar w:fldCharType="separate"/>
            </w:r>
            <w:r w:rsidR="00013851">
              <w:rPr>
                <w:noProof/>
                <w:webHidden/>
              </w:rPr>
              <w:t>3</w:t>
            </w:r>
            <w:r w:rsidR="00D10032">
              <w:rPr>
                <w:noProof/>
                <w:webHidden/>
              </w:rPr>
              <w:fldChar w:fldCharType="end"/>
            </w:r>
          </w:hyperlink>
        </w:p>
        <w:p w14:paraId="07243964" w14:textId="77777777" w:rsidR="00013851" w:rsidRDefault="00BB6FFC">
          <w:pPr>
            <w:pStyle w:val="TOC1"/>
            <w:tabs>
              <w:tab w:val="right" w:leader="dot" w:pos="9350"/>
            </w:tabs>
            <w:rPr>
              <w:noProof/>
            </w:rPr>
          </w:pPr>
          <w:hyperlink w:anchor="_Toc60246041" w:history="1">
            <w:r w:rsidR="00013851" w:rsidRPr="00463BFA">
              <w:rPr>
                <w:rStyle w:val="Hyperlink"/>
                <w:noProof/>
              </w:rPr>
              <w:t>Impact of Covid 19 on Global Business Environment</w:t>
            </w:r>
            <w:r w:rsidR="00013851">
              <w:rPr>
                <w:noProof/>
                <w:webHidden/>
              </w:rPr>
              <w:tab/>
            </w:r>
            <w:r w:rsidR="00D10032">
              <w:rPr>
                <w:noProof/>
                <w:webHidden/>
              </w:rPr>
              <w:fldChar w:fldCharType="begin"/>
            </w:r>
            <w:r w:rsidR="00013851">
              <w:rPr>
                <w:noProof/>
                <w:webHidden/>
              </w:rPr>
              <w:instrText xml:space="preserve"> PAGEREF _Toc60246041 \h </w:instrText>
            </w:r>
            <w:r w:rsidR="00D10032">
              <w:rPr>
                <w:noProof/>
                <w:webHidden/>
              </w:rPr>
            </w:r>
            <w:r w:rsidR="00D10032">
              <w:rPr>
                <w:noProof/>
                <w:webHidden/>
              </w:rPr>
              <w:fldChar w:fldCharType="separate"/>
            </w:r>
            <w:r w:rsidR="00013851">
              <w:rPr>
                <w:noProof/>
                <w:webHidden/>
              </w:rPr>
              <w:t>3</w:t>
            </w:r>
            <w:r w:rsidR="00D10032">
              <w:rPr>
                <w:noProof/>
                <w:webHidden/>
              </w:rPr>
              <w:fldChar w:fldCharType="end"/>
            </w:r>
          </w:hyperlink>
        </w:p>
        <w:p w14:paraId="13BA561F" w14:textId="77777777" w:rsidR="00013851" w:rsidRDefault="00BB6FFC">
          <w:pPr>
            <w:pStyle w:val="TOC1"/>
            <w:tabs>
              <w:tab w:val="right" w:leader="dot" w:pos="9350"/>
            </w:tabs>
            <w:rPr>
              <w:noProof/>
            </w:rPr>
          </w:pPr>
          <w:hyperlink w:anchor="_Toc60246042" w:history="1">
            <w:r w:rsidR="00013851" w:rsidRPr="00463BFA">
              <w:rPr>
                <w:rStyle w:val="Hyperlink"/>
                <w:noProof/>
              </w:rPr>
              <w:t>Critical analysis of the change introduced by the company</w:t>
            </w:r>
            <w:r w:rsidR="00013851">
              <w:rPr>
                <w:noProof/>
                <w:webHidden/>
              </w:rPr>
              <w:tab/>
            </w:r>
            <w:r w:rsidR="00D10032">
              <w:rPr>
                <w:noProof/>
                <w:webHidden/>
              </w:rPr>
              <w:fldChar w:fldCharType="begin"/>
            </w:r>
            <w:r w:rsidR="00013851">
              <w:rPr>
                <w:noProof/>
                <w:webHidden/>
              </w:rPr>
              <w:instrText xml:space="preserve"> PAGEREF _Toc60246042 \h </w:instrText>
            </w:r>
            <w:r w:rsidR="00D10032">
              <w:rPr>
                <w:noProof/>
                <w:webHidden/>
              </w:rPr>
            </w:r>
            <w:r w:rsidR="00D10032">
              <w:rPr>
                <w:noProof/>
                <w:webHidden/>
              </w:rPr>
              <w:fldChar w:fldCharType="separate"/>
            </w:r>
            <w:r w:rsidR="00013851">
              <w:rPr>
                <w:noProof/>
                <w:webHidden/>
              </w:rPr>
              <w:t>4</w:t>
            </w:r>
            <w:r w:rsidR="00D10032">
              <w:rPr>
                <w:noProof/>
                <w:webHidden/>
              </w:rPr>
              <w:fldChar w:fldCharType="end"/>
            </w:r>
          </w:hyperlink>
        </w:p>
        <w:p w14:paraId="6E869DDA" w14:textId="77777777" w:rsidR="00013851" w:rsidRDefault="00BB6FFC">
          <w:pPr>
            <w:pStyle w:val="TOC1"/>
            <w:tabs>
              <w:tab w:val="right" w:leader="dot" w:pos="9350"/>
            </w:tabs>
            <w:rPr>
              <w:noProof/>
            </w:rPr>
          </w:pPr>
          <w:hyperlink w:anchor="_Toc60246043" w:history="1">
            <w:r w:rsidR="00013851" w:rsidRPr="00463BFA">
              <w:rPr>
                <w:rStyle w:val="Hyperlink"/>
                <w:noProof/>
              </w:rPr>
              <w:t>PESTEL Analysis as part of Macro-environment assessment</w:t>
            </w:r>
            <w:r w:rsidR="00013851">
              <w:rPr>
                <w:noProof/>
                <w:webHidden/>
              </w:rPr>
              <w:tab/>
            </w:r>
            <w:r w:rsidR="00D10032">
              <w:rPr>
                <w:noProof/>
                <w:webHidden/>
              </w:rPr>
              <w:fldChar w:fldCharType="begin"/>
            </w:r>
            <w:r w:rsidR="00013851">
              <w:rPr>
                <w:noProof/>
                <w:webHidden/>
              </w:rPr>
              <w:instrText xml:space="preserve"> PAGEREF _Toc60246043 \h </w:instrText>
            </w:r>
            <w:r w:rsidR="00D10032">
              <w:rPr>
                <w:noProof/>
                <w:webHidden/>
              </w:rPr>
            </w:r>
            <w:r w:rsidR="00D10032">
              <w:rPr>
                <w:noProof/>
                <w:webHidden/>
              </w:rPr>
              <w:fldChar w:fldCharType="separate"/>
            </w:r>
            <w:r w:rsidR="00013851">
              <w:rPr>
                <w:noProof/>
                <w:webHidden/>
              </w:rPr>
              <w:t>6</w:t>
            </w:r>
            <w:r w:rsidR="00D10032">
              <w:rPr>
                <w:noProof/>
                <w:webHidden/>
              </w:rPr>
              <w:fldChar w:fldCharType="end"/>
            </w:r>
          </w:hyperlink>
        </w:p>
        <w:p w14:paraId="3D62B60C" w14:textId="77777777" w:rsidR="00013851" w:rsidRDefault="00BB6FFC">
          <w:pPr>
            <w:pStyle w:val="TOC1"/>
            <w:tabs>
              <w:tab w:val="right" w:leader="dot" w:pos="9350"/>
            </w:tabs>
            <w:rPr>
              <w:noProof/>
            </w:rPr>
          </w:pPr>
          <w:hyperlink w:anchor="_Toc60246044" w:history="1">
            <w:r w:rsidR="00013851" w:rsidRPr="00463BFA">
              <w:rPr>
                <w:rStyle w:val="Hyperlink"/>
                <w:noProof/>
              </w:rPr>
              <w:t>4P’s Marketing Mix</w:t>
            </w:r>
            <w:r w:rsidR="00013851">
              <w:rPr>
                <w:noProof/>
                <w:webHidden/>
              </w:rPr>
              <w:tab/>
            </w:r>
            <w:r w:rsidR="00D10032">
              <w:rPr>
                <w:noProof/>
                <w:webHidden/>
              </w:rPr>
              <w:fldChar w:fldCharType="begin"/>
            </w:r>
            <w:r w:rsidR="00013851">
              <w:rPr>
                <w:noProof/>
                <w:webHidden/>
              </w:rPr>
              <w:instrText xml:space="preserve"> PAGEREF _Toc60246044 \h </w:instrText>
            </w:r>
            <w:r w:rsidR="00D10032">
              <w:rPr>
                <w:noProof/>
                <w:webHidden/>
              </w:rPr>
            </w:r>
            <w:r w:rsidR="00D10032">
              <w:rPr>
                <w:noProof/>
                <w:webHidden/>
              </w:rPr>
              <w:fldChar w:fldCharType="separate"/>
            </w:r>
            <w:r w:rsidR="00013851">
              <w:rPr>
                <w:noProof/>
                <w:webHidden/>
              </w:rPr>
              <w:t>8</w:t>
            </w:r>
            <w:r w:rsidR="00D10032">
              <w:rPr>
                <w:noProof/>
                <w:webHidden/>
              </w:rPr>
              <w:fldChar w:fldCharType="end"/>
            </w:r>
          </w:hyperlink>
        </w:p>
        <w:p w14:paraId="0EEEBBF6" w14:textId="77777777" w:rsidR="00013851" w:rsidRDefault="00BB6FFC">
          <w:pPr>
            <w:pStyle w:val="TOC1"/>
            <w:tabs>
              <w:tab w:val="right" w:leader="dot" w:pos="9350"/>
            </w:tabs>
            <w:rPr>
              <w:noProof/>
            </w:rPr>
          </w:pPr>
          <w:hyperlink w:anchor="_Toc60246045" w:history="1">
            <w:r w:rsidR="00013851" w:rsidRPr="00463BFA">
              <w:rPr>
                <w:rStyle w:val="Hyperlink"/>
                <w:noProof/>
              </w:rPr>
              <w:t>Porter’s Five Forces for assessing the wider market</w:t>
            </w:r>
            <w:r w:rsidR="00013851">
              <w:rPr>
                <w:noProof/>
                <w:webHidden/>
              </w:rPr>
              <w:tab/>
            </w:r>
            <w:r w:rsidR="00D10032">
              <w:rPr>
                <w:noProof/>
                <w:webHidden/>
              </w:rPr>
              <w:fldChar w:fldCharType="begin"/>
            </w:r>
            <w:r w:rsidR="00013851">
              <w:rPr>
                <w:noProof/>
                <w:webHidden/>
              </w:rPr>
              <w:instrText xml:space="preserve"> PAGEREF _Toc60246045 \h </w:instrText>
            </w:r>
            <w:r w:rsidR="00D10032">
              <w:rPr>
                <w:noProof/>
                <w:webHidden/>
              </w:rPr>
            </w:r>
            <w:r w:rsidR="00D10032">
              <w:rPr>
                <w:noProof/>
                <w:webHidden/>
              </w:rPr>
              <w:fldChar w:fldCharType="separate"/>
            </w:r>
            <w:r w:rsidR="00013851">
              <w:rPr>
                <w:noProof/>
                <w:webHidden/>
              </w:rPr>
              <w:t>9</w:t>
            </w:r>
            <w:r w:rsidR="00D10032">
              <w:rPr>
                <w:noProof/>
                <w:webHidden/>
              </w:rPr>
              <w:fldChar w:fldCharType="end"/>
            </w:r>
          </w:hyperlink>
        </w:p>
        <w:p w14:paraId="77AD786C" w14:textId="77777777" w:rsidR="00013851" w:rsidRDefault="00BB6FFC">
          <w:pPr>
            <w:pStyle w:val="TOC1"/>
            <w:tabs>
              <w:tab w:val="right" w:leader="dot" w:pos="9350"/>
            </w:tabs>
            <w:rPr>
              <w:noProof/>
            </w:rPr>
          </w:pPr>
          <w:hyperlink w:anchor="_Toc60246046" w:history="1">
            <w:r w:rsidR="00013851" w:rsidRPr="00463BFA">
              <w:rPr>
                <w:rStyle w:val="Hyperlink"/>
                <w:noProof/>
              </w:rPr>
              <w:t>Explanation of Sustainable operations through this change</w:t>
            </w:r>
            <w:r w:rsidR="00013851">
              <w:rPr>
                <w:noProof/>
                <w:webHidden/>
              </w:rPr>
              <w:tab/>
            </w:r>
            <w:r w:rsidR="00D10032">
              <w:rPr>
                <w:noProof/>
                <w:webHidden/>
              </w:rPr>
              <w:fldChar w:fldCharType="begin"/>
            </w:r>
            <w:r w:rsidR="00013851">
              <w:rPr>
                <w:noProof/>
                <w:webHidden/>
              </w:rPr>
              <w:instrText xml:space="preserve"> PAGEREF _Toc60246046 \h </w:instrText>
            </w:r>
            <w:r w:rsidR="00D10032">
              <w:rPr>
                <w:noProof/>
                <w:webHidden/>
              </w:rPr>
            </w:r>
            <w:r w:rsidR="00D10032">
              <w:rPr>
                <w:noProof/>
                <w:webHidden/>
              </w:rPr>
              <w:fldChar w:fldCharType="separate"/>
            </w:r>
            <w:r w:rsidR="00013851">
              <w:rPr>
                <w:noProof/>
                <w:webHidden/>
              </w:rPr>
              <w:t>10</w:t>
            </w:r>
            <w:r w:rsidR="00D10032">
              <w:rPr>
                <w:noProof/>
                <w:webHidden/>
              </w:rPr>
              <w:fldChar w:fldCharType="end"/>
            </w:r>
          </w:hyperlink>
        </w:p>
        <w:p w14:paraId="54F1BFF1" w14:textId="77777777" w:rsidR="00013851" w:rsidRDefault="00BB6FFC">
          <w:pPr>
            <w:pStyle w:val="TOC1"/>
            <w:tabs>
              <w:tab w:val="right" w:leader="dot" w:pos="9350"/>
            </w:tabs>
            <w:rPr>
              <w:noProof/>
            </w:rPr>
          </w:pPr>
          <w:hyperlink w:anchor="_Toc60246047" w:history="1">
            <w:r w:rsidR="00013851" w:rsidRPr="00463BFA">
              <w:rPr>
                <w:rStyle w:val="Hyperlink"/>
                <w:noProof/>
              </w:rPr>
              <w:t>Recommendation</w:t>
            </w:r>
            <w:r w:rsidR="00013851">
              <w:rPr>
                <w:noProof/>
                <w:webHidden/>
              </w:rPr>
              <w:tab/>
            </w:r>
            <w:r w:rsidR="00D10032">
              <w:rPr>
                <w:noProof/>
                <w:webHidden/>
              </w:rPr>
              <w:fldChar w:fldCharType="begin"/>
            </w:r>
            <w:r w:rsidR="00013851">
              <w:rPr>
                <w:noProof/>
                <w:webHidden/>
              </w:rPr>
              <w:instrText xml:space="preserve"> PAGEREF _Toc60246047 \h </w:instrText>
            </w:r>
            <w:r w:rsidR="00D10032">
              <w:rPr>
                <w:noProof/>
                <w:webHidden/>
              </w:rPr>
            </w:r>
            <w:r w:rsidR="00D10032">
              <w:rPr>
                <w:noProof/>
                <w:webHidden/>
              </w:rPr>
              <w:fldChar w:fldCharType="separate"/>
            </w:r>
            <w:r w:rsidR="00013851">
              <w:rPr>
                <w:noProof/>
                <w:webHidden/>
              </w:rPr>
              <w:t>11</w:t>
            </w:r>
            <w:r w:rsidR="00D10032">
              <w:rPr>
                <w:noProof/>
                <w:webHidden/>
              </w:rPr>
              <w:fldChar w:fldCharType="end"/>
            </w:r>
          </w:hyperlink>
        </w:p>
        <w:p w14:paraId="595D725E" w14:textId="77777777" w:rsidR="00013851" w:rsidRDefault="00BB6FFC">
          <w:pPr>
            <w:pStyle w:val="TOC1"/>
            <w:tabs>
              <w:tab w:val="right" w:leader="dot" w:pos="9350"/>
            </w:tabs>
            <w:rPr>
              <w:noProof/>
            </w:rPr>
          </w:pPr>
          <w:hyperlink w:anchor="_Toc60246048" w:history="1">
            <w:r w:rsidR="00013851" w:rsidRPr="00463BFA">
              <w:rPr>
                <w:rStyle w:val="Hyperlink"/>
                <w:noProof/>
              </w:rPr>
              <w:t>Conclusion</w:t>
            </w:r>
            <w:r w:rsidR="00013851">
              <w:rPr>
                <w:noProof/>
                <w:webHidden/>
              </w:rPr>
              <w:tab/>
            </w:r>
            <w:r w:rsidR="00D10032">
              <w:rPr>
                <w:noProof/>
                <w:webHidden/>
              </w:rPr>
              <w:fldChar w:fldCharType="begin"/>
            </w:r>
            <w:r w:rsidR="00013851">
              <w:rPr>
                <w:noProof/>
                <w:webHidden/>
              </w:rPr>
              <w:instrText xml:space="preserve"> PAGEREF _Toc60246048 \h </w:instrText>
            </w:r>
            <w:r w:rsidR="00D10032">
              <w:rPr>
                <w:noProof/>
                <w:webHidden/>
              </w:rPr>
            </w:r>
            <w:r w:rsidR="00D10032">
              <w:rPr>
                <w:noProof/>
                <w:webHidden/>
              </w:rPr>
              <w:fldChar w:fldCharType="separate"/>
            </w:r>
            <w:r w:rsidR="00013851">
              <w:rPr>
                <w:noProof/>
                <w:webHidden/>
              </w:rPr>
              <w:t>11</w:t>
            </w:r>
            <w:r w:rsidR="00D10032">
              <w:rPr>
                <w:noProof/>
                <w:webHidden/>
              </w:rPr>
              <w:fldChar w:fldCharType="end"/>
            </w:r>
          </w:hyperlink>
        </w:p>
        <w:p w14:paraId="70F9569D" w14:textId="77777777" w:rsidR="00013851" w:rsidRDefault="00BB6FFC">
          <w:pPr>
            <w:pStyle w:val="TOC1"/>
            <w:tabs>
              <w:tab w:val="right" w:leader="dot" w:pos="9350"/>
            </w:tabs>
            <w:rPr>
              <w:noProof/>
            </w:rPr>
          </w:pPr>
          <w:hyperlink w:anchor="_Toc60246049" w:history="1">
            <w:r w:rsidR="00013851" w:rsidRPr="00463BFA">
              <w:rPr>
                <w:rStyle w:val="Hyperlink"/>
                <w:noProof/>
              </w:rPr>
              <w:t>References</w:t>
            </w:r>
            <w:r w:rsidR="00013851">
              <w:rPr>
                <w:noProof/>
                <w:webHidden/>
              </w:rPr>
              <w:tab/>
            </w:r>
            <w:r w:rsidR="00D10032">
              <w:rPr>
                <w:noProof/>
                <w:webHidden/>
              </w:rPr>
              <w:fldChar w:fldCharType="begin"/>
            </w:r>
            <w:r w:rsidR="00013851">
              <w:rPr>
                <w:noProof/>
                <w:webHidden/>
              </w:rPr>
              <w:instrText xml:space="preserve"> PAGEREF _Toc60246049 \h </w:instrText>
            </w:r>
            <w:r w:rsidR="00D10032">
              <w:rPr>
                <w:noProof/>
                <w:webHidden/>
              </w:rPr>
            </w:r>
            <w:r w:rsidR="00D10032">
              <w:rPr>
                <w:noProof/>
                <w:webHidden/>
              </w:rPr>
              <w:fldChar w:fldCharType="separate"/>
            </w:r>
            <w:r w:rsidR="00013851">
              <w:rPr>
                <w:noProof/>
                <w:webHidden/>
              </w:rPr>
              <w:t>12</w:t>
            </w:r>
            <w:r w:rsidR="00D10032">
              <w:rPr>
                <w:noProof/>
                <w:webHidden/>
              </w:rPr>
              <w:fldChar w:fldCharType="end"/>
            </w:r>
          </w:hyperlink>
        </w:p>
        <w:p w14:paraId="287CB667" w14:textId="77777777" w:rsidR="00013851" w:rsidRDefault="00D10032">
          <w:r>
            <w:fldChar w:fldCharType="end"/>
          </w:r>
        </w:p>
      </w:sdtContent>
    </w:sdt>
    <w:p w14:paraId="536E6083" w14:textId="77777777" w:rsidR="00013851" w:rsidRDefault="00013851" w:rsidP="00013851">
      <w:pPr>
        <w:spacing w:line="276" w:lineRule="auto"/>
        <w:rPr>
          <w:rFonts w:eastAsiaTheme="majorEastAsia" w:cstheme="majorBidi"/>
          <w:b/>
          <w:bCs/>
          <w:szCs w:val="28"/>
        </w:rPr>
      </w:pPr>
      <w:r>
        <w:br w:type="page"/>
      </w:r>
    </w:p>
    <w:p w14:paraId="4C796C4A" w14:textId="77777777" w:rsidR="00EF7404" w:rsidRPr="00C7354E" w:rsidRDefault="00432DED" w:rsidP="00AD2023">
      <w:pPr>
        <w:pStyle w:val="Heading1"/>
      </w:pPr>
      <w:bookmarkStart w:id="0" w:name="_Toc60246039"/>
      <w:r w:rsidRPr="00C7354E">
        <w:lastRenderedPageBreak/>
        <w:t>Introduction</w:t>
      </w:r>
      <w:bookmarkEnd w:id="0"/>
      <w:r w:rsidRPr="00C7354E">
        <w:t xml:space="preserve"> </w:t>
      </w:r>
    </w:p>
    <w:p w14:paraId="693C1F88" w14:textId="77777777" w:rsidR="003E2DC0" w:rsidRPr="00C7354E" w:rsidRDefault="00432DED" w:rsidP="003E2DC0">
      <w:r w:rsidRPr="00C7354E">
        <w:t xml:space="preserve">This project tries to see the different ways through which the </w:t>
      </w:r>
      <w:proofErr w:type="spellStart"/>
      <w:r w:rsidRPr="00C7354E">
        <w:t>Covid</w:t>
      </w:r>
      <w:proofErr w:type="spellEnd"/>
      <w:r w:rsidRPr="00C7354E">
        <w:t xml:space="preserve"> 19 Pandemic has affected the functioning of the global business </w:t>
      </w:r>
      <w:r w:rsidR="008338F1" w:rsidRPr="00C7354E">
        <w:t xml:space="preserve">enterprises and the multifaceted creative ways that they have adapted in order to deal with the uncertainty pertaining to the pandemic. In this context, it can be said that due to the adverse effect of </w:t>
      </w:r>
      <w:proofErr w:type="spellStart"/>
      <w:r w:rsidR="008338F1" w:rsidRPr="00C7354E">
        <w:t>Covid</w:t>
      </w:r>
      <w:proofErr w:type="spellEnd"/>
      <w:r w:rsidR="008338F1" w:rsidRPr="00C7354E">
        <w:t xml:space="preserve"> 19, the multinational companies across the world have enhanced their technological creativity in order to deal with the external threat. Hence, this particular report will try to see the technological innovations that have bee</w:t>
      </w:r>
      <w:r w:rsidR="00344C99" w:rsidRPr="00C7354E">
        <w:t>n adopted by Amazon to meet</w:t>
      </w:r>
      <w:r w:rsidR="008338F1" w:rsidRPr="00C7354E">
        <w:t xml:space="preserve"> the guidelines of social distancing. </w:t>
      </w:r>
    </w:p>
    <w:p w14:paraId="42929DA4" w14:textId="77777777" w:rsidR="00055F43" w:rsidRPr="00C7354E" w:rsidRDefault="00432DED" w:rsidP="00AD2023">
      <w:pPr>
        <w:pStyle w:val="Heading1"/>
      </w:pPr>
      <w:bookmarkStart w:id="1" w:name="_Toc60246040"/>
      <w:r w:rsidRPr="00C7354E">
        <w:t>Company Background</w:t>
      </w:r>
      <w:bookmarkEnd w:id="1"/>
      <w:r w:rsidRPr="00C7354E">
        <w:t xml:space="preserve"> </w:t>
      </w:r>
    </w:p>
    <w:p w14:paraId="0DB67260" w14:textId="77777777" w:rsidR="00344C99" w:rsidRPr="00C7354E" w:rsidRDefault="00432DED" w:rsidP="00344C99">
      <w:r w:rsidRPr="00C7354E">
        <w:t xml:space="preserve">Amazon is a multinational company having its headquarters in the UK, can be described as one most customer-centric </w:t>
      </w:r>
      <w:r w:rsidR="00204485" w:rsidRPr="00C7354E">
        <w:t>corporate organisation which has the primary</w:t>
      </w:r>
      <w:r w:rsidR="00C7354E">
        <w:t xml:space="preserve"> aim of empowering business through the creative use of technology making products available at the doorstep of the consumers (</w:t>
      </w:r>
      <w:r w:rsidR="00C7354E" w:rsidRPr="00C7354E">
        <w:t>Amazon, 2018</w:t>
      </w:r>
      <w:r w:rsidR="00C7354E">
        <w:t xml:space="preserve">). This company was the first launch in the last decade of the 20th century. It was primarily known as an online bookstore, later it gas expended the delivery of the goods and services. Jeff Bezos is the current CEO of the multinational company under study whose leadership skills have revolutionised the services provided by Amazon in the context of the global pandemic. </w:t>
      </w:r>
    </w:p>
    <w:p w14:paraId="2B4E7F87" w14:textId="77777777" w:rsidR="00821D09" w:rsidRDefault="00432DED" w:rsidP="00821D09">
      <w:pPr>
        <w:pStyle w:val="Heading1"/>
      </w:pPr>
      <w:bookmarkStart w:id="2" w:name="_Toc60246041"/>
      <w:r w:rsidRPr="00C7354E">
        <w:t xml:space="preserve">Impact of </w:t>
      </w:r>
      <w:proofErr w:type="spellStart"/>
      <w:r w:rsidRPr="00C7354E">
        <w:t>Covid</w:t>
      </w:r>
      <w:proofErr w:type="spellEnd"/>
      <w:r w:rsidRPr="00C7354E">
        <w:t xml:space="preserve"> 19 on Global Business Environment</w:t>
      </w:r>
      <w:bookmarkEnd w:id="2"/>
      <w:r w:rsidRPr="00C7354E">
        <w:t xml:space="preserve"> </w:t>
      </w:r>
    </w:p>
    <w:p w14:paraId="7D7F2FC9" w14:textId="77777777" w:rsidR="00C7354E" w:rsidRDefault="00432DED" w:rsidP="00C7354E">
      <w:r>
        <w:t xml:space="preserve">In the context of evaluating and analysing the </w:t>
      </w:r>
      <w:r w:rsidR="00362FFA">
        <w:t xml:space="preserve">effects of </w:t>
      </w:r>
      <w:proofErr w:type="spellStart"/>
      <w:r w:rsidR="00362FFA">
        <w:t>Covid</w:t>
      </w:r>
      <w:proofErr w:type="spellEnd"/>
      <w:r w:rsidR="00362FFA">
        <w:t xml:space="preserve"> 19 in the </w:t>
      </w:r>
      <w:r w:rsidR="0002289F">
        <w:t>Global,</w:t>
      </w:r>
      <w:r w:rsidR="00362FFA">
        <w:t xml:space="preserve"> business scenario </w:t>
      </w:r>
      <w:r w:rsidR="00806738">
        <w:t>it can be said that it has affected the needs of the customer to such an extent that it has affected the overa</w:t>
      </w:r>
      <w:r w:rsidR="00E74605">
        <w:t>ll market trends. It can be considered</w:t>
      </w:r>
      <w:r w:rsidR="00806738">
        <w:t xml:space="preserve"> as a result of the </w:t>
      </w:r>
      <w:r w:rsidR="00BC72CD">
        <w:t xml:space="preserve">pandemic, the multinational companies have accepted newer ways sustaining its productivity by providing the employees with the facility of remote working with communication primarily through the internet. The whole business </w:t>
      </w:r>
      <w:r w:rsidR="0002289F">
        <w:t>environment has</w:t>
      </w:r>
      <w:r w:rsidR="00BC72CD">
        <w:t xml:space="preserve"> been highly </w:t>
      </w:r>
      <w:r w:rsidR="0002289F">
        <w:t xml:space="preserve">digitalised with IT sector having certain positive impacts. </w:t>
      </w:r>
    </w:p>
    <w:p w14:paraId="135938BE" w14:textId="77777777" w:rsidR="00806738" w:rsidRDefault="00806738" w:rsidP="00C7354E"/>
    <w:p w14:paraId="60E29B47" w14:textId="77777777" w:rsidR="00806738" w:rsidRDefault="00432DED" w:rsidP="00806738">
      <w:pPr>
        <w:jc w:val="center"/>
      </w:pPr>
      <w:r>
        <w:rPr>
          <w:noProof/>
          <w:lang w:val="en-IN" w:eastAsia="en-IN"/>
        </w:rPr>
        <w:lastRenderedPageBreak/>
        <w:drawing>
          <wp:inline distT="0" distB="0" distL="0" distR="0" wp14:anchorId="6D7E0A23" wp14:editId="1757E0FF">
            <wp:extent cx="5280063" cy="276523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510431" name="Picture 1"/>
                    <pic:cNvPicPr>
                      <a:picLocks noChangeAspect="1" noChangeArrowheads="1"/>
                    </pic:cNvPicPr>
                  </pic:nvPicPr>
                  <pic:blipFill>
                    <a:blip r:embed="rId8"/>
                    <a:stretch>
                      <a:fillRect/>
                    </a:stretch>
                  </pic:blipFill>
                  <pic:spPr bwMode="auto">
                    <a:xfrm>
                      <a:off x="0" y="0"/>
                      <a:ext cx="5279985" cy="2765192"/>
                    </a:xfrm>
                    <a:prstGeom prst="rect">
                      <a:avLst/>
                    </a:prstGeom>
                    <a:noFill/>
                    <a:ln w="9525">
                      <a:noFill/>
                      <a:miter lim="800000"/>
                      <a:headEnd/>
                      <a:tailEnd/>
                    </a:ln>
                  </pic:spPr>
                </pic:pic>
              </a:graphicData>
            </a:graphic>
          </wp:inline>
        </w:drawing>
      </w:r>
    </w:p>
    <w:p w14:paraId="706BCCDB" w14:textId="77777777" w:rsidR="0002289F" w:rsidRPr="00FA30A3" w:rsidRDefault="00432DED" w:rsidP="00806738">
      <w:pPr>
        <w:jc w:val="center"/>
        <w:rPr>
          <w:b/>
        </w:rPr>
      </w:pPr>
      <w:r w:rsidRPr="00FA30A3">
        <w:rPr>
          <w:b/>
        </w:rPr>
        <w:t>Figure</w:t>
      </w:r>
      <w:r w:rsidR="00FA30A3">
        <w:rPr>
          <w:b/>
        </w:rPr>
        <w:t xml:space="preserve"> </w:t>
      </w:r>
      <w:r w:rsidRPr="00FA30A3">
        <w:rPr>
          <w:b/>
        </w:rPr>
        <w:t xml:space="preserve">1: Impact of </w:t>
      </w:r>
      <w:proofErr w:type="spellStart"/>
      <w:r w:rsidRPr="00FA30A3">
        <w:rPr>
          <w:b/>
        </w:rPr>
        <w:t>Covid</w:t>
      </w:r>
      <w:proofErr w:type="spellEnd"/>
      <w:r w:rsidRPr="00FA30A3">
        <w:rPr>
          <w:b/>
        </w:rPr>
        <w:t xml:space="preserve"> 19 on Service Market </w:t>
      </w:r>
    </w:p>
    <w:p w14:paraId="729ED422" w14:textId="77777777" w:rsidR="0002289F" w:rsidRDefault="00432DED" w:rsidP="00806738">
      <w:pPr>
        <w:jc w:val="center"/>
      </w:pPr>
      <w:r>
        <w:t xml:space="preserve">(Source: </w:t>
      </w:r>
      <w:r w:rsidRPr="0002289F">
        <w:t>Business wire, 2020</w:t>
      </w:r>
      <w:r>
        <w:t>)</w:t>
      </w:r>
    </w:p>
    <w:p w14:paraId="523D0FD1" w14:textId="77777777" w:rsidR="0072791B" w:rsidRPr="00C7354E" w:rsidRDefault="00432DED" w:rsidP="0072791B">
      <w:r>
        <w:t xml:space="preserve">In the context of the international market, the </w:t>
      </w:r>
      <w:proofErr w:type="spellStart"/>
      <w:r>
        <w:t>Covid</w:t>
      </w:r>
      <w:proofErr w:type="spellEnd"/>
      <w:r>
        <w:t xml:space="preserve"> 19 pandemic has changed </w:t>
      </w:r>
      <w:r w:rsidR="00102314">
        <w:t>the priorities of the company concentrating on the safety of the employees and providing them with additional health benefits (</w:t>
      </w:r>
      <w:r w:rsidR="00102314" w:rsidRPr="00102314">
        <w:t>Albano, 2020</w:t>
      </w:r>
      <w:r w:rsidR="00102314">
        <w:t xml:space="preserve">). On the contrary, international expansions of the business corporation have slowed down as the result of the global lockdown. </w:t>
      </w:r>
    </w:p>
    <w:p w14:paraId="0B949B52" w14:textId="77777777" w:rsidR="00055F43" w:rsidRDefault="00432DED" w:rsidP="00AD2023">
      <w:pPr>
        <w:pStyle w:val="Heading1"/>
      </w:pPr>
      <w:bookmarkStart w:id="3" w:name="_Toc60246042"/>
      <w:r w:rsidRPr="00C7354E">
        <w:t>Critical analysis of the change introduced by the company</w:t>
      </w:r>
      <w:bookmarkEnd w:id="3"/>
      <w:r w:rsidRPr="00C7354E">
        <w:t xml:space="preserve"> </w:t>
      </w:r>
    </w:p>
    <w:p w14:paraId="5F175CD3" w14:textId="77777777" w:rsidR="00AE0033" w:rsidRDefault="00432DED" w:rsidP="00C82259">
      <w:r>
        <w:t>In this wider background</w:t>
      </w:r>
      <w:r w:rsidR="008C477D">
        <w:t>,</w:t>
      </w:r>
      <w:r>
        <w:t xml:space="preserve"> emphasis will be given on the different </w:t>
      </w:r>
      <w:r w:rsidR="008C477D">
        <w:t>changes that have</w:t>
      </w:r>
      <w:r>
        <w:t xml:space="preserve"> been adopted by Amazon </w:t>
      </w:r>
      <w:r w:rsidR="008C477D">
        <w:t xml:space="preserve">to enhance their customer service during the lockdown. It can be seen that Amazon has provided the employees with benefits of incentives and bonuses worth of 2.5 million Dollars. It has also been mentioned that their key priority was to ensure the safety of their employees who are delivering products at the doorstep of the customer. On the contrary, they have also distributed </w:t>
      </w:r>
      <w:r>
        <w:t>protective gears in order to make the whole process of delivery safe (</w:t>
      </w:r>
      <w:r w:rsidRPr="00AE0033">
        <w:t>Amazon, 2020)</w:t>
      </w:r>
      <w:r>
        <w:t xml:space="preserve">. Apart from these Amazon have created relief funds </w:t>
      </w:r>
      <w:r w:rsidR="00AA25B9">
        <w:t>and</w:t>
      </w:r>
      <w:r w:rsidR="002C1D3C">
        <w:t xml:space="preserve"> providing masks at their retail stores. </w:t>
      </w:r>
    </w:p>
    <w:p w14:paraId="1E50E1CC" w14:textId="77777777" w:rsidR="0047285E" w:rsidRDefault="00432DED" w:rsidP="00C82259">
      <w:r>
        <w:rPr>
          <w:noProof/>
          <w:lang w:val="en-IN" w:eastAsia="en-IN"/>
        </w:rPr>
        <w:lastRenderedPageBreak/>
        <w:drawing>
          <wp:inline distT="0" distB="0" distL="0" distR="0" wp14:anchorId="215F48EA" wp14:editId="5F7D0E46">
            <wp:extent cx="5943600" cy="2950844"/>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66754" name="Picture 4"/>
                    <pic:cNvPicPr>
                      <a:picLocks noChangeAspect="1" noChangeArrowheads="1"/>
                    </pic:cNvPicPr>
                  </pic:nvPicPr>
                  <pic:blipFill>
                    <a:blip r:embed="rId9"/>
                    <a:stretch>
                      <a:fillRect/>
                    </a:stretch>
                  </pic:blipFill>
                  <pic:spPr bwMode="auto">
                    <a:xfrm>
                      <a:off x="0" y="0"/>
                      <a:ext cx="5943600" cy="2950844"/>
                    </a:xfrm>
                    <a:prstGeom prst="rect">
                      <a:avLst/>
                    </a:prstGeom>
                    <a:noFill/>
                    <a:ln w="9525">
                      <a:noFill/>
                      <a:miter lim="800000"/>
                      <a:headEnd/>
                      <a:tailEnd/>
                    </a:ln>
                  </pic:spPr>
                </pic:pic>
              </a:graphicData>
            </a:graphic>
          </wp:inline>
        </w:drawing>
      </w:r>
    </w:p>
    <w:p w14:paraId="1FF30C1A" w14:textId="77777777" w:rsidR="0047285E" w:rsidRPr="00B0450B" w:rsidRDefault="00432DED" w:rsidP="00B0450B">
      <w:pPr>
        <w:jc w:val="center"/>
        <w:rPr>
          <w:b/>
        </w:rPr>
      </w:pPr>
      <w:r w:rsidRPr="00B0450B">
        <w:rPr>
          <w:b/>
        </w:rPr>
        <w:t>Figure 2: Amazon Prime Air UAV</w:t>
      </w:r>
    </w:p>
    <w:p w14:paraId="4A2415BD" w14:textId="77777777" w:rsidR="00B0450B" w:rsidRDefault="00432DED" w:rsidP="00B0450B">
      <w:pPr>
        <w:jc w:val="center"/>
      </w:pPr>
      <w:r>
        <w:t>(Source:</w:t>
      </w:r>
      <w:r w:rsidRPr="00B0450B">
        <w:rPr>
          <w:rFonts w:ascii="Arial" w:hAnsi="Arial" w:cs="Arial"/>
          <w:color w:val="000000"/>
          <w:sz w:val="23"/>
          <w:szCs w:val="23"/>
          <w:shd w:val="clear" w:color="auto" w:fill="FFFFFF"/>
        </w:rPr>
        <w:t xml:space="preserve"> </w:t>
      </w:r>
      <w:r w:rsidRPr="00B0450B">
        <w:t>Amazon Prime Air, 2020)</w:t>
      </w:r>
    </w:p>
    <w:p w14:paraId="6562DAC2" w14:textId="77777777" w:rsidR="0047285E" w:rsidRDefault="0047285E" w:rsidP="00C82259"/>
    <w:p w14:paraId="1C6F4249" w14:textId="77777777" w:rsidR="0047285E" w:rsidRDefault="00432DED" w:rsidP="00C82259">
      <w:r>
        <w:rPr>
          <w:noProof/>
          <w:lang w:val="en-IN" w:eastAsia="en-IN"/>
        </w:rPr>
        <w:drawing>
          <wp:inline distT="0" distB="0" distL="0" distR="0" wp14:anchorId="5B998864" wp14:editId="2C1252EC">
            <wp:extent cx="5943600" cy="2998364"/>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48529" name="Picture 10"/>
                    <pic:cNvPicPr>
                      <a:picLocks noChangeAspect="1" noChangeArrowheads="1"/>
                    </pic:cNvPicPr>
                  </pic:nvPicPr>
                  <pic:blipFill>
                    <a:blip r:embed="rId10"/>
                    <a:stretch>
                      <a:fillRect/>
                    </a:stretch>
                  </pic:blipFill>
                  <pic:spPr bwMode="auto">
                    <a:xfrm>
                      <a:off x="0" y="0"/>
                      <a:ext cx="5943600" cy="2998364"/>
                    </a:xfrm>
                    <a:prstGeom prst="rect">
                      <a:avLst/>
                    </a:prstGeom>
                    <a:noFill/>
                    <a:ln w="9525">
                      <a:noFill/>
                      <a:miter lim="800000"/>
                      <a:headEnd/>
                      <a:tailEnd/>
                    </a:ln>
                  </pic:spPr>
                </pic:pic>
              </a:graphicData>
            </a:graphic>
          </wp:inline>
        </w:drawing>
      </w:r>
    </w:p>
    <w:p w14:paraId="734E9D05" w14:textId="77777777" w:rsidR="00B0450B" w:rsidRPr="00B0450B" w:rsidRDefault="00432DED" w:rsidP="00B0450B">
      <w:pPr>
        <w:jc w:val="center"/>
        <w:rPr>
          <w:b/>
        </w:rPr>
      </w:pPr>
      <w:r w:rsidRPr="00B0450B">
        <w:rPr>
          <w:b/>
        </w:rPr>
        <w:t>Figure 3: Amazon Prime Air UAV</w:t>
      </w:r>
    </w:p>
    <w:p w14:paraId="29EAB2FE" w14:textId="77777777" w:rsidR="00B0450B" w:rsidRDefault="00432DED" w:rsidP="00B0450B">
      <w:pPr>
        <w:jc w:val="center"/>
      </w:pPr>
      <w:r>
        <w:t>(Source:</w:t>
      </w:r>
      <w:r w:rsidRPr="00B0450B">
        <w:rPr>
          <w:rFonts w:ascii="Arial" w:hAnsi="Arial" w:cs="Arial"/>
          <w:color w:val="000000"/>
          <w:sz w:val="23"/>
          <w:szCs w:val="23"/>
          <w:shd w:val="clear" w:color="auto" w:fill="FFFFFF"/>
        </w:rPr>
        <w:t xml:space="preserve"> </w:t>
      </w:r>
      <w:r w:rsidRPr="00B0450B">
        <w:t>Amazon Prime Air, 2020)</w:t>
      </w:r>
    </w:p>
    <w:p w14:paraId="2BE17C96" w14:textId="77777777" w:rsidR="00B0450B" w:rsidRDefault="00B0450B" w:rsidP="00C82259"/>
    <w:p w14:paraId="047556D2" w14:textId="77777777" w:rsidR="0047285E" w:rsidRPr="00C82259" w:rsidRDefault="00432DED" w:rsidP="00C82259">
      <w:r>
        <w:t xml:space="preserve">Apart from these internal changes within the organisation structure, Amazon </w:t>
      </w:r>
      <w:r w:rsidR="00C601B7">
        <w:t>has</w:t>
      </w:r>
      <w:r>
        <w:t xml:space="preserve"> also used innovative technical changes for the purpose of contactless delivery of the products. According to Sudbury and Hutchinson</w:t>
      </w:r>
      <w:r w:rsidR="00C601B7">
        <w:t xml:space="preserve"> </w:t>
      </w:r>
      <w:r>
        <w:t>(</w:t>
      </w:r>
      <w:r w:rsidRPr="002C1D3C">
        <w:t>2016</w:t>
      </w:r>
      <w:r w:rsidR="00C601B7">
        <w:t xml:space="preserve">), the primary aim of creating Amazon prime Air is to ensure both employee and customer safety. This particular unique technological innovation has been used to create the </w:t>
      </w:r>
      <w:r w:rsidR="00D81D47">
        <w:t>UAV, which</w:t>
      </w:r>
      <w:r w:rsidR="00C601B7">
        <w:t xml:space="preserve"> has the capability to revolutionise </w:t>
      </w:r>
      <w:r w:rsidR="00245167">
        <w:t>the global delivery service</w:t>
      </w:r>
      <w:r w:rsidR="003875B3">
        <w:t xml:space="preserve"> (Jung and Kim</w:t>
      </w:r>
      <w:r w:rsidR="003875B3" w:rsidRPr="003875B3">
        <w:t>, 2017</w:t>
      </w:r>
      <w:r w:rsidR="003875B3">
        <w:t>)</w:t>
      </w:r>
      <w:r w:rsidR="00245167">
        <w:t xml:space="preserve">. This particular technological acceleration </w:t>
      </w:r>
      <w:r w:rsidR="004A7249">
        <w:t>has</w:t>
      </w:r>
      <w:r w:rsidR="00245167">
        <w:t xml:space="preserve"> enabled Amazon to </w:t>
      </w:r>
      <w:r w:rsidR="00D81D47">
        <w:t xml:space="preserve">sustain its growth in alignment with the guidelines of social distancing during the pandemic situation. </w:t>
      </w:r>
    </w:p>
    <w:p w14:paraId="24905EFA" w14:textId="77777777" w:rsidR="00055F43" w:rsidRDefault="00432DED" w:rsidP="00AD2023">
      <w:pPr>
        <w:pStyle w:val="Heading1"/>
      </w:pPr>
      <w:bookmarkStart w:id="4" w:name="_Toc60246043"/>
      <w:r w:rsidRPr="00C7354E">
        <w:t>PESTEL Analysis as part of Macro-environment assessment</w:t>
      </w:r>
      <w:bookmarkEnd w:id="4"/>
      <w:r w:rsidRPr="00C7354E">
        <w:t xml:space="preserve"> </w:t>
      </w:r>
    </w:p>
    <w:p w14:paraId="5198687F" w14:textId="77777777" w:rsidR="004D13BA" w:rsidRDefault="00432DED" w:rsidP="004D13BA">
      <w:r>
        <w:t xml:space="preserve">The external business environment has highly been affected by the outbreak of the </w:t>
      </w:r>
      <w:proofErr w:type="spellStart"/>
      <w:r>
        <w:t>Covid</w:t>
      </w:r>
      <w:proofErr w:type="spellEnd"/>
      <w:r>
        <w:t xml:space="preserve"> 19 pandemic worldwide</w:t>
      </w:r>
      <w:r w:rsidR="00AF464A">
        <w:t xml:space="preserve"> (</w:t>
      </w:r>
      <w:proofErr w:type="spellStart"/>
      <w:r w:rsidR="00AF464A">
        <w:t>Perera</w:t>
      </w:r>
      <w:proofErr w:type="spellEnd"/>
      <w:r w:rsidR="00AF464A" w:rsidRPr="00AF464A">
        <w:t>, 2017</w:t>
      </w:r>
      <w:r w:rsidR="00AF464A">
        <w:t>)</w:t>
      </w:r>
      <w:r>
        <w:t xml:space="preserve">. In </w:t>
      </w:r>
      <w:r w:rsidR="00894087">
        <w:t>this contex</w:t>
      </w:r>
      <w:r>
        <w:t>t, it is important to</w:t>
      </w:r>
      <w:r w:rsidR="00894087">
        <w:t xml:space="preserve"> analyse </w:t>
      </w:r>
      <w:r w:rsidR="004F7A9A">
        <w:t xml:space="preserve">the </w:t>
      </w:r>
      <w:r w:rsidR="00894087">
        <w:t>business envi</w:t>
      </w:r>
      <w:r w:rsidR="00DD2FC9">
        <w:t xml:space="preserve">ronment and the macro elements of the company under study. </w:t>
      </w:r>
    </w:p>
    <w:p w14:paraId="5EEDBB82" w14:textId="77777777" w:rsidR="00894087" w:rsidRPr="00DD2FC9" w:rsidRDefault="00432DED" w:rsidP="004D13BA">
      <w:r w:rsidRPr="00894087">
        <w:rPr>
          <w:b/>
          <w:i/>
        </w:rPr>
        <w:t>Political</w:t>
      </w:r>
      <w:r>
        <w:rPr>
          <w:b/>
          <w:i/>
        </w:rPr>
        <w:t xml:space="preserve">: </w:t>
      </w:r>
      <w:r w:rsidR="00DD2FC9">
        <w:t>In this context, it needs to be mentioned tha</w:t>
      </w:r>
      <w:r w:rsidR="000D2478">
        <w:t>t the political scenario of certain countries like India and China are in an unstable state and hence this particular service cannot be carried out in an efficient way</w:t>
      </w:r>
      <w:r w:rsidR="00841C1E">
        <w:t xml:space="preserve"> (</w:t>
      </w:r>
      <w:proofErr w:type="spellStart"/>
      <w:r w:rsidR="00841C1E">
        <w:t>Cherunilam</w:t>
      </w:r>
      <w:proofErr w:type="spellEnd"/>
      <w:r w:rsidR="00841C1E" w:rsidRPr="00841C1E">
        <w:t>, 2020</w:t>
      </w:r>
      <w:r w:rsidR="00841C1E">
        <w:t>)</w:t>
      </w:r>
      <w:r w:rsidR="000D2478">
        <w:t xml:space="preserve">. On the contrary, in countries like New Zealand and Australia, </w:t>
      </w:r>
      <w:r w:rsidR="00263F92">
        <w:t>the stable</w:t>
      </w:r>
      <w:r w:rsidR="000D2478">
        <w:t xml:space="preserve"> political condition has the capability of </w:t>
      </w:r>
      <w:r w:rsidR="00B944D7">
        <w:t xml:space="preserve">efficiently establishing the UAV. </w:t>
      </w:r>
    </w:p>
    <w:p w14:paraId="613F4F3A" w14:textId="77777777" w:rsidR="00894087" w:rsidRPr="00B944D7" w:rsidRDefault="00432DED" w:rsidP="004D13BA">
      <w:r w:rsidRPr="00894087">
        <w:rPr>
          <w:b/>
          <w:i/>
        </w:rPr>
        <w:t>Economic</w:t>
      </w:r>
      <w:r w:rsidR="00B944D7">
        <w:rPr>
          <w:b/>
          <w:i/>
        </w:rPr>
        <w:t xml:space="preserve">: </w:t>
      </w:r>
      <w:r w:rsidR="001B0CEA">
        <w:t xml:space="preserve"> A particular technological creation </w:t>
      </w:r>
      <w:r w:rsidR="00471C00">
        <w:t xml:space="preserve">is highly dependent on the </w:t>
      </w:r>
      <w:proofErr w:type="spellStart"/>
      <w:r w:rsidR="00471C00">
        <w:t>economical</w:t>
      </w:r>
      <w:proofErr w:type="spellEnd"/>
      <w:r w:rsidR="00471C00">
        <w:t xml:space="preserve"> situation of the particular place in </w:t>
      </w:r>
      <w:r w:rsidR="00EF330C">
        <w:t xml:space="preserve">which this particular innovation to be employed. </w:t>
      </w:r>
      <w:r w:rsidR="00AE04E9">
        <w:t>Hence, it can be said that the economic conditions of the third world countries like India, Brazil and Bangladesh severely affected by the ongoing pandemic with the decrease in the gross domestic product</w:t>
      </w:r>
      <w:r w:rsidR="00A73F2C">
        <w:t xml:space="preserve"> </w:t>
      </w:r>
      <w:r w:rsidR="00E74605">
        <w:t>(</w:t>
      </w:r>
      <w:r w:rsidR="00E74605" w:rsidRPr="00A73F2C">
        <w:t>de</w:t>
      </w:r>
      <w:r w:rsidR="00A73F2C">
        <w:t xml:space="preserve"> </w:t>
      </w:r>
      <w:proofErr w:type="spellStart"/>
      <w:r w:rsidR="00A73F2C">
        <w:t>España</w:t>
      </w:r>
      <w:proofErr w:type="spellEnd"/>
      <w:r w:rsidR="00A73F2C" w:rsidRPr="00A73F2C">
        <w:t>, 2018</w:t>
      </w:r>
      <w:r w:rsidR="00A73F2C">
        <w:t>)</w:t>
      </w:r>
      <w:r w:rsidR="00AE04E9">
        <w:t xml:space="preserve">. On the contrary, countries like the USA and France have the economical back up to support the launch of Amazon Prime Air. </w:t>
      </w:r>
    </w:p>
    <w:p w14:paraId="54CF5E94" w14:textId="77777777" w:rsidR="00894087" w:rsidRPr="00151A06" w:rsidRDefault="00432DED" w:rsidP="004D13BA">
      <w:r w:rsidRPr="00894087">
        <w:rPr>
          <w:b/>
          <w:i/>
        </w:rPr>
        <w:t>Social</w:t>
      </w:r>
      <w:r w:rsidR="00151A06">
        <w:rPr>
          <w:b/>
          <w:i/>
        </w:rPr>
        <w:t xml:space="preserve">: </w:t>
      </w:r>
      <w:r w:rsidR="00151A06">
        <w:t xml:space="preserve">A suitable and peaceful social environment is one of the key prerequisites of </w:t>
      </w:r>
      <w:r w:rsidR="00B132BF">
        <w:t xml:space="preserve">launching a particular technological creation. According to the demands of the customers, it can be said that </w:t>
      </w:r>
      <w:r w:rsidR="00365013">
        <w:t xml:space="preserve">the majority of the European country is in complete or partial lockdown. In this context, the employment of UAV can be highly helpful to cater to the needs of the customer. </w:t>
      </w:r>
    </w:p>
    <w:p w14:paraId="326C2CEE" w14:textId="77777777" w:rsidR="00263F92" w:rsidRPr="00263F92" w:rsidRDefault="00BB6FFC" w:rsidP="00263F92">
      <w:pPr>
        <w:jc w:val="center"/>
      </w:pPr>
      <w:r>
        <w:rPr>
          <w:noProof/>
          <w:lang w:val="en-US"/>
        </w:rPr>
        <w:lastRenderedPageBreak/>
        <w:pict w14:anchorId="56040578">
          <v:rect id="_x0000_s1026" style="position:absolute;left:0;text-align:left;margin-left:188.25pt;margin-top:118pt;width:111.9pt;height:50.3pt;z-index:251658240" strokecolor="#b2a1c7" strokeweight="1pt">
            <v:fill color2="#ccc0d9" focusposition="1" focussize="" focus="100%" type="gradient"/>
            <v:shadow on="t" type="perspective" color="#3f3151" opacity=".5" offset="1pt" offset2="-3pt"/>
            <v:textbox>
              <w:txbxContent>
                <w:p w14:paraId="16E23C41" w14:textId="77777777" w:rsidR="006F48A6" w:rsidRPr="006F48A6" w:rsidRDefault="00432DED" w:rsidP="006F48A6">
                  <w:pPr>
                    <w:jc w:val="center"/>
                    <w:rPr>
                      <w:b/>
                      <w:lang w:val="en-US"/>
                    </w:rPr>
                  </w:pPr>
                  <w:r>
                    <w:rPr>
                      <w:b/>
                      <w:lang w:val="en-US"/>
                    </w:rPr>
                    <w:t xml:space="preserve">  Factors of </w:t>
                  </w:r>
                  <w:r w:rsidRPr="006F48A6">
                    <w:rPr>
                      <w:b/>
                      <w:lang w:val="en-US"/>
                    </w:rPr>
                    <w:t>PESTEL Analysis</w:t>
                  </w:r>
                </w:p>
              </w:txbxContent>
            </v:textbox>
          </v:rect>
        </w:pict>
      </w:r>
      <w:r w:rsidR="00263F92">
        <w:rPr>
          <w:noProof/>
          <w:lang w:val="en-IN" w:eastAsia="en-IN"/>
        </w:rPr>
        <w:drawing>
          <wp:inline distT="0" distB="0" distL="0" distR="0" wp14:anchorId="7352AF59" wp14:editId="461DD29B">
            <wp:extent cx="6191480" cy="3692173"/>
            <wp:effectExtent l="0" t="19050" r="0" b="6096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B048624" w14:textId="77777777" w:rsidR="0047285E" w:rsidRPr="00CB3978" w:rsidRDefault="00432DED" w:rsidP="00CB3978">
      <w:pPr>
        <w:jc w:val="center"/>
        <w:rPr>
          <w:b/>
        </w:rPr>
      </w:pPr>
      <w:r w:rsidRPr="00CB3978">
        <w:rPr>
          <w:b/>
        </w:rPr>
        <w:t>Figure 4: Factors of PESTEL Analysis</w:t>
      </w:r>
    </w:p>
    <w:p w14:paraId="779B118E" w14:textId="77777777" w:rsidR="00CB3978" w:rsidRPr="0047285E" w:rsidRDefault="00432DED" w:rsidP="00CB3978">
      <w:pPr>
        <w:jc w:val="center"/>
      </w:pPr>
      <w:r>
        <w:t>(Source: Created by the learner)</w:t>
      </w:r>
    </w:p>
    <w:p w14:paraId="12FD65CE" w14:textId="77777777" w:rsidR="00894087" w:rsidRPr="002352D0" w:rsidRDefault="00432DED" w:rsidP="004D13BA">
      <w:r>
        <w:rPr>
          <w:b/>
          <w:i/>
        </w:rPr>
        <w:t>Technological:</w:t>
      </w:r>
      <w:r>
        <w:t xml:space="preserve"> This is one of the key factors </w:t>
      </w:r>
      <w:r w:rsidR="0085184B">
        <w:t>required in the context of the employment of technological</w:t>
      </w:r>
      <w:r>
        <w:t xml:space="preserve"> innovation</w:t>
      </w:r>
      <w:r w:rsidR="0085184B">
        <w:t>s in delivery duties</w:t>
      </w:r>
      <w:r>
        <w:t>.</w:t>
      </w:r>
      <w:r w:rsidR="004C3252">
        <w:t xml:space="preserve"> According to </w:t>
      </w:r>
      <w:proofErr w:type="spellStart"/>
      <w:r w:rsidR="004C3252" w:rsidRPr="004C3252">
        <w:t>Watabe</w:t>
      </w:r>
      <w:proofErr w:type="spellEnd"/>
      <w:r w:rsidR="004C3252">
        <w:t xml:space="preserve"> </w:t>
      </w:r>
      <w:r w:rsidR="004C3252" w:rsidRPr="004C3252">
        <w:rPr>
          <w:i/>
        </w:rPr>
        <w:t>et al</w:t>
      </w:r>
      <w:r w:rsidR="004C3252" w:rsidRPr="004C3252">
        <w:t xml:space="preserve">, </w:t>
      </w:r>
      <w:r w:rsidR="004C3252">
        <w:t>(</w:t>
      </w:r>
      <w:r w:rsidR="004C3252" w:rsidRPr="004C3252">
        <w:t>2019</w:t>
      </w:r>
      <w:r w:rsidR="004C3252">
        <w:t>),</w:t>
      </w:r>
      <w:r>
        <w:t xml:space="preserve"> </w:t>
      </w:r>
      <w:r w:rsidR="004C3252">
        <w:t>t</w:t>
      </w:r>
      <w:r>
        <w:t xml:space="preserve">he technological infrastructure of Japan or South Korea is highly advanced than the Middle Eastern and the Latin American countries. </w:t>
      </w:r>
      <w:r w:rsidR="0085184B">
        <w:t xml:space="preserve">Hence, the launch of this particular service will be much more advantageous concerning the countries </w:t>
      </w:r>
      <w:r w:rsidR="0089258B">
        <w:t>that</w:t>
      </w:r>
      <w:r w:rsidR="0085184B">
        <w:t xml:space="preserve"> are technologically developed. </w:t>
      </w:r>
    </w:p>
    <w:p w14:paraId="1E3754FF" w14:textId="77777777" w:rsidR="00894087" w:rsidRPr="0085184B" w:rsidRDefault="00432DED" w:rsidP="004D13BA">
      <w:r>
        <w:rPr>
          <w:b/>
          <w:i/>
        </w:rPr>
        <w:t xml:space="preserve">Environmental: </w:t>
      </w:r>
      <w:r>
        <w:t xml:space="preserve">The discussion on Climate Change and the spread of the Global Pandemic </w:t>
      </w:r>
      <w:r w:rsidR="0089258B">
        <w:t>consumers are demanding things that are sustai</w:t>
      </w:r>
      <w:r w:rsidR="00FD6FA4">
        <w:t>nable and environment friendly</w:t>
      </w:r>
      <w:r w:rsidR="00203289">
        <w:t xml:space="preserve"> (</w:t>
      </w:r>
      <w:proofErr w:type="spellStart"/>
      <w:r w:rsidR="00203289">
        <w:t>Halkos</w:t>
      </w:r>
      <w:proofErr w:type="spellEnd"/>
      <w:r w:rsidR="00203289">
        <w:t xml:space="preserve"> and </w:t>
      </w:r>
      <w:proofErr w:type="spellStart"/>
      <w:r w:rsidR="00203289">
        <w:t>Tsilika</w:t>
      </w:r>
      <w:proofErr w:type="spellEnd"/>
      <w:r w:rsidR="00E74605">
        <w:t xml:space="preserve">, </w:t>
      </w:r>
      <w:r w:rsidR="00203289" w:rsidRPr="00203289">
        <w:t>2017</w:t>
      </w:r>
      <w:r w:rsidR="00203289">
        <w:t>)</w:t>
      </w:r>
      <w:r w:rsidR="00FD6FA4">
        <w:t>. The consciousness regarding environmental sustainability can be seen in European countries and some countries of South Asia. Hence, this wireless electronic UAV can be a sustainable option that can reduce the carbon footprint of Amazon.  Apart from that, this will also contribute to the r</w:t>
      </w:r>
      <w:r w:rsidR="006F0B3B">
        <w:t xml:space="preserve">eduction of the Carbon emission largely. </w:t>
      </w:r>
    </w:p>
    <w:p w14:paraId="4BC48737" w14:textId="77777777" w:rsidR="00894087" w:rsidRPr="006F0B3B" w:rsidRDefault="00432DED" w:rsidP="004D13BA">
      <w:r w:rsidRPr="00894087">
        <w:rPr>
          <w:b/>
          <w:i/>
        </w:rPr>
        <w:lastRenderedPageBreak/>
        <w:t>Legal</w:t>
      </w:r>
      <w:r w:rsidR="003A4A49" w:rsidRPr="006F0B3B">
        <w:t>:</w:t>
      </w:r>
      <w:r w:rsidR="006F0B3B" w:rsidRPr="006F0B3B">
        <w:t xml:space="preserve"> I</w:t>
      </w:r>
      <w:r w:rsidR="00014055">
        <w:t xml:space="preserve">n the context of discussing the global legal scenario, it can be stated that there are different laws regarding employment and flying UAV. There are different legalities concerning the security and safety of the national boundary of a particular country. Hence, in the countries where these laws are stringent, </w:t>
      </w:r>
      <w:r w:rsidR="00C1010D">
        <w:t xml:space="preserve">this particular facility cannot be employed. </w:t>
      </w:r>
    </w:p>
    <w:p w14:paraId="4D8414E2" w14:textId="77777777" w:rsidR="00095ADE" w:rsidRDefault="00432DED" w:rsidP="00095ADE">
      <w:pPr>
        <w:pStyle w:val="Heading1"/>
      </w:pPr>
      <w:bookmarkStart w:id="5" w:name="_Toc60246044"/>
      <w:r w:rsidRPr="00C7354E">
        <w:t>4P’s Marketing Mix</w:t>
      </w:r>
      <w:bookmarkEnd w:id="5"/>
      <w:r w:rsidRPr="00C7354E">
        <w:t xml:space="preserve"> </w:t>
      </w:r>
    </w:p>
    <w:p w14:paraId="5F21FC04" w14:textId="77777777" w:rsidR="00436ACF" w:rsidRDefault="00432DED" w:rsidP="00714E74">
      <w:r>
        <w:t xml:space="preserve">As popularised by Neil Borden, the concept </w:t>
      </w:r>
      <w:r w:rsidR="00484FDE">
        <w:t xml:space="preserve">marketing mix can be elaborated as the different ways </w:t>
      </w:r>
      <w:r w:rsidR="007655C1">
        <w:t xml:space="preserve">through which companies can </w:t>
      </w:r>
      <w:proofErr w:type="spellStart"/>
      <w:r w:rsidR="007655C1">
        <w:t>strategise</w:t>
      </w:r>
      <w:proofErr w:type="spellEnd"/>
      <w:r w:rsidR="007655C1">
        <w:t xml:space="preserve"> the different ways through which customers can be attracted through the process of </w:t>
      </w:r>
      <w:r w:rsidR="00913DC6">
        <w:t>advertisement an</w:t>
      </w:r>
      <w:r w:rsidR="00E6408D">
        <w:t>d creation of a brand identity</w:t>
      </w:r>
      <w:r w:rsidR="00C11A9D">
        <w:t xml:space="preserve"> (Thabit and </w:t>
      </w:r>
      <w:proofErr w:type="spellStart"/>
      <w:r w:rsidR="00C11A9D">
        <w:t>Raewf</w:t>
      </w:r>
      <w:proofErr w:type="spellEnd"/>
      <w:r w:rsidR="00C11A9D" w:rsidRPr="00C11A9D">
        <w:t>, 2018.</w:t>
      </w:r>
      <w:r w:rsidR="00C11A9D">
        <w:t>)</w:t>
      </w:r>
      <w:r w:rsidR="00E6408D">
        <w:t>. In this particular context of Ama</w:t>
      </w:r>
      <w:r w:rsidR="00E47CCA">
        <w:t xml:space="preserve">zon, the </w:t>
      </w:r>
      <w:r w:rsidR="00E47CCA" w:rsidRPr="00C80E0E">
        <w:rPr>
          <w:b/>
        </w:rPr>
        <w:t>product</w:t>
      </w:r>
      <w:r w:rsidR="00C80E0E" w:rsidRPr="00C80E0E">
        <w:rPr>
          <w:b/>
        </w:rPr>
        <w:t>/s</w:t>
      </w:r>
      <w:r w:rsidR="006B3A0D" w:rsidRPr="00C80E0E">
        <w:rPr>
          <w:b/>
        </w:rPr>
        <w:t>ervice</w:t>
      </w:r>
      <w:r w:rsidR="00E47CCA">
        <w:t xml:space="preserve"> is the facility of contactless delivery </w:t>
      </w:r>
      <w:r w:rsidR="000A0090">
        <w:t>using</w:t>
      </w:r>
      <w:r w:rsidR="00E47CCA">
        <w:t xml:space="preserve"> UAV amidst the global pandemic. </w:t>
      </w:r>
      <w:r w:rsidR="006B3A0D">
        <w:t>This</w:t>
      </w:r>
      <w:r w:rsidR="000A0090">
        <w:t xml:space="preserve"> particular service can be highly attractive to the customers </w:t>
      </w:r>
      <w:r w:rsidR="00C80E0E">
        <w:t xml:space="preserve">as in this </w:t>
      </w:r>
      <w:r w:rsidR="0044378D">
        <w:t>context;</w:t>
      </w:r>
      <w:r w:rsidR="00C80E0E">
        <w:t xml:space="preserve"> the customer is given the agency to choose this particular option of delivery while buying the required items</w:t>
      </w:r>
      <w:r w:rsidR="0044378D">
        <w:t xml:space="preserve"> (</w:t>
      </w:r>
      <w:proofErr w:type="spellStart"/>
      <w:r w:rsidR="0044378D" w:rsidRPr="0044378D">
        <w:t>Išoraitė</w:t>
      </w:r>
      <w:proofErr w:type="spellEnd"/>
      <w:r w:rsidR="0044378D" w:rsidRPr="0044378D">
        <w:t>, M., 2016</w:t>
      </w:r>
      <w:r w:rsidR="0044378D">
        <w:t>)</w:t>
      </w:r>
      <w:r w:rsidR="00C80E0E">
        <w:t xml:space="preserve">. </w:t>
      </w:r>
      <w:r w:rsidR="000B5577">
        <w:t xml:space="preserve">The </w:t>
      </w:r>
      <w:r w:rsidR="000B5577" w:rsidRPr="000B5577">
        <w:rPr>
          <w:b/>
        </w:rPr>
        <w:t xml:space="preserve">pricing </w:t>
      </w:r>
      <w:r w:rsidR="005B5A81">
        <w:t>of this</w:t>
      </w:r>
      <w:r w:rsidR="000B5577">
        <w:t xml:space="preserve"> delivery service is </w:t>
      </w:r>
      <w:r w:rsidR="00B50CA1">
        <w:t>as cheap as one pound as this particular system is run by battery. Hence, this is one of the efficient ways</w:t>
      </w:r>
      <w:r w:rsidR="00E74605">
        <w:t>,</w:t>
      </w:r>
      <w:r w:rsidR="00B50CA1">
        <w:t xml:space="preserve"> through which carbon emission and footprint can be reduced.</w:t>
      </w:r>
    </w:p>
    <w:p w14:paraId="35CDFE18" w14:textId="77777777" w:rsidR="00714E74" w:rsidRPr="00714E74" w:rsidRDefault="00432DED" w:rsidP="00714E74">
      <w:r>
        <w:t xml:space="preserve"> Again, in the context of speaking about the </w:t>
      </w:r>
      <w:r w:rsidRPr="005B5A81">
        <w:rPr>
          <w:b/>
        </w:rPr>
        <w:t>Place</w:t>
      </w:r>
      <w:r>
        <w:t xml:space="preserve"> where it is been created and tested, it can be said that the development centres are locat</w:t>
      </w:r>
      <w:r w:rsidR="008B60FF">
        <w:t>ed in US, UK Austria, Israel and finally France. Apart from that, the aim of this particular creation is the provision of safety and security and controlli</w:t>
      </w:r>
      <w:r w:rsidR="00436ACF">
        <w:t>ng air traffic management</w:t>
      </w:r>
      <w:r w:rsidR="00AB0145">
        <w:t xml:space="preserve"> (</w:t>
      </w:r>
      <w:proofErr w:type="spellStart"/>
      <w:r w:rsidR="00AB0145">
        <w:t>Singireddy</w:t>
      </w:r>
      <w:proofErr w:type="spellEnd"/>
      <w:r w:rsidR="00AB0145">
        <w:t xml:space="preserve"> and </w:t>
      </w:r>
      <w:proofErr w:type="spellStart"/>
      <w:r w:rsidR="00AB0145">
        <w:t>Daim</w:t>
      </w:r>
      <w:proofErr w:type="spellEnd"/>
      <w:r w:rsidR="00AB0145" w:rsidRPr="00AB0145">
        <w:t>, 2018</w:t>
      </w:r>
      <w:r w:rsidR="00AB0145">
        <w:t>)</w:t>
      </w:r>
      <w:r w:rsidR="00436ACF">
        <w:t>. This particular technological creation can be promoted in different ways using social media and incorporating this particular service in the Amazon application that is highly popular. Apart from that, the feature of contactless delivery and reduction of Carbon emission in these uncertain times can be highly appealing to a larger group of global audience</w:t>
      </w:r>
      <w:r w:rsidR="00C25160">
        <w:t xml:space="preserve"> (</w:t>
      </w:r>
      <w:proofErr w:type="spellStart"/>
      <w:r w:rsidR="00C25160">
        <w:t>Shavarani</w:t>
      </w:r>
      <w:proofErr w:type="spellEnd"/>
      <w:r w:rsidR="00C25160">
        <w:t xml:space="preserve"> </w:t>
      </w:r>
      <w:r w:rsidR="00C25160" w:rsidRPr="00C25160">
        <w:rPr>
          <w:i/>
        </w:rPr>
        <w:t>et al</w:t>
      </w:r>
      <w:r w:rsidR="00C25160" w:rsidRPr="00C25160">
        <w:t>, 2018</w:t>
      </w:r>
      <w:r w:rsidR="00C25160">
        <w:t>)</w:t>
      </w:r>
      <w:r w:rsidR="00436ACF">
        <w:t>. According to Amazon, it can</w:t>
      </w:r>
      <w:r w:rsidR="001C4F23">
        <w:t xml:space="preserve"> be</w:t>
      </w:r>
      <w:r w:rsidR="00436ACF">
        <w:t xml:space="preserve"> said that they are also planning to enhance the drone services by </w:t>
      </w:r>
      <w:r w:rsidR="00664054">
        <w:t>incorporating newer and better designs</w:t>
      </w:r>
      <w:r w:rsidR="00E74605">
        <w:t xml:space="preserve"> constantly</w:t>
      </w:r>
      <w:r w:rsidR="00664054">
        <w:t xml:space="preserve">. This will help Amazon to deliver packages in a different operating environment across the world. It also has the potential to reduce the transport cost of this particular business organisation increasing the profit margin. </w:t>
      </w:r>
    </w:p>
    <w:p w14:paraId="3A99B3FD" w14:textId="77777777" w:rsidR="00055F43" w:rsidRDefault="00432DED" w:rsidP="00AD2023">
      <w:pPr>
        <w:pStyle w:val="Heading1"/>
      </w:pPr>
      <w:bookmarkStart w:id="6" w:name="_Toc60246045"/>
      <w:r w:rsidRPr="00C7354E">
        <w:lastRenderedPageBreak/>
        <w:t xml:space="preserve">Porter’s </w:t>
      </w:r>
      <w:r w:rsidR="00095ADE" w:rsidRPr="00C7354E">
        <w:t>Five</w:t>
      </w:r>
      <w:r w:rsidRPr="00C7354E">
        <w:t xml:space="preserve"> Forces for assessing the wider market</w:t>
      </w:r>
      <w:bookmarkEnd w:id="6"/>
      <w:r w:rsidRPr="00C7354E">
        <w:t xml:space="preserve"> </w:t>
      </w:r>
    </w:p>
    <w:p w14:paraId="359ABF83" w14:textId="77777777" w:rsidR="00FC3A29" w:rsidRPr="00FC3A29" w:rsidRDefault="00432DED" w:rsidP="00FC3A29">
      <w:r>
        <w:t xml:space="preserve">The marketing and the financial condition of the global market have been highly affected due to the outbreak of the </w:t>
      </w:r>
      <w:proofErr w:type="spellStart"/>
      <w:r>
        <w:t>Covid</w:t>
      </w:r>
      <w:proofErr w:type="spellEnd"/>
      <w:r>
        <w:t xml:space="preserve"> 19 pandemic. Looking at the sales structure of the multinational corporations</w:t>
      </w:r>
      <w:r w:rsidR="00A73704">
        <w:t xml:space="preserve"> post the outbreak of a pandemic, it can be said that the market has shown </w:t>
      </w:r>
      <w:r w:rsidR="000C7063">
        <w:t>predominant</w:t>
      </w:r>
      <w:r w:rsidR="00A73704">
        <w:t xml:space="preserve"> changes in demand</w:t>
      </w:r>
      <w:r w:rsidR="002B66BF">
        <w:t xml:space="preserve"> (Isabelle </w:t>
      </w:r>
      <w:r w:rsidR="002B66BF" w:rsidRPr="002B66BF">
        <w:rPr>
          <w:i/>
        </w:rPr>
        <w:t>et al</w:t>
      </w:r>
      <w:r w:rsidR="002B66BF">
        <w:t xml:space="preserve">., </w:t>
      </w:r>
      <w:r w:rsidR="002B66BF" w:rsidRPr="002B66BF">
        <w:t>2020</w:t>
      </w:r>
      <w:r w:rsidR="002B66BF">
        <w:t>)</w:t>
      </w:r>
      <w:r w:rsidR="004E0F2D">
        <w:t>.</w:t>
      </w:r>
      <w:r w:rsidR="00A73704">
        <w:t xml:space="preserve"> In this context, it is necessary to analyse the wider market in which this particular product/service is to be launched. </w:t>
      </w:r>
    </w:p>
    <w:p w14:paraId="0CB1CCD3" w14:textId="77777777" w:rsidR="001C4F23" w:rsidRPr="001C4F23" w:rsidRDefault="00432DED" w:rsidP="001C4F23">
      <w:r>
        <w:rPr>
          <w:noProof/>
          <w:lang w:val="en-IN" w:eastAsia="en-IN"/>
        </w:rPr>
        <w:drawing>
          <wp:inline distT="0" distB="0" distL="0" distR="0" wp14:anchorId="01256618" wp14:editId="12CA5BC5">
            <wp:extent cx="5486400" cy="4431765"/>
            <wp:effectExtent l="0" t="57150" r="0" b="4508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C0B7207" w14:textId="77777777" w:rsidR="001C4F23" w:rsidRDefault="00432DED" w:rsidP="007E0856">
      <w:pPr>
        <w:jc w:val="center"/>
        <w:rPr>
          <w:b/>
        </w:rPr>
      </w:pPr>
      <w:r>
        <w:rPr>
          <w:b/>
        </w:rPr>
        <w:t>Figure 5:</w:t>
      </w:r>
      <w:r w:rsidRPr="007E0856">
        <w:rPr>
          <w:b/>
        </w:rPr>
        <w:t xml:space="preserve"> Porter’s Five Forces</w:t>
      </w:r>
    </w:p>
    <w:p w14:paraId="7E2232EF" w14:textId="77777777" w:rsidR="007E0856" w:rsidRPr="007E0856" w:rsidRDefault="00432DED" w:rsidP="007E0856">
      <w:pPr>
        <w:jc w:val="center"/>
      </w:pPr>
      <w:r w:rsidRPr="007E0856">
        <w:t>(Source: Created by the Learner)</w:t>
      </w:r>
    </w:p>
    <w:p w14:paraId="0108E41A" w14:textId="77777777" w:rsidR="005D582E" w:rsidRDefault="00432DED" w:rsidP="00DE7172">
      <w:r>
        <w:t xml:space="preserve">According to the theoretical model named Porter’s Five Forces, it can be said that </w:t>
      </w:r>
      <w:r w:rsidR="00757222" w:rsidRPr="00757222">
        <w:rPr>
          <w:b/>
        </w:rPr>
        <w:t>the threat of new entry</w:t>
      </w:r>
      <w:r w:rsidR="00757222">
        <w:t xml:space="preserve"> is somewhat low as this particular creation is highly innovative and uncommon. On the contrary, the global customer base of Amazon is</w:t>
      </w:r>
      <w:r w:rsidR="00DE7172">
        <w:t xml:space="preserve"> highly diverse. In the pandemic situation, when the consumers are already dealing with different uncertainties, it will give Amazon the </w:t>
      </w:r>
      <w:r w:rsidR="00DE7172">
        <w:lastRenderedPageBreak/>
        <w:t>opportunity to become a household name</w:t>
      </w:r>
      <w:r w:rsidR="004E0F2D">
        <w:t xml:space="preserve"> (</w:t>
      </w:r>
      <w:r w:rsidR="004E0F2D" w:rsidRPr="004E0F2D">
        <w:t>Arnett</w:t>
      </w:r>
      <w:r w:rsidR="004E0F2D">
        <w:t xml:space="preserve"> </w:t>
      </w:r>
      <w:r w:rsidR="004E0F2D" w:rsidRPr="004E0F2D">
        <w:rPr>
          <w:i/>
        </w:rPr>
        <w:t>et al</w:t>
      </w:r>
      <w:r w:rsidR="004E0F2D">
        <w:t>.,</w:t>
      </w:r>
      <w:r w:rsidR="004E0F2D" w:rsidRPr="004E0F2D">
        <w:t xml:space="preserve"> 2018</w:t>
      </w:r>
      <w:r w:rsidR="004E0F2D">
        <w:t>)</w:t>
      </w:r>
      <w:r w:rsidR="00DE7172">
        <w:t xml:space="preserve">. The </w:t>
      </w:r>
      <w:r w:rsidR="00DE7172" w:rsidRPr="00DE7172">
        <w:rPr>
          <w:b/>
        </w:rPr>
        <w:t>bargaining power of the buyer</w:t>
      </w:r>
      <w:r w:rsidR="00DE7172">
        <w:t>s is</w:t>
      </w:r>
      <w:r w:rsidR="00E74605">
        <w:t xml:space="preserve"> a force of less intensity as Amazon</w:t>
      </w:r>
      <w:r w:rsidR="00DE7172">
        <w:t xml:space="preserve"> is the only company in the global online retail </w:t>
      </w:r>
      <w:r w:rsidR="00E74605">
        <w:t>market, which</w:t>
      </w:r>
      <w:r w:rsidR="00DE7172">
        <w:t xml:space="preserve"> has come up with such an innovative idea. Hence, it can be said that they have a </w:t>
      </w:r>
      <w:r w:rsidR="005F4856">
        <w:t>monopoly when</w:t>
      </w:r>
      <w:r w:rsidR="00DE7172">
        <w:t xml:space="preserve"> comes to Air d</w:t>
      </w:r>
      <w:r w:rsidR="005F4856">
        <w:t>elivery of packages.</w:t>
      </w:r>
    </w:p>
    <w:p w14:paraId="4D2374DD" w14:textId="77777777" w:rsidR="007E0856" w:rsidRDefault="00432DED" w:rsidP="002E056D">
      <w:pPr>
        <w:spacing w:before="240"/>
      </w:pPr>
      <w:r>
        <w:t xml:space="preserve"> </w:t>
      </w:r>
      <w:r w:rsidR="00F80D76">
        <w:t xml:space="preserve">In the context of elaborating, the </w:t>
      </w:r>
      <w:r w:rsidR="00F80D76" w:rsidRPr="00F80D76">
        <w:rPr>
          <w:b/>
        </w:rPr>
        <w:t>Threat of substitution</w:t>
      </w:r>
      <w:r w:rsidR="00F80D76">
        <w:t xml:space="preserve"> it can be said that it has the potential to become a strong force. Companies like Walmart and eBay has the capability to employ such innovative technological solutions, which can substitute this particular facility in the near future. The low cost of the products in eBay and Walmart can influence a large number of </w:t>
      </w:r>
      <w:r w:rsidR="00CD4F68">
        <w:t>customers</w:t>
      </w:r>
      <w:r w:rsidR="00F80D76">
        <w:t xml:space="preserve"> to substitute Amazon</w:t>
      </w:r>
      <w:r w:rsidR="002E056D">
        <w:t xml:space="preserve"> (</w:t>
      </w:r>
      <w:proofErr w:type="spellStart"/>
      <w:r w:rsidR="002E056D">
        <w:t>Onyusheva</w:t>
      </w:r>
      <w:proofErr w:type="spellEnd"/>
      <w:r w:rsidR="002E056D">
        <w:t xml:space="preserve"> and </w:t>
      </w:r>
      <w:proofErr w:type="spellStart"/>
      <w:r w:rsidR="002E056D">
        <w:t>Seenalasataporn</w:t>
      </w:r>
      <w:proofErr w:type="spellEnd"/>
      <w:r w:rsidR="002E056D" w:rsidRPr="002E056D">
        <w:t>, 2018</w:t>
      </w:r>
      <w:r w:rsidR="002E056D">
        <w:t>)</w:t>
      </w:r>
      <w:r w:rsidR="00F80D76">
        <w:t xml:space="preserve">. </w:t>
      </w:r>
      <w:r w:rsidR="001B137C">
        <w:t xml:space="preserve">The </w:t>
      </w:r>
      <w:r w:rsidR="001B137C" w:rsidRPr="001B137C">
        <w:rPr>
          <w:b/>
        </w:rPr>
        <w:t>Bargaining power of the Suppliers</w:t>
      </w:r>
      <w:r w:rsidR="001B137C">
        <w:t xml:space="preserve"> is one of the strong force where there is a possibility of these Raw material companies to establish business relations with Walmart by acquiring an even larger share of profit</w:t>
      </w:r>
      <w:r w:rsidR="00941019">
        <w:t xml:space="preserve"> (</w:t>
      </w:r>
      <w:r w:rsidR="008B3F2D">
        <w:t xml:space="preserve">Zheng </w:t>
      </w:r>
      <w:r w:rsidR="008B3F2D" w:rsidRPr="008B3F2D">
        <w:rPr>
          <w:i/>
        </w:rPr>
        <w:t xml:space="preserve">et al., </w:t>
      </w:r>
      <w:r w:rsidR="008B3F2D" w:rsidRPr="008B3F2D">
        <w:t>2020</w:t>
      </w:r>
      <w:r w:rsidR="008B3F2D">
        <w:t>)</w:t>
      </w:r>
      <w:r w:rsidR="001B137C">
        <w:t xml:space="preserve">. Last but not the least, the </w:t>
      </w:r>
      <w:r w:rsidR="001B137C" w:rsidRPr="001E6DCD">
        <w:rPr>
          <w:b/>
        </w:rPr>
        <w:t>competitive</w:t>
      </w:r>
      <w:r w:rsidR="00410720" w:rsidRPr="001E6DCD">
        <w:rPr>
          <w:b/>
        </w:rPr>
        <w:t xml:space="preserve"> rivalry</w:t>
      </w:r>
      <w:r w:rsidR="001B137C" w:rsidRPr="001E6DCD">
        <w:rPr>
          <w:b/>
        </w:rPr>
        <w:t xml:space="preserve"> </w:t>
      </w:r>
      <w:r w:rsidR="001B137C">
        <w:t>of this pa</w:t>
      </w:r>
      <w:r w:rsidR="00410720">
        <w:t>rticular product/s</w:t>
      </w:r>
      <w:r w:rsidR="001B137C">
        <w:t xml:space="preserve">ervice that is provided by Amazon </w:t>
      </w:r>
      <w:r w:rsidR="008B3F2D">
        <w:t>is a stro</w:t>
      </w:r>
      <w:r w:rsidR="001E6DCD">
        <w:t>ng force in the global market as there are numerous companies</w:t>
      </w:r>
      <w:r w:rsidR="00E74605">
        <w:t>,</w:t>
      </w:r>
      <w:r w:rsidR="001E6DCD">
        <w:t xml:space="preserve"> who have the capability to achieve this particular goal as Amazon has already shown the roadmap to this innovation. </w:t>
      </w:r>
    </w:p>
    <w:p w14:paraId="64471DB2" w14:textId="77777777" w:rsidR="005D3F33" w:rsidRDefault="00432DED" w:rsidP="005D3F33">
      <w:pPr>
        <w:pStyle w:val="Heading1"/>
      </w:pPr>
      <w:bookmarkStart w:id="7" w:name="_Toc60246046"/>
      <w:r w:rsidRPr="00C7354E">
        <w:t>Explanation of Sustainable operations through this change</w:t>
      </w:r>
      <w:bookmarkEnd w:id="7"/>
      <w:r w:rsidRPr="00C7354E">
        <w:t xml:space="preserve"> </w:t>
      </w:r>
    </w:p>
    <w:p w14:paraId="174B320C" w14:textId="137E4572" w:rsidR="001F152E" w:rsidRDefault="00432DED" w:rsidP="001F152E">
      <w:r>
        <w:t xml:space="preserve">Looking through the lens of environmental sustainability and CSR, this particular creation has the potential to reduce the carbon emission of the delivery vehicles that are being previously used by this particular online retail company. </w:t>
      </w:r>
      <w:r w:rsidR="00385926">
        <w:t xml:space="preserve">On the contrary, as this particular facility mainly runs through </w:t>
      </w:r>
      <w:r w:rsidR="00652790">
        <w:t>battery, it</w:t>
      </w:r>
      <w:r w:rsidR="00385926">
        <w:t xml:space="preserve"> has the opportunity to reduce the carbon footprint</w:t>
      </w:r>
      <w:r w:rsidR="006823E8">
        <w:t xml:space="preserve"> (</w:t>
      </w:r>
      <w:r w:rsidR="006823E8" w:rsidRPr="006823E8">
        <w:t>Amazon Air, 2020</w:t>
      </w:r>
      <w:r w:rsidR="006823E8">
        <w:t>)</w:t>
      </w:r>
      <w:r w:rsidR="00385926">
        <w:t xml:space="preserve">. </w:t>
      </w:r>
      <w:r w:rsidR="00652790">
        <w:t xml:space="preserve">Apart </w:t>
      </w:r>
      <w:r w:rsidR="003D0553">
        <w:t>from that according to the aim of enhanci</w:t>
      </w:r>
      <w:r w:rsidR="002A45BB">
        <w:t xml:space="preserve">ng this particular technology also has the opportunity to use the Sustainable Aviation Fuels in order to reduce the use of the </w:t>
      </w:r>
      <w:r w:rsidR="006823E8">
        <w:t>non-renewable</w:t>
      </w:r>
      <w:r w:rsidR="002A45BB">
        <w:t xml:space="preserve"> natural resources</w:t>
      </w:r>
      <w:r w:rsidR="00327914">
        <w:t xml:space="preserve"> (</w:t>
      </w:r>
      <w:proofErr w:type="spellStart"/>
      <w:r w:rsidR="00327914" w:rsidRPr="00327914">
        <w:t>Eun</w:t>
      </w:r>
      <w:proofErr w:type="spellEnd"/>
      <w:r w:rsidR="00327914">
        <w:t xml:space="preserve"> </w:t>
      </w:r>
      <w:r w:rsidR="00327914" w:rsidRPr="00327914">
        <w:rPr>
          <w:i/>
        </w:rPr>
        <w:t>et al</w:t>
      </w:r>
      <w:r w:rsidR="00327914" w:rsidRPr="00327914">
        <w:t>., 2019</w:t>
      </w:r>
      <w:r w:rsidR="00327914">
        <w:t>)</w:t>
      </w:r>
      <w:r w:rsidR="002A45BB">
        <w:t xml:space="preserve">. </w:t>
      </w:r>
      <w:r w:rsidR="006823E8">
        <w:t xml:space="preserve">On the contrary, it can also be said that this will provide Amazon with the opportunity of sustainable growth even in the situation of uncertainty. </w:t>
      </w:r>
    </w:p>
    <w:p w14:paraId="6E3AF41D" w14:textId="66B3E43C" w:rsidR="00425C1F" w:rsidRDefault="00425C1F" w:rsidP="001F152E"/>
    <w:p w14:paraId="1E47BAA0" w14:textId="77777777" w:rsidR="00425C1F" w:rsidRPr="001F152E" w:rsidRDefault="00425C1F" w:rsidP="001F152E"/>
    <w:p w14:paraId="3ACBBDEB" w14:textId="77777777" w:rsidR="005D3F33" w:rsidRDefault="00432DED" w:rsidP="005D3F33">
      <w:pPr>
        <w:pStyle w:val="Heading1"/>
      </w:pPr>
      <w:bookmarkStart w:id="8" w:name="_Toc60246047"/>
      <w:r>
        <w:lastRenderedPageBreak/>
        <w:t>Recommendation</w:t>
      </w:r>
      <w:bookmarkEnd w:id="8"/>
    </w:p>
    <w:p w14:paraId="3541A5C1" w14:textId="1AA29657" w:rsidR="003F1936" w:rsidRDefault="00432DED" w:rsidP="003F1936">
      <w:r>
        <w:t xml:space="preserve">After looking at the way through which Amazon has been able to turn the challenging situation </w:t>
      </w:r>
      <w:r w:rsidR="00F264FF">
        <w:t xml:space="preserve">to its advantage through the </w:t>
      </w:r>
      <w:r w:rsidR="00662F71">
        <w:t xml:space="preserve">process of stimulating the intellectual capability of the technological and the IT teams, it can be recommended that it </w:t>
      </w:r>
      <w:r w:rsidR="00E74605">
        <w:t>have</w:t>
      </w:r>
      <w:r w:rsidR="00662F71">
        <w:t xml:space="preserve"> the opportunity to expand the business beyond the European countries. There is a need to look into the </w:t>
      </w:r>
      <w:r w:rsidR="00BE6C1F">
        <w:t>different factors unique to the geographical characteristics of the particular places where there is a need to laun</w:t>
      </w:r>
      <w:r w:rsidR="004A2045">
        <w:t xml:space="preserve">ch this </w:t>
      </w:r>
      <w:r w:rsidR="00BE6C1F">
        <w:t xml:space="preserve">facility of Amazon Prime Air. </w:t>
      </w:r>
    </w:p>
    <w:p w14:paraId="6A6E4592" w14:textId="0487A767" w:rsidR="00425C1F" w:rsidRDefault="00425C1F" w:rsidP="003F1936"/>
    <w:p w14:paraId="632DC580" w14:textId="0D491271" w:rsidR="00425C1F" w:rsidRDefault="00425C1F" w:rsidP="003F1936"/>
    <w:p w14:paraId="47553033" w14:textId="77777777" w:rsidR="00425C1F" w:rsidRPr="003F1936" w:rsidRDefault="00425C1F" w:rsidP="003F1936"/>
    <w:p w14:paraId="3280BE99" w14:textId="77777777" w:rsidR="00821D09" w:rsidRDefault="00432DED" w:rsidP="005D3F33">
      <w:pPr>
        <w:pStyle w:val="Heading1"/>
      </w:pPr>
      <w:bookmarkStart w:id="9" w:name="_Toc60246048"/>
      <w:r w:rsidRPr="00C7354E">
        <w:t>Conclusion</w:t>
      </w:r>
      <w:bookmarkEnd w:id="9"/>
      <w:r w:rsidRPr="00C7354E">
        <w:t xml:space="preserve"> </w:t>
      </w:r>
    </w:p>
    <w:p w14:paraId="101CB320" w14:textId="77777777" w:rsidR="00BE6C1F" w:rsidRPr="00BE6C1F" w:rsidRDefault="00432DED" w:rsidP="00BE6C1F">
      <w:r>
        <w:t xml:space="preserve">In the context of looking to the global business environment and the impact of the pandemic, it can be concluded that changes in the sales, marketing and the financial structure have forced the multinational companies to change its priorities. They have shifted their priority from profitability to sustainability. </w:t>
      </w:r>
      <w:r w:rsidR="003A1211">
        <w:t>This particular report has</w:t>
      </w:r>
      <w:r>
        <w:t xml:space="preserve"> highlighted the different ways through which global business enterpris</w:t>
      </w:r>
      <w:r w:rsidR="003A1211">
        <w:t xml:space="preserve">es have been able to accelerate the rate of digitisation and technological innovations. The elaboration of the Amazon Prime Air has been able to give insights on the fact that how situations can be efficiently dealt through the application of creative thinking and high resilience. </w:t>
      </w:r>
    </w:p>
    <w:p w14:paraId="3810874D" w14:textId="77777777" w:rsidR="00C7354E" w:rsidRDefault="00432DED">
      <w:pPr>
        <w:spacing w:line="276" w:lineRule="auto"/>
        <w:jc w:val="left"/>
        <w:rPr>
          <w:rFonts w:eastAsiaTheme="majorEastAsia" w:cstheme="majorBidi"/>
          <w:b/>
          <w:bCs/>
          <w:szCs w:val="28"/>
        </w:rPr>
      </w:pPr>
      <w:r>
        <w:br w:type="page"/>
      </w:r>
    </w:p>
    <w:p w14:paraId="6D23630C" w14:textId="77777777" w:rsidR="00C7354E" w:rsidRDefault="00432DED" w:rsidP="00C7354E">
      <w:pPr>
        <w:pStyle w:val="Heading1"/>
      </w:pPr>
      <w:bookmarkStart w:id="10" w:name="_Toc60246049"/>
      <w:r>
        <w:lastRenderedPageBreak/>
        <w:t>References</w:t>
      </w:r>
      <w:bookmarkEnd w:id="10"/>
      <w:r>
        <w:t xml:space="preserve"> </w:t>
      </w:r>
    </w:p>
    <w:p w14:paraId="019BA78B" w14:textId="77777777" w:rsidR="00E74605" w:rsidRDefault="00E74605" w:rsidP="002F31C5">
      <w:pPr>
        <w:pStyle w:val="ListParagraph"/>
        <w:numPr>
          <w:ilvl w:val="0"/>
          <w:numId w:val="2"/>
        </w:numPr>
      </w:pPr>
      <w:r w:rsidRPr="00102314">
        <w:t>Albano, D., 2020. </w:t>
      </w:r>
      <w:r w:rsidRPr="002F31C5">
        <w:rPr>
          <w:i/>
          <w:iCs/>
        </w:rPr>
        <w:t>COVID-19’S Impact On International Business | Middle Market Growth</w:t>
      </w:r>
      <w:r w:rsidRPr="00102314">
        <w:t>. [online] Middle Market Growth. Available at: &lt;https://middlemarketgrowth.org/the-portfolio-covid-19s-impact-on-international-business/&gt; [Accessed 30 December 2020].</w:t>
      </w:r>
    </w:p>
    <w:p w14:paraId="4B772D6D" w14:textId="77777777" w:rsidR="00E74605" w:rsidRDefault="00E74605" w:rsidP="002F31C5">
      <w:pPr>
        <w:pStyle w:val="ListParagraph"/>
        <w:numPr>
          <w:ilvl w:val="0"/>
          <w:numId w:val="2"/>
        </w:numPr>
      </w:pPr>
      <w:r w:rsidRPr="006823E8">
        <w:t>Amazon Air, 2020. </w:t>
      </w:r>
      <w:r w:rsidRPr="002F31C5">
        <w:rPr>
          <w:i/>
          <w:iCs/>
        </w:rPr>
        <w:t>Promoting A More Sustainable Future Through Amazon Air</w:t>
      </w:r>
      <w:r w:rsidRPr="006823E8">
        <w:t>. [online] About Amazon. Available at: &lt;https://www.aboutamazon.com/news/operations/promoting-a-more-sustainable-future-through-amazon-air#:~:text=Amazon%20Air%20has%20secured%20up,and%20produced%20by%20World%20Energy.&amp;text=Air%20cargo%20is%20an%20important,of%20the%20global%20supply%20chain.&gt; [Accessed 30 December 2020].</w:t>
      </w:r>
    </w:p>
    <w:p w14:paraId="361695B3" w14:textId="77777777" w:rsidR="00E74605" w:rsidRDefault="00E74605" w:rsidP="002F31C5">
      <w:pPr>
        <w:pStyle w:val="ListParagraph"/>
        <w:numPr>
          <w:ilvl w:val="0"/>
          <w:numId w:val="2"/>
        </w:numPr>
      </w:pPr>
      <w:r w:rsidRPr="004C73D0">
        <w:t>Amazon Prime Air, 2020. </w:t>
      </w:r>
      <w:r w:rsidRPr="002F31C5">
        <w:rPr>
          <w:i/>
          <w:iCs/>
        </w:rPr>
        <w:t>Amazon.Com: Prime Air</w:t>
      </w:r>
      <w:r w:rsidRPr="004C73D0">
        <w:t>. [online] Amazon.com. Available at: &lt;https://www.amazon.com/Amazon-Prime-Air/b?ie=UTF8&amp;node=8037720011&gt; [Accessed 30 December 2020].</w:t>
      </w:r>
    </w:p>
    <w:p w14:paraId="1B79D6EF" w14:textId="77777777" w:rsidR="00E74605" w:rsidRDefault="00E74605" w:rsidP="002F31C5">
      <w:pPr>
        <w:pStyle w:val="ListParagraph"/>
        <w:numPr>
          <w:ilvl w:val="0"/>
          <w:numId w:val="2"/>
        </w:numPr>
      </w:pPr>
      <w:r w:rsidRPr="00C7354E">
        <w:t>Amazon, 2018. </w:t>
      </w:r>
      <w:r w:rsidRPr="002F31C5">
        <w:rPr>
          <w:i/>
          <w:iCs/>
        </w:rPr>
        <w:t>Our Mission</w:t>
      </w:r>
      <w:r w:rsidRPr="00C7354E">
        <w:t>. [online] the UK About Amazon. Available at: &lt;https://www.aboutamazon.co.uk/uk-investment/our-mission&gt; [Accessed 30 December 2020].</w:t>
      </w:r>
    </w:p>
    <w:p w14:paraId="2C375FAC" w14:textId="77777777" w:rsidR="00E74605" w:rsidRDefault="00E74605" w:rsidP="002F31C5">
      <w:pPr>
        <w:pStyle w:val="ListParagraph"/>
        <w:numPr>
          <w:ilvl w:val="0"/>
          <w:numId w:val="2"/>
        </w:numPr>
      </w:pPr>
      <w:r w:rsidRPr="00AE0033">
        <w:t>Amazon, 2020. </w:t>
      </w:r>
      <w:proofErr w:type="spellStart"/>
      <w:r w:rsidRPr="002F31C5">
        <w:rPr>
          <w:i/>
          <w:iCs/>
        </w:rPr>
        <w:t>Amazon’S</w:t>
      </w:r>
      <w:proofErr w:type="spellEnd"/>
      <w:r w:rsidRPr="002F31C5">
        <w:rPr>
          <w:i/>
          <w:iCs/>
        </w:rPr>
        <w:t xml:space="preserve"> COVID-19 Blog: Updates On How </w:t>
      </w:r>
      <w:proofErr w:type="spellStart"/>
      <w:r w:rsidRPr="002F31C5">
        <w:rPr>
          <w:i/>
          <w:iCs/>
        </w:rPr>
        <w:t>We’Re</w:t>
      </w:r>
      <w:proofErr w:type="spellEnd"/>
      <w:r w:rsidRPr="002F31C5">
        <w:rPr>
          <w:i/>
          <w:iCs/>
        </w:rPr>
        <w:t xml:space="preserve"> Responding To The Crisis</w:t>
      </w:r>
      <w:r w:rsidRPr="00AE0033">
        <w:t>. [online] About Amazon. Available at: &lt;https://www.aboutamazon.com/news/company-news/amazons-covid-19-blog-updates-on-how-were-responding-to-the-crisis&gt; [Accessed 30 December 2020].</w:t>
      </w:r>
    </w:p>
    <w:p w14:paraId="635E22F2" w14:textId="77777777" w:rsidR="00E74605" w:rsidRDefault="00E74605" w:rsidP="002F31C5">
      <w:pPr>
        <w:pStyle w:val="ListParagraph"/>
        <w:numPr>
          <w:ilvl w:val="0"/>
          <w:numId w:val="2"/>
        </w:numPr>
      </w:pPr>
      <w:r w:rsidRPr="004E0F2D">
        <w:t xml:space="preserve">Arnett, J., Goldfinch, B. and </w:t>
      </w:r>
      <w:proofErr w:type="spellStart"/>
      <w:r w:rsidRPr="004E0F2D">
        <w:t>Chinta</w:t>
      </w:r>
      <w:proofErr w:type="spellEnd"/>
      <w:r w:rsidRPr="004E0F2D">
        <w:t>, R., 2018. Multi-dimensional nature of innovation at Amazon. </w:t>
      </w:r>
      <w:r w:rsidRPr="002F31C5">
        <w:rPr>
          <w:i/>
          <w:iCs/>
        </w:rPr>
        <w:t>International Journal of Business Innovation and Research</w:t>
      </w:r>
      <w:r w:rsidRPr="004E0F2D">
        <w:t>, </w:t>
      </w:r>
      <w:r w:rsidRPr="002F31C5">
        <w:rPr>
          <w:i/>
          <w:iCs/>
        </w:rPr>
        <w:t>15</w:t>
      </w:r>
      <w:r w:rsidRPr="004E0F2D">
        <w:t>(1), pp.1-13.</w:t>
      </w:r>
    </w:p>
    <w:p w14:paraId="2D6F9979" w14:textId="77777777" w:rsidR="00E74605" w:rsidRPr="00C7354E" w:rsidRDefault="00E74605" w:rsidP="002F31C5">
      <w:pPr>
        <w:pStyle w:val="ListParagraph"/>
        <w:numPr>
          <w:ilvl w:val="0"/>
          <w:numId w:val="2"/>
        </w:numPr>
      </w:pPr>
      <w:r w:rsidRPr="0002289F">
        <w:t>Business wire, 2020. </w:t>
      </w:r>
      <w:r w:rsidRPr="002F31C5">
        <w:rPr>
          <w:i/>
          <w:iCs/>
        </w:rPr>
        <w:t>COVID-19 Impacts: Custom Application Development Service Market Will Accelerate At A CAGR Of Over 7% Through 2020-2024|Rising Adoption Of Cloud-Based Services To Boost Growth| Technavio</w:t>
      </w:r>
      <w:r w:rsidRPr="0002289F">
        <w:t>. [online] Businesswire.com. Available at: &lt;https://www.businesswire.com/news/home/20200730005805/en/COVID-19-Impacts-Custom-Application-Development-Service-Market&gt; [Accessed 30 December 2020].</w:t>
      </w:r>
    </w:p>
    <w:p w14:paraId="2D5F7E97" w14:textId="77777777" w:rsidR="00E74605" w:rsidRDefault="00E74605" w:rsidP="002F31C5">
      <w:pPr>
        <w:pStyle w:val="ListParagraph"/>
        <w:numPr>
          <w:ilvl w:val="0"/>
          <w:numId w:val="2"/>
        </w:numPr>
      </w:pPr>
      <w:proofErr w:type="spellStart"/>
      <w:r w:rsidRPr="00841C1E">
        <w:t>Cherunilam</w:t>
      </w:r>
      <w:proofErr w:type="spellEnd"/>
      <w:r w:rsidRPr="00841C1E">
        <w:t>, F., 2020. </w:t>
      </w:r>
      <w:r w:rsidRPr="002F31C5">
        <w:rPr>
          <w:i/>
          <w:iCs/>
        </w:rPr>
        <w:t>International business</w:t>
      </w:r>
      <w:r w:rsidRPr="00841C1E">
        <w:t xml:space="preserve">. PHI Learning </w:t>
      </w:r>
      <w:proofErr w:type="spellStart"/>
      <w:r w:rsidRPr="00841C1E">
        <w:t>Pvt.</w:t>
      </w:r>
      <w:proofErr w:type="spellEnd"/>
      <w:r w:rsidRPr="00841C1E">
        <w:t xml:space="preserve"> Ltd..</w:t>
      </w:r>
      <w:r>
        <w:t xml:space="preserve"> pp 1-202.</w:t>
      </w:r>
    </w:p>
    <w:p w14:paraId="43883335" w14:textId="77777777" w:rsidR="00E74605" w:rsidRDefault="00E74605" w:rsidP="00E74605">
      <w:r w:rsidRPr="00A73F2C">
        <w:lastRenderedPageBreak/>
        <w:t xml:space="preserve">de </w:t>
      </w:r>
      <w:proofErr w:type="spellStart"/>
      <w:r w:rsidRPr="00A73F2C">
        <w:t>España</w:t>
      </w:r>
      <w:proofErr w:type="spellEnd"/>
      <w:r w:rsidRPr="00A73F2C">
        <w:t xml:space="preserve">, B., 2018. Global economic situation and </w:t>
      </w:r>
      <w:proofErr w:type="spellStart"/>
      <w:r w:rsidRPr="00A73F2C">
        <w:t>utlook</w:t>
      </w:r>
      <w:proofErr w:type="spellEnd"/>
      <w:r w:rsidRPr="00A73F2C">
        <w:t xml:space="preserve"> at the start of 2018. </w:t>
      </w:r>
      <w:r w:rsidRPr="00E74605">
        <w:rPr>
          <w:i/>
          <w:iCs/>
        </w:rPr>
        <w:t xml:space="preserve">Economic bulletin/Banco de </w:t>
      </w:r>
      <w:proofErr w:type="spellStart"/>
      <w:r w:rsidRPr="00E74605">
        <w:rPr>
          <w:i/>
          <w:iCs/>
        </w:rPr>
        <w:t>España</w:t>
      </w:r>
      <w:proofErr w:type="spellEnd"/>
      <w:r w:rsidRPr="00E74605">
        <w:rPr>
          <w:i/>
          <w:iCs/>
        </w:rPr>
        <w:t>, n. 2, 2018, 30 p</w:t>
      </w:r>
      <w:r w:rsidRPr="00A73F2C">
        <w:t>.</w:t>
      </w:r>
    </w:p>
    <w:p w14:paraId="5B21559D" w14:textId="77777777" w:rsidR="00E74605" w:rsidRPr="002F31C5" w:rsidRDefault="00E74605" w:rsidP="002F31C5">
      <w:pPr>
        <w:pStyle w:val="ListParagraph"/>
        <w:numPr>
          <w:ilvl w:val="0"/>
          <w:numId w:val="3"/>
        </w:numPr>
        <w:rPr>
          <w:lang w:val="en-US"/>
        </w:rPr>
      </w:pPr>
      <w:proofErr w:type="spellStart"/>
      <w:r w:rsidRPr="00327914">
        <w:t>Eun</w:t>
      </w:r>
      <w:proofErr w:type="spellEnd"/>
      <w:r w:rsidRPr="00327914">
        <w:t>, J., Song, B.D., Lee, S. and Lim, D.E., 2019. Mathematical Investigation on the Sustainability of UAV Logistics. </w:t>
      </w:r>
      <w:r w:rsidRPr="002F31C5">
        <w:rPr>
          <w:i/>
          <w:iCs/>
        </w:rPr>
        <w:t>Sustainability</w:t>
      </w:r>
      <w:r w:rsidRPr="00327914">
        <w:t>, </w:t>
      </w:r>
      <w:r w:rsidRPr="002F31C5">
        <w:rPr>
          <w:i/>
          <w:iCs/>
        </w:rPr>
        <w:t>11</w:t>
      </w:r>
      <w:r w:rsidRPr="00327914">
        <w:t>(21), p.5932.</w:t>
      </w:r>
    </w:p>
    <w:p w14:paraId="28DE4E50" w14:textId="77777777" w:rsidR="00E74605" w:rsidRDefault="00E74605" w:rsidP="002F31C5">
      <w:pPr>
        <w:pStyle w:val="ListParagraph"/>
        <w:numPr>
          <w:ilvl w:val="0"/>
          <w:numId w:val="3"/>
        </w:numPr>
      </w:pPr>
      <w:proofErr w:type="spellStart"/>
      <w:r w:rsidRPr="00203289">
        <w:t>Halkos</w:t>
      </w:r>
      <w:proofErr w:type="spellEnd"/>
      <w:r w:rsidRPr="00203289">
        <w:t xml:space="preserve">, G.E. and </w:t>
      </w:r>
      <w:proofErr w:type="spellStart"/>
      <w:r w:rsidRPr="00203289">
        <w:t>Tsilika</w:t>
      </w:r>
      <w:proofErr w:type="spellEnd"/>
      <w:r w:rsidRPr="00203289">
        <w:t>, K.D., 2017. Climate change effects and their interactions: An analysis aiming at policy implications. </w:t>
      </w:r>
      <w:r w:rsidRPr="002F31C5">
        <w:rPr>
          <w:i/>
          <w:iCs/>
        </w:rPr>
        <w:t>Economic Analysis and Policy</w:t>
      </w:r>
      <w:r w:rsidRPr="00203289">
        <w:t>, </w:t>
      </w:r>
      <w:r w:rsidRPr="002F31C5">
        <w:rPr>
          <w:i/>
          <w:iCs/>
        </w:rPr>
        <w:t>53</w:t>
      </w:r>
      <w:r w:rsidRPr="00203289">
        <w:t>, pp.140-146.</w:t>
      </w:r>
    </w:p>
    <w:p w14:paraId="736F2A93" w14:textId="77777777" w:rsidR="00E74605" w:rsidRDefault="00E74605" w:rsidP="002F31C5">
      <w:pPr>
        <w:pStyle w:val="ListParagraph"/>
        <w:numPr>
          <w:ilvl w:val="0"/>
          <w:numId w:val="3"/>
        </w:numPr>
      </w:pPr>
      <w:r w:rsidRPr="002B66BF">
        <w:t xml:space="preserve">Isabelle, D., </w:t>
      </w:r>
      <w:proofErr w:type="spellStart"/>
      <w:r w:rsidRPr="002B66BF">
        <w:t>Horak</w:t>
      </w:r>
      <w:proofErr w:type="spellEnd"/>
      <w:r w:rsidRPr="002B66BF">
        <w:t>, K., McKinnon, S. and Palumbo, C., 2020. Is Porter's Five Forces Framework Still Relevant? A study of the capital/labour intensity continuum via mining and IT industries. </w:t>
      </w:r>
      <w:r w:rsidRPr="002F31C5">
        <w:rPr>
          <w:i/>
          <w:iCs/>
        </w:rPr>
        <w:t>Technology Innovation Management Review</w:t>
      </w:r>
      <w:r w:rsidRPr="002B66BF">
        <w:t>, </w:t>
      </w:r>
      <w:r w:rsidRPr="002F31C5">
        <w:rPr>
          <w:i/>
          <w:iCs/>
        </w:rPr>
        <w:t>10</w:t>
      </w:r>
      <w:r w:rsidRPr="002B66BF">
        <w:t>(6).</w:t>
      </w:r>
    </w:p>
    <w:p w14:paraId="0AC14F9A" w14:textId="77777777" w:rsidR="00E74605" w:rsidRDefault="00E74605" w:rsidP="002F31C5">
      <w:pPr>
        <w:pStyle w:val="ListParagraph"/>
        <w:numPr>
          <w:ilvl w:val="0"/>
          <w:numId w:val="3"/>
        </w:numPr>
      </w:pPr>
      <w:proofErr w:type="spellStart"/>
      <w:r w:rsidRPr="0044378D">
        <w:t>Išoraitė</w:t>
      </w:r>
      <w:proofErr w:type="spellEnd"/>
      <w:r w:rsidRPr="0044378D">
        <w:t>, M., 2016. Marketing mix theoretical aspects. </w:t>
      </w:r>
      <w:r w:rsidRPr="002F31C5">
        <w:rPr>
          <w:i/>
          <w:iCs/>
        </w:rPr>
        <w:t xml:space="preserve">International journal of research </w:t>
      </w:r>
      <w:proofErr w:type="spellStart"/>
      <w:r w:rsidRPr="002F31C5">
        <w:rPr>
          <w:i/>
          <w:iCs/>
        </w:rPr>
        <w:t>granthaalayah</w:t>
      </w:r>
      <w:proofErr w:type="spellEnd"/>
      <w:r w:rsidRPr="0044378D">
        <w:t>, </w:t>
      </w:r>
      <w:r w:rsidRPr="002F31C5">
        <w:rPr>
          <w:i/>
          <w:iCs/>
        </w:rPr>
        <w:t>4</w:t>
      </w:r>
      <w:r w:rsidRPr="0044378D">
        <w:t>(6), pp.25-37.</w:t>
      </w:r>
    </w:p>
    <w:p w14:paraId="351786B6" w14:textId="77777777" w:rsidR="00E74605" w:rsidRDefault="00E74605" w:rsidP="002F31C5">
      <w:pPr>
        <w:pStyle w:val="ListParagraph"/>
        <w:numPr>
          <w:ilvl w:val="0"/>
          <w:numId w:val="3"/>
        </w:numPr>
      </w:pPr>
      <w:r w:rsidRPr="003875B3">
        <w:t xml:space="preserve">Jung, S. and Kim, H., 2017. Analysis of amazon prime air </w:t>
      </w:r>
      <w:proofErr w:type="spellStart"/>
      <w:r w:rsidRPr="003875B3">
        <w:t>uav</w:t>
      </w:r>
      <w:proofErr w:type="spellEnd"/>
      <w:r w:rsidRPr="003875B3">
        <w:t xml:space="preserve"> delivery service. </w:t>
      </w:r>
      <w:r w:rsidRPr="002F31C5">
        <w:rPr>
          <w:i/>
          <w:iCs/>
        </w:rPr>
        <w:t>Journal of Knowledge Information Technology and Systems</w:t>
      </w:r>
      <w:r w:rsidRPr="003875B3">
        <w:t>, </w:t>
      </w:r>
      <w:r w:rsidRPr="002F31C5">
        <w:rPr>
          <w:i/>
          <w:iCs/>
        </w:rPr>
        <w:t>12</w:t>
      </w:r>
      <w:r w:rsidRPr="003875B3">
        <w:t>(2), pp.253-266.</w:t>
      </w:r>
    </w:p>
    <w:p w14:paraId="6297BDB2" w14:textId="77777777" w:rsidR="00E74605" w:rsidRDefault="00E74605" w:rsidP="002F31C5">
      <w:pPr>
        <w:pStyle w:val="ListParagraph"/>
        <w:numPr>
          <w:ilvl w:val="0"/>
          <w:numId w:val="3"/>
        </w:numPr>
      </w:pPr>
      <w:proofErr w:type="spellStart"/>
      <w:r w:rsidRPr="002E056D">
        <w:t>Onyusheva</w:t>
      </w:r>
      <w:proofErr w:type="spellEnd"/>
      <w:r w:rsidRPr="002E056D">
        <w:t xml:space="preserve">, I. and </w:t>
      </w:r>
      <w:proofErr w:type="spellStart"/>
      <w:r w:rsidRPr="002E056D">
        <w:t>Seenalasataporn</w:t>
      </w:r>
      <w:proofErr w:type="spellEnd"/>
      <w:r w:rsidRPr="002E056D">
        <w:t>, T., 2018. Strategic Analysis of Global E-Commerce And Diversification Technology: The Case Of Amazon. Com INC. </w:t>
      </w:r>
      <w:r w:rsidRPr="002F31C5">
        <w:rPr>
          <w:i/>
          <w:iCs/>
        </w:rPr>
        <w:t xml:space="preserve">The </w:t>
      </w:r>
      <w:proofErr w:type="spellStart"/>
      <w:r w:rsidRPr="002F31C5">
        <w:rPr>
          <w:i/>
          <w:iCs/>
        </w:rPr>
        <w:t>EUrASEANs</w:t>
      </w:r>
      <w:proofErr w:type="spellEnd"/>
      <w:r w:rsidRPr="002F31C5">
        <w:rPr>
          <w:i/>
          <w:iCs/>
        </w:rPr>
        <w:t>: journal on global socio-economic dynamics</w:t>
      </w:r>
      <w:r w:rsidRPr="002E056D">
        <w:t>, (1 (8)), pp.48-63.</w:t>
      </w:r>
    </w:p>
    <w:p w14:paraId="72553DBD" w14:textId="77777777" w:rsidR="00E74605" w:rsidRDefault="00E74605" w:rsidP="002F31C5">
      <w:pPr>
        <w:pStyle w:val="ListParagraph"/>
        <w:numPr>
          <w:ilvl w:val="0"/>
          <w:numId w:val="3"/>
        </w:numPr>
      </w:pPr>
      <w:proofErr w:type="spellStart"/>
      <w:r w:rsidRPr="00AF464A">
        <w:t>Perera</w:t>
      </w:r>
      <w:proofErr w:type="spellEnd"/>
      <w:r w:rsidRPr="00AF464A">
        <w:t>, R., 2017. </w:t>
      </w:r>
      <w:r w:rsidRPr="002F31C5">
        <w:rPr>
          <w:i/>
          <w:iCs/>
        </w:rPr>
        <w:t>The PESTLE analysis</w:t>
      </w:r>
      <w:r w:rsidRPr="00AF464A">
        <w:t xml:space="preserve">. </w:t>
      </w:r>
      <w:proofErr w:type="spellStart"/>
      <w:r w:rsidRPr="00AF464A">
        <w:t>Nerdynaut</w:t>
      </w:r>
      <w:proofErr w:type="spellEnd"/>
      <w:r w:rsidRPr="00AF464A">
        <w:t>.</w:t>
      </w:r>
      <w:r>
        <w:t xml:space="preserve"> pp 1-23.</w:t>
      </w:r>
    </w:p>
    <w:p w14:paraId="4B2E60F6" w14:textId="77777777" w:rsidR="00E74605" w:rsidRPr="00C7354E" w:rsidRDefault="00E74605" w:rsidP="002F31C5">
      <w:pPr>
        <w:pStyle w:val="ListParagraph"/>
        <w:numPr>
          <w:ilvl w:val="0"/>
          <w:numId w:val="3"/>
        </w:numPr>
      </w:pPr>
      <w:proofErr w:type="spellStart"/>
      <w:r w:rsidRPr="00C25160">
        <w:t>Shavarani</w:t>
      </w:r>
      <w:proofErr w:type="spellEnd"/>
      <w:r w:rsidRPr="00C25160">
        <w:t xml:space="preserve">, S.M., </w:t>
      </w:r>
      <w:proofErr w:type="spellStart"/>
      <w:r w:rsidRPr="00C25160">
        <w:t>Nejad</w:t>
      </w:r>
      <w:proofErr w:type="spellEnd"/>
      <w:r w:rsidRPr="00C25160">
        <w:t xml:space="preserve">, M.G., </w:t>
      </w:r>
      <w:proofErr w:type="spellStart"/>
      <w:r w:rsidRPr="00C25160">
        <w:t>Rismanchian</w:t>
      </w:r>
      <w:proofErr w:type="spellEnd"/>
      <w:r w:rsidRPr="00C25160">
        <w:t xml:space="preserve">, F. and </w:t>
      </w:r>
      <w:proofErr w:type="spellStart"/>
      <w:r w:rsidRPr="00C25160">
        <w:t>Izbirak</w:t>
      </w:r>
      <w:proofErr w:type="spellEnd"/>
      <w:r w:rsidRPr="00C25160">
        <w:t>, G., 2018. Application of hierarchical facility location problem for optimization of a drone delivery system: a case study of Amazon prime air in the city of San Francisco. </w:t>
      </w:r>
      <w:r w:rsidRPr="002F31C5">
        <w:rPr>
          <w:i/>
          <w:iCs/>
        </w:rPr>
        <w:t>The International Journal of Advanced Manufacturing Technology</w:t>
      </w:r>
      <w:r w:rsidRPr="00C25160">
        <w:t>, </w:t>
      </w:r>
      <w:r w:rsidRPr="002F31C5">
        <w:rPr>
          <w:i/>
          <w:iCs/>
        </w:rPr>
        <w:t>95</w:t>
      </w:r>
      <w:r w:rsidRPr="00C25160">
        <w:t>(9-12), pp.3141-3153.</w:t>
      </w:r>
    </w:p>
    <w:p w14:paraId="4D4AAD62" w14:textId="77777777" w:rsidR="00E74605" w:rsidRDefault="00E74605" w:rsidP="002F31C5">
      <w:pPr>
        <w:pStyle w:val="ListParagraph"/>
        <w:numPr>
          <w:ilvl w:val="0"/>
          <w:numId w:val="3"/>
        </w:numPr>
      </w:pPr>
      <w:proofErr w:type="spellStart"/>
      <w:r w:rsidRPr="00AB0145">
        <w:t>Singireddy</w:t>
      </w:r>
      <w:proofErr w:type="spellEnd"/>
      <w:r w:rsidRPr="00AB0145">
        <w:t xml:space="preserve">, S.R.R. and </w:t>
      </w:r>
      <w:proofErr w:type="spellStart"/>
      <w:r w:rsidRPr="00AB0145">
        <w:t>Daim</w:t>
      </w:r>
      <w:proofErr w:type="spellEnd"/>
      <w:r w:rsidRPr="00AB0145">
        <w:t>, T.U., 2018. Technology Roadmap: Drone Delivery–Amazon Prime Air. In </w:t>
      </w:r>
      <w:r w:rsidRPr="002F31C5">
        <w:rPr>
          <w:i/>
          <w:iCs/>
        </w:rPr>
        <w:t>Infrastructure and Technology Management</w:t>
      </w:r>
      <w:r w:rsidRPr="00AB0145">
        <w:t> (pp. 387-412). Springer, Cham.</w:t>
      </w:r>
    </w:p>
    <w:p w14:paraId="44EA77A5" w14:textId="77777777" w:rsidR="00E74605" w:rsidRDefault="00E74605" w:rsidP="002F31C5">
      <w:pPr>
        <w:pStyle w:val="ListParagraph"/>
        <w:numPr>
          <w:ilvl w:val="0"/>
          <w:numId w:val="3"/>
        </w:numPr>
      </w:pPr>
      <w:r w:rsidRPr="002C1D3C">
        <w:t>Sudbury, A.W. and Hutchinson, E.B., 2016. A cost analysis of amazon prime air (drone delivery). </w:t>
      </w:r>
      <w:r w:rsidRPr="002F31C5">
        <w:rPr>
          <w:i/>
          <w:iCs/>
        </w:rPr>
        <w:t>Journal for Economic Educators</w:t>
      </w:r>
      <w:r w:rsidRPr="002C1D3C">
        <w:t>, </w:t>
      </w:r>
      <w:r w:rsidRPr="002F31C5">
        <w:rPr>
          <w:i/>
          <w:iCs/>
        </w:rPr>
        <w:t>16</w:t>
      </w:r>
      <w:r w:rsidRPr="002C1D3C">
        <w:t>(1), pp.1-12.</w:t>
      </w:r>
    </w:p>
    <w:p w14:paraId="71FCD61F" w14:textId="77777777" w:rsidR="00E74605" w:rsidRDefault="00E74605" w:rsidP="002F31C5">
      <w:pPr>
        <w:pStyle w:val="ListParagraph"/>
        <w:numPr>
          <w:ilvl w:val="0"/>
          <w:numId w:val="3"/>
        </w:numPr>
      </w:pPr>
      <w:r w:rsidRPr="00C11A9D">
        <w:t xml:space="preserve">Thabit, T. and </w:t>
      </w:r>
      <w:proofErr w:type="spellStart"/>
      <w:r w:rsidRPr="00C11A9D">
        <w:t>Raewf</w:t>
      </w:r>
      <w:proofErr w:type="spellEnd"/>
      <w:r w:rsidRPr="00C11A9D">
        <w:t>, M., 2018. The evaluation of marketing mix elements: A case study. </w:t>
      </w:r>
      <w:r w:rsidRPr="002F31C5">
        <w:rPr>
          <w:i/>
          <w:iCs/>
        </w:rPr>
        <w:t>International Journal of Social Sciences &amp; Educational Studies</w:t>
      </w:r>
      <w:r w:rsidRPr="00C11A9D">
        <w:t>, </w:t>
      </w:r>
      <w:r w:rsidRPr="002F31C5">
        <w:rPr>
          <w:i/>
          <w:iCs/>
        </w:rPr>
        <w:t>4</w:t>
      </w:r>
      <w:r w:rsidRPr="00C11A9D">
        <w:t>(4).</w:t>
      </w:r>
    </w:p>
    <w:p w14:paraId="0BAF53A8" w14:textId="77777777" w:rsidR="00E74605" w:rsidRDefault="00E74605" w:rsidP="002F31C5">
      <w:pPr>
        <w:pStyle w:val="ListParagraph"/>
        <w:numPr>
          <w:ilvl w:val="0"/>
          <w:numId w:val="3"/>
        </w:numPr>
      </w:pPr>
      <w:proofErr w:type="spellStart"/>
      <w:r w:rsidRPr="004C3252">
        <w:t>Watabe</w:t>
      </w:r>
      <w:proofErr w:type="spellEnd"/>
      <w:r w:rsidRPr="004C3252">
        <w:t xml:space="preserve">, A., Leaver, J., Ishida, H. and </w:t>
      </w:r>
      <w:proofErr w:type="spellStart"/>
      <w:r w:rsidRPr="004C3252">
        <w:t>Shafiei</w:t>
      </w:r>
      <w:proofErr w:type="spellEnd"/>
      <w:r w:rsidRPr="004C3252">
        <w:t>, E., 2019. Impact of low emissions vehicles on reducing greenhouse gas emissions in Japan. </w:t>
      </w:r>
      <w:r w:rsidRPr="002F31C5">
        <w:rPr>
          <w:i/>
          <w:iCs/>
        </w:rPr>
        <w:t>Energy Policy</w:t>
      </w:r>
      <w:r w:rsidRPr="004C3252">
        <w:t>, </w:t>
      </w:r>
      <w:r w:rsidRPr="002F31C5">
        <w:rPr>
          <w:i/>
          <w:iCs/>
        </w:rPr>
        <w:t>130</w:t>
      </w:r>
      <w:r w:rsidRPr="004C3252">
        <w:t>, pp.227-242.</w:t>
      </w:r>
    </w:p>
    <w:p w14:paraId="60291930" w14:textId="77777777" w:rsidR="00E74605" w:rsidRDefault="00E74605" w:rsidP="002F31C5">
      <w:pPr>
        <w:pStyle w:val="ListParagraph"/>
        <w:numPr>
          <w:ilvl w:val="0"/>
          <w:numId w:val="3"/>
        </w:numPr>
      </w:pPr>
      <w:r w:rsidRPr="008B3F2D">
        <w:lastRenderedPageBreak/>
        <w:t>Zheng, S., Pu, X., Chen, J., Li, J. and Chong, A.Y.L., 2020. Digital Platform Owners' Entry Modes in E-commerce Landscape: An Empirical Study on Amazon. com. In </w:t>
      </w:r>
      <w:r w:rsidRPr="002F31C5">
        <w:rPr>
          <w:i/>
          <w:iCs/>
        </w:rPr>
        <w:t>PACIS</w:t>
      </w:r>
      <w:r w:rsidRPr="008B3F2D">
        <w:t> (p. 163).</w:t>
      </w:r>
    </w:p>
    <w:p w14:paraId="23B83961" w14:textId="77777777" w:rsidR="00055F43" w:rsidRPr="00055F43" w:rsidRDefault="00055F43">
      <w:pPr>
        <w:rPr>
          <w:lang w:val="en-US"/>
        </w:rPr>
      </w:pPr>
    </w:p>
    <w:sectPr w:rsidR="00055F43" w:rsidRPr="00055F43" w:rsidSect="00EF7404">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BF29CE" w14:textId="77777777" w:rsidR="00BB6FFC" w:rsidRDefault="00BB6FFC" w:rsidP="00E74605">
      <w:pPr>
        <w:spacing w:after="0" w:line="240" w:lineRule="auto"/>
      </w:pPr>
      <w:r>
        <w:separator/>
      </w:r>
    </w:p>
  </w:endnote>
  <w:endnote w:type="continuationSeparator" w:id="0">
    <w:p w14:paraId="3C8E8FA7" w14:textId="77777777" w:rsidR="00BB6FFC" w:rsidRDefault="00BB6FFC" w:rsidP="00E746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72869"/>
      <w:docPartObj>
        <w:docPartGallery w:val="Page Numbers (Bottom of Page)"/>
        <w:docPartUnique/>
      </w:docPartObj>
    </w:sdtPr>
    <w:sdtEndPr/>
    <w:sdtContent>
      <w:p w14:paraId="189B44B8" w14:textId="77777777" w:rsidR="00E74605" w:rsidRDefault="00BB6FFC">
        <w:pPr>
          <w:pStyle w:val="Footer"/>
          <w:jc w:val="right"/>
        </w:pPr>
        <w:r>
          <w:fldChar w:fldCharType="begin"/>
        </w:r>
        <w:r>
          <w:instrText xml:space="preserve"> PAGE   \* MERGEFORMAT </w:instrText>
        </w:r>
        <w:r>
          <w:fldChar w:fldCharType="separate"/>
        </w:r>
        <w:r w:rsidR="00CB3BB5">
          <w:rPr>
            <w:noProof/>
          </w:rPr>
          <w:t>14</w:t>
        </w:r>
        <w:r>
          <w:rPr>
            <w:noProof/>
          </w:rPr>
          <w:fldChar w:fldCharType="end"/>
        </w:r>
      </w:p>
    </w:sdtContent>
  </w:sdt>
  <w:p w14:paraId="17A816CC" w14:textId="77777777" w:rsidR="00E74605" w:rsidRDefault="00E74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CFF731" w14:textId="77777777" w:rsidR="00BB6FFC" w:rsidRDefault="00BB6FFC" w:rsidP="00E74605">
      <w:pPr>
        <w:spacing w:after="0" w:line="240" w:lineRule="auto"/>
      </w:pPr>
      <w:r>
        <w:separator/>
      </w:r>
    </w:p>
  </w:footnote>
  <w:footnote w:type="continuationSeparator" w:id="0">
    <w:p w14:paraId="1139D7AF" w14:textId="77777777" w:rsidR="00BB6FFC" w:rsidRDefault="00BB6FFC" w:rsidP="00E746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C7ECC"/>
    <w:multiLevelType w:val="hybridMultilevel"/>
    <w:tmpl w:val="9BEAD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234E26"/>
    <w:multiLevelType w:val="hybridMultilevel"/>
    <w:tmpl w:val="10F02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AD1E76"/>
    <w:multiLevelType w:val="hybridMultilevel"/>
    <w:tmpl w:val="859C32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55F43"/>
    <w:rsid w:val="00003BF1"/>
    <w:rsid w:val="00013851"/>
    <w:rsid w:val="00014055"/>
    <w:rsid w:val="0002289F"/>
    <w:rsid w:val="00031371"/>
    <w:rsid w:val="00055F43"/>
    <w:rsid w:val="000623A7"/>
    <w:rsid w:val="00076592"/>
    <w:rsid w:val="00095ADE"/>
    <w:rsid w:val="000A0090"/>
    <w:rsid w:val="000B5577"/>
    <w:rsid w:val="000C7063"/>
    <w:rsid w:val="000D2478"/>
    <w:rsid w:val="00102314"/>
    <w:rsid w:val="00113364"/>
    <w:rsid w:val="00151A06"/>
    <w:rsid w:val="00197CC8"/>
    <w:rsid w:val="001B0CEA"/>
    <w:rsid w:val="001B137C"/>
    <w:rsid w:val="001C4F23"/>
    <w:rsid w:val="001E6DCD"/>
    <w:rsid w:val="001F152E"/>
    <w:rsid w:val="00203289"/>
    <w:rsid w:val="00204485"/>
    <w:rsid w:val="002118DA"/>
    <w:rsid w:val="002352D0"/>
    <w:rsid w:val="00245167"/>
    <w:rsid w:val="00263F92"/>
    <w:rsid w:val="00270935"/>
    <w:rsid w:val="00287126"/>
    <w:rsid w:val="002A45BB"/>
    <w:rsid w:val="002B66BF"/>
    <w:rsid w:val="002C1D3C"/>
    <w:rsid w:val="002C2DAF"/>
    <w:rsid w:val="002E056D"/>
    <w:rsid w:val="002E46EA"/>
    <w:rsid w:val="002F31C5"/>
    <w:rsid w:val="00315175"/>
    <w:rsid w:val="00327914"/>
    <w:rsid w:val="00344C99"/>
    <w:rsid w:val="00362FFA"/>
    <w:rsid w:val="00365013"/>
    <w:rsid w:val="00371BC1"/>
    <w:rsid w:val="00385926"/>
    <w:rsid w:val="003875B3"/>
    <w:rsid w:val="003A1211"/>
    <w:rsid w:val="003A4A49"/>
    <w:rsid w:val="003D0553"/>
    <w:rsid w:val="003E2DC0"/>
    <w:rsid w:val="003F0E6D"/>
    <w:rsid w:val="003F1936"/>
    <w:rsid w:val="00410720"/>
    <w:rsid w:val="00425C1F"/>
    <w:rsid w:val="00432DED"/>
    <w:rsid w:val="00436ACF"/>
    <w:rsid w:val="0044378D"/>
    <w:rsid w:val="00471C00"/>
    <w:rsid w:val="0047285E"/>
    <w:rsid w:val="00484FDE"/>
    <w:rsid w:val="004A2045"/>
    <w:rsid w:val="004A7249"/>
    <w:rsid w:val="004C3252"/>
    <w:rsid w:val="004C73D0"/>
    <w:rsid w:val="004D13BA"/>
    <w:rsid w:val="004E0F2D"/>
    <w:rsid w:val="004F7A9A"/>
    <w:rsid w:val="005452CD"/>
    <w:rsid w:val="005B07F3"/>
    <w:rsid w:val="005B5A81"/>
    <w:rsid w:val="005D01D3"/>
    <w:rsid w:val="005D3F33"/>
    <w:rsid w:val="005D582E"/>
    <w:rsid w:val="005E5618"/>
    <w:rsid w:val="005F4856"/>
    <w:rsid w:val="00611360"/>
    <w:rsid w:val="00641375"/>
    <w:rsid w:val="00652790"/>
    <w:rsid w:val="00662F71"/>
    <w:rsid w:val="00664054"/>
    <w:rsid w:val="006823E8"/>
    <w:rsid w:val="00687A66"/>
    <w:rsid w:val="0069064F"/>
    <w:rsid w:val="006A3F8B"/>
    <w:rsid w:val="006B04C6"/>
    <w:rsid w:val="006B3A0D"/>
    <w:rsid w:val="006C2A24"/>
    <w:rsid w:val="006F0B3B"/>
    <w:rsid w:val="006F48A6"/>
    <w:rsid w:val="00714E74"/>
    <w:rsid w:val="0072791B"/>
    <w:rsid w:val="00756FEC"/>
    <w:rsid w:val="00757222"/>
    <w:rsid w:val="007655C1"/>
    <w:rsid w:val="0076615B"/>
    <w:rsid w:val="007E0856"/>
    <w:rsid w:val="00806738"/>
    <w:rsid w:val="008163CE"/>
    <w:rsid w:val="0081655A"/>
    <w:rsid w:val="00821D09"/>
    <w:rsid w:val="008338F1"/>
    <w:rsid w:val="00841C1E"/>
    <w:rsid w:val="0085184B"/>
    <w:rsid w:val="0089258B"/>
    <w:rsid w:val="00894087"/>
    <w:rsid w:val="008B3F2D"/>
    <w:rsid w:val="008B60FF"/>
    <w:rsid w:val="008B6249"/>
    <w:rsid w:val="008C477D"/>
    <w:rsid w:val="008D5F94"/>
    <w:rsid w:val="008F5832"/>
    <w:rsid w:val="00901725"/>
    <w:rsid w:val="00905633"/>
    <w:rsid w:val="00913DC6"/>
    <w:rsid w:val="00941019"/>
    <w:rsid w:val="0097047E"/>
    <w:rsid w:val="009F0707"/>
    <w:rsid w:val="00A64639"/>
    <w:rsid w:val="00A73704"/>
    <w:rsid w:val="00A73F2C"/>
    <w:rsid w:val="00AA25B9"/>
    <w:rsid w:val="00AB0145"/>
    <w:rsid w:val="00AD2023"/>
    <w:rsid w:val="00AE0033"/>
    <w:rsid w:val="00AE04E9"/>
    <w:rsid w:val="00AE68D4"/>
    <w:rsid w:val="00AF2B71"/>
    <w:rsid w:val="00AF464A"/>
    <w:rsid w:val="00B0450B"/>
    <w:rsid w:val="00B132BF"/>
    <w:rsid w:val="00B50CA1"/>
    <w:rsid w:val="00B87F6B"/>
    <w:rsid w:val="00B944D7"/>
    <w:rsid w:val="00BB6FFC"/>
    <w:rsid w:val="00BC72CD"/>
    <w:rsid w:val="00BE6C1F"/>
    <w:rsid w:val="00C1010D"/>
    <w:rsid w:val="00C11A9D"/>
    <w:rsid w:val="00C25160"/>
    <w:rsid w:val="00C601B7"/>
    <w:rsid w:val="00C7354E"/>
    <w:rsid w:val="00C80E0E"/>
    <w:rsid w:val="00C82259"/>
    <w:rsid w:val="00CA3F47"/>
    <w:rsid w:val="00CA56D4"/>
    <w:rsid w:val="00CB3978"/>
    <w:rsid w:val="00CB3BB5"/>
    <w:rsid w:val="00CD4F68"/>
    <w:rsid w:val="00D10032"/>
    <w:rsid w:val="00D21DF1"/>
    <w:rsid w:val="00D23F2E"/>
    <w:rsid w:val="00D52F0B"/>
    <w:rsid w:val="00D72C35"/>
    <w:rsid w:val="00D75091"/>
    <w:rsid w:val="00D81D47"/>
    <w:rsid w:val="00D84B90"/>
    <w:rsid w:val="00DC6D44"/>
    <w:rsid w:val="00DD2FC9"/>
    <w:rsid w:val="00DE7172"/>
    <w:rsid w:val="00DF5C06"/>
    <w:rsid w:val="00E47CCA"/>
    <w:rsid w:val="00E6408D"/>
    <w:rsid w:val="00E668F9"/>
    <w:rsid w:val="00E74605"/>
    <w:rsid w:val="00EC40F9"/>
    <w:rsid w:val="00EE02E3"/>
    <w:rsid w:val="00EE6B16"/>
    <w:rsid w:val="00EF3203"/>
    <w:rsid w:val="00EF330C"/>
    <w:rsid w:val="00EF7404"/>
    <w:rsid w:val="00F138D4"/>
    <w:rsid w:val="00F264FF"/>
    <w:rsid w:val="00F32A95"/>
    <w:rsid w:val="00F4686F"/>
    <w:rsid w:val="00F477FF"/>
    <w:rsid w:val="00F47CE8"/>
    <w:rsid w:val="00F80D76"/>
    <w:rsid w:val="00FA30A3"/>
    <w:rsid w:val="00FB44EA"/>
    <w:rsid w:val="00FC3A29"/>
    <w:rsid w:val="00FD6F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E565A55"/>
  <w15:docId w15:val="{C25EFD6B-8F0B-48DD-B70C-09112405F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F4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55F4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055F4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F43"/>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semiHidden/>
    <w:rsid w:val="00055F43"/>
    <w:rPr>
      <w:rFonts w:ascii="Times New Roman" w:eastAsiaTheme="majorEastAsia" w:hAnsi="Times New Roman" w:cstheme="majorBidi"/>
      <w:b/>
      <w:bCs/>
      <w:sz w:val="24"/>
      <w:szCs w:val="26"/>
      <w:lang w:val="en-GB"/>
    </w:rPr>
  </w:style>
  <w:style w:type="paragraph" w:styleId="BalloonText">
    <w:name w:val="Balloon Text"/>
    <w:basedOn w:val="Normal"/>
    <w:link w:val="BalloonTextChar"/>
    <w:uiPriority w:val="99"/>
    <w:semiHidden/>
    <w:unhideWhenUsed/>
    <w:rsid w:val="008067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6738"/>
    <w:rPr>
      <w:rFonts w:ascii="Tahoma" w:hAnsi="Tahoma" w:cs="Tahoma"/>
      <w:sz w:val="16"/>
      <w:szCs w:val="16"/>
      <w:lang w:val="en-GB"/>
    </w:rPr>
  </w:style>
  <w:style w:type="paragraph" w:styleId="Header">
    <w:name w:val="header"/>
    <w:basedOn w:val="Normal"/>
    <w:link w:val="HeaderChar"/>
    <w:uiPriority w:val="99"/>
    <w:semiHidden/>
    <w:unhideWhenUsed/>
    <w:rsid w:val="00263F9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63F92"/>
    <w:rPr>
      <w:rFonts w:ascii="Times New Roman" w:hAnsi="Times New Roman"/>
      <w:sz w:val="24"/>
      <w:lang w:val="en-GB"/>
    </w:rPr>
  </w:style>
  <w:style w:type="paragraph" w:styleId="Footer">
    <w:name w:val="footer"/>
    <w:basedOn w:val="Normal"/>
    <w:link w:val="FooterChar"/>
    <w:uiPriority w:val="99"/>
    <w:unhideWhenUsed/>
    <w:rsid w:val="00263F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3F92"/>
    <w:rPr>
      <w:rFonts w:ascii="Times New Roman" w:hAnsi="Times New Roman"/>
      <w:sz w:val="24"/>
      <w:lang w:val="en-GB"/>
    </w:rPr>
  </w:style>
  <w:style w:type="paragraph" w:styleId="TOCHeading">
    <w:name w:val="TOC Heading"/>
    <w:basedOn w:val="Heading1"/>
    <w:next w:val="Normal"/>
    <w:uiPriority w:val="39"/>
    <w:semiHidden/>
    <w:unhideWhenUsed/>
    <w:qFormat/>
    <w:rsid w:val="0001385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13851"/>
    <w:pPr>
      <w:spacing w:after="100"/>
    </w:pPr>
  </w:style>
  <w:style w:type="character" w:styleId="Hyperlink">
    <w:name w:val="Hyperlink"/>
    <w:basedOn w:val="DefaultParagraphFont"/>
    <w:uiPriority w:val="99"/>
    <w:unhideWhenUsed/>
    <w:rsid w:val="00013851"/>
    <w:rPr>
      <w:color w:val="0000FF" w:themeColor="hyperlink"/>
      <w:u w:val="single"/>
    </w:rPr>
  </w:style>
  <w:style w:type="paragraph" w:styleId="ListParagraph">
    <w:name w:val="List Paragraph"/>
    <w:basedOn w:val="Normal"/>
    <w:uiPriority w:val="34"/>
    <w:qFormat/>
    <w:rsid w:val="00E746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BAC385-BA68-4996-978E-0CAEA7A02E17}" type="doc">
      <dgm:prSet loTypeId="urn:microsoft.com/office/officeart/2005/8/layout/cycle6#1" loCatId="cycle" qsTypeId="urn:microsoft.com/office/officeart/2005/8/quickstyle/simple4" qsCatId="simple" csTypeId="urn:microsoft.com/office/officeart/2005/8/colors/accent4_2" csCatId="accent4" phldr="1"/>
      <dgm:spPr/>
      <dgm:t>
        <a:bodyPr/>
        <a:lstStyle/>
        <a:p>
          <a:endParaRPr lang="en-US"/>
        </a:p>
      </dgm:t>
    </dgm:pt>
    <dgm:pt modelId="{A8D5D6E0-4DEB-40E1-9FCF-4AB6AE0E008A}">
      <dgm:prSet phldrT="[Text]" custT="1"/>
      <dgm:spPr/>
      <dgm:t>
        <a:bodyPr/>
        <a:lstStyle/>
        <a:p>
          <a:pPr algn="ctr"/>
          <a:r>
            <a:rPr lang="en-US" sz="1200" b="1">
              <a:latin typeface="Times New Roman" pitchFamily="18" charset="0"/>
              <a:cs typeface="Times New Roman" pitchFamily="18" charset="0"/>
            </a:rPr>
            <a:t>Political </a:t>
          </a:r>
        </a:p>
        <a:p>
          <a:pPr algn="ctr"/>
          <a:r>
            <a:rPr lang="en-US" sz="1200" b="1">
              <a:latin typeface="Times New Roman" pitchFamily="18" charset="0"/>
              <a:cs typeface="Times New Roman" pitchFamily="18" charset="0"/>
            </a:rPr>
            <a:t>(P)</a:t>
          </a:r>
        </a:p>
      </dgm:t>
    </dgm:pt>
    <dgm:pt modelId="{369F87A7-FE64-4A40-8D74-E6D7F37D579C}" type="parTrans" cxnId="{8B6BE53D-9EBA-432D-B321-1C4A105883E0}">
      <dgm:prSet/>
      <dgm:spPr/>
      <dgm:t>
        <a:bodyPr/>
        <a:lstStyle/>
        <a:p>
          <a:pPr algn="ctr"/>
          <a:endParaRPr lang="en-US"/>
        </a:p>
      </dgm:t>
    </dgm:pt>
    <dgm:pt modelId="{B8D7A682-5897-4A07-B82E-EDE75E976996}" type="sibTrans" cxnId="{8B6BE53D-9EBA-432D-B321-1C4A105883E0}">
      <dgm:prSet/>
      <dgm:spPr/>
      <dgm:t>
        <a:bodyPr/>
        <a:lstStyle/>
        <a:p>
          <a:pPr algn="ctr"/>
          <a:endParaRPr lang="en-US"/>
        </a:p>
      </dgm:t>
    </dgm:pt>
    <dgm:pt modelId="{7977D0CB-90A5-450F-B823-D0FCF7D53F8E}">
      <dgm:prSet phldrT="[Text]" custT="1"/>
      <dgm:spPr/>
      <dgm:t>
        <a:bodyPr/>
        <a:lstStyle/>
        <a:p>
          <a:pPr algn="ctr"/>
          <a:r>
            <a:rPr lang="en-US" sz="1200" b="1">
              <a:latin typeface="Times New Roman" pitchFamily="18" charset="0"/>
              <a:cs typeface="Times New Roman" pitchFamily="18" charset="0"/>
            </a:rPr>
            <a:t>Economical (E)</a:t>
          </a:r>
        </a:p>
      </dgm:t>
    </dgm:pt>
    <dgm:pt modelId="{8B16009C-EADC-4E50-A126-FE9990329BE3}" type="parTrans" cxnId="{986B8DC8-68F3-4F7A-9349-A22D25DFA933}">
      <dgm:prSet/>
      <dgm:spPr/>
      <dgm:t>
        <a:bodyPr/>
        <a:lstStyle/>
        <a:p>
          <a:pPr algn="ctr"/>
          <a:endParaRPr lang="en-US"/>
        </a:p>
      </dgm:t>
    </dgm:pt>
    <dgm:pt modelId="{84B228FC-CD07-47B5-A3C4-67139E2FDE60}" type="sibTrans" cxnId="{986B8DC8-68F3-4F7A-9349-A22D25DFA933}">
      <dgm:prSet/>
      <dgm:spPr/>
      <dgm:t>
        <a:bodyPr/>
        <a:lstStyle/>
        <a:p>
          <a:pPr algn="ctr"/>
          <a:endParaRPr lang="en-US"/>
        </a:p>
      </dgm:t>
    </dgm:pt>
    <dgm:pt modelId="{018DB8CB-D253-43DA-B150-4DE101844011}">
      <dgm:prSet phldrT="[Text]" custT="1"/>
      <dgm:spPr/>
      <dgm:t>
        <a:bodyPr/>
        <a:lstStyle/>
        <a:p>
          <a:pPr algn="ctr"/>
          <a:r>
            <a:rPr lang="en-US" sz="1200" b="1">
              <a:latin typeface="Times New Roman" pitchFamily="18" charset="0"/>
              <a:cs typeface="Times New Roman" pitchFamily="18" charset="0"/>
            </a:rPr>
            <a:t>Social </a:t>
          </a:r>
        </a:p>
        <a:p>
          <a:pPr algn="ctr"/>
          <a:r>
            <a:rPr lang="en-US" sz="1200" b="1">
              <a:latin typeface="Times New Roman" pitchFamily="18" charset="0"/>
              <a:cs typeface="Times New Roman" pitchFamily="18" charset="0"/>
            </a:rPr>
            <a:t>(S)</a:t>
          </a:r>
        </a:p>
      </dgm:t>
    </dgm:pt>
    <dgm:pt modelId="{BE2477D6-F415-4CB1-9EAE-42D436F17C08}" type="parTrans" cxnId="{A611740D-71FF-4B3A-88D9-7856FF7B3309}">
      <dgm:prSet/>
      <dgm:spPr/>
      <dgm:t>
        <a:bodyPr/>
        <a:lstStyle/>
        <a:p>
          <a:pPr algn="ctr"/>
          <a:endParaRPr lang="en-US"/>
        </a:p>
      </dgm:t>
    </dgm:pt>
    <dgm:pt modelId="{E7720AEA-9503-4B03-87D1-E7A509196204}" type="sibTrans" cxnId="{A611740D-71FF-4B3A-88D9-7856FF7B3309}">
      <dgm:prSet/>
      <dgm:spPr/>
      <dgm:t>
        <a:bodyPr/>
        <a:lstStyle/>
        <a:p>
          <a:pPr algn="ctr"/>
          <a:endParaRPr lang="en-US"/>
        </a:p>
      </dgm:t>
    </dgm:pt>
    <dgm:pt modelId="{83F619DD-7E6B-48C6-921C-F6CDE21AA698}">
      <dgm:prSet phldrT="[Text]" custT="1"/>
      <dgm:spPr/>
      <dgm:t>
        <a:bodyPr/>
        <a:lstStyle/>
        <a:p>
          <a:pPr algn="ctr"/>
          <a:r>
            <a:rPr lang="en-US" sz="1200" b="1">
              <a:latin typeface="Times New Roman" pitchFamily="18" charset="0"/>
              <a:cs typeface="Times New Roman" pitchFamily="18" charset="0"/>
            </a:rPr>
            <a:t>Environment </a:t>
          </a:r>
        </a:p>
        <a:p>
          <a:pPr algn="ctr"/>
          <a:r>
            <a:rPr lang="en-US" sz="1200" b="1">
              <a:latin typeface="Times New Roman" pitchFamily="18" charset="0"/>
              <a:cs typeface="Times New Roman" pitchFamily="18" charset="0"/>
            </a:rPr>
            <a:t>(E)</a:t>
          </a:r>
        </a:p>
      </dgm:t>
    </dgm:pt>
    <dgm:pt modelId="{34A9096E-8240-40CA-99B8-A5223AFCA106}" type="parTrans" cxnId="{36334FD2-6FFE-4F69-B6A7-0431A399D652}">
      <dgm:prSet/>
      <dgm:spPr/>
      <dgm:t>
        <a:bodyPr/>
        <a:lstStyle/>
        <a:p>
          <a:pPr algn="ctr"/>
          <a:endParaRPr lang="en-US"/>
        </a:p>
      </dgm:t>
    </dgm:pt>
    <dgm:pt modelId="{3834C897-55F7-4B89-B766-4BB29E692F7E}" type="sibTrans" cxnId="{36334FD2-6FFE-4F69-B6A7-0431A399D652}">
      <dgm:prSet/>
      <dgm:spPr/>
      <dgm:t>
        <a:bodyPr/>
        <a:lstStyle/>
        <a:p>
          <a:pPr algn="ctr"/>
          <a:endParaRPr lang="en-US"/>
        </a:p>
      </dgm:t>
    </dgm:pt>
    <dgm:pt modelId="{E9DBFFDE-54E7-44F6-ADCB-38C7DC27E72D}">
      <dgm:prSet phldrT="[Text]" custT="1"/>
      <dgm:spPr/>
      <dgm:t>
        <a:bodyPr/>
        <a:lstStyle/>
        <a:p>
          <a:pPr algn="ctr"/>
          <a:r>
            <a:rPr lang="en-US" sz="1200" b="1">
              <a:latin typeface="Times New Roman" pitchFamily="18" charset="0"/>
              <a:cs typeface="Times New Roman" pitchFamily="18" charset="0"/>
            </a:rPr>
            <a:t>Legal </a:t>
          </a:r>
        </a:p>
        <a:p>
          <a:pPr algn="ctr"/>
          <a:r>
            <a:rPr lang="en-US" sz="1200" b="1">
              <a:latin typeface="Times New Roman" pitchFamily="18" charset="0"/>
              <a:cs typeface="Times New Roman" pitchFamily="18" charset="0"/>
            </a:rPr>
            <a:t>(L)</a:t>
          </a:r>
        </a:p>
      </dgm:t>
    </dgm:pt>
    <dgm:pt modelId="{70C7EBC2-7EAB-4E1B-84E2-8F327D1D1C96}" type="parTrans" cxnId="{F4C3ACD3-FD5D-4BBE-A937-8CDCA0917781}">
      <dgm:prSet/>
      <dgm:spPr/>
      <dgm:t>
        <a:bodyPr/>
        <a:lstStyle/>
        <a:p>
          <a:pPr algn="ctr"/>
          <a:endParaRPr lang="en-US"/>
        </a:p>
      </dgm:t>
    </dgm:pt>
    <dgm:pt modelId="{76194483-9589-4CD4-A2BE-5F7DA7DA3A24}" type="sibTrans" cxnId="{F4C3ACD3-FD5D-4BBE-A937-8CDCA0917781}">
      <dgm:prSet/>
      <dgm:spPr/>
      <dgm:t>
        <a:bodyPr/>
        <a:lstStyle/>
        <a:p>
          <a:pPr algn="ctr"/>
          <a:endParaRPr lang="en-US"/>
        </a:p>
      </dgm:t>
    </dgm:pt>
    <dgm:pt modelId="{D85B8D16-5BDB-4F7E-9A48-D6BA367EEFB9}">
      <dgm:prSet custT="1"/>
      <dgm:spPr/>
      <dgm:t>
        <a:bodyPr/>
        <a:lstStyle/>
        <a:p>
          <a:pPr algn="ctr"/>
          <a:r>
            <a:rPr lang="en-US" sz="1200" b="1">
              <a:latin typeface="Times New Roman" pitchFamily="18" charset="0"/>
              <a:cs typeface="Times New Roman" pitchFamily="18" charset="0"/>
            </a:rPr>
            <a:t>Technological (T)</a:t>
          </a:r>
        </a:p>
      </dgm:t>
    </dgm:pt>
    <dgm:pt modelId="{6C2E9DEB-3305-4E2F-8D11-F686F6CB42EC}" type="parTrans" cxnId="{172EBDBE-9DDB-452F-BDAB-027F77B336B9}">
      <dgm:prSet/>
      <dgm:spPr/>
      <dgm:t>
        <a:bodyPr/>
        <a:lstStyle/>
        <a:p>
          <a:pPr algn="ctr"/>
          <a:endParaRPr lang="en-US"/>
        </a:p>
      </dgm:t>
    </dgm:pt>
    <dgm:pt modelId="{4A5B677A-C672-40F5-8D8D-B503F091D496}" type="sibTrans" cxnId="{172EBDBE-9DDB-452F-BDAB-027F77B336B9}">
      <dgm:prSet/>
      <dgm:spPr/>
      <dgm:t>
        <a:bodyPr/>
        <a:lstStyle/>
        <a:p>
          <a:pPr algn="ctr"/>
          <a:endParaRPr lang="en-US"/>
        </a:p>
      </dgm:t>
    </dgm:pt>
    <dgm:pt modelId="{338D7440-58DD-45AB-8E1F-9CFDA7CF92BE}" type="pres">
      <dgm:prSet presAssocID="{36BAC385-BA68-4996-978E-0CAEA7A02E17}" presName="cycle" presStyleCnt="0">
        <dgm:presLayoutVars>
          <dgm:dir/>
          <dgm:resizeHandles val="exact"/>
        </dgm:presLayoutVars>
      </dgm:prSet>
      <dgm:spPr/>
    </dgm:pt>
    <dgm:pt modelId="{B905B609-4DEB-4826-BDED-91C54D51FFF4}" type="pres">
      <dgm:prSet presAssocID="{A8D5D6E0-4DEB-40E1-9FCF-4AB6AE0E008A}" presName="node" presStyleLbl="node1" presStyleIdx="0" presStyleCnt="6">
        <dgm:presLayoutVars>
          <dgm:bulletEnabled val="1"/>
        </dgm:presLayoutVars>
      </dgm:prSet>
      <dgm:spPr/>
    </dgm:pt>
    <dgm:pt modelId="{E4E4E80F-FE92-4842-9ABC-ED7153ADF1DB}" type="pres">
      <dgm:prSet presAssocID="{A8D5D6E0-4DEB-40E1-9FCF-4AB6AE0E008A}" presName="spNode" presStyleCnt="0"/>
      <dgm:spPr/>
    </dgm:pt>
    <dgm:pt modelId="{39ED316E-5007-45D7-9ADE-94E3F7DC4813}" type="pres">
      <dgm:prSet presAssocID="{B8D7A682-5897-4A07-B82E-EDE75E976996}" presName="sibTrans" presStyleLbl="sibTrans1D1" presStyleIdx="0" presStyleCnt="6"/>
      <dgm:spPr/>
    </dgm:pt>
    <dgm:pt modelId="{1F252E2F-0EFA-4383-8BD9-B90CC9576AB1}" type="pres">
      <dgm:prSet presAssocID="{7977D0CB-90A5-450F-B823-D0FCF7D53F8E}" presName="node" presStyleLbl="node1" presStyleIdx="1" presStyleCnt="6">
        <dgm:presLayoutVars>
          <dgm:bulletEnabled val="1"/>
        </dgm:presLayoutVars>
      </dgm:prSet>
      <dgm:spPr/>
    </dgm:pt>
    <dgm:pt modelId="{45640256-6278-49E1-96BA-45594D1E1901}" type="pres">
      <dgm:prSet presAssocID="{7977D0CB-90A5-450F-B823-D0FCF7D53F8E}" presName="spNode" presStyleCnt="0"/>
      <dgm:spPr/>
    </dgm:pt>
    <dgm:pt modelId="{9081C3E8-F792-4580-8EA6-27CBD555C117}" type="pres">
      <dgm:prSet presAssocID="{84B228FC-CD07-47B5-A3C4-67139E2FDE60}" presName="sibTrans" presStyleLbl="sibTrans1D1" presStyleIdx="1" presStyleCnt="6"/>
      <dgm:spPr/>
    </dgm:pt>
    <dgm:pt modelId="{E7E6B539-626A-468C-AF2A-9502D56C5A2E}" type="pres">
      <dgm:prSet presAssocID="{018DB8CB-D253-43DA-B150-4DE101844011}" presName="node" presStyleLbl="node1" presStyleIdx="2" presStyleCnt="6">
        <dgm:presLayoutVars>
          <dgm:bulletEnabled val="1"/>
        </dgm:presLayoutVars>
      </dgm:prSet>
      <dgm:spPr/>
    </dgm:pt>
    <dgm:pt modelId="{7111F18C-234F-410B-B43B-039BB3E5794E}" type="pres">
      <dgm:prSet presAssocID="{018DB8CB-D253-43DA-B150-4DE101844011}" presName="spNode" presStyleCnt="0"/>
      <dgm:spPr/>
    </dgm:pt>
    <dgm:pt modelId="{75597042-EB23-4369-86ED-90FD454D4F97}" type="pres">
      <dgm:prSet presAssocID="{E7720AEA-9503-4B03-87D1-E7A509196204}" presName="sibTrans" presStyleLbl="sibTrans1D1" presStyleIdx="2" presStyleCnt="6"/>
      <dgm:spPr/>
    </dgm:pt>
    <dgm:pt modelId="{F2054B5C-6799-4D2E-9B82-590A9352A331}" type="pres">
      <dgm:prSet presAssocID="{D85B8D16-5BDB-4F7E-9A48-D6BA367EEFB9}" presName="node" presStyleLbl="node1" presStyleIdx="3" presStyleCnt="6" custScaleX="113151">
        <dgm:presLayoutVars>
          <dgm:bulletEnabled val="1"/>
        </dgm:presLayoutVars>
      </dgm:prSet>
      <dgm:spPr/>
    </dgm:pt>
    <dgm:pt modelId="{98957E8C-3E73-4EF8-95D5-7D436CB23D95}" type="pres">
      <dgm:prSet presAssocID="{D85B8D16-5BDB-4F7E-9A48-D6BA367EEFB9}" presName="spNode" presStyleCnt="0"/>
      <dgm:spPr/>
    </dgm:pt>
    <dgm:pt modelId="{C25E6418-E0C9-4189-BDDE-0DF1E2B3A255}" type="pres">
      <dgm:prSet presAssocID="{4A5B677A-C672-40F5-8D8D-B503F091D496}" presName="sibTrans" presStyleLbl="sibTrans1D1" presStyleIdx="3" presStyleCnt="6"/>
      <dgm:spPr/>
    </dgm:pt>
    <dgm:pt modelId="{8A39D582-EE8D-4DEA-9BF2-E1DFD8A87531}" type="pres">
      <dgm:prSet presAssocID="{83F619DD-7E6B-48C6-921C-F6CDE21AA698}" presName="node" presStyleLbl="node1" presStyleIdx="4" presStyleCnt="6" custScaleX="109684">
        <dgm:presLayoutVars>
          <dgm:bulletEnabled val="1"/>
        </dgm:presLayoutVars>
      </dgm:prSet>
      <dgm:spPr/>
    </dgm:pt>
    <dgm:pt modelId="{7FCD1D73-A78C-4614-AA4B-6487C92A3432}" type="pres">
      <dgm:prSet presAssocID="{83F619DD-7E6B-48C6-921C-F6CDE21AA698}" presName="spNode" presStyleCnt="0"/>
      <dgm:spPr/>
    </dgm:pt>
    <dgm:pt modelId="{B3596EB6-46C6-4D22-B912-EDD45B5C52B5}" type="pres">
      <dgm:prSet presAssocID="{3834C897-55F7-4B89-B766-4BB29E692F7E}" presName="sibTrans" presStyleLbl="sibTrans1D1" presStyleIdx="4" presStyleCnt="6"/>
      <dgm:spPr/>
    </dgm:pt>
    <dgm:pt modelId="{02AE47A3-9A5B-401B-8648-7A81C03A2296}" type="pres">
      <dgm:prSet presAssocID="{E9DBFFDE-54E7-44F6-ADCB-38C7DC27E72D}" presName="node" presStyleLbl="node1" presStyleIdx="5" presStyleCnt="6">
        <dgm:presLayoutVars>
          <dgm:bulletEnabled val="1"/>
        </dgm:presLayoutVars>
      </dgm:prSet>
      <dgm:spPr/>
    </dgm:pt>
    <dgm:pt modelId="{2C112752-EB8D-418F-AF19-78D38CC9479A}" type="pres">
      <dgm:prSet presAssocID="{E9DBFFDE-54E7-44F6-ADCB-38C7DC27E72D}" presName="spNode" presStyleCnt="0"/>
      <dgm:spPr/>
    </dgm:pt>
    <dgm:pt modelId="{98CC20DA-7332-45D9-8AE9-11467D73C20D}" type="pres">
      <dgm:prSet presAssocID="{76194483-9589-4CD4-A2BE-5F7DA7DA3A24}" presName="sibTrans" presStyleLbl="sibTrans1D1" presStyleIdx="5" presStyleCnt="6"/>
      <dgm:spPr/>
    </dgm:pt>
  </dgm:ptLst>
  <dgm:cxnLst>
    <dgm:cxn modelId="{13F8B601-B809-4101-9749-5DDD15E931DB}" type="presOf" srcId="{B8D7A682-5897-4A07-B82E-EDE75E976996}" destId="{39ED316E-5007-45D7-9ADE-94E3F7DC4813}" srcOrd="0" destOrd="0" presId="urn:microsoft.com/office/officeart/2005/8/layout/cycle6#1"/>
    <dgm:cxn modelId="{A611740D-71FF-4B3A-88D9-7856FF7B3309}" srcId="{36BAC385-BA68-4996-978E-0CAEA7A02E17}" destId="{018DB8CB-D253-43DA-B150-4DE101844011}" srcOrd="2" destOrd="0" parTransId="{BE2477D6-F415-4CB1-9EAE-42D436F17C08}" sibTransId="{E7720AEA-9503-4B03-87D1-E7A509196204}"/>
    <dgm:cxn modelId="{0FC70438-D6A8-488E-808E-95ACDEB77C94}" type="presOf" srcId="{7977D0CB-90A5-450F-B823-D0FCF7D53F8E}" destId="{1F252E2F-0EFA-4383-8BD9-B90CC9576AB1}" srcOrd="0" destOrd="0" presId="urn:microsoft.com/office/officeart/2005/8/layout/cycle6#1"/>
    <dgm:cxn modelId="{4B99B639-93A5-42BF-85D7-56EB9041BC74}" type="presOf" srcId="{76194483-9589-4CD4-A2BE-5F7DA7DA3A24}" destId="{98CC20DA-7332-45D9-8AE9-11467D73C20D}" srcOrd="0" destOrd="0" presId="urn:microsoft.com/office/officeart/2005/8/layout/cycle6#1"/>
    <dgm:cxn modelId="{8B6BE53D-9EBA-432D-B321-1C4A105883E0}" srcId="{36BAC385-BA68-4996-978E-0CAEA7A02E17}" destId="{A8D5D6E0-4DEB-40E1-9FCF-4AB6AE0E008A}" srcOrd="0" destOrd="0" parTransId="{369F87A7-FE64-4A40-8D74-E6D7F37D579C}" sibTransId="{B8D7A682-5897-4A07-B82E-EDE75E976996}"/>
    <dgm:cxn modelId="{9636865E-3AD6-4057-8B84-5446A6A07C05}" type="presOf" srcId="{4A5B677A-C672-40F5-8D8D-B503F091D496}" destId="{C25E6418-E0C9-4189-BDDE-0DF1E2B3A255}" srcOrd="0" destOrd="0" presId="urn:microsoft.com/office/officeart/2005/8/layout/cycle6#1"/>
    <dgm:cxn modelId="{1F121165-82D8-49C8-9073-D9F0905CBEA9}" type="presOf" srcId="{83F619DD-7E6B-48C6-921C-F6CDE21AA698}" destId="{8A39D582-EE8D-4DEA-9BF2-E1DFD8A87531}" srcOrd="0" destOrd="0" presId="urn:microsoft.com/office/officeart/2005/8/layout/cycle6#1"/>
    <dgm:cxn modelId="{D2D8BC45-61E3-4982-9F13-5635D29A1C0C}" type="presOf" srcId="{84B228FC-CD07-47B5-A3C4-67139E2FDE60}" destId="{9081C3E8-F792-4580-8EA6-27CBD555C117}" srcOrd="0" destOrd="0" presId="urn:microsoft.com/office/officeart/2005/8/layout/cycle6#1"/>
    <dgm:cxn modelId="{2FD53775-A374-43B8-BB0D-812BAC59BCE9}" type="presOf" srcId="{018DB8CB-D253-43DA-B150-4DE101844011}" destId="{E7E6B539-626A-468C-AF2A-9502D56C5A2E}" srcOrd="0" destOrd="0" presId="urn:microsoft.com/office/officeart/2005/8/layout/cycle6#1"/>
    <dgm:cxn modelId="{62D90C78-52FE-4830-857F-87AA6EDBE5DD}" type="presOf" srcId="{3834C897-55F7-4B89-B766-4BB29E692F7E}" destId="{B3596EB6-46C6-4D22-B912-EDD45B5C52B5}" srcOrd="0" destOrd="0" presId="urn:microsoft.com/office/officeart/2005/8/layout/cycle6#1"/>
    <dgm:cxn modelId="{D3598658-E22B-46E0-8F5B-4418BFD5FBBB}" type="presOf" srcId="{36BAC385-BA68-4996-978E-0CAEA7A02E17}" destId="{338D7440-58DD-45AB-8E1F-9CFDA7CF92BE}" srcOrd="0" destOrd="0" presId="urn:microsoft.com/office/officeart/2005/8/layout/cycle6#1"/>
    <dgm:cxn modelId="{0DDC7259-74B6-45AF-A724-A117D9108770}" type="presOf" srcId="{E7720AEA-9503-4B03-87D1-E7A509196204}" destId="{75597042-EB23-4369-86ED-90FD454D4F97}" srcOrd="0" destOrd="0" presId="urn:microsoft.com/office/officeart/2005/8/layout/cycle6#1"/>
    <dgm:cxn modelId="{3A9B86BE-D357-45AA-A002-F7DD2B79D80C}" type="presOf" srcId="{A8D5D6E0-4DEB-40E1-9FCF-4AB6AE0E008A}" destId="{B905B609-4DEB-4826-BDED-91C54D51FFF4}" srcOrd="0" destOrd="0" presId="urn:microsoft.com/office/officeart/2005/8/layout/cycle6#1"/>
    <dgm:cxn modelId="{172EBDBE-9DDB-452F-BDAB-027F77B336B9}" srcId="{36BAC385-BA68-4996-978E-0CAEA7A02E17}" destId="{D85B8D16-5BDB-4F7E-9A48-D6BA367EEFB9}" srcOrd="3" destOrd="0" parTransId="{6C2E9DEB-3305-4E2F-8D11-F686F6CB42EC}" sibTransId="{4A5B677A-C672-40F5-8D8D-B503F091D496}"/>
    <dgm:cxn modelId="{986B8DC8-68F3-4F7A-9349-A22D25DFA933}" srcId="{36BAC385-BA68-4996-978E-0CAEA7A02E17}" destId="{7977D0CB-90A5-450F-B823-D0FCF7D53F8E}" srcOrd="1" destOrd="0" parTransId="{8B16009C-EADC-4E50-A126-FE9990329BE3}" sibTransId="{84B228FC-CD07-47B5-A3C4-67139E2FDE60}"/>
    <dgm:cxn modelId="{36334FD2-6FFE-4F69-B6A7-0431A399D652}" srcId="{36BAC385-BA68-4996-978E-0CAEA7A02E17}" destId="{83F619DD-7E6B-48C6-921C-F6CDE21AA698}" srcOrd="4" destOrd="0" parTransId="{34A9096E-8240-40CA-99B8-A5223AFCA106}" sibTransId="{3834C897-55F7-4B89-B766-4BB29E692F7E}"/>
    <dgm:cxn modelId="{F4C3ACD3-FD5D-4BBE-A937-8CDCA0917781}" srcId="{36BAC385-BA68-4996-978E-0CAEA7A02E17}" destId="{E9DBFFDE-54E7-44F6-ADCB-38C7DC27E72D}" srcOrd="5" destOrd="0" parTransId="{70C7EBC2-7EAB-4E1B-84E2-8F327D1D1C96}" sibTransId="{76194483-9589-4CD4-A2BE-5F7DA7DA3A24}"/>
    <dgm:cxn modelId="{7BFD4FD7-17BB-4A62-AC38-7DBFC13F05C8}" type="presOf" srcId="{D85B8D16-5BDB-4F7E-9A48-D6BA367EEFB9}" destId="{F2054B5C-6799-4D2E-9B82-590A9352A331}" srcOrd="0" destOrd="0" presId="urn:microsoft.com/office/officeart/2005/8/layout/cycle6#1"/>
    <dgm:cxn modelId="{95B8A5F4-0190-492D-8975-4DF27B9CD6C2}" type="presOf" srcId="{E9DBFFDE-54E7-44F6-ADCB-38C7DC27E72D}" destId="{02AE47A3-9A5B-401B-8648-7A81C03A2296}" srcOrd="0" destOrd="0" presId="urn:microsoft.com/office/officeart/2005/8/layout/cycle6#1"/>
    <dgm:cxn modelId="{A227FB1F-47E4-44E4-8C2D-B59915B155AA}" type="presParOf" srcId="{338D7440-58DD-45AB-8E1F-9CFDA7CF92BE}" destId="{B905B609-4DEB-4826-BDED-91C54D51FFF4}" srcOrd="0" destOrd="0" presId="urn:microsoft.com/office/officeart/2005/8/layout/cycle6#1"/>
    <dgm:cxn modelId="{86F3DCF7-F6BF-4621-8442-6CDA8104666F}" type="presParOf" srcId="{338D7440-58DD-45AB-8E1F-9CFDA7CF92BE}" destId="{E4E4E80F-FE92-4842-9ABC-ED7153ADF1DB}" srcOrd="1" destOrd="0" presId="urn:microsoft.com/office/officeart/2005/8/layout/cycle6#1"/>
    <dgm:cxn modelId="{3E363610-8EAA-4972-AD1E-A1DE2E161898}" type="presParOf" srcId="{338D7440-58DD-45AB-8E1F-9CFDA7CF92BE}" destId="{39ED316E-5007-45D7-9ADE-94E3F7DC4813}" srcOrd="2" destOrd="0" presId="urn:microsoft.com/office/officeart/2005/8/layout/cycle6#1"/>
    <dgm:cxn modelId="{C5BBF2C8-817A-4D02-84FA-CF7A720F1B4D}" type="presParOf" srcId="{338D7440-58DD-45AB-8E1F-9CFDA7CF92BE}" destId="{1F252E2F-0EFA-4383-8BD9-B90CC9576AB1}" srcOrd="3" destOrd="0" presId="urn:microsoft.com/office/officeart/2005/8/layout/cycle6#1"/>
    <dgm:cxn modelId="{7F787D8A-4606-4B3E-B615-477398E2C0CA}" type="presParOf" srcId="{338D7440-58DD-45AB-8E1F-9CFDA7CF92BE}" destId="{45640256-6278-49E1-96BA-45594D1E1901}" srcOrd="4" destOrd="0" presId="urn:microsoft.com/office/officeart/2005/8/layout/cycle6#1"/>
    <dgm:cxn modelId="{4805A901-EA06-4CED-8434-7962F9D78A4B}" type="presParOf" srcId="{338D7440-58DD-45AB-8E1F-9CFDA7CF92BE}" destId="{9081C3E8-F792-4580-8EA6-27CBD555C117}" srcOrd="5" destOrd="0" presId="urn:microsoft.com/office/officeart/2005/8/layout/cycle6#1"/>
    <dgm:cxn modelId="{C9C78D4D-C313-42E6-8A6E-CA22779D6202}" type="presParOf" srcId="{338D7440-58DD-45AB-8E1F-9CFDA7CF92BE}" destId="{E7E6B539-626A-468C-AF2A-9502D56C5A2E}" srcOrd="6" destOrd="0" presId="urn:microsoft.com/office/officeart/2005/8/layout/cycle6#1"/>
    <dgm:cxn modelId="{08FEB739-1810-47FE-B199-8E2FF5428B65}" type="presParOf" srcId="{338D7440-58DD-45AB-8E1F-9CFDA7CF92BE}" destId="{7111F18C-234F-410B-B43B-039BB3E5794E}" srcOrd="7" destOrd="0" presId="urn:microsoft.com/office/officeart/2005/8/layout/cycle6#1"/>
    <dgm:cxn modelId="{A2E9639C-FB4D-4F45-988C-893A66565869}" type="presParOf" srcId="{338D7440-58DD-45AB-8E1F-9CFDA7CF92BE}" destId="{75597042-EB23-4369-86ED-90FD454D4F97}" srcOrd="8" destOrd="0" presId="urn:microsoft.com/office/officeart/2005/8/layout/cycle6#1"/>
    <dgm:cxn modelId="{EDD3E712-A8B6-448C-B714-069F1B563344}" type="presParOf" srcId="{338D7440-58DD-45AB-8E1F-9CFDA7CF92BE}" destId="{F2054B5C-6799-4D2E-9B82-590A9352A331}" srcOrd="9" destOrd="0" presId="urn:microsoft.com/office/officeart/2005/8/layout/cycle6#1"/>
    <dgm:cxn modelId="{6CAE4345-0246-4A1D-9B49-09F1524895EA}" type="presParOf" srcId="{338D7440-58DD-45AB-8E1F-9CFDA7CF92BE}" destId="{98957E8C-3E73-4EF8-95D5-7D436CB23D95}" srcOrd="10" destOrd="0" presId="urn:microsoft.com/office/officeart/2005/8/layout/cycle6#1"/>
    <dgm:cxn modelId="{0170A12D-3C7F-4A7E-85A8-4FBDAC26E50A}" type="presParOf" srcId="{338D7440-58DD-45AB-8E1F-9CFDA7CF92BE}" destId="{C25E6418-E0C9-4189-BDDE-0DF1E2B3A255}" srcOrd="11" destOrd="0" presId="urn:microsoft.com/office/officeart/2005/8/layout/cycle6#1"/>
    <dgm:cxn modelId="{B45ACA48-038A-440D-B2E9-12DF168A6E3B}" type="presParOf" srcId="{338D7440-58DD-45AB-8E1F-9CFDA7CF92BE}" destId="{8A39D582-EE8D-4DEA-9BF2-E1DFD8A87531}" srcOrd="12" destOrd="0" presId="urn:microsoft.com/office/officeart/2005/8/layout/cycle6#1"/>
    <dgm:cxn modelId="{56C25C25-05E1-42E7-A2C7-619D90C8DD7D}" type="presParOf" srcId="{338D7440-58DD-45AB-8E1F-9CFDA7CF92BE}" destId="{7FCD1D73-A78C-4614-AA4B-6487C92A3432}" srcOrd="13" destOrd="0" presId="urn:microsoft.com/office/officeart/2005/8/layout/cycle6#1"/>
    <dgm:cxn modelId="{688CE6FE-AE1B-48F3-BD04-B187EFDBF90D}" type="presParOf" srcId="{338D7440-58DD-45AB-8E1F-9CFDA7CF92BE}" destId="{B3596EB6-46C6-4D22-B912-EDD45B5C52B5}" srcOrd="14" destOrd="0" presId="urn:microsoft.com/office/officeart/2005/8/layout/cycle6#1"/>
    <dgm:cxn modelId="{039F4EAE-4D6E-49E1-88AF-60884CCD3FAB}" type="presParOf" srcId="{338D7440-58DD-45AB-8E1F-9CFDA7CF92BE}" destId="{02AE47A3-9A5B-401B-8648-7A81C03A2296}" srcOrd="15" destOrd="0" presId="urn:microsoft.com/office/officeart/2005/8/layout/cycle6#1"/>
    <dgm:cxn modelId="{E60C8180-B7E2-4598-AC84-03A3B13ECE5F}" type="presParOf" srcId="{338D7440-58DD-45AB-8E1F-9CFDA7CF92BE}" destId="{2C112752-EB8D-418F-AF19-78D38CC9479A}" srcOrd="16" destOrd="0" presId="urn:microsoft.com/office/officeart/2005/8/layout/cycle6#1"/>
    <dgm:cxn modelId="{FAB104AE-66B8-49D2-829F-02168F999E83}" type="presParOf" srcId="{338D7440-58DD-45AB-8E1F-9CFDA7CF92BE}" destId="{98CC20DA-7332-45D9-8AE9-11467D73C20D}" srcOrd="17" destOrd="0" presId="urn:microsoft.com/office/officeart/2005/8/layout/cycle6#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A2B9C24-EE34-4B01-A067-F2D06C859E84}" type="doc">
      <dgm:prSet loTypeId="urn:microsoft.com/office/officeart/2005/8/layout/radial6#1" loCatId="cycle" qsTypeId="urn:microsoft.com/office/officeart/2005/8/quickstyle/simple3" qsCatId="simple" csTypeId="urn:microsoft.com/office/officeart/2005/8/colors/accent0_3" csCatId="mainScheme" phldr="1"/>
      <dgm:spPr/>
      <dgm:t>
        <a:bodyPr/>
        <a:lstStyle/>
        <a:p>
          <a:endParaRPr lang="en-US"/>
        </a:p>
      </dgm:t>
    </dgm:pt>
    <dgm:pt modelId="{A2BD8BE4-A76F-49D6-A25D-506CDC0B06C7}">
      <dgm:prSet phldrT="[Text]"/>
      <dgm:spPr/>
      <dgm:t>
        <a:bodyPr/>
        <a:lstStyle/>
        <a:p>
          <a:r>
            <a:rPr lang="en-US">
              <a:solidFill>
                <a:schemeClr val="tx2"/>
              </a:solidFill>
              <a:latin typeface="Aharoni" pitchFamily="2" charset="-79"/>
              <a:cs typeface="Aharoni" pitchFamily="2" charset="-79"/>
            </a:rPr>
            <a:t>Porter's Five Forces </a:t>
          </a:r>
        </a:p>
      </dgm:t>
    </dgm:pt>
    <dgm:pt modelId="{727ACAC9-AE91-4368-A5E8-B1042EB34B20}" type="parTrans" cxnId="{F4A33748-6DF3-4400-9EA3-4DDC70B3456B}">
      <dgm:prSet/>
      <dgm:spPr/>
      <dgm:t>
        <a:bodyPr/>
        <a:lstStyle/>
        <a:p>
          <a:endParaRPr lang="en-US"/>
        </a:p>
      </dgm:t>
    </dgm:pt>
    <dgm:pt modelId="{9C4EF3F3-87F6-4E7A-92A1-0EDAF2C34287}" type="sibTrans" cxnId="{F4A33748-6DF3-4400-9EA3-4DDC70B3456B}">
      <dgm:prSet/>
      <dgm:spPr/>
      <dgm:t>
        <a:bodyPr/>
        <a:lstStyle/>
        <a:p>
          <a:endParaRPr lang="en-US"/>
        </a:p>
      </dgm:t>
    </dgm:pt>
    <dgm:pt modelId="{FF9E92E1-0A99-4A8B-A0D4-8F97305B20F1}">
      <dgm:prSet phldrT="[Text]"/>
      <dgm:spPr/>
      <dgm:t>
        <a:bodyPr/>
        <a:lstStyle/>
        <a:p>
          <a:r>
            <a:rPr lang="en-US" b="1">
              <a:latin typeface="Times New Roman" pitchFamily="18" charset="0"/>
              <a:cs typeface="Times New Roman" pitchFamily="18" charset="0"/>
            </a:rPr>
            <a:t>Threat of New Entry </a:t>
          </a:r>
        </a:p>
      </dgm:t>
    </dgm:pt>
    <dgm:pt modelId="{3748CC3B-7117-42CB-95DC-FA4CF4828D0F}" type="parTrans" cxnId="{EFC98375-2256-4844-B25C-303362EE5CCD}">
      <dgm:prSet/>
      <dgm:spPr/>
      <dgm:t>
        <a:bodyPr/>
        <a:lstStyle/>
        <a:p>
          <a:endParaRPr lang="en-US"/>
        </a:p>
      </dgm:t>
    </dgm:pt>
    <dgm:pt modelId="{1CB45929-950F-4625-B54C-942F653C5C29}" type="sibTrans" cxnId="{EFC98375-2256-4844-B25C-303362EE5CCD}">
      <dgm:prSet/>
      <dgm:spPr/>
      <dgm:t>
        <a:bodyPr/>
        <a:lstStyle/>
        <a:p>
          <a:endParaRPr lang="en-US"/>
        </a:p>
      </dgm:t>
    </dgm:pt>
    <dgm:pt modelId="{9AF6BD59-6FFD-4D47-B2E7-A9D2468C7E33}">
      <dgm:prSet phldrT="[Text]"/>
      <dgm:spPr/>
      <dgm:t>
        <a:bodyPr/>
        <a:lstStyle/>
        <a:p>
          <a:r>
            <a:rPr lang="en-US" b="1">
              <a:latin typeface="Times New Roman" pitchFamily="18" charset="0"/>
              <a:cs typeface="Times New Roman" pitchFamily="18" charset="0"/>
            </a:rPr>
            <a:t>Burgaining Power of the Buyer </a:t>
          </a:r>
        </a:p>
      </dgm:t>
    </dgm:pt>
    <dgm:pt modelId="{9D7CF543-EC4E-4E44-8F36-157CD37D25F7}" type="parTrans" cxnId="{92AAF97E-5199-4D4F-A10A-7C87FE4D9EF5}">
      <dgm:prSet/>
      <dgm:spPr/>
      <dgm:t>
        <a:bodyPr/>
        <a:lstStyle/>
        <a:p>
          <a:endParaRPr lang="en-US"/>
        </a:p>
      </dgm:t>
    </dgm:pt>
    <dgm:pt modelId="{9A939A68-CBBA-48F2-81C2-5053F52CAD49}" type="sibTrans" cxnId="{92AAF97E-5199-4D4F-A10A-7C87FE4D9EF5}">
      <dgm:prSet/>
      <dgm:spPr/>
      <dgm:t>
        <a:bodyPr/>
        <a:lstStyle/>
        <a:p>
          <a:endParaRPr lang="en-US"/>
        </a:p>
      </dgm:t>
    </dgm:pt>
    <dgm:pt modelId="{2ABA9D89-FDCE-44EE-B0F0-D204EE9D5F81}">
      <dgm:prSet phldrT="[Text]"/>
      <dgm:spPr/>
      <dgm:t>
        <a:bodyPr/>
        <a:lstStyle/>
        <a:p>
          <a:r>
            <a:rPr lang="en-US" b="1">
              <a:latin typeface="Times New Roman" pitchFamily="18" charset="0"/>
              <a:cs typeface="Times New Roman" pitchFamily="18" charset="0"/>
            </a:rPr>
            <a:t>Burgaining Power of the Suppliers </a:t>
          </a:r>
        </a:p>
      </dgm:t>
    </dgm:pt>
    <dgm:pt modelId="{22791217-18E2-4CB2-B84F-36AB1F1B5140}" type="parTrans" cxnId="{28720738-94F4-4DF4-BD67-9470415E1AFD}">
      <dgm:prSet/>
      <dgm:spPr/>
      <dgm:t>
        <a:bodyPr/>
        <a:lstStyle/>
        <a:p>
          <a:endParaRPr lang="en-US"/>
        </a:p>
      </dgm:t>
    </dgm:pt>
    <dgm:pt modelId="{BF981A99-5E2D-412C-A207-9D0EC6FCC8F6}" type="sibTrans" cxnId="{28720738-94F4-4DF4-BD67-9470415E1AFD}">
      <dgm:prSet/>
      <dgm:spPr/>
      <dgm:t>
        <a:bodyPr/>
        <a:lstStyle/>
        <a:p>
          <a:endParaRPr lang="en-US"/>
        </a:p>
      </dgm:t>
    </dgm:pt>
    <dgm:pt modelId="{9F317B33-724F-494E-996A-7C38077B07E3}">
      <dgm:prSet phldrT="[Text]"/>
      <dgm:spPr/>
      <dgm:t>
        <a:bodyPr/>
        <a:lstStyle/>
        <a:p>
          <a:r>
            <a:rPr lang="en-US" b="1">
              <a:latin typeface="Times New Roman" pitchFamily="18" charset="0"/>
              <a:cs typeface="Times New Roman" pitchFamily="18" charset="0"/>
            </a:rPr>
            <a:t>Competative Rivalry </a:t>
          </a:r>
        </a:p>
      </dgm:t>
    </dgm:pt>
    <dgm:pt modelId="{38CEF397-29BC-42EF-95B7-8EA1A7CB45AF}" type="parTrans" cxnId="{8E741CE6-1163-404A-92FA-A0EE2ECFC8A9}">
      <dgm:prSet/>
      <dgm:spPr/>
      <dgm:t>
        <a:bodyPr/>
        <a:lstStyle/>
        <a:p>
          <a:endParaRPr lang="en-US"/>
        </a:p>
      </dgm:t>
    </dgm:pt>
    <dgm:pt modelId="{B8A9A524-698F-40FD-BBF0-01FB13B1AC9D}" type="sibTrans" cxnId="{8E741CE6-1163-404A-92FA-A0EE2ECFC8A9}">
      <dgm:prSet/>
      <dgm:spPr/>
      <dgm:t>
        <a:bodyPr/>
        <a:lstStyle/>
        <a:p>
          <a:endParaRPr lang="en-US"/>
        </a:p>
      </dgm:t>
    </dgm:pt>
    <dgm:pt modelId="{422BEC66-E22D-4EC0-A7B6-C4A91718A40D}">
      <dgm:prSet/>
      <dgm:spPr/>
      <dgm:t>
        <a:bodyPr/>
        <a:lstStyle/>
        <a:p>
          <a:r>
            <a:rPr lang="en-US" b="1">
              <a:latin typeface="Times New Roman" pitchFamily="18" charset="0"/>
              <a:cs typeface="Times New Roman" pitchFamily="18" charset="0"/>
            </a:rPr>
            <a:t>Threat of Substitute  </a:t>
          </a:r>
        </a:p>
      </dgm:t>
    </dgm:pt>
    <dgm:pt modelId="{08E20D26-81E2-4080-88A0-F17AE2EEFC93}" type="parTrans" cxnId="{D3635AD6-575D-4721-B5CD-11581FB974DB}">
      <dgm:prSet/>
      <dgm:spPr/>
      <dgm:t>
        <a:bodyPr/>
        <a:lstStyle/>
        <a:p>
          <a:endParaRPr lang="en-US"/>
        </a:p>
      </dgm:t>
    </dgm:pt>
    <dgm:pt modelId="{A3CEE0D9-1420-41D0-9321-E1ED50945535}" type="sibTrans" cxnId="{D3635AD6-575D-4721-B5CD-11581FB974DB}">
      <dgm:prSet/>
      <dgm:spPr/>
      <dgm:t>
        <a:bodyPr/>
        <a:lstStyle/>
        <a:p>
          <a:endParaRPr lang="en-US"/>
        </a:p>
      </dgm:t>
    </dgm:pt>
    <dgm:pt modelId="{FF0669FF-3E71-432B-8BC2-11704537A73C}" type="pres">
      <dgm:prSet presAssocID="{DA2B9C24-EE34-4B01-A067-F2D06C859E84}" presName="Name0" presStyleCnt="0">
        <dgm:presLayoutVars>
          <dgm:chMax val="1"/>
          <dgm:dir/>
          <dgm:animLvl val="ctr"/>
          <dgm:resizeHandles val="exact"/>
        </dgm:presLayoutVars>
      </dgm:prSet>
      <dgm:spPr/>
    </dgm:pt>
    <dgm:pt modelId="{D6E85A2A-5063-48D7-81DC-C917F34FC6A7}" type="pres">
      <dgm:prSet presAssocID="{A2BD8BE4-A76F-49D6-A25D-506CDC0B06C7}" presName="centerShape" presStyleLbl="node0" presStyleIdx="0" presStyleCnt="1"/>
      <dgm:spPr/>
    </dgm:pt>
    <dgm:pt modelId="{BF0CDD6C-B939-447D-A9E3-3F9E82786B45}" type="pres">
      <dgm:prSet presAssocID="{FF9E92E1-0A99-4A8B-A0D4-8F97305B20F1}" presName="node" presStyleLbl="node1" presStyleIdx="0" presStyleCnt="5">
        <dgm:presLayoutVars>
          <dgm:bulletEnabled val="1"/>
        </dgm:presLayoutVars>
      </dgm:prSet>
      <dgm:spPr/>
    </dgm:pt>
    <dgm:pt modelId="{AFE6C7C0-BD20-4BB8-B38E-1134CC10BD21}" type="pres">
      <dgm:prSet presAssocID="{FF9E92E1-0A99-4A8B-A0D4-8F97305B20F1}" presName="dummy" presStyleCnt="0"/>
      <dgm:spPr/>
    </dgm:pt>
    <dgm:pt modelId="{AF91E217-D25F-4F6B-8620-A40047F898EB}" type="pres">
      <dgm:prSet presAssocID="{1CB45929-950F-4625-B54C-942F653C5C29}" presName="sibTrans" presStyleLbl="sibTrans2D1" presStyleIdx="0" presStyleCnt="5"/>
      <dgm:spPr/>
    </dgm:pt>
    <dgm:pt modelId="{670C58DE-0753-4E87-8FC2-3B7EA78651D6}" type="pres">
      <dgm:prSet presAssocID="{9AF6BD59-6FFD-4D47-B2E7-A9D2468C7E33}" presName="node" presStyleLbl="node1" presStyleIdx="1" presStyleCnt="5">
        <dgm:presLayoutVars>
          <dgm:bulletEnabled val="1"/>
        </dgm:presLayoutVars>
      </dgm:prSet>
      <dgm:spPr/>
    </dgm:pt>
    <dgm:pt modelId="{D8283254-FA77-4679-BF72-C4AFBB1FA382}" type="pres">
      <dgm:prSet presAssocID="{9AF6BD59-6FFD-4D47-B2E7-A9D2468C7E33}" presName="dummy" presStyleCnt="0"/>
      <dgm:spPr/>
    </dgm:pt>
    <dgm:pt modelId="{AB3FB897-3F73-4D60-A30D-677530F813C6}" type="pres">
      <dgm:prSet presAssocID="{9A939A68-CBBA-48F2-81C2-5053F52CAD49}" presName="sibTrans" presStyleLbl="sibTrans2D1" presStyleIdx="1" presStyleCnt="5"/>
      <dgm:spPr/>
    </dgm:pt>
    <dgm:pt modelId="{3DF3E961-E99C-4D93-84E9-F37BADD29684}" type="pres">
      <dgm:prSet presAssocID="{2ABA9D89-FDCE-44EE-B0F0-D204EE9D5F81}" presName="node" presStyleLbl="node1" presStyleIdx="2" presStyleCnt="5">
        <dgm:presLayoutVars>
          <dgm:bulletEnabled val="1"/>
        </dgm:presLayoutVars>
      </dgm:prSet>
      <dgm:spPr/>
    </dgm:pt>
    <dgm:pt modelId="{E55B15B2-D45D-43DB-99D2-8E1C922089FA}" type="pres">
      <dgm:prSet presAssocID="{2ABA9D89-FDCE-44EE-B0F0-D204EE9D5F81}" presName="dummy" presStyleCnt="0"/>
      <dgm:spPr/>
    </dgm:pt>
    <dgm:pt modelId="{D69A969A-EF52-4D0D-8AF6-481AA5251379}" type="pres">
      <dgm:prSet presAssocID="{BF981A99-5E2D-412C-A207-9D0EC6FCC8F6}" presName="sibTrans" presStyleLbl="sibTrans2D1" presStyleIdx="2" presStyleCnt="5"/>
      <dgm:spPr/>
    </dgm:pt>
    <dgm:pt modelId="{28D74239-C428-4286-AC73-E42B00A22239}" type="pres">
      <dgm:prSet presAssocID="{422BEC66-E22D-4EC0-A7B6-C4A91718A40D}" presName="node" presStyleLbl="node1" presStyleIdx="3" presStyleCnt="5">
        <dgm:presLayoutVars>
          <dgm:bulletEnabled val="1"/>
        </dgm:presLayoutVars>
      </dgm:prSet>
      <dgm:spPr/>
    </dgm:pt>
    <dgm:pt modelId="{1C9ED3D7-BC35-48F3-B1D6-0786F2252B84}" type="pres">
      <dgm:prSet presAssocID="{422BEC66-E22D-4EC0-A7B6-C4A91718A40D}" presName="dummy" presStyleCnt="0"/>
      <dgm:spPr/>
    </dgm:pt>
    <dgm:pt modelId="{C81310FB-A365-468F-B3D6-219AEE5CB455}" type="pres">
      <dgm:prSet presAssocID="{A3CEE0D9-1420-41D0-9321-E1ED50945535}" presName="sibTrans" presStyleLbl="sibTrans2D1" presStyleIdx="3" presStyleCnt="5"/>
      <dgm:spPr/>
    </dgm:pt>
    <dgm:pt modelId="{014DCA44-5820-44C6-89BC-5B304C669DB3}" type="pres">
      <dgm:prSet presAssocID="{9F317B33-724F-494E-996A-7C38077B07E3}" presName="node" presStyleLbl="node1" presStyleIdx="4" presStyleCnt="5">
        <dgm:presLayoutVars>
          <dgm:bulletEnabled val="1"/>
        </dgm:presLayoutVars>
      </dgm:prSet>
      <dgm:spPr/>
    </dgm:pt>
    <dgm:pt modelId="{D39F6B67-34FC-4C15-9C74-E6DAB37E3E24}" type="pres">
      <dgm:prSet presAssocID="{9F317B33-724F-494E-996A-7C38077B07E3}" presName="dummy" presStyleCnt="0"/>
      <dgm:spPr/>
    </dgm:pt>
    <dgm:pt modelId="{0B7E0239-D786-43F4-A079-CF0088BC7FE1}" type="pres">
      <dgm:prSet presAssocID="{B8A9A524-698F-40FD-BBF0-01FB13B1AC9D}" presName="sibTrans" presStyleLbl="sibTrans2D1" presStyleIdx="4" presStyleCnt="5"/>
      <dgm:spPr/>
    </dgm:pt>
  </dgm:ptLst>
  <dgm:cxnLst>
    <dgm:cxn modelId="{B6C20407-7F6A-4A4D-BE25-F4DFC2B8A828}" type="presOf" srcId="{9F317B33-724F-494E-996A-7C38077B07E3}" destId="{014DCA44-5820-44C6-89BC-5B304C669DB3}" srcOrd="0" destOrd="0" presId="urn:microsoft.com/office/officeart/2005/8/layout/radial6#1"/>
    <dgm:cxn modelId="{CA32EF33-0355-4669-A421-92D5BA2DDA45}" type="presOf" srcId="{FF9E92E1-0A99-4A8B-A0D4-8F97305B20F1}" destId="{BF0CDD6C-B939-447D-A9E3-3F9E82786B45}" srcOrd="0" destOrd="0" presId="urn:microsoft.com/office/officeart/2005/8/layout/radial6#1"/>
    <dgm:cxn modelId="{CA016434-9602-4BE8-B0D2-9D7E1DB19894}" type="presOf" srcId="{9AF6BD59-6FFD-4D47-B2E7-A9D2468C7E33}" destId="{670C58DE-0753-4E87-8FC2-3B7EA78651D6}" srcOrd="0" destOrd="0" presId="urn:microsoft.com/office/officeart/2005/8/layout/radial6#1"/>
    <dgm:cxn modelId="{28720738-94F4-4DF4-BD67-9470415E1AFD}" srcId="{A2BD8BE4-A76F-49D6-A25D-506CDC0B06C7}" destId="{2ABA9D89-FDCE-44EE-B0F0-D204EE9D5F81}" srcOrd="2" destOrd="0" parTransId="{22791217-18E2-4CB2-B84F-36AB1F1B5140}" sibTransId="{BF981A99-5E2D-412C-A207-9D0EC6FCC8F6}"/>
    <dgm:cxn modelId="{D0E1F13B-8AC1-408E-99CA-E6E5E98BCCA0}" type="presOf" srcId="{DA2B9C24-EE34-4B01-A067-F2D06C859E84}" destId="{FF0669FF-3E71-432B-8BC2-11704537A73C}" srcOrd="0" destOrd="0" presId="urn:microsoft.com/office/officeart/2005/8/layout/radial6#1"/>
    <dgm:cxn modelId="{F4A33748-6DF3-4400-9EA3-4DDC70B3456B}" srcId="{DA2B9C24-EE34-4B01-A067-F2D06C859E84}" destId="{A2BD8BE4-A76F-49D6-A25D-506CDC0B06C7}" srcOrd="0" destOrd="0" parTransId="{727ACAC9-AE91-4368-A5E8-B1042EB34B20}" sibTransId="{9C4EF3F3-87F6-4E7A-92A1-0EDAF2C34287}"/>
    <dgm:cxn modelId="{1A42C66C-ED91-4D8C-9933-009FF012E72B}" type="presOf" srcId="{1CB45929-950F-4625-B54C-942F653C5C29}" destId="{AF91E217-D25F-4F6B-8620-A40047F898EB}" srcOrd="0" destOrd="0" presId="urn:microsoft.com/office/officeart/2005/8/layout/radial6#1"/>
    <dgm:cxn modelId="{EFC98375-2256-4844-B25C-303362EE5CCD}" srcId="{A2BD8BE4-A76F-49D6-A25D-506CDC0B06C7}" destId="{FF9E92E1-0A99-4A8B-A0D4-8F97305B20F1}" srcOrd="0" destOrd="0" parTransId="{3748CC3B-7117-42CB-95DC-FA4CF4828D0F}" sibTransId="{1CB45929-950F-4625-B54C-942F653C5C29}"/>
    <dgm:cxn modelId="{92AAF97E-5199-4D4F-A10A-7C87FE4D9EF5}" srcId="{A2BD8BE4-A76F-49D6-A25D-506CDC0B06C7}" destId="{9AF6BD59-6FFD-4D47-B2E7-A9D2468C7E33}" srcOrd="1" destOrd="0" parTransId="{9D7CF543-EC4E-4E44-8F36-157CD37D25F7}" sibTransId="{9A939A68-CBBA-48F2-81C2-5053F52CAD49}"/>
    <dgm:cxn modelId="{841CA297-97ED-411F-AF03-CA7CD299B47D}" type="presOf" srcId="{A2BD8BE4-A76F-49D6-A25D-506CDC0B06C7}" destId="{D6E85A2A-5063-48D7-81DC-C917F34FC6A7}" srcOrd="0" destOrd="0" presId="urn:microsoft.com/office/officeart/2005/8/layout/radial6#1"/>
    <dgm:cxn modelId="{BA92CAA5-0374-4177-B32C-094058D2CCB2}" type="presOf" srcId="{2ABA9D89-FDCE-44EE-B0F0-D204EE9D5F81}" destId="{3DF3E961-E99C-4D93-84E9-F37BADD29684}" srcOrd="0" destOrd="0" presId="urn:microsoft.com/office/officeart/2005/8/layout/radial6#1"/>
    <dgm:cxn modelId="{D4882FAF-1DCB-474C-9718-ED431EEC3EB8}" type="presOf" srcId="{A3CEE0D9-1420-41D0-9321-E1ED50945535}" destId="{C81310FB-A365-468F-B3D6-219AEE5CB455}" srcOrd="0" destOrd="0" presId="urn:microsoft.com/office/officeart/2005/8/layout/radial6#1"/>
    <dgm:cxn modelId="{D5FA16C4-19E7-4730-8665-D5E57C1EE067}" type="presOf" srcId="{9A939A68-CBBA-48F2-81C2-5053F52CAD49}" destId="{AB3FB897-3F73-4D60-A30D-677530F813C6}" srcOrd="0" destOrd="0" presId="urn:microsoft.com/office/officeart/2005/8/layout/radial6#1"/>
    <dgm:cxn modelId="{D3635AD6-575D-4721-B5CD-11581FB974DB}" srcId="{A2BD8BE4-A76F-49D6-A25D-506CDC0B06C7}" destId="{422BEC66-E22D-4EC0-A7B6-C4A91718A40D}" srcOrd="3" destOrd="0" parTransId="{08E20D26-81E2-4080-88A0-F17AE2EEFC93}" sibTransId="{A3CEE0D9-1420-41D0-9321-E1ED50945535}"/>
    <dgm:cxn modelId="{8E741CE6-1163-404A-92FA-A0EE2ECFC8A9}" srcId="{A2BD8BE4-A76F-49D6-A25D-506CDC0B06C7}" destId="{9F317B33-724F-494E-996A-7C38077B07E3}" srcOrd="4" destOrd="0" parTransId="{38CEF397-29BC-42EF-95B7-8EA1A7CB45AF}" sibTransId="{B8A9A524-698F-40FD-BBF0-01FB13B1AC9D}"/>
    <dgm:cxn modelId="{7BD443EA-F167-4050-86AA-4BB38ECA8478}" type="presOf" srcId="{BF981A99-5E2D-412C-A207-9D0EC6FCC8F6}" destId="{D69A969A-EF52-4D0D-8AF6-481AA5251379}" srcOrd="0" destOrd="0" presId="urn:microsoft.com/office/officeart/2005/8/layout/radial6#1"/>
    <dgm:cxn modelId="{334773F2-ACB3-4AB2-A760-400C55D10854}" type="presOf" srcId="{422BEC66-E22D-4EC0-A7B6-C4A91718A40D}" destId="{28D74239-C428-4286-AC73-E42B00A22239}" srcOrd="0" destOrd="0" presId="urn:microsoft.com/office/officeart/2005/8/layout/radial6#1"/>
    <dgm:cxn modelId="{A61900F3-2B8F-4709-91EF-DD93126D1186}" type="presOf" srcId="{B8A9A524-698F-40FD-BBF0-01FB13B1AC9D}" destId="{0B7E0239-D786-43F4-A079-CF0088BC7FE1}" srcOrd="0" destOrd="0" presId="urn:microsoft.com/office/officeart/2005/8/layout/radial6#1"/>
    <dgm:cxn modelId="{379ECBA3-C5B8-4681-9096-A3918E4CC0F4}" type="presParOf" srcId="{FF0669FF-3E71-432B-8BC2-11704537A73C}" destId="{D6E85A2A-5063-48D7-81DC-C917F34FC6A7}" srcOrd="0" destOrd="0" presId="urn:microsoft.com/office/officeart/2005/8/layout/radial6#1"/>
    <dgm:cxn modelId="{B4A7D607-A471-4E5E-9A1D-6D9BDED21A56}" type="presParOf" srcId="{FF0669FF-3E71-432B-8BC2-11704537A73C}" destId="{BF0CDD6C-B939-447D-A9E3-3F9E82786B45}" srcOrd="1" destOrd="0" presId="urn:microsoft.com/office/officeart/2005/8/layout/radial6#1"/>
    <dgm:cxn modelId="{5A885927-4FE8-46F5-B151-53AD3DAB438E}" type="presParOf" srcId="{FF0669FF-3E71-432B-8BC2-11704537A73C}" destId="{AFE6C7C0-BD20-4BB8-B38E-1134CC10BD21}" srcOrd="2" destOrd="0" presId="urn:microsoft.com/office/officeart/2005/8/layout/radial6#1"/>
    <dgm:cxn modelId="{0426E05C-EA0B-46B7-B747-4F06A5A75A15}" type="presParOf" srcId="{FF0669FF-3E71-432B-8BC2-11704537A73C}" destId="{AF91E217-D25F-4F6B-8620-A40047F898EB}" srcOrd="3" destOrd="0" presId="urn:microsoft.com/office/officeart/2005/8/layout/radial6#1"/>
    <dgm:cxn modelId="{FAAF2B96-987D-45B4-909C-7D8AFBF478A7}" type="presParOf" srcId="{FF0669FF-3E71-432B-8BC2-11704537A73C}" destId="{670C58DE-0753-4E87-8FC2-3B7EA78651D6}" srcOrd="4" destOrd="0" presId="urn:microsoft.com/office/officeart/2005/8/layout/radial6#1"/>
    <dgm:cxn modelId="{FC159F7F-AA43-449A-8716-ED891F1D1EE9}" type="presParOf" srcId="{FF0669FF-3E71-432B-8BC2-11704537A73C}" destId="{D8283254-FA77-4679-BF72-C4AFBB1FA382}" srcOrd="5" destOrd="0" presId="urn:microsoft.com/office/officeart/2005/8/layout/radial6#1"/>
    <dgm:cxn modelId="{A9C380B4-E6CE-4739-82D2-994F331493FD}" type="presParOf" srcId="{FF0669FF-3E71-432B-8BC2-11704537A73C}" destId="{AB3FB897-3F73-4D60-A30D-677530F813C6}" srcOrd="6" destOrd="0" presId="urn:microsoft.com/office/officeart/2005/8/layout/radial6#1"/>
    <dgm:cxn modelId="{E4B26C7D-2D1E-4652-AA47-24F540200F0C}" type="presParOf" srcId="{FF0669FF-3E71-432B-8BC2-11704537A73C}" destId="{3DF3E961-E99C-4D93-84E9-F37BADD29684}" srcOrd="7" destOrd="0" presId="urn:microsoft.com/office/officeart/2005/8/layout/radial6#1"/>
    <dgm:cxn modelId="{613A9DF6-5888-446F-B9C3-A3384BCFA067}" type="presParOf" srcId="{FF0669FF-3E71-432B-8BC2-11704537A73C}" destId="{E55B15B2-D45D-43DB-99D2-8E1C922089FA}" srcOrd="8" destOrd="0" presId="urn:microsoft.com/office/officeart/2005/8/layout/radial6#1"/>
    <dgm:cxn modelId="{FBC6AB47-11C3-4DAB-A9B9-35307A504A75}" type="presParOf" srcId="{FF0669FF-3E71-432B-8BC2-11704537A73C}" destId="{D69A969A-EF52-4D0D-8AF6-481AA5251379}" srcOrd="9" destOrd="0" presId="urn:microsoft.com/office/officeart/2005/8/layout/radial6#1"/>
    <dgm:cxn modelId="{F4DA1E79-FD1A-44E1-8D0B-F4ADD0E96880}" type="presParOf" srcId="{FF0669FF-3E71-432B-8BC2-11704537A73C}" destId="{28D74239-C428-4286-AC73-E42B00A22239}" srcOrd="10" destOrd="0" presId="urn:microsoft.com/office/officeart/2005/8/layout/radial6#1"/>
    <dgm:cxn modelId="{B3B5AF06-FE52-4EDE-A15E-83A59F93316C}" type="presParOf" srcId="{FF0669FF-3E71-432B-8BC2-11704537A73C}" destId="{1C9ED3D7-BC35-48F3-B1D6-0786F2252B84}" srcOrd="11" destOrd="0" presId="urn:microsoft.com/office/officeart/2005/8/layout/radial6#1"/>
    <dgm:cxn modelId="{1EFB9563-7F66-46CD-B328-5B0BD6041AED}" type="presParOf" srcId="{FF0669FF-3E71-432B-8BC2-11704537A73C}" destId="{C81310FB-A365-468F-B3D6-219AEE5CB455}" srcOrd="12" destOrd="0" presId="urn:microsoft.com/office/officeart/2005/8/layout/radial6#1"/>
    <dgm:cxn modelId="{A054CA5B-58AB-4E3F-B07A-8C4C6B5F094B}" type="presParOf" srcId="{FF0669FF-3E71-432B-8BC2-11704537A73C}" destId="{014DCA44-5820-44C6-89BC-5B304C669DB3}" srcOrd="13" destOrd="0" presId="urn:microsoft.com/office/officeart/2005/8/layout/radial6#1"/>
    <dgm:cxn modelId="{79F59C74-2A8B-485B-91F3-311B28D993B2}" type="presParOf" srcId="{FF0669FF-3E71-432B-8BC2-11704537A73C}" destId="{D39F6B67-34FC-4C15-9C74-E6DAB37E3E24}" srcOrd="14" destOrd="0" presId="urn:microsoft.com/office/officeart/2005/8/layout/radial6#1"/>
    <dgm:cxn modelId="{13499472-829F-47F9-9296-65477344F363}" type="presParOf" srcId="{FF0669FF-3E71-432B-8BC2-11704537A73C}" destId="{0B7E0239-D786-43F4-A079-CF0088BC7FE1}" srcOrd="15" destOrd="0" presId="urn:microsoft.com/office/officeart/2005/8/layout/radial6#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05B609-4DEB-4826-BDED-91C54D51FFF4}">
      <dsp:nvSpPr>
        <dsp:cNvPr id="0" name=""/>
        <dsp:cNvSpPr/>
      </dsp:nvSpPr>
      <dsp:spPr>
        <a:xfrm>
          <a:off x="2623225" y="2345"/>
          <a:ext cx="993115" cy="64552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Political </a:t>
          </a:r>
        </a:p>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a:t>
          </a:r>
        </a:p>
      </dsp:txBody>
      <dsp:txXfrm>
        <a:off x="2654737" y="33857"/>
        <a:ext cx="930091" cy="582501"/>
      </dsp:txXfrm>
    </dsp:sp>
    <dsp:sp modelId="{39ED316E-5007-45D7-9ADE-94E3F7DC4813}">
      <dsp:nvSpPr>
        <dsp:cNvPr id="0" name=""/>
        <dsp:cNvSpPr/>
      </dsp:nvSpPr>
      <dsp:spPr>
        <a:xfrm>
          <a:off x="1598805" y="325108"/>
          <a:ext cx="3041956" cy="3041956"/>
        </a:xfrm>
        <a:custGeom>
          <a:avLst/>
          <a:gdLst/>
          <a:ahLst/>
          <a:cxnLst/>
          <a:rect l="0" t="0" r="0" b="0"/>
          <a:pathLst>
            <a:path>
              <a:moveTo>
                <a:pt x="2023884" y="85547"/>
              </a:moveTo>
              <a:arcTo wR="1520978" hR="1520978" stAng="17358481" swAng="1501440"/>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F252E2F-0EFA-4383-8BD9-B90CC9576AB1}">
      <dsp:nvSpPr>
        <dsp:cNvPr id="0" name=""/>
        <dsp:cNvSpPr/>
      </dsp:nvSpPr>
      <dsp:spPr>
        <a:xfrm>
          <a:off x="3940431" y="762834"/>
          <a:ext cx="993115" cy="64552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Economical (E)</a:t>
          </a:r>
        </a:p>
      </dsp:txBody>
      <dsp:txXfrm>
        <a:off x="3971943" y="794346"/>
        <a:ext cx="930091" cy="582501"/>
      </dsp:txXfrm>
    </dsp:sp>
    <dsp:sp modelId="{9081C3E8-F792-4580-8EA6-27CBD555C117}">
      <dsp:nvSpPr>
        <dsp:cNvPr id="0" name=""/>
        <dsp:cNvSpPr/>
      </dsp:nvSpPr>
      <dsp:spPr>
        <a:xfrm>
          <a:off x="1598805" y="325108"/>
          <a:ext cx="3041956" cy="3041956"/>
        </a:xfrm>
        <a:custGeom>
          <a:avLst/>
          <a:gdLst/>
          <a:ahLst/>
          <a:cxnLst/>
          <a:rect l="0" t="0" r="0" b="0"/>
          <a:pathLst>
            <a:path>
              <a:moveTo>
                <a:pt x="2980103" y="1091643"/>
              </a:moveTo>
              <a:arcTo wR="1520978" hR="1520978" stAng="20616236" swAng="1967528"/>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E7E6B539-626A-468C-AF2A-9502D56C5A2E}">
      <dsp:nvSpPr>
        <dsp:cNvPr id="0" name=""/>
        <dsp:cNvSpPr/>
      </dsp:nvSpPr>
      <dsp:spPr>
        <a:xfrm>
          <a:off x="3940431" y="2283812"/>
          <a:ext cx="993115" cy="64552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Social </a:t>
          </a:r>
        </a:p>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(S)</a:t>
          </a:r>
        </a:p>
      </dsp:txBody>
      <dsp:txXfrm>
        <a:off x="3971943" y="2315324"/>
        <a:ext cx="930091" cy="582501"/>
      </dsp:txXfrm>
    </dsp:sp>
    <dsp:sp modelId="{75597042-EB23-4369-86ED-90FD454D4F97}">
      <dsp:nvSpPr>
        <dsp:cNvPr id="0" name=""/>
        <dsp:cNvSpPr/>
      </dsp:nvSpPr>
      <dsp:spPr>
        <a:xfrm>
          <a:off x="1598805" y="325108"/>
          <a:ext cx="3041956" cy="3041956"/>
        </a:xfrm>
        <a:custGeom>
          <a:avLst/>
          <a:gdLst/>
          <a:ahLst/>
          <a:cxnLst/>
          <a:rect l="0" t="0" r="0" b="0"/>
          <a:pathLst>
            <a:path>
              <a:moveTo>
                <a:pt x="2584347" y="2608461"/>
              </a:moveTo>
              <a:arcTo wR="1520978" hR="1520978" stAng="2738540" swAng="1347064"/>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2054B5C-6799-4D2E-9B82-590A9352A331}">
      <dsp:nvSpPr>
        <dsp:cNvPr id="0" name=""/>
        <dsp:cNvSpPr/>
      </dsp:nvSpPr>
      <dsp:spPr>
        <a:xfrm>
          <a:off x="2557923" y="3044302"/>
          <a:ext cx="1123720" cy="64552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Technological (T)</a:t>
          </a:r>
        </a:p>
      </dsp:txBody>
      <dsp:txXfrm>
        <a:off x="2589435" y="3075814"/>
        <a:ext cx="1060696" cy="582501"/>
      </dsp:txXfrm>
    </dsp:sp>
    <dsp:sp modelId="{C25E6418-E0C9-4189-BDDE-0DF1E2B3A255}">
      <dsp:nvSpPr>
        <dsp:cNvPr id="0" name=""/>
        <dsp:cNvSpPr/>
      </dsp:nvSpPr>
      <dsp:spPr>
        <a:xfrm>
          <a:off x="1598805" y="325108"/>
          <a:ext cx="3041956" cy="3041956"/>
        </a:xfrm>
        <a:custGeom>
          <a:avLst/>
          <a:gdLst/>
          <a:ahLst/>
          <a:cxnLst/>
          <a:rect l="0" t="0" r="0" b="0"/>
          <a:pathLst>
            <a:path>
              <a:moveTo>
                <a:pt x="953509" y="2932131"/>
              </a:moveTo>
              <a:arcTo wR="1520978" hR="1520978" stAng="6714396" swAng="1347064"/>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A39D582-EE8D-4DEA-9BF2-E1DFD8A87531}">
      <dsp:nvSpPr>
        <dsp:cNvPr id="0" name=""/>
        <dsp:cNvSpPr/>
      </dsp:nvSpPr>
      <dsp:spPr>
        <a:xfrm>
          <a:off x="1257932" y="2283812"/>
          <a:ext cx="1089289" cy="64552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Environment </a:t>
          </a:r>
        </a:p>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(E)</a:t>
          </a:r>
        </a:p>
      </dsp:txBody>
      <dsp:txXfrm>
        <a:off x="1289444" y="2315324"/>
        <a:ext cx="1026265" cy="582501"/>
      </dsp:txXfrm>
    </dsp:sp>
    <dsp:sp modelId="{B3596EB6-46C6-4D22-B912-EDD45B5C52B5}">
      <dsp:nvSpPr>
        <dsp:cNvPr id="0" name=""/>
        <dsp:cNvSpPr/>
      </dsp:nvSpPr>
      <dsp:spPr>
        <a:xfrm>
          <a:off x="1598805" y="325108"/>
          <a:ext cx="3041956" cy="3041956"/>
        </a:xfrm>
        <a:custGeom>
          <a:avLst/>
          <a:gdLst/>
          <a:ahLst/>
          <a:cxnLst/>
          <a:rect l="0" t="0" r="0" b="0"/>
          <a:pathLst>
            <a:path>
              <a:moveTo>
                <a:pt x="61853" y="1950313"/>
              </a:moveTo>
              <a:arcTo wR="1520978" hR="1520978" stAng="9816236" swAng="1967528"/>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2AE47A3-9A5B-401B-8648-7A81C03A2296}">
      <dsp:nvSpPr>
        <dsp:cNvPr id="0" name=""/>
        <dsp:cNvSpPr/>
      </dsp:nvSpPr>
      <dsp:spPr>
        <a:xfrm>
          <a:off x="1306019" y="762834"/>
          <a:ext cx="993115" cy="64552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Legal </a:t>
          </a:r>
        </a:p>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(L)</a:t>
          </a:r>
        </a:p>
      </dsp:txBody>
      <dsp:txXfrm>
        <a:off x="1337531" y="794346"/>
        <a:ext cx="930091" cy="582501"/>
      </dsp:txXfrm>
    </dsp:sp>
    <dsp:sp modelId="{98CC20DA-7332-45D9-8AE9-11467D73C20D}">
      <dsp:nvSpPr>
        <dsp:cNvPr id="0" name=""/>
        <dsp:cNvSpPr/>
      </dsp:nvSpPr>
      <dsp:spPr>
        <a:xfrm>
          <a:off x="1598805" y="325108"/>
          <a:ext cx="3041956" cy="3041956"/>
        </a:xfrm>
        <a:custGeom>
          <a:avLst/>
          <a:gdLst/>
          <a:ahLst/>
          <a:cxnLst/>
          <a:rect l="0" t="0" r="0" b="0"/>
          <a:pathLst>
            <a:path>
              <a:moveTo>
                <a:pt x="458095" y="433018"/>
              </a:moveTo>
              <a:arcTo wR="1520978" hR="1520978" stAng="13540079" swAng="1501440"/>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7E0239-D786-43F4-A079-CF0088BC7FE1}">
      <dsp:nvSpPr>
        <dsp:cNvPr id="0" name=""/>
        <dsp:cNvSpPr/>
      </dsp:nvSpPr>
      <dsp:spPr>
        <a:xfrm>
          <a:off x="918801" y="547089"/>
          <a:ext cx="3648797" cy="3648797"/>
        </a:xfrm>
        <a:prstGeom prst="blockArc">
          <a:avLst>
            <a:gd name="adj1" fmla="val 11880000"/>
            <a:gd name="adj2" fmla="val 16200000"/>
            <a:gd name="adj3" fmla="val 4640"/>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C81310FB-A365-468F-B3D6-219AEE5CB455}">
      <dsp:nvSpPr>
        <dsp:cNvPr id="0" name=""/>
        <dsp:cNvSpPr/>
      </dsp:nvSpPr>
      <dsp:spPr>
        <a:xfrm>
          <a:off x="918801" y="547089"/>
          <a:ext cx="3648797" cy="3648797"/>
        </a:xfrm>
        <a:prstGeom prst="blockArc">
          <a:avLst>
            <a:gd name="adj1" fmla="val 7560000"/>
            <a:gd name="adj2" fmla="val 11880000"/>
            <a:gd name="adj3" fmla="val 4640"/>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69A969A-EF52-4D0D-8AF6-481AA5251379}">
      <dsp:nvSpPr>
        <dsp:cNvPr id="0" name=""/>
        <dsp:cNvSpPr/>
      </dsp:nvSpPr>
      <dsp:spPr>
        <a:xfrm>
          <a:off x="918801" y="547089"/>
          <a:ext cx="3648797" cy="3648797"/>
        </a:xfrm>
        <a:prstGeom prst="blockArc">
          <a:avLst>
            <a:gd name="adj1" fmla="val 3240000"/>
            <a:gd name="adj2" fmla="val 7560000"/>
            <a:gd name="adj3" fmla="val 4640"/>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B3FB897-3F73-4D60-A30D-677530F813C6}">
      <dsp:nvSpPr>
        <dsp:cNvPr id="0" name=""/>
        <dsp:cNvSpPr/>
      </dsp:nvSpPr>
      <dsp:spPr>
        <a:xfrm>
          <a:off x="918801" y="547089"/>
          <a:ext cx="3648797" cy="3648797"/>
        </a:xfrm>
        <a:prstGeom prst="blockArc">
          <a:avLst>
            <a:gd name="adj1" fmla="val 20520000"/>
            <a:gd name="adj2" fmla="val 3240000"/>
            <a:gd name="adj3" fmla="val 4640"/>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F91E217-D25F-4F6B-8620-A40047F898EB}">
      <dsp:nvSpPr>
        <dsp:cNvPr id="0" name=""/>
        <dsp:cNvSpPr/>
      </dsp:nvSpPr>
      <dsp:spPr>
        <a:xfrm>
          <a:off x="918801" y="547089"/>
          <a:ext cx="3648797" cy="3648797"/>
        </a:xfrm>
        <a:prstGeom prst="blockArc">
          <a:avLst>
            <a:gd name="adj1" fmla="val 16200000"/>
            <a:gd name="adj2" fmla="val 20520000"/>
            <a:gd name="adj3" fmla="val 4640"/>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6E85A2A-5063-48D7-81DC-C917F34FC6A7}">
      <dsp:nvSpPr>
        <dsp:cNvPr id="0" name=""/>
        <dsp:cNvSpPr/>
      </dsp:nvSpPr>
      <dsp:spPr>
        <a:xfrm>
          <a:off x="1903362" y="1531651"/>
          <a:ext cx="1679674" cy="1679674"/>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US" sz="2500" kern="1200">
              <a:solidFill>
                <a:schemeClr val="tx2"/>
              </a:solidFill>
              <a:latin typeface="Aharoni" pitchFamily="2" charset="-79"/>
              <a:cs typeface="Aharoni" pitchFamily="2" charset="-79"/>
            </a:rPr>
            <a:t>Porter's Five Forces </a:t>
          </a:r>
        </a:p>
      </dsp:txBody>
      <dsp:txXfrm>
        <a:off x="2149345" y="1777634"/>
        <a:ext cx="1187708" cy="1187708"/>
      </dsp:txXfrm>
    </dsp:sp>
    <dsp:sp modelId="{BF0CDD6C-B939-447D-A9E3-3F9E82786B45}">
      <dsp:nvSpPr>
        <dsp:cNvPr id="0" name=""/>
        <dsp:cNvSpPr/>
      </dsp:nvSpPr>
      <dsp:spPr>
        <a:xfrm>
          <a:off x="2155314" y="1531"/>
          <a:ext cx="1175771" cy="117577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Threat of New Entry </a:t>
          </a:r>
        </a:p>
      </dsp:txBody>
      <dsp:txXfrm>
        <a:off x="2327502" y="173719"/>
        <a:ext cx="831395" cy="831395"/>
      </dsp:txXfrm>
    </dsp:sp>
    <dsp:sp modelId="{670C58DE-0753-4E87-8FC2-3B7EA78651D6}">
      <dsp:nvSpPr>
        <dsp:cNvPr id="0" name=""/>
        <dsp:cNvSpPr/>
      </dsp:nvSpPr>
      <dsp:spPr>
        <a:xfrm>
          <a:off x="3850164" y="1232912"/>
          <a:ext cx="1175771" cy="117577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Burgaining Power of the Buyer </a:t>
          </a:r>
        </a:p>
      </dsp:txBody>
      <dsp:txXfrm>
        <a:off x="4022352" y="1405100"/>
        <a:ext cx="831395" cy="831395"/>
      </dsp:txXfrm>
    </dsp:sp>
    <dsp:sp modelId="{3DF3E961-E99C-4D93-84E9-F37BADD29684}">
      <dsp:nvSpPr>
        <dsp:cNvPr id="0" name=""/>
        <dsp:cNvSpPr/>
      </dsp:nvSpPr>
      <dsp:spPr>
        <a:xfrm>
          <a:off x="3202789" y="3225327"/>
          <a:ext cx="1175771" cy="117577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Burgaining Power of the Suppliers </a:t>
          </a:r>
        </a:p>
      </dsp:txBody>
      <dsp:txXfrm>
        <a:off x="3374977" y="3397515"/>
        <a:ext cx="831395" cy="831395"/>
      </dsp:txXfrm>
    </dsp:sp>
    <dsp:sp modelId="{28D74239-C428-4286-AC73-E42B00A22239}">
      <dsp:nvSpPr>
        <dsp:cNvPr id="0" name=""/>
        <dsp:cNvSpPr/>
      </dsp:nvSpPr>
      <dsp:spPr>
        <a:xfrm>
          <a:off x="1107838" y="3225327"/>
          <a:ext cx="1175771" cy="117577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Threat of Substitute  </a:t>
          </a:r>
        </a:p>
      </dsp:txBody>
      <dsp:txXfrm>
        <a:off x="1280026" y="3397515"/>
        <a:ext cx="831395" cy="831395"/>
      </dsp:txXfrm>
    </dsp:sp>
    <dsp:sp modelId="{014DCA44-5820-44C6-89BC-5B304C669DB3}">
      <dsp:nvSpPr>
        <dsp:cNvPr id="0" name=""/>
        <dsp:cNvSpPr/>
      </dsp:nvSpPr>
      <dsp:spPr>
        <a:xfrm>
          <a:off x="460463" y="1232912"/>
          <a:ext cx="1175771" cy="117577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Competative Rivalry </a:t>
          </a:r>
        </a:p>
      </dsp:txBody>
      <dsp:txXfrm>
        <a:off x="632651" y="1405100"/>
        <a:ext cx="831395" cy="831395"/>
      </dsp:txXfrm>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A31EC4-B185-488B-9C44-77EEB01C4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Mihaela Musat (1915928)</cp:lastModifiedBy>
  <cp:revision>5</cp:revision>
  <dcterms:created xsi:type="dcterms:W3CDTF">2020-12-31T11:20:00Z</dcterms:created>
  <dcterms:modified xsi:type="dcterms:W3CDTF">2021-01-05T14:04:00Z</dcterms:modified>
</cp:coreProperties>
</file>