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510D75" w14:textId="3E6A0E07" w:rsidR="20C121FC" w:rsidRDefault="600EF8F8" w:rsidP="0E6B7856">
      <w:pPr>
        <w:pStyle w:val="NoSpacing"/>
        <w:jc w:val="both"/>
      </w:pPr>
      <w:r>
        <w:rPr>
          <w:noProof/>
        </w:rPr>
        <w:drawing>
          <wp:inline distT="0" distB="0" distL="0" distR="0" wp14:anchorId="4F05990F" wp14:editId="3AE457F7">
            <wp:extent cx="5907024" cy="1817546"/>
            <wp:effectExtent l="0" t="0" r="0" b="0"/>
            <wp:docPr id="348317118" name="Picture 348317118" title="Bright modern office space with employees at des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317118"/>
                    <pic:cNvPicPr/>
                  </pic:nvPicPr>
                  <pic:blipFill>
                    <a:blip r:embed="rId7" cstate="print">
                      <a:extLst>
                        <a:ext uri="{28A0092B-C50C-407E-A947-70E740481C1C}">
                          <a14:useLocalDpi xmlns:a14="http://schemas.microsoft.com/office/drawing/2010/main" val="0"/>
                        </a:ext>
                      </a:extLst>
                    </a:blip>
                    <a:srcRect t="27554" b="27554"/>
                    <a:stretch>
                      <a:fillRect/>
                    </a:stretch>
                  </pic:blipFill>
                  <pic:spPr>
                    <a:xfrm>
                      <a:off x="0" y="0"/>
                      <a:ext cx="5907024" cy="1817546"/>
                    </a:xfrm>
                    <a:prstGeom prst="rect">
                      <a:avLst/>
                    </a:prstGeom>
                  </pic:spPr>
                </pic:pic>
              </a:graphicData>
            </a:graphic>
          </wp:inline>
        </w:drawing>
      </w:r>
    </w:p>
    <w:p w14:paraId="5E2C2482" w14:textId="79BF7188" w:rsidR="111CA497" w:rsidRDefault="111CA497" w:rsidP="111CA497">
      <w:pPr>
        <w:rPr>
          <w:rFonts w:ascii="Arial" w:eastAsia="Arial" w:hAnsi="Arial" w:cs="Arial"/>
          <w:color w:val="202124"/>
          <w:sz w:val="56"/>
          <w:szCs w:val="56"/>
        </w:rPr>
      </w:pPr>
    </w:p>
    <w:p w14:paraId="78C7F9A6" w14:textId="1C970001" w:rsidR="20C121FC" w:rsidRDefault="620707DF" w:rsidP="39DA0C15">
      <w:pPr>
        <w:rPr>
          <w:rFonts w:ascii="Arial" w:eastAsia="Arial" w:hAnsi="Arial" w:cs="Arial"/>
          <w:color w:val="202124"/>
          <w:sz w:val="56"/>
          <w:szCs w:val="56"/>
        </w:rPr>
      </w:pPr>
      <w:r w:rsidRPr="1B7A005D">
        <w:rPr>
          <w:rFonts w:ascii="Arial" w:eastAsia="Arial" w:hAnsi="Arial" w:cs="Arial"/>
          <w:color w:val="202124"/>
          <w:sz w:val="56"/>
          <w:szCs w:val="56"/>
        </w:rPr>
        <w:t>Data Handling and Business Intelligence</w:t>
      </w:r>
      <w:r w:rsidR="6E86293A" w:rsidRPr="1B7A005D">
        <w:rPr>
          <w:rFonts w:ascii="Arial" w:eastAsia="Arial" w:hAnsi="Arial" w:cs="Arial"/>
          <w:color w:val="202124"/>
          <w:sz w:val="56"/>
          <w:szCs w:val="56"/>
        </w:rPr>
        <w:t xml:space="preserve"> </w:t>
      </w:r>
    </w:p>
    <w:p w14:paraId="5907F511" w14:textId="28564951" w:rsidR="72CA206B" w:rsidRDefault="72CA206B" w:rsidP="15F035A0">
      <w:pPr>
        <w:rPr>
          <w:rFonts w:ascii="Arial" w:eastAsia="Arial" w:hAnsi="Arial" w:cs="Arial"/>
          <w:color w:val="202124"/>
          <w:sz w:val="56"/>
          <w:szCs w:val="56"/>
        </w:rPr>
      </w:pPr>
      <w:r w:rsidRPr="1B7A005D">
        <w:rPr>
          <w:rFonts w:ascii="Arial" w:eastAsia="Arial" w:hAnsi="Arial" w:cs="Arial"/>
          <w:color w:val="202124"/>
          <w:sz w:val="56"/>
          <w:szCs w:val="56"/>
        </w:rPr>
        <w:t>Assessment N.</w:t>
      </w:r>
      <w:r w:rsidR="1B5AE177" w:rsidRPr="1B7A005D">
        <w:rPr>
          <w:rFonts w:ascii="Arial" w:eastAsia="Arial" w:hAnsi="Arial" w:cs="Arial"/>
          <w:color w:val="202124"/>
          <w:sz w:val="56"/>
          <w:szCs w:val="56"/>
        </w:rPr>
        <w:t>1</w:t>
      </w:r>
    </w:p>
    <w:p w14:paraId="54AEFC76" w14:textId="2CD28FC0" w:rsidR="111CA497" w:rsidRDefault="111CA497" w:rsidP="111CA497">
      <w:pPr>
        <w:rPr>
          <w:rFonts w:ascii="Arial" w:eastAsia="Arial" w:hAnsi="Arial" w:cs="Arial"/>
          <w:color w:val="202124"/>
          <w:sz w:val="40"/>
          <w:szCs w:val="40"/>
        </w:rPr>
      </w:pPr>
    </w:p>
    <w:p w14:paraId="27B73272" w14:textId="5A01308D" w:rsidR="111CA497" w:rsidRDefault="111CA497" w:rsidP="111CA497">
      <w:pPr>
        <w:rPr>
          <w:rFonts w:ascii="Arial" w:eastAsia="Arial" w:hAnsi="Arial" w:cs="Arial"/>
          <w:color w:val="202124"/>
          <w:sz w:val="40"/>
          <w:szCs w:val="40"/>
        </w:rPr>
      </w:pPr>
    </w:p>
    <w:p w14:paraId="742439D0" w14:textId="3DEF5FB9" w:rsidR="20C121FC" w:rsidRDefault="20C121FC" w:rsidP="39DA0C15">
      <w:pPr>
        <w:rPr>
          <w:rFonts w:ascii="Arial" w:eastAsia="Arial" w:hAnsi="Arial" w:cs="Arial"/>
          <w:color w:val="202124"/>
          <w:sz w:val="40"/>
          <w:szCs w:val="40"/>
        </w:rPr>
      </w:pPr>
      <w:r w:rsidRPr="1B7A005D">
        <w:rPr>
          <w:rFonts w:ascii="Arial" w:eastAsia="Arial" w:hAnsi="Arial" w:cs="Arial"/>
          <w:color w:val="202124"/>
          <w:sz w:val="40"/>
          <w:szCs w:val="40"/>
        </w:rPr>
        <w:t>LCBB</w:t>
      </w:r>
      <w:r w:rsidR="4A127A98" w:rsidRPr="1B7A005D">
        <w:rPr>
          <w:rFonts w:ascii="Arial" w:eastAsia="Arial" w:hAnsi="Arial" w:cs="Arial"/>
          <w:color w:val="202124"/>
          <w:sz w:val="40"/>
          <w:szCs w:val="40"/>
        </w:rPr>
        <w:t>50</w:t>
      </w:r>
      <w:r w:rsidR="537013B8" w:rsidRPr="1B7A005D">
        <w:rPr>
          <w:rFonts w:ascii="Arial" w:eastAsia="Arial" w:hAnsi="Arial" w:cs="Arial"/>
          <w:color w:val="202124"/>
          <w:sz w:val="40"/>
          <w:szCs w:val="40"/>
        </w:rPr>
        <w:t>00</w:t>
      </w:r>
    </w:p>
    <w:p w14:paraId="100ACE24" w14:textId="714CD128" w:rsidR="20C121FC" w:rsidRDefault="20C121FC" w:rsidP="6AF0F2FD">
      <w:pPr>
        <w:rPr>
          <w:rFonts w:ascii="Arial" w:eastAsia="Arial" w:hAnsi="Arial" w:cs="Arial"/>
          <w:color w:val="202124"/>
          <w:sz w:val="40"/>
          <w:szCs w:val="40"/>
        </w:rPr>
      </w:pPr>
      <w:proofErr w:type="gramStart"/>
      <w:r w:rsidRPr="1B7A005D">
        <w:rPr>
          <w:rFonts w:ascii="Arial" w:eastAsia="Arial" w:hAnsi="Arial" w:cs="Arial"/>
          <w:color w:val="202124"/>
          <w:sz w:val="40"/>
          <w:szCs w:val="40"/>
        </w:rPr>
        <w:t>Lecturer :</w:t>
      </w:r>
      <w:proofErr w:type="spellStart"/>
      <w:r w:rsidR="304DD114" w:rsidRPr="1B7A005D">
        <w:rPr>
          <w:rFonts w:ascii="Arial" w:eastAsia="Arial" w:hAnsi="Arial" w:cs="Arial"/>
          <w:color w:val="202124"/>
          <w:sz w:val="40"/>
          <w:szCs w:val="40"/>
        </w:rPr>
        <w:t>Dr</w:t>
      </w:r>
      <w:proofErr w:type="gramEnd"/>
      <w:r w:rsidR="304DD114" w:rsidRPr="1B7A005D">
        <w:rPr>
          <w:rFonts w:ascii="Arial" w:eastAsia="Arial" w:hAnsi="Arial" w:cs="Arial"/>
          <w:color w:val="202124"/>
          <w:sz w:val="40"/>
          <w:szCs w:val="40"/>
        </w:rPr>
        <w:t>.</w:t>
      </w:r>
      <w:r w:rsidR="79B7F489" w:rsidRPr="1B7A005D">
        <w:rPr>
          <w:rFonts w:ascii="Arial" w:eastAsia="Arial" w:hAnsi="Arial" w:cs="Arial"/>
          <w:color w:val="202124"/>
          <w:sz w:val="40"/>
          <w:szCs w:val="40"/>
        </w:rPr>
        <w:t>Anupam</w:t>
      </w:r>
      <w:proofErr w:type="spellEnd"/>
      <w:r w:rsidR="79B7F489" w:rsidRPr="1B7A005D">
        <w:rPr>
          <w:rFonts w:ascii="Arial" w:eastAsia="Arial" w:hAnsi="Arial" w:cs="Arial"/>
          <w:color w:val="202124"/>
          <w:sz w:val="40"/>
          <w:szCs w:val="40"/>
        </w:rPr>
        <w:t xml:space="preserve"> Mazumdar</w:t>
      </w:r>
    </w:p>
    <w:p w14:paraId="15AB6BF9" w14:textId="6206D488" w:rsidR="20C121FC" w:rsidRDefault="20C121FC" w:rsidP="6AF0F2FD">
      <w:pPr>
        <w:rPr>
          <w:rFonts w:ascii="Arial" w:eastAsia="Arial" w:hAnsi="Arial" w:cs="Arial"/>
          <w:color w:val="202124"/>
          <w:sz w:val="40"/>
          <w:szCs w:val="40"/>
        </w:rPr>
      </w:pPr>
      <w:r w:rsidRPr="6AF0F2FD">
        <w:rPr>
          <w:rFonts w:ascii="Arial" w:eastAsia="Arial" w:hAnsi="Arial" w:cs="Arial"/>
          <w:color w:val="202124"/>
          <w:sz w:val="40"/>
          <w:szCs w:val="40"/>
        </w:rPr>
        <w:t xml:space="preserve">Student </w:t>
      </w:r>
      <w:proofErr w:type="gramStart"/>
      <w:r w:rsidRPr="6AF0F2FD">
        <w:rPr>
          <w:rFonts w:ascii="Arial" w:eastAsia="Arial" w:hAnsi="Arial" w:cs="Arial"/>
          <w:color w:val="202124"/>
          <w:sz w:val="40"/>
          <w:szCs w:val="40"/>
        </w:rPr>
        <w:t>Name :</w:t>
      </w:r>
      <w:proofErr w:type="gramEnd"/>
      <w:r w:rsidRPr="6AF0F2FD">
        <w:rPr>
          <w:rFonts w:ascii="Arial" w:eastAsia="Arial" w:hAnsi="Arial" w:cs="Arial"/>
          <w:color w:val="202124"/>
          <w:sz w:val="40"/>
          <w:szCs w:val="40"/>
        </w:rPr>
        <w:t xml:space="preserve"> L</w:t>
      </w:r>
      <w:r w:rsidR="19BB0B53" w:rsidRPr="6AF0F2FD">
        <w:rPr>
          <w:rFonts w:ascii="Arial" w:eastAsia="Arial" w:hAnsi="Arial" w:cs="Arial"/>
          <w:color w:val="202124"/>
          <w:sz w:val="40"/>
          <w:szCs w:val="40"/>
        </w:rPr>
        <w:t xml:space="preserve">uca Gerardi </w:t>
      </w:r>
    </w:p>
    <w:p w14:paraId="7CDD5972" w14:textId="4CEAF855" w:rsidR="19BB0B53" w:rsidRDefault="19BB0B53" w:rsidP="39DA0C15">
      <w:pPr>
        <w:rPr>
          <w:rFonts w:ascii="Arial" w:eastAsia="Arial" w:hAnsi="Arial" w:cs="Arial"/>
          <w:color w:val="202124"/>
          <w:sz w:val="40"/>
          <w:szCs w:val="40"/>
        </w:rPr>
      </w:pPr>
      <w:r w:rsidRPr="39DA0C15">
        <w:rPr>
          <w:rFonts w:ascii="Arial" w:eastAsia="Arial" w:hAnsi="Arial" w:cs="Arial"/>
          <w:color w:val="202124"/>
          <w:sz w:val="40"/>
          <w:szCs w:val="40"/>
        </w:rPr>
        <w:t>ID Number</w:t>
      </w:r>
      <w:r w:rsidR="4403A7F2" w:rsidRPr="39DA0C15">
        <w:rPr>
          <w:rFonts w:ascii="Arial" w:eastAsia="Arial" w:hAnsi="Arial" w:cs="Arial"/>
          <w:color w:val="202124"/>
          <w:sz w:val="40"/>
          <w:szCs w:val="40"/>
        </w:rPr>
        <w:t>:</w:t>
      </w:r>
      <w:r w:rsidRPr="39DA0C15">
        <w:rPr>
          <w:rFonts w:ascii="Arial" w:eastAsia="Arial" w:hAnsi="Arial" w:cs="Arial"/>
          <w:color w:val="202124"/>
          <w:sz w:val="40"/>
          <w:szCs w:val="40"/>
        </w:rPr>
        <w:t xml:space="preserve"> 2219573</w:t>
      </w:r>
    </w:p>
    <w:p w14:paraId="08E5B1D0" w14:textId="433E1D13" w:rsidR="39DA0C15" w:rsidRDefault="39DA0C15" w:rsidP="39DA0C15">
      <w:pPr>
        <w:rPr>
          <w:rFonts w:ascii="Arial" w:eastAsia="Arial" w:hAnsi="Arial" w:cs="Arial"/>
          <w:color w:val="202124"/>
          <w:sz w:val="40"/>
          <w:szCs w:val="40"/>
        </w:rPr>
      </w:pPr>
    </w:p>
    <w:p w14:paraId="24E34DAA" w14:textId="2C6CD504" w:rsidR="39DA0C15" w:rsidRDefault="39DA0C15" w:rsidP="39DA0C15">
      <w:pPr>
        <w:rPr>
          <w:rFonts w:ascii="Arial" w:eastAsia="Arial" w:hAnsi="Arial" w:cs="Arial"/>
          <w:color w:val="202124"/>
          <w:sz w:val="56"/>
          <w:szCs w:val="56"/>
        </w:rPr>
      </w:pPr>
    </w:p>
    <w:p w14:paraId="1C9A837A" w14:textId="1ADAC2CB" w:rsidR="39DA0C15" w:rsidRDefault="39DA0C15" w:rsidP="39DA0C15">
      <w:pPr>
        <w:rPr>
          <w:rFonts w:ascii="Arial" w:eastAsia="Arial" w:hAnsi="Arial" w:cs="Arial"/>
          <w:color w:val="202124"/>
          <w:sz w:val="56"/>
          <w:szCs w:val="56"/>
        </w:rPr>
      </w:pPr>
    </w:p>
    <w:p w14:paraId="015C71FB" w14:textId="24B0B5E9" w:rsidR="39DA0C15" w:rsidRDefault="39DA0C15" w:rsidP="39DA0C15">
      <w:pPr>
        <w:rPr>
          <w:rFonts w:ascii="Arial" w:eastAsia="Arial" w:hAnsi="Arial" w:cs="Arial"/>
          <w:color w:val="202124"/>
          <w:sz w:val="56"/>
          <w:szCs w:val="56"/>
        </w:rPr>
      </w:pPr>
    </w:p>
    <w:p w14:paraId="2445F03F" w14:textId="16987288" w:rsidR="39DA0C15" w:rsidRDefault="39DA0C15" w:rsidP="39DA0C15">
      <w:pPr>
        <w:rPr>
          <w:rFonts w:ascii="Arial" w:eastAsia="Arial" w:hAnsi="Arial" w:cs="Arial"/>
          <w:color w:val="202124"/>
          <w:sz w:val="56"/>
          <w:szCs w:val="56"/>
        </w:rPr>
      </w:pPr>
    </w:p>
    <w:p w14:paraId="16346A75" w14:textId="576F988F" w:rsidR="39DA0C15" w:rsidRDefault="39DA0C15" w:rsidP="39DA0C15">
      <w:pPr>
        <w:rPr>
          <w:rFonts w:ascii="Arial" w:eastAsia="Arial" w:hAnsi="Arial" w:cs="Arial"/>
          <w:color w:val="202124"/>
          <w:sz w:val="56"/>
          <w:szCs w:val="56"/>
        </w:rPr>
      </w:pPr>
    </w:p>
    <w:p w14:paraId="09927BDD" w14:textId="09CA40FC" w:rsidR="39DA0C15" w:rsidRDefault="39DA0C15" w:rsidP="39DA0C15">
      <w:pPr>
        <w:rPr>
          <w:rFonts w:ascii="Arial" w:eastAsia="Arial" w:hAnsi="Arial" w:cs="Arial"/>
          <w:color w:val="202124"/>
          <w:sz w:val="56"/>
          <w:szCs w:val="56"/>
        </w:rPr>
      </w:pPr>
    </w:p>
    <w:p w14:paraId="015EA54F" w14:textId="56D7C6D9" w:rsidR="02A88D24" w:rsidRDefault="417EE937" w:rsidP="39DA0C15">
      <w:pPr>
        <w:rPr>
          <w:rFonts w:ascii="Consolas" w:eastAsia="Consolas" w:hAnsi="Consolas" w:cs="Consolas"/>
          <w:color w:val="202124"/>
          <w:sz w:val="56"/>
          <w:szCs w:val="56"/>
        </w:rPr>
      </w:pPr>
      <w:r w:rsidRPr="4D0563DD">
        <w:rPr>
          <w:rFonts w:ascii="Arial" w:eastAsia="Arial" w:hAnsi="Arial" w:cs="Arial"/>
          <w:color w:val="202124"/>
          <w:sz w:val="56"/>
          <w:szCs w:val="56"/>
        </w:rPr>
        <w:t xml:space="preserve">       </w:t>
      </w:r>
      <w:r w:rsidR="7A8C48D8" w:rsidRPr="4D0563DD">
        <w:rPr>
          <w:rFonts w:ascii="Arial" w:eastAsia="Arial" w:hAnsi="Arial" w:cs="Arial"/>
          <w:color w:val="202124"/>
          <w:sz w:val="56"/>
          <w:szCs w:val="56"/>
        </w:rPr>
        <w:t xml:space="preserve">        </w:t>
      </w:r>
      <w:r w:rsidRPr="4D0563DD">
        <w:rPr>
          <w:rFonts w:ascii="Arial" w:eastAsia="Arial" w:hAnsi="Arial" w:cs="Arial"/>
          <w:color w:val="202124"/>
          <w:sz w:val="56"/>
          <w:szCs w:val="56"/>
        </w:rPr>
        <w:t xml:space="preserve"> </w:t>
      </w:r>
      <w:r w:rsidRPr="4D0563DD">
        <w:rPr>
          <w:rFonts w:ascii="Times New Roman" w:eastAsia="Times New Roman" w:hAnsi="Times New Roman" w:cs="Times New Roman"/>
          <w:color w:val="0D0D0D" w:themeColor="text1" w:themeTint="F2"/>
          <w:sz w:val="56"/>
          <w:szCs w:val="56"/>
        </w:rPr>
        <w:t>Table of Contents</w:t>
      </w:r>
    </w:p>
    <w:p w14:paraId="56453553" w14:textId="699D89DE" w:rsidR="39DA0C15" w:rsidRDefault="5C9A1F5D" w:rsidP="1B7A005D">
      <w:pPr>
        <w:pStyle w:val="ListParagraph"/>
        <w:numPr>
          <w:ilvl w:val="0"/>
          <w:numId w:val="5"/>
        </w:numPr>
        <w:rPr>
          <w:rFonts w:ascii="Times New Roman" w:eastAsia="Times New Roman" w:hAnsi="Times New Roman" w:cs="Times New Roman"/>
          <w:color w:val="000000" w:themeColor="text1"/>
          <w:sz w:val="56"/>
          <w:szCs w:val="56"/>
        </w:rPr>
      </w:pPr>
      <w:r w:rsidRPr="1B7A005D">
        <w:rPr>
          <w:rFonts w:ascii="Times New Roman" w:eastAsia="Times New Roman" w:hAnsi="Times New Roman" w:cs="Times New Roman"/>
          <w:color w:val="000000" w:themeColor="text1"/>
          <w:sz w:val="56"/>
          <w:szCs w:val="56"/>
        </w:rPr>
        <w:t>Introduction</w:t>
      </w:r>
      <w:r w:rsidR="0A19650C" w:rsidRPr="1B7A005D">
        <w:rPr>
          <w:rFonts w:ascii="Times New Roman" w:eastAsia="Times New Roman" w:hAnsi="Times New Roman" w:cs="Times New Roman"/>
          <w:color w:val="000000" w:themeColor="text1"/>
          <w:sz w:val="56"/>
          <w:szCs w:val="56"/>
        </w:rPr>
        <w:t xml:space="preserve"> </w:t>
      </w:r>
      <w:r w:rsidR="1A8F9BCC" w:rsidRPr="1B7A005D">
        <w:rPr>
          <w:rFonts w:ascii="Times New Roman" w:eastAsia="Times New Roman" w:hAnsi="Times New Roman" w:cs="Times New Roman"/>
          <w:color w:val="000000" w:themeColor="text1"/>
          <w:sz w:val="56"/>
          <w:szCs w:val="56"/>
        </w:rPr>
        <w:t>…......................</w:t>
      </w:r>
      <w:r w:rsidR="674126EA" w:rsidRPr="1B7A005D">
        <w:rPr>
          <w:rFonts w:ascii="Times New Roman" w:eastAsia="Times New Roman" w:hAnsi="Times New Roman" w:cs="Times New Roman"/>
          <w:color w:val="000000" w:themeColor="text1"/>
          <w:sz w:val="56"/>
          <w:szCs w:val="56"/>
        </w:rPr>
        <w:t>.................................</w:t>
      </w:r>
      <w:r w:rsidR="1A8F9BCC" w:rsidRPr="1B7A005D">
        <w:rPr>
          <w:rFonts w:ascii="Times New Roman" w:eastAsia="Times New Roman" w:hAnsi="Times New Roman" w:cs="Times New Roman"/>
          <w:color w:val="000000" w:themeColor="text1"/>
          <w:sz w:val="56"/>
          <w:szCs w:val="56"/>
        </w:rPr>
        <w:t>3</w:t>
      </w:r>
    </w:p>
    <w:p w14:paraId="09F10B6B" w14:textId="74FBBF69" w:rsidR="39DA0C15" w:rsidRDefault="4A6EC075" w:rsidP="1B7A005D">
      <w:pPr>
        <w:pStyle w:val="ListParagraph"/>
        <w:numPr>
          <w:ilvl w:val="0"/>
          <w:numId w:val="5"/>
        </w:numPr>
        <w:rPr>
          <w:rFonts w:ascii="Times New Roman" w:eastAsia="Times New Roman" w:hAnsi="Times New Roman" w:cs="Times New Roman"/>
          <w:color w:val="000000" w:themeColor="text1"/>
          <w:sz w:val="56"/>
          <w:szCs w:val="56"/>
        </w:rPr>
      </w:pPr>
      <w:r w:rsidRPr="1B7A005D">
        <w:rPr>
          <w:rFonts w:ascii="Times New Roman" w:eastAsia="Times New Roman" w:hAnsi="Times New Roman" w:cs="Times New Roman"/>
          <w:color w:val="000000" w:themeColor="text1"/>
          <w:sz w:val="56"/>
          <w:szCs w:val="56"/>
        </w:rPr>
        <w:t xml:space="preserve">BI Trends, Tools and </w:t>
      </w:r>
      <w:proofErr w:type="spellStart"/>
      <w:proofErr w:type="gramStart"/>
      <w:r w:rsidRPr="1B7A005D">
        <w:rPr>
          <w:rFonts w:ascii="Times New Roman" w:eastAsia="Times New Roman" w:hAnsi="Times New Roman" w:cs="Times New Roman"/>
          <w:color w:val="000000" w:themeColor="text1"/>
          <w:sz w:val="56"/>
          <w:szCs w:val="56"/>
        </w:rPr>
        <w:t>Applications</w:t>
      </w:r>
      <w:r w:rsidR="29C1330E" w:rsidRPr="1B7A005D">
        <w:rPr>
          <w:rFonts w:ascii="Times New Roman" w:eastAsia="Times New Roman" w:hAnsi="Times New Roman" w:cs="Times New Roman"/>
          <w:color w:val="000000" w:themeColor="text1"/>
          <w:sz w:val="56"/>
          <w:szCs w:val="56"/>
        </w:rPr>
        <w:t>:Future</w:t>
      </w:r>
      <w:proofErr w:type="spellEnd"/>
      <w:proofErr w:type="gramEnd"/>
      <w:r w:rsidR="29C1330E" w:rsidRPr="1B7A005D">
        <w:rPr>
          <w:rFonts w:ascii="Times New Roman" w:eastAsia="Times New Roman" w:hAnsi="Times New Roman" w:cs="Times New Roman"/>
          <w:color w:val="000000" w:themeColor="text1"/>
          <w:sz w:val="56"/>
          <w:szCs w:val="56"/>
        </w:rPr>
        <w:t xml:space="preserve"> of Business</w:t>
      </w:r>
      <w:r w:rsidR="184B453C" w:rsidRPr="1B7A005D">
        <w:rPr>
          <w:rFonts w:ascii="Times New Roman" w:eastAsia="Times New Roman" w:hAnsi="Times New Roman" w:cs="Times New Roman"/>
          <w:color w:val="000000" w:themeColor="text1"/>
          <w:sz w:val="56"/>
          <w:szCs w:val="56"/>
        </w:rPr>
        <w:t xml:space="preserve"> </w:t>
      </w:r>
      <w:r w:rsidR="1A8F9BCC" w:rsidRPr="1B7A005D">
        <w:rPr>
          <w:rFonts w:ascii="Times New Roman" w:eastAsia="Times New Roman" w:hAnsi="Times New Roman" w:cs="Times New Roman"/>
          <w:color w:val="000000" w:themeColor="text1"/>
          <w:sz w:val="56"/>
          <w:szCs w:val="56"/>
        </w:rPr>
        <w:t>.......</w:t>
      </w:r>
      <w:r w:rsidR="779DB7D4" w:rsidRPr="1B7A005D">
        <w:rPr>
          <w:rFonts w:ascii="Times New Roman" w:eastAsia="Times New Roman" w:hAnsi="Times New Roman" w:cs="Times New Roman"/>
          <w:color w:val="000000" w:themeColor="text1"/>
          <w:sz w:val="56"/>
          <w:szCs w:val="56"/>
        </w:rPr>
        <w:t>...............................</w:t>
      </w:r>
      <w:r w:rsidR="302C54F1" w:rsidRPr="1B7A005D">
        <w:rPr>
          <w:rFonts w:ascii="Times New Roman" w:eastAsia="Times New Roman" w:hAnsi="Times New Roman" w:cs="Times New Roman"/>
          <w:color w:val="000000" w:themeColor="text1"/>
          <w:sz w:val="56"/>
          <w:szCs w:val="56"/>
        </w:rPr>
        <w:t>.....................</w:t>
      </w:r>
      <w:r w:rsidR="1A8F9BCC" w:rsidRPr="1B7A005D">
        <w:rPr>
          <w:rFonts w:ascii="Times New Roman" w:eastAsia="Times New Roman" w:hAnsi="Times New Roman" w:cs="Times New Roman"/>
          <w:color w:val="000000" w:themeColor="text1"/>
          <w:sz w:val="56"/>
          <w:szCs w:val="56"/>
        </w:rPr>
        <w:t>4</w:t>
      </w:r>
    </w:p>
    <w:p w14:paraId="290A0299" w14:textId="2420AE5B" w:rsidR="39DA0C15" w:rsidRDefault="7CCAAB00" w:rsidP="30A4088C">
      <w:pPr>
        <w:pStyle w:val="ListParagraph"/>
        <w:numPr>
          <w:ilvl w:val="0"/>
          <w:numId w:val="5"/>
        </w:numPr>
        <w:rPr>
          <w:rFonts w:ascii="Times New Roman" w:eastAsia="Times New Roman" w:hAnsi="Times New Roman" w:cs="Times New Roman"/>
          <w:color w:val="000000" w:themeColor="text1"/>
          <w:sz w:val="56"/>
          <w:szCs w:val="56"/>
        </w:rPr>
      </w:pPr>
      <w:r w:rsidRPr="30A4088C">
        <w:rPr>
          <w:rFonts w:ascii="Times New Roman" w:eastAsia="Times New Roman" w:hAnsi="Times New Roman" w:cs="Times New Roman"/>
          <w:color w:val="000000" w:themeColor="text1"/>
          <w:sz w:val="56"/>
          <w:szCs w:val="56"/>
        </w:rPr>
        <w:t>5 BI Trends and how they can help in decisions</w:t>
      </w:r>
      <w:r w:rsidR="0F7EC78A" w:rsidRPr="30A4088C">
        <w:rPr>
          <w:rFonts w:ascii="Times New Roman" w:eastAsia="Times New Roman" w:hAnsi="Times New Roman" w:cs="Times New Roman"/>
          <w:color w:val="000000" w:themeColor="text1"/>
          <w:sz w:val="56"/>
          <w:szCs w:val="56"/>
        </w:rPr>
        <w:t>.....</w:t>
      </w:r>
      <w:r w:rsidR="1A8F9BCC" w:rsidRPr="30A4088C">
        <w:rPr>
          <w:rFonts w:ascii="Times New Roman" w:eastAsia="Times New Roman" w:hAnsi="Times New Roman" w:cs="Times New Roman"/>
          <w:color w:val="000000" w:themeColor="text1"/>
          <w:sz w:val="56"/>
          <w:szCs w:val="56"/>
        </w:rPr>
        <w:t>............................</w:t>
      </w:r>
      <w:r w:rsidR="397DFF3E" w:rsidRPr="30A4088C">
        <w:rPr>
          <w:rFonts w:ascii="Times New Roman" w:eastAsia="Times New Roman" w:hAnsi="Times New Roman" w:cs="Times New Roman"/>
          <w:color w:val="000000" w:themeColor="text1"/>
          <w:sz w:val="56"/>
          <w:szCs w:val="56"/>
        </w:rPr>
        <w:t>6</w:t>
      </w:r>
    </w:p>
    <w:p w14:paraId="64C31FA9" w14:textId="3846CC45" w:rsidR="3508F9CE" w:rsidRDefault="3508F9CE" w:rsidP="30A4088C">
      <w:pPr>
        <w:pStyle w:val="ListParagraph"/>
        <w:numPr>
          <w:ilvl w:val="0"/>
          <w:numId w:val="5"/>
        </w:numPr>
        <w:rPr>
          <w:rFonts w:ascii="Times New Roman" w:eastAsia="Times New Roman" w:hAnsi="Times New Roman" w:cs="Times New Roman"/>
          <w:color w:val="000000" w:themeColor="text1"/>
          <w:sz w:val="56"/>
          <w:szCs w:val="56"/>
        </w:rPr>
      </w:pPr>
      <w:r w:rsidRPr="30A4088C">
        <w:rPr>
          <w:rFonts w:ascii="Times New Roman" w:eastAsia="Times New Roman" w:hAnsi="Times New Roman" w:cs="Times New Roman"/>
          <w:color w:val="000000" w:themeColor="text1"/>
          <w:sz w:val="56"/>
          <w:szCs w:val="56"/>
        </w:rPr>
        <w:t>Conclusion............</w:t>
      </w:r>
      <w:r w:rsidR="47530390" w:rsidRPr="30A4088C">
        <w:rPr>
          <w:rFonts w:ascii="Times New Roman" w:eastAsia="Times New Roman" w:hAnsi="Times New Roman" w:cs="Times New Roman"/>
          <w:color w:val="000000" w:themeColor="text1"/>
          <w:sz w:val="56"/>
          <w:szCs w:val="56"/>
        </w:rPr>
        <w:t>8</w:t>
      </w:r>
    </w:p>
    <w:p w14:paraId="1C9E3F27" w14:textId="137E7474" w:rsidR="39DA0C15" w:rsidRDefault="0A4D48DF" w:rsidP="15F035A0">
      <w:pPr>
        <w:pStyle w:val="ListParagraph"/>
        <w:numPr>
          <w:ilvl w:val="0"/>
          <w:numId w:val="5"/>
        </w:numPr>
        <w:rPr>
          <w:rFonts w:ascii="Times New Roman" w:eastAsia="Times New Roman" w:hAnsi="Times New Roman" w:cs="Times New Roman"/>
          <w:color w:val="000000" w:themeColor="text1"/>
          <w:sz w:val="56"/>
          <w:szCs w:val="56"/>
        </w:rPr>
      </w:pPr>
      <w:r w:rsidRPr="1B7A005D">
        <w:rPr>
          <w:rFonts w:ascii="Times New Roman" w:eastAsia="Times New Roman" w:hAnsi="Times New Roman" w:cs="Times New Roman"/>
          <w:color w:val="000000" w:themeColor="text1"/>
          <w:sz w:val="56"/>
          <w:szCs w:val="56"/>
        </w:rPr>
        <w:t>References</w:t>
      </w:r>
      <w:r w:rsidR="1A8F9BCC" w:rsidRPr="1B7A005D">
        <w:rPr>
          <w:rFonts w:ascii="Times New Roman" w:eastAsia="Times New Roman" w:hAnsi="Times New Roman" w:cs="Times New Roman"/>
          <w:color w:val="000000" w:themeColor="text1"/>
          <w:sz w:val="56"/>
          <w:szCs w:val="56"/>
        </w:rPr>
        <w:t>............................</w:t>
      </w:r>
      <w:r w:rsidR="5AA94CC7" w:rsidRPr="1B7A005D">
        <w:rPr>
          <w:rFonts w:ascii="Times New Roman" w:eastAsia="Times New Roman" w:hAnsi="Times New Roman" w:cs="Times New Roman"/>
          <w:color w:val="000000" w:themeColor="text1"/>
          <w:sz w:val="56"/>
          <w:szCs w:val="56"/>
        </w:rPr>
        <w:t>9</w:t>
      </w:r>
    </w:p>
    <w:p w14:paraId="22A6059A" w14:textId="77A44760" w:rsidR="39DA0C15" w:rsidRDefault="39DA0C15" w:rsidP="39DA0C15">
      <w:pPr>
        <w:rPr>
          <w:rFonts w:ascii="Arial" w:eastAsia="Arial" w:hAnsi="Arial" w:cs="Arial"/>
          <w:color w:val="202124"/>
          <w:sz w:val="56"/>
          <w:szCs w:val="56"/>
        </w:rPr>
      </w:pPr>
    </w:p>
    <w:p w14:paraId="266DEA3C" w14:textId="349446A8" w:rsidR="39DA0C15" w:rsidRDefault="39DA0C15" w:rsidP="39DA0C15">
      <w:pPr>
        <w:rPr>
          <w:rFonts w:ascii="Arial" w:eastAsia="Arial" w:hAnsi="Arial" w:cs="Arial"/>
          <w:color w:val="202124"/>
          <w:sz w:val="56"/>
          <w:szCs w:val="56"/>
        </w:rPr>
      </w:pPr>
    </w:p>
    <w:p w14:paraId="768C7F3F" w14:textId="12556FEB" w:rsidR="0FEC48CA" w:rsidRDefault="65AD4337" w:rsidP="30A4088C">
      <w:pPr>
        <w:rPr>
          <w:rFonts w:ascii="Times New Roman" w:eastAsia="Times New Roman" w:hAnsi="Times New Roman" w:cs="Times New Roman"/>
          <w:b/>
          <w:bCs/>
          <w:color w:val="000000" w:themeColor="text1"/>
          <w:sz w:val="56"/>
          <w:szCs w:val="56"/>
        </w:rPr>
      </w:pPr>
      <w:r w:rsidRPr="30A4088C">
        <w:rPr>
          <w:rFonts w:ascii="Arial" w:eastAsia="Arial" w:hAnsi="Arial" w:cs="Arial"/>
          <w:color w:val="202124"/>
          <w:sz w:val="56"/>
          <w:szCs w:val="56"/>
        </w:rPr>
        <w:lastRenderedPageBreak/>
        <w:t xml:space="preserve"> </w:t>
      </w:r>
      <w:r w:rsidR="3353F817" w:rsidRPr="30A4088C">
        <w:rPr>
          <w:rFonts w:ascii="Times New Roman" w:eastAsia="Times New Roman" w:hAnsi="Times New Roman" w:cs="Times New Roman"/>
          <w:b/>
          <w:bCs/>
          <w:color w:val="000000" w:themeColor="text1"/>
          <w:sz w:val="56"/>
          <w:szCs w:val="56"/>
        </w:rPr>
        <w:t>Introduction</w:t>
      </w:r>
    </w:p>
    <w:p w14:paraId="6C3570C7" w14:textId="5D218B59" w:rsidR="1CCF4BBA" w:rsidRDefault="1CCF4BBA" w:rsidP="1CCF4BBA">
      <w:pPr>
        <w:rPr>
          <w:rFonts w:ascii="Arial" w:eastAsia="Arial" w:hAnsi="Arial" w:cs="Arial"/>
          <w:color w:val="202124"/>
          <w:sz w:val="28"/>
          <w:szCs w:val="28"/>
        </w:rPr>
      </w:pPr>
    </w:p>
    <w:p w14:paraId="3AF05A27" w14:textId="7A380BD6" w:rsidR="6AF0F2FD" w:rsidRDefault="6AF0F2FD" w:rsidP="6AF0F2FD">
      <w:pPr>
        <w:spacing w:after="0"/>
      </w:pPr>
    </w:p>
    <w:p w14:paraId="56858BA6" w14:textId="08D774E3" w:rsidR="6AF0F2FD" w:rsidRDefault="6AF0F2FD" w:rsidP="6AF0F2FD">
      <w:pPr>
        <w:rPr>
          <w:rFonts w:ascii="Arial" w:eastAsia="Arial" w:hAnsi="Arial" w:cs="Arial"/>
          <w:color w:val="202124"/>
          <w:sz w:val="28"/>
          <w:szCs w:val="28"/>
        </w:rPr>
      </w:pPr>
    </w:p>
    <w:p w14:paraId="67F04E13" w14:textId="08EB4102" w:rsidR="15F035A0" w:rsidRDefault="15F035A0" w:rsidP="15F035A0">
      <w:pPr>
        <w:rPr>
          <w:rFonts w:ascii="Arial" w:eastAsia="Arial" w:hAnsi="Arial" w:cs="Arial"/>
          <w:color w:val="202124"/>
          <w:sz w:val="28"/>
          <w:szCs w:val="28"/>
        </w:rPr>
      </w:pPr>
    </w:p>
    <w:p w14:paraId="4BA7714C" w14:textId="5D3B5417" w:rsidR="4F3C6614" w:rsidRDefault="4E912DFB" w:rsidP="1B7A005D">
      <w:pPr>
        <w:jc w:val="both"/>
        <w:rPr>
          <w:rFonts w:ascii="Arial" w:eastAsia="Arial" w:hAnsi="Arial" w:cs="Arial"/>
          <w:sz w:val="28"/>
          <w:szCs w:val="28"/>
        </w:rPr>
      </w:pPr>
      <w:r w:rsidRPr="1B7A005D">
        <w:rPr>
          <w:rFonts w:ascii="Arial" w:eastAsia="Arial" w:hAnsi="Arial" w:cs="Arial"/>
          <w:color w:val="202124"/>
          <w:sz w:val="28"/>
          <w:szCs w:val="28"/>
        </w:rPr>
        <w:t xml:space="preserve"> </w:t>
      </w:r>
      <w:r w:rsidR="5F0C72E7" w:rsidRPr="1B7A005D">
        <w:rPr>
          <w:rFonts w:ascii="Arial" w:eastAsia="Arial" w:hAnsi="Arial" w:cs="Arial"/>
          <w:sz w:val="28"/>
          <w:szCs w:val="28"/>
        </w:rPr>
        <w:t xml:space="preserve">Business intelligence (BI) is the integration of data mining, data </w:t>
      </w:r>
      <w:proofErr w:type="spellStart"/>
      <w:r w:rsidR="5F0C72E7" w:rsidRPr="1B7A005D">
        <w:rPr>
          <w:rFonts w:ascii="Arial" w:eastAsia="Arial" w:hAnsi="Arial" w:cs="Arial"/>
          <w:sz w:val="28"/>
          <w:szCs w:val="28"/>
        </w:rPr>
        <w:t>visualisation</w:t>
      </w:r>
      <w:proofErr w:type="spellEnd"/>
      <w:r w:rsidR="5F0C72E7" w:rsidRPr="1B7A005D">
        <w:rPr>
          <w:rFonts w:ascii="Arial" w:eastAsia="Arial" w:hAnsi="Arial" w:cs="Arial"/>
          <w:sz w:val="28"/>
          <w:szCs w:val="28"/>
        </w:rPr>
        <w:t xml:space="preserve">, business analytics, infrastructure, and best practices through the use of software to assist </w:t>
      </w:r>
      <w:proofErr w:type="spellStart"/>
      <w:r w:rsidR="5F0C72E7" w:rsidRPr="1B7A005D">
        <w:rPr>
          <w:rFonts w:ascii="Arial" w:eastAsia="Arial" w:hAnsi="Arial" w:cs="Arial"/>
          <w:sz w:val="28"/>
          <w:szCs w:val="28"/>
        </w:rPr>
        <w:t>organisations</w:t>
      </w:r>
      <w:proofErr w:type="spellEnd"/>
      <w:r w:rsidR="5F0C72E7" w:rsidRPr="1B7A005D">
        <w:rPr>
          <w:rFonts w:ascii="Arial" w:eastAsia="Arial" w:hAnsi="Arial" w:cs="Arial"/>
          <w:sz w:val="28"/>
          <w:szCs w:val="28"/>
        </w:rPr>
        <w:t xml:space="preserve"> in making more data-driven </w:t>
      </w:r>
      <w:proofErr w:type="spellStart"/>
      <w:r w:rsidR="5F0C72E7" w:rsidRPr="1B7A005D">
        <w:rPr>
          <w:rFonts w:ascii="Arial" w:eastAsia="Arial" w:hAnsi="Arial" w:cs="Arial"/>
          <w:sz w:val="28"/>
          <w:szCs w:val="28"/>
        </w:rPr>
        <w:t>decisions.Practically</w:t>
      </w:r>
      <w:proofErr w:type="spellEnd"/>
      <w:r w:rsidR="5F0C72E7" w:rsidRPr="1B7A005D">
        <w:rPr>
          <w:rFonts w:ascii="Arial" w:eastAsia="Arial" w:hAnsi="Arial" w:cs="Arial"/>
          <w:sz w:val="28"/>
          <w:szCs w:val="28"/>
        </w:rPr>
        <w:t xml:space="preserve"> speaking, an </w:t>
      </w:r>
      <w:proofErr w:type="spellStart"/>
      <w:r w:rsidR="5F0C72E7" w:rsidRPr="1B7A005D">
        <w:rPr>
          <w:rFonts w:ascii="Arial" w:eastAsia="Arial" w:hAnsi="Arial" w:cs="Arial"/>
          <w:sz w:val="28"/>
          <w:szCs w:val="28"/>
        </w:rPr>
        <w:t>organisation</w:t>
      </w:r>
      <w:proofErr w:type="spellEnd"/>
      <w:r w:rsidR="5F0C72E7" w:rsidRPr="1B7A005D">
        <w:rPr>
          <w:rFonts w:ascii="Arial" w:eastAsia="Arial" w:hAnsi="Arial" w:cs="Arial"/>
          <w:sz w:val="28"/>
          <w:szCs w:val="28"/>
        </w:rPr>
        <w:t xml:space="preserve"> has modern business intelligence when it can </w:t>
      </w:r>
      <w:r w:rsidR="551E5774" w:rsidRPr="1B7A005D">
        <w:rPr>
          <w:rFonts w:ascii="Arial" w:eastAsia="Arial" w:hAnsi="Arial" w:cs="Arial"/>
          <w:sz w:val="28"/>
          <w:szCs w:val="28"/>
        </w:rPr>
        <w:t>utilize</w:t>
      </w:r>
      <w:r w:rsidR="5F0C72E7" w:rsidRPr="1B7A005D">
        <w:rPr>
          <w:rFonts w:ascii="Arial" w:eastAsia="Arial" w:hAnsi="Arial" w:cs="Arial"/>
          <w:sz w:val="28"/>
          <w:szCs w:val="28"/>
        </w:rPr>
        <w:t xml:space="preserve"> a comprehensive view of its data to drive change, eliminate inefficiencies, and rapidly adapt to changes in the market or </w:t>
      </w:r>
      <w:proofErr w:type="spellStart"/>
      <w:r w:rsidR="5F0C72E7" w:rsidRPr="1B7A005D">
        <w:rPr>
          <w:rFonts w:ascii="Arial" w:eastAsia="Arial" w:hAnsi="Arial" w:cs="Arial"/>
          <w:sz w:val="28"/>
          <w:szCs w:val="28"/>
        </w:rPr>
        <w:t>su</w:t>
      </w:r>
      <w:r w:rsidR="3D8D960E" w:rsidRPr="1B7A005D">
        <w:rPr>
          <w:rFonts w:ascii="Arial" w:eastAsia="Arial" w:hAnsi="Arial" w:cs="Arial"/>
          <w:sz w:val="28"/>
          <w:szCs w:val="28"/>
        </w:rPr>
        <w:t>pply.It</w:t>
      </w:r>
      <w:proofErr w:type="spellEnd"/>
      <w:r w:rsidR="3D8D960E" w:rsidRPr="1B7A005D">
        <w:rPr>
          <w:rFonts w:ascii="Arial" w:eastAsia="Arial" w:hAnsi="Arial" w:cs="Arial"/>
          <w:sz w:val="28"/>
          <w:szCs w:val="28"/>
        </w:rPr>
        <w:t xml:space="preserve"> is </w:t>
      </w:r>
      <w:r w:rsidR="2929034D" w:rsidRPr="1B7A005D">
        <w:rPr>
          <w:rFonts w:ascii="Arial" w:eastAsia="Arial" w:hAnsi="Arial" w:cs="Arial"/>
          <w:sz w:val="28"/>
          <w:szCs w:val="28"/>
        </w:rPr>
        <w:t>the set of four factors operating among themselves and consequent upon each other: BUSINES</w:t>
      </w:r>
      <w:r w:rsidR="67CDE87E" w:rsidRPr="1B7A005D">
        <w:rPr>
          <w:rFonts w:ascii="Arial" w:eastAsia="Arial" w:hAnsi="Arial" w:cs="Arial"/>
          <w:sz w:val="28"/>
          <w:szCs w:val="28"/>
        </w:rPr>
        <w:t>S/</w:t>
      </w:r>
      <w:r w:rsidR="2929034D" w:rsidRPr="1B7A005D">
        <w:rPr>
          <w:rFonts w:ascii="Arial" w:eastAsia="Arial" w:hAnsi="Arial" w:cs="Arial"/>
          <w:sz w:val="28"/>
          <w:szCs w:val="28"/>
        </w:rPr>
        <w:t>DATA</w:t>
      </w:r>
      <w:r w:rsidR="4A4E8740" w:rsidRPr="1B7A005D">
        <w:rPr>
          <w:rFonts w:ascii="Arial" w:eastAsia="Arial" w:hAnsi="Arial" w:cs="Arial"/>
          <w:sz w:val="28"/>
          <w:szCs w:val="28"/>
        </w:rPr>
        <w:t>/</w:t>
      </w:r>
      <w:r w:rsidR="2929034D" w:rsidRPr="1B7A005D">
        <w:rPr>
          <w:rFonts w:ascii="Arial" w:eastAsia="Arial" w:hAnsi="Arial" w:cs="Arial"/>
          <w:sz w:val="28"/>
          <w:szCs w:val="28"/>
        </w:rPr>
        <w:t>MINING</w:t>
      </w:r>
      <w:r w:rsidR="329EA9C8" w:rsidRPr="1B7A005D">
        <w:rPr>
          <w:rFonts w:ascii="Arial" w:eastAsia="Arial" w:hAnsi="Arial" w:cs="Arial"/>
          <w:sz w:val="28"/>
          <w:szCs w:val="28"/>
        </w:rPr>
        <w:t>/</w:t>
      </w:r>
      <w:r w:rsidR="2929034D" w:rsidRPr="1B7A005D">
        <w:rPr>
          <w:rFonts w:ascii="Arial" w:eastAsia="Arial" w:hAnsi="Arial" w:cs="Arial"/>
          <w:sz w:val="28"/>
          <w:szCs w:val="28"/>
        </w:rPr>
        <w:t>INTELLIGENCE.</w:t>
      </w:r>
    </w:p>
    <w:p w14:paraId="2A6EB454" w14:textId="75B33279" w:rsidR="43BC9314" w:rsidRDefault="43BC9314" w:rsidP="1B7A005D">
      <w:pPr>
        <w:jc w:val="both"/>
      </w:pPr>
      <w:r w:rsidRPr="30A4088C">
        <w:rPr>
          <w:rFonts w:ascii="Arial" w:eastAsia="Arial" w:hAnsi="Arial" w:cs="Arial"/>
          <w:sz w:val="28"/>
          <w:szCs w:val="28"/>
        </w:rPr>
        <w:t>Through an examination of its best practices, advantages, challenges, and essential elements, this report will furnish an exhaustive comprehension of the significance of BI for contemporary businesses</w:t>
      </w:r>
      <w:r w:rsidR="6A911B51" w:rsidRPr="30A4088C">
        <w:rPr>
          <w:rFonts w:ascii="Arial" w:eastAsia="Arial" w:hAnsi="Arial" w:cs="Arial"/>
          <w:sz w:val="28"/>
          <w:szCs w:val="28"/>
        </w:rPr>
        <w:t xml:space="preserve"> focusing on 5 different BI Trends as object.</w:t>
      </w:r>
    </w:p>
    <w:p w14:paraId="41C6F971" w14:textId="4A298DB9" w:rsidR="30A4088C" w:rsidRDefault="30A4088C" w:rsidP="30A4088C">
      <w:pPr>
        <w:rPr>
          <w:rFonts w:ascii="Times New Roman" w:eastAsia="Times New Roman" w:hAnsi="Times New Roman" w:cs="Times New Roman"/>
          <w:b/>
          <w:bCs/>
          <w:color w:val="000000" w:themeColor="text1"/>
          <w:sz w:val="56"/>
          <w:szCs w:val="56"/>
        </w:rPr>
      </w:pPr>
    </w:p>
    <w:p w14:paraId="3F8DFC7A" w14:textId="1979C747" w:rsidR="30A4088C" w:rsidRDefault="30A4088C" w:rsidP="30A4088C">
      <w:pPr>
        <w:rPr>
          <w:rFonts w:ascii="Times New Roman" w:eastAsia="Times New Roman" w:hAnsi="Times New Roman" w:cs="Times New Roman"/>
          <w:b/>
          <w:bCs/>
          <w:color w:val="000000" w:themeColor="text1"/>
          <w:sz w:val="56"/>
          <w:szCs w:val="56"/>
        </w:rPr>
      </w:pPr>
    </w:p>
    <w:p w14:paraId="27B86F2B" w14:textId="5D3C95AF" w:rsidR="30A4088C" w:rsidRDefault="30A4088C" w:rsidP="30A4088C">
      <w:pPr>
        <w:rPr>
          <w:rFonts w:ascii="Times New Roman" w:eastAsia="Times New Roman" w:hAnsi="Times New Roman" w:cs="Times New Roman"/>
          <w:b/>
          <w:bCs/>
          <w:color w:val="000000" w:themeColor="text1"/>
          <w:sz w:val="56"/>
          <w:szCs w:val="56"/>
        </w:rPr>
      </w:pPr>
    </w:p>
    <w:p w14:paraId="3E05E609" w14:textId="48728FB8" w:rsidR="30A4088C" w:rsidRDefault="30A4088C" w:rsidP="30A4088C">
      <w:pPr>
        <w:rPr>
          <w:rFonts w:ascii="Times New Roman" w:eastAsia="Times New Roman" w:hAnsi="Times New Roman" w:cs="Times New Roman"/>
          <w:b/>
          <w:bCs/>
          <w:color w:val="000000" w:themeColor="text1"/>
          <w:sz w:val="56"/>
          <w:szCs w:val="56"/>
        </w:rPr>
      </w:pPr>
    </w:p>
    <w:p w14:paraId="564B3A33" w14:textId="2C9608EC" w:rsidR="30A4088C" w:rsidRDefault="30A4088C" w:rsidP="30A4088C">
      <w:pPr>
        <w:rPr>
          <w:rFonts w:ascii="Times New Roman" w:eastAsia="Times New Roman" w:hAnsi="Times New Roman" w:cs="Times New Roman"/>
          <w:b/>
          <w:bCs/>
          <w:color w:val="000000" w:themeColor="text1"/>
          <w:sz w:val="56"/>
          <w:szCs w:val="56"/>
        </w:rPr>
      </w:pPr>
    </w:p>
    <w:p w14:paraId="7BB2E1EB" w14:textId="666E6FED" w:rsidR="30A4088C" w:rsidRDefault="30A4088C" w:rsidP="30A4088C">
      <w:pPr>
        <w:rPr>
          <w:rFonts w:ascii="Times New Roman" w:eastAsia="Times New Roman" w:hAnsi="Times New Roman" w:cs="Times New Roman"/>
          <w:b/>
          <w:bCs/>
          <w:color w:val="000000" w:themeColor="text1"/>
          <w:sz w:val="56"/>
          <w:szCs w:val="56"/>
        </w:rPr>
      </w:pPr>
    </w:p>
    <w:p w14:paraId="2F377663" w14:textId="35322385" w:rsidR="30A4088C" w:rsidRDefault="30A4088C" w:rsidP="30A4088C">
      <w:pPr>
        <w:rPr>
          <w:rFonts w:ascii="Times New Roman" w:eastAsia="Times New Roman" w:hAnsi="Times New Roman" w:cs="Times New Roman"/>
          <w:b/>
          <w:bCs/>
          <w:color w:val="000000" w:themeColor="text1"/>
          <w:sz w:val="56"/>
          <w:szCs w:val="56"/>
        </w:rPr>
      </w:pPr>
    </w:p>
    <w:p w14:paraId="21DCADAB" w14:textId="410B2201" w:rsidR="30A4088C" w:rsidRDefault="30A4088C" w:rsidP="30A4088C">
      <w:pPr>
        <w:rPr>
          <w:rFonts w:ascii="Times New Roman" w:eastAsia="Times New Roman" w:hAnsi="Times New Roman" w:cs="Times New Roman"/>
          <w:b/>
          <w:bCs/>
          <w:color w:val="000000" w:themeColor="text1"/>
          <w:sz w:val="56"/>
          <w:szCs w:val="56"/>
        </w:rPr>
      </w:pPr>
    </w:p>
    <w:p w14:paraId="298C7885" w14:textId="41A57DD4" w:rsidR="408D2542" w:rsidRDefault="5F5757CD" w:rsidP="111CA497">
      <w:pPr>
        <w:rPr>
          <w:rFonts w:ascii="Arial" w:eastAsia="Arial" w:hAnsi="Arial" w:cs="Arial"/>
          <w:color w:val="202124"/>
          <w:sz w:val="56"/>
          <w:szCs w:val="56"/>
        </w:rPr>
      </w:pPr>
      <w:r w:rsidRPr="30A4088C">
        <w:rPr>
          <w:rFonts w:ascii="Times New Roman" w:eastAsia="Times New Roman" w:hAnsi="Times New Roman" w:cs="Times New Roman"/>
          <w:b/>
          <w:bCs/>
          <w:color w:val="000000" w:themeColor="text1"/>
          <w:sz w:val="56"/>
          <w:szCs w:val="56"/>
        </w:rPr>
        <w:t xml:space="preserve">BI </w:t>
      </w:r>
      <w:proofErr w:type="spellStart"/>
      <w:proofErr w:type="gramStart"/>
      <w:r w:rsidRPr="30A4088C">
        <w:rPr>
          <w:rFonts w:ascii="Times New Roman" w:eastAsia="Times New Roman" w:hAnsi="Times New Roman" w:cs="Times New Roman"/>
          <w:b/>
          <w:bCs/>
          <w:color w:val="000000" w:themeColor="text1"/>
          <w:sz w:val="56"/>
          <w:szCs w:val="56"/>
        </w:rPr>
        <w:t>Trends,Tools</w:t>
      </w:r>
      <w:proofErr w:type="spellEnd"/>
      <w:proofErr w:type="gramEnd"/>
      <w:r w:rsidRPr="30A4088C">
        <w:rPr>
          <w:rFonts w:ascii="Times New Roman" w:eastAsia="Times New Roman" w:hAnsi="Times New Roman" w:cs="Times New Roman"/>
          <w:b/>
          <w:bCs/>
          <w:color w:val="000000" w:themeColor="text1"/>
          <w:sz w:val="56"/>
          <w:szCs w:val="56"/>
        </w:rPr>
        <w:t xml:space="preserve"> and Applications: Future of Business</w:t>
      </w:r>
      <w:r w:rsidR="5048CBDA" w:rsidRPr="30A4088C">
        <w:rPr>
          <w:rFonts w:ascii="Times New Roman" w:eastAsia="Times New Roman" w:hAnsi="Times New Roman" w:cs="Times New Roman"/>
          <w:b/>
          <w:bCs/>
          <w:color w:val="000000" w:themeColor="text1"/>
          <w:sz w:val="56"/>
          <w:szCs w:val="56"/>
        </w:rPr>
        <w:t xml:space="preserve"> 5 BI Trends</w:t>
      </w:r>
      <w:r w:rsidR="408D2542" w:rsidRPr="30A4088C">
        <w:rPr>
          <w:rFonts w:ascii="Arial" w:eastAsia="Arial" w:hAnsi="Arial" w:cs="Arial"/>
          <w:color w:val="202124"/>
          <w:sz w:val="56"/>
          <w:szCs w:val="56"/>
        </w:rPr>
        <w:t xml:space="preserve">       </w:t>
      </w:r>
    </w:p>
    <w:p w14:paraId="08C6CCD6" w14:textId="793E9A80" w:rsidR="30A4088C" w:rsidRDefault="30A4088C" w:rsidP="30A4088C">
      <w:pPr>
        <w:rPr>
          <w:rFonts w:ascii="Arial" w:eastAsia="Arial" w:hAnsi="Arial" w:cs="Arial"/>
          <w:color w:val="202124"/>
          <w:sz w:val="28"/>
          <w:szCs w:val="28"/>
        </w:rPr>
      </w:pPr>
    </w:p>
    <w:p w14:paraId="34B63B55" w14:textId="1CFF1F34" w:rsidR="10F46360" w:rsidRDefault="10F46360" w:rsidP="30A4088C">
      <w:pPr>
        <w:rPr>
          <w:rFonts w:ascii="Arial" w:eastAsia="Arial" w:hAnsi="Arial" w:cs="Arial"/>
          <w:color w:val="202124"/>
          <w:sz w:val="28"/>
          <w:szCs w:val="28"/>
        </w:rPr>
      </w:pPr>
      <w:r w:rsidRPr="30A4088C">
        <w:rPr>
          <w:rFonts w:ascii="Arial" w:eastAsia="Arial" w:hAnsi="Arial" w:cs="Arial"/>
          <w:b/>
          <w:bCs/>
          <w:color w:val="202124"/>
          <w:sz w:val="28"/>
          <w:szCs w:val="28"/>
        </w:rPr>
        <w:t>Walmart and Data Driven Decision Making</w:t>
      </w:r>
    </w:p>
    <w:p w14:paraId="6ECBBA53" w14:textId="6498BDBB" w:rsidR="4F3C6614" w:rsidRDefault="4F3C6614" w:rsidP="4F3C6614">
      <w:pPr>
        <w:rPr>
          <w:rFonts w:ascii="Arial" w:eastAsia="Arial" w:hAnsi="Arial" w:cs="Arial"/>
          <w:color w:val="202124"/>
          <w:sz w:val="28"/>
          <w:szCs w:val="28"/>
        </w:rPr>
      </w:pPr>
    </w:p>
    <w:p w14:paraId="54629B7F" w14:textId="163E0959" w:rsidR="117CC67B" w:rsidRDefault="5BE24337" w:rsidP="30A4088C">
      <w:pPr>
        <w:rPr>
          <w:rFonts w:ascii="Arial" w:eastAsia="Arial" w:hAnsi="Arial" w:cs="Arial"/>
          <w:color w:val="202124"/>
          <w:sz w:val="28"/>
          <w:szCs w:val="28"/>
        </w:rPr>
      </w:pPr>
      <w:r w:rsidRPr="30A4088C">
        <w:rPr>
          <w:rFonts w:ascii="Arial" w:eastAsia="Arial" w:hAnsi="Arial" w:cs="Arial"/>
          <w:sz w:val="28"/>
          <w:szCs w:val="28"/>
        </w:rPr>
        <w:t xml:space="preserve"> </w:t>
      </w:r>
      <w:proofErr w:type="spellStart"/>
      <w:r w:rsidRPr="30A4088C">
        <w:rPr>
          <w:rFonts w:ascii="Arial" w:eastAsia="Arial" w:hAnsi="Arial" w:cs="Arial"/>
          <w:sz w:val="28"/>
          <w:szCs w:val="28"/>
        </w:rPr>
        <w:t>Utilising</w:t>
      </w:r>
      <w:proofErr w:type="spellEnd"/>
      <w:r w:rsidRPr="30A4088C">
        <w:rPr>
          <w:rFonts w:ascii="Arial" w:eastAsia="Arial" w:hAnsi="Arial" w:cs="Arial"/>
          <w:sz w:val="28"/>
          <w:szCs w:val="28"/>
        </w:rPr>
        <w:t xml:space="preserve"> BI tools empowers </w:t>
      </w:r>
      <w:proofErr w:type="spellStart"/>
      <w:r w:rsidRPr="30A4088C">
        <w:rPr>
          <w:rFonts w:ascii="Arial" w:eastAsia="Arial" w:hAnsi="Arial" w:cs="Arial"/>
          <w:sz w:val="28"/>
          <w:szCs w:val="28"/>
        </w:rPr>
        <w:t>organisations</w:t>
      </w:r>
      <w:proofErr w:type="spellEnd"/>
      <w:r w:rsidRPr="30A4088C">
        <w:rPr>
          <w:rFonts w:ascii="Arial" w:eastAsia="Arial" w:hAnsi="Arial" w:cs="Arial"/>
          <w:sz w:val="28"/>
          <w:szCs w:val="28"/>
        </w:rPr>
        <w:t xml:space="preserve"> to render decisions grounded in data, as opposed to relying on intuition or hunch. For example, retail giant Walmart utilizes BI tools to analyze customer purchasing patterns and optimize inventory management. The consequence is positive as it leads to reduced costs, improved efficiency, and better customer satisfaction. However, the negative consequence could arise if the data analyzed is flawed or misinterpreted, leading to erroneous decision-</w:t>
      </w:r>
      <w:proofErr w:type="gramStart"/>
      <w:r w:rsidRPr="30A4088C">
        <w:rPr>
          <w:rFonts w:ascii="Arial" w:eastAsia="Arial" w:hAnsi="Arial" w:cs="Arial"/>
          <w:sz w:val="28"/>
          <w:szCs w:val="28"/>
        </w:rPr>
        <w:t>making.</w:t>
      </w:r>
      <w:r w:rsidR="44B91A1D" w:rsidRPr="30A4088C">
        <w:rPr>
          <w:rFonts w:ascii="Arial" w:eastAsia="Arial" w:hAnsi="Arial" w:cs="Arial"/>
          <w:sz w:val="28"/>
          <w:szCs w:val="28"/>
        </w:rPr>
        <w:t>(</w:t>
      </w:r>
      <w:proofErr w:type="gramEnd"/>
      <w:r w:rsidR="44B91A1D" w:rsidRPr="30A4088C">
        <w:rPr>
          <w:rFonts w:ascii="Arial" w:eastAsia="Arial" w:hAnsi="Arial" w:cs="Arial"/>
          <w:sz w:val="28"/>
          <w:szCs w:val="28"/>
        </w:rPr>
        <w:t>Retail touch points,2024)</w:t>
      </w:r>
    </w:p>
    <w:p w14:paraId="5281D29A" w14:textId="3A0FA279" w:rsidR="117CC67B" w:rsidRDefault="4A9B7E5F" w:rsidP="30A4088C">
      <w:pPr>
        <w:rPr>
          <w:rFonts w:ascii="Arial" w:eastAsia="Arial" w:hAnsi="Arial" w:cs="Arial"/>
          <w:sz w:val="28"/>
          <w:szCs w:val="28"/>
        </w:rPr>
      </w:pPr>
      <w:r w:rsidRPr="30A4088C">
        <w:rPr>
          <w:rFonts w:ascii="Arial" w:eastAsia="Arial" w:hAnsi="Arial" w:cs="Arial"/>
          <w:b/>
          <w:bCs/>
          <w:sz w:val="28"/>
          <w:szCs w:val="28"/>
        </w:rPr>
        <w:t xml:space="preserve">Netflix and Competitive </w:t>
      </w:r>
      <w:proofErr w:type="spellStart"/>
      <w:r w:rsidRPr="30A4088C">
        <w:rPr>
          <w:rFonts w:ascii="Arial" w:eastAsia="Arial" w:hAnsi="Arial" w:cs="Arial"/>
          <w:b/>
          <w:bCs/>
          <w:sz w:val="28"/>
          <w:szCs w:val="28"/>
        </w:rPr>
        <w:t>Advantange</w:t>
      </w:r>
      <w:proofErr w:type="spellEnd"/>
    </w:p>
    <w:p w14:paraId="6CC8EC31" w14:textId="7391D934" w:rsidR="117CC67B" w:rsidRDefault="4A9B7E5F" w:rsidP="30A4088C">
      <w:pPr>
        <w:rPr>
          <w:rFonts w:ascii="Arial" w:eastAsia="Arial" w:hAnsi="Arial" w:cs="Arial"/>
          <w:sz w:val="28"/>
          <w:szCs w:val="28"/>
        </w:rPr>
      </w:pPr>
      <w:r w:rsidRPr="30A4088C">
        <w:rPr>
          <w:rFonts w:ascii="Arial" w:eastAsia="Arial" w:hAnsi="Arial" w:cs="Arial"/>
          <w:sz w:val="28"/>
          <w:szCs w:val="28"/>
        </w:rPr>
        <w:t xml:space="preserve"> </w:t>
      </w:r>
      <w:proofErr w:type="spellStart"/>
      <w:r w:rsidRPr="30A4088C">
        <w:rPr>
          <w:rFonts w:ascii="Arial" w:eastAsia="Arial" w:hAnsi="Arial" w:cs="Arial"/>
          <w:sz w:val="28"/>
          <w:szCs w:val="28"/>
        </w:rPr>
        <w:t>Organisations</w:t>
      </w:r>
      <w:proofErr w:type="spellEnd"/>
      <w:r w:rsidRPr="30A4088C">
        <w:rPr>
          <w:rFonts w:ascii="Arial" w:eastAsia="Arial" w:hAnsi="Arial" w:cs="Arial"/>
          <w:sz w:val="28"/>
          <w:szCs w:val="28"/>
        </w:rPr>
        <w:t xml:space="preserve"> that adeptly utilize business intelligence (BI) tools attain a competitive advantage through their comprehension of market trends, consumer inclinations, and rival tactics. Netflix, for instance, relies heavily on BI for content recommendation, personalized user experiences, and targeted marketing campaigns. The positive consequence is increased customer retention and satisfaction, along with higher revenues. Conversely, the negative consequence could be data breaches or privacy concerns if sensitive customer information is </w:t>
      </w:r>
      <w:proofErr w:type="gramStart"/>
      <w:r w:rsidRPr="30A4088C">
        <w:rPr>
          <w:rFonts w:ascii="Arial" w:eastAsia="Arial" w:hAnsi="Arial" w:cs="Arial"/>
          <w:sz w:val="28"/>
          <w:szCs w:val="28"/>
        </w:rPr>
        <w:t>mishandled.</w:t>
      </w:r>
      <w:r w:rsidR="1492E5E0" w:rsidRPr="30A4088C">
        <w:rPr>
          <w:rFonts w:ascii="Arial" w:eastAsia="Arial" w:hAnsi="Arial" w:cs="Arial"/>
          <w:sz w:val="28"/>
          <w:szCs w:val="28"/>
        </w:rPr>
        <w:t>(</w:t>
      </w:r>
      <w:proofErr w:type="gramEnd"/>
      <w:r w:rsidR="1492E5E0" w:rsidRPr="30A4088C">
        <w:rPr>
          <w:rFonts w:ascii="Arial" w:eastAsia="Arial" w:hAnsi="Arial" w:cs="Arial"/>
          <w:sz w:val="28"/>
          <w:szCs w:val="28"/>
        </w:rPr>
        <w:t>Netflix Research,2024)</w:t>
      </w:r>
    </w:p>
    <w:p w14:paraId="3DCDBE9D" w14:textId="75890F78" w:rsidR="117CC67B" w:rsidRDefault="117CC67B" w:rsidP="30A4088C">
      <w:pPr>
        <w:rPr>
          <w:rFonts w:ascii="Arial" w:eastAsia="Arial" w:hAnsi="Arial" w:cs="Arial"/>
          <w:color w:val="202124"/>
          <w:sz w:val="28"/>
          <w:szCs w:val="28"/>
        </w:rPr>
      </w:pPr>
    </w:p>
    <w:p w14:paraId="71DE00A7" w14:textId="0E2633C4" w:rsidR="117CC67B" w:rsidRDefault="23B65E10" w:rsidP="30A4088C">
      <w:pPr>
        <w:rPr>
          <w:rFonts w:ascii="Arial" w:eastAsia="Arial" w:hAnsi="Arial" w:cs="Arial"/>
          <w:b/>
          <w:bCs/>
          <w:color w:val="202124"/>
          <w:sz w:val="28"/>
          <w:szCs w:val="28"/>
        </w:rPr>
      </w:pPr>
      <w:r w:rsidRPr="30A4088C">
        <w:rPr>
          <w:rFonts w:ascii="Arial" w:eastAsia="Arial" w:hAnsi="Arial" w:cs="Arial"/>
          <w:b/>
          <w:bCs/>
          <w:color w:val="202124"/>
          <w:sz w:val="28"/>
          <w:szCs w:val="28"/>
        </w:rPr>
        <w:t>Amazon – Forecasting and Planning</w:t>
      </w:r>
    </w:p>
    <w:p w14:paraId="389F6F43" w14:textId="6DD52385" w:rsidR="117CC67B" w:rsidRDefault="117CC67B" w:rsidP="30A4088C">
      <w:pPr>
        <w:rPr>
          <w:rFonts w:ascii="Arial" w:eastAsia="Arial" w:hAnsi="Arial" w:cs="Arial"/>
          <w:b/>
          <w:bCs/>
          <w:color w:val="202124"/>
          <w:sz w:val="28"/>
          <w:szCs w:val="28"/>
        </w:rPr>
      </w:pPr>
    </w:p>
    <w:p w14:paraId="19C21C96" w14:textId="432B3BA0" w:rsidR="117CC67B" w:rsidRDefault="23B65E10" w:rsidP="15F035A0">
      <w:r w:rsidRPr="30A4088C">
        <w:rPr>
          <w:rFonts w:ascii="Arial" w:eastAsia="Arial" w:hAnsi="Arial" w:cs="Arial"/>
          <w:sz w:val="28"/>
          <w:szCs w:val="28"/>
        </w:rPr>
        <w:t xml:space="preserve"> BI technologies enable firms to predict future trends and prepare appropriately. Amazon makes considerable use of business intelligence </w:t>
      </w:r>
      <w:r w:rsidRPr="30A4088C">
        <w:rPr>
          <w:rFonts w:ascii="Arial" w:eastAsia="Arial" w:hAnsi="Arial" w:cs="Arial"/>
          <w:sz w:val="28"/>
          <w:szCs w:val="28"/>
        </w:rPr>
        <w:lastRenderedPageBreak/>
        <w:t xml:space="preserve">(BI) to estimate demand, allowing it to </w:t>
      </w:r>
      <w:proofErr w:type="spellStart"/>
      <w:r w:rsidRPr="30A4088C">
        <w:rPr>
          <w:rFonts w:ascii="Arial" w:eastAsia="Arial" w:hAnsi="Arial" w:cs="Arial"/>
          <w:sz w:val="28"/>
          <w:szCs w:val="28"/>
        </w:rPr>
        <w:t>optimise</w:t>
      </w:r>
      <w:proofErr w:type="spellEnd"/>
      <w:r w:rsidRPr="30A4088C">
        <w:rPr>
          <w:rFonts w:ascii="Arial" w:eastAsia="Arial" w:hAnsi="Arial" w:cs="Arial"/>
          <w:sz w:val="28"/>
          <w:szCs w:val="28"/>
        </w:rPr>
        <w:t xml:space="preserve"> inventory, pricing, and transportation. </w:t>
      </w:r>
      <w:proofErr w:type="gramStart"/>
      <w:r w:rsidRPr="30A4088C">
        <w:rPr>
          <w:rFonts w:ascii="Arial" w:eastAsia="Arial" w:hAnsi="Arial" w:cs="Arial"/>
          <w:sz w:val="28"/>
          <w:szCs w:val="28"/>
        </w:rPr>
        <w:t xml:space="preserve">( </w:t>
      </w:r>
      <w:r w:rsidR="7CAE5484" w:rsidRPr="30A4088C">
        <w:rPr>
          <w:rFonts w:ascii="Arial" w:eastAsia="Arial" w:hAnsi="Arial" w:cs="Arial"/>
          <w:sz w:val="28"/>
          <w:szCs w:val="28"/>
        </w:rPr>
        <w:t>Butler</w:t>
      </w:r>
      <w:proofErr w:type="gramEnd"/>
      <w:r w:rsidR="7CAE5484" w:rsidRPr="30A4088C">
        <w:rPr>
          <w:rFonts w:ascii="Arial" w:eastAsia="Arial" w:hAnsi="Arial" w:cs="Arial"/>
          <w:sz w:val="28"/>
          <w:szCs w:val="28"/>
        </w:rPr>
        <w:t>,Brandon,2015)</w:t>
      </w:r>
      <w:r w:rsidRPr="30A4088C">
        <w:rPr>
          <w:rFonts w:ascii="Arial" w:eastAsia="Arial" w:hAnsi="Arial" w:cs="Arial"/>
          <w:sz w:val="28"/>
          <w:szCs w:val="28"/>
        </w:rPr>
        <w:t xml:space="preserve">The benefits include fewer stockouts, less overstocking, and increased supply chain efficiency. However, relying too heavily on BI projections without </w:t>
      </w:r>
      <w:proofErr w:type="gramStart"/>
      <w:r w:rsidRPr="30A4088C">
        <w:rPr>
          <w:rFonts w:ascii="Arial" w:eastAsia="Arial" w:hAnsi="Arial" w:cs="Arial"/>
          <w:sz w:val="28"/>
          <w:szCs w:val="28"/>
        </w:rPr>
        <w:t>taking into account</w:t>
      </w:r>
      <w:proofErr w:type="gramEnd"/>
      <w:r w:rsidRPr="30A4088C">
        <w:rPr>
          <w:rFonts w:ascii="Arial" w:eastAsia="Arial" w:hAnsi="Arial" w:cs="Arial"/>
          <w:sz w:val="28"/>
          <w:szCs w:val="28"/>
        </w:rPr>
        <w:t xml:space="preserve"> external factors or market uncertainty may have in undesirable outcomes like as underestimating demand or overinvesting in needless resources.</w:t>
      </w:r>
    </w:p>
    <w:p w14:paraId="651CD9F6" w14:textId="16B47253" w:rsidR="117CC67B" w:rsidRDefault="117CC67B" w:rsidP="30A4088C">
      <w:pPr>
        <w:rPr>
          <w:rFonts w:ascii="Arial" w:eastAsia="Arial" w:hAnsi="Arial" w:cs="Arial"/>
          <w:color w:val="202124"/>
          <w:sz w:val="28"/>
          <w:szCs w:val="28"/>
        </w:rPr>
      </w:pPr>
    </w:p>
    <w:p w14:paraId="76F7EBE7" w14:textId="064E0531" w:rsidR="117CC67B" w:rsidRDefault="117CC67B" w:rsidP="30A4088C">
      <w:pPr>
        <w:rPr>
          <w:rFonts w:ascii="Arial" w:eastAsia="Arial" w:hAnsi="Arial" w:cs="Arial"/>
          <w:color w:val="202124"/>
          <w:sz w:val="28"/>
          <w:szCs w:val="28"/>
        </w:rPr>
      </w:pPr>
    </w:p>
    <w:p w14:paraId="1B70DC4A" w14:textId="7144D76F" w:rsidR="117CC67B" w:rsidRDefault="117CC67B" w:rsidP="30A4088C">
      <w:pPr>
        <w:rPr>
          <w:rFonts w:ascii="Arial" w:eastAsia="Arial" w:hAnsi="Arial" w:cs="Arial"/>
          <w:color w:val="202124"/>
          <w:sz w:val="28"/>
          <w:szCs w:val="28"/>
        </w:rPr>
      </w:pPr>
    </w:p>
    <w:p w14:paraId="459D22C2" w14:textId="2DC793A0" w:rsidR="117CC67B" w:rsidRDefault="29A4DC92" w:rsidP="30A4088C">
      <w:pPr>
        <w:rPr>
          <w:rFonts w:ascii="Arial" w:eastAsia="Arial" w:hAnsi="Arial" w:cs="Arial"/>
          <w:color w:val="202124"/>
          <w:sz w:val="28"/>
          <w:szCs w:val="28"/>
        </w:rPr>
      </w:pPr>
      <w:proofErr w:type="spellStart"/>
      <w:r w:rsidRPr="30A4088C">
        <w:rPr>
          <w:rFonts w:ascii="Arial" w:eastAsia="Arial" w:hAnsi="Arial" w:cs="Arial"/>
          <w:b/>
          <w:bCs/>
          <w:color w:val="202124"/>
          <w:sz w:val="28"/>
          <w:szCs w:val="28"/>
        </w:rPr>
        <w:t>AirBnb</w:t>
      </w:r>
      <w:proofErr w:type="spellEnd"/>
      <w:r w:rsidRPr="30A4088C">
        <w:rPr>
          <w:rFonts w:ascii="Arial" w:eastAsia="Arial" w:hAnsi="Arial" w:cs="Arial"/>
          <w:b/>
          <w:bCs/>
          <w:color w:val="202124"/>
          <w:sz w:val="28"/>
          <w:szCs w:val="28"/>
        </w:rPr>
        <w:t xml:space="preserve"> – Enhanced Customer insights</w:t>
      </w:r>
    </w:p>
    <w:p w14:paraId="329DB4F1" w14:textId="60814285" w:rsidR="117CC67B" w:rsidRDefault="117CC67B" w:rsidP="30A4088C">
      <w:pPr>
        <w:rPr>
          <w:rFonts w:ascii="Arial" w:eastAsia="Arial" w:hAnsi="Arial" w:cs="Arial"/>
          <w:color w:val="202124"/>
          <w:sz w:val="28"/>
          <w:szCs w:val="28"/>
        </w:rPr>
      </w:pPr>
    </w:p>
    <w:p w14:paraId="7FA99A7F" w14:textId="67A3D3C8" w:rsidR="117CC67B" w:rsidRDefault="29A4DC92" w:rsidP="30A4088C">
      <w:pPr>
        <w:rPr>
          <w:rFonts w:ascii="Arial" w:eastAsia="Arial" w:hAnsi="Arial" w:cs="Arial"/>
          <w:sz w:val="28"/>
          <w:szCs w:val="28"/>
        </w:rPr>
      </w:pPr>
      <w:r w:rsidRPr="30A4088C">
        <w:rPr>
          <w:rFonts w:ascii="Arial" w:eastAsia="Arial" w:hAnsi="Arial" w:cs="Arial"/>
          <w:sz w:val="28"/>
          <w:szCs w:val="28"/>
        </w:rPr>
        <w:t xml:space="preserve">Airbnb, for example, uses business intelligence to </w:t>
      </w:r>
      <w:proofErr w:type="spellStart"/>
      <w:r w:rsidRPr="30A4088C">
        <w:rPr>
          <w:rFonts w:ascii="Arial" w:eastAsia="Arial" w:hAnsi="Arial" w:cs="Arial"/>
          <w:sz w:val="28"/>
          <w:szCs w:val="28"/>
        </w:rPr>
        <w:t>analyse</w:t>
      </w:r>
      <w:proofErr w:type="spellEnd"/>
      <w:r w:rsidRPr="30A4088C">
        <w:rPr>
          <w:rFonts w:ascii="Arial" w:eastAsia="Arial" w:hAnsi="Arial" w:cs="Arial"/>
          <w:sz w:val="28"/>
          <w:szCs w:val="28"/>
        </w:rPr>
        <w:t xml:space="preserve"> customer comments and continuously enhance the usability and functionality of its platform. The positive outcome is improved consumer involvement and loyalty. In contrast, if BI insights are not acted upon quickly or if consumer data is exploited, it can result in negative effects like as diminished trust and reputation </w:t>
      </w:r>
      <w:proofErr w:type="gramStart"/>
      <w:r w:rsidRPr="30A4088C">
        <w:rPr>
          <w:rFonts w:ascii="Arial" w:eastAsia="Arial" w:hAnsi="Arial" w:cs="Arial"/>
          <w:sz w:val="28"/>
          <w:szCs w:val="28"/>
        </w:rPr>
        <w:t>harm.</w:t>
      </w:r>
      <w:r w:rsidR="7A765E8D" w:rsidRPr="30A4088C">
        <w:rPr>
          <w:rFonts w:ascii="Arial" w:eastAsia="Arial" w:hAnsi="Arial" w:cs="Arial"/>
          <w:sz w:val="28"/>
          <w:szCs w:val="28"/>
        </w:rPr>
        <w:t>(</w:t>
      </w:r>
      <w:proofErr w:type="gramEnd"/>
      <w:r w:rsidR="7A765E8D" w:rsidRPr="30A4088C">
        <w:rPr>
          <w:rFonts w:ascii="Arial" w:eastAsia="Arial" w:hAnsi="Arial" w:cs="Arial"/>
          <w:sz w:val="28"/>
          <w:szCs w:val="28"/>
        </w:rPr>
        <w:t>Li et al,2021).</w:t>
      </w:r>
    </w:p>
    <w:p w14:paraId="16752DF2" w14:textId="2FEF52B5" w:rsidR="3E6E8C48" w:rsidRDefault="77B8F892" w:rsidP="15F035A0">
      <w:pPr>
        <w:rPr>
          <w:rFonts w:ascii="Arial" w:eastAsia="Arial" w:hAnsi="Arial" w:cs="Arial"/>
          <w:color w:val="202124"/>
          <w:sz w:val="28"/>
          <w:szCs w:val="28"/>
        </w:rPr>
      </w:pPr>
      <w:r w:rsidRPr="30A4088C">
        <w:rPr>
          <w:rFonts w:ascii="Arial" w:eastAsia="Arial" w:hAnsi="Arial" w:cs="Arial"/>
          <w:b/>
          <w:bCs/>
          <w:color w:val="202124"/>
          <w:sz w:val="28"/>
          <w:szCs w:val="28"/>
        </w:rPr>
        <w:t>JP Morgan and Risk management</w:t>
      </w:r>
      <w:r w:rsidR="6C91508D" w:rsidRPr="30A4088C">
        <w:rPr>
          <w:rFonts w:ascii="Arial" w:eastAsia="Arial" w:hAnsi="Arial" w:cs="Arial"/>
          <w:color w:val="202124"/>
          <w:sz w:val="28"/>
          <w:szCs w:val="28"/>
        </w:rPr>
        <w:t xml:space="preserve"> </w:t>
      </w:r>
    </w:p>
    <w:p w14:paraId="323B63AB" w14:textId="1AE8A297" w:rsidR="0DD441C2" w:rsidRDefault="3B28D0B1" w:rsidP="15F035A0">
      <w:r w:rsidRPr="30A4088C">
        <w:rPr>
          <w:rFonts w:ascii="Arial" w:eastAsia="Arial" w:hAnsi="Arial" w:cs="Arial"/>
          <w:sz w:val="28"/>
          <w:szCs w:val="28"/>
        </w:rPr>
        <w:t xml:space="preserve">With BI technologies, firms can proactively detect and </w:t>
      </w:r>
      <w:proofErr w:type="spellStart"/>
      <w:r w:rsidRPr="30A4088C">
        <w:rPr>
          <w:rFonts w:ascii="Arial" w:eastAsia="Arial" w:hAnsi="Arial" w:cs="Arial"/>
          <w:sz w:val="28"/>
          <w:szCs w:val="28"/>
        </w:rPr>
        <w:t>minimise</w:t>
      </w:r>
      <w:proofErr w:type="spellEnd"/>
      <w:r w:rsidRPr="30A4088C">
        <w:rPr>
          <w:rFonts w:ascii="Arial" w:eastAsia="Arial" w:hAnsi="Arial" w:cs="Arial"/>
          <w:sz w:val="28"/>
          <w:szCs w:val="28"/>
        </w:rPr>
        <w:t xml:space="preserve"> risks. Financial companies such as JPMorgan Chase use business intelligence to detect fraud, manage compliance, and assess risk. The good outcome is lower financial losses and regulatory fines. However, relying purely on BI without human judgement or involvement may result in false positives or overlooked dangers, which can have serious repercussions like as operational interruptions or legal obligations.</w:t>
      </w:r>
    </w:p>
    <w:p w14:paraId="5085BE9C" w14:textId="43D545DC" w:rsidR="15F035A0" w:rsidRDefault="15F035A0" w:rsidP="15F035A0">
      <w:pPr>
        <w:rPr>
          <w:rFonts w:ascii="Arial" w:eastAsia="Arial" w:hAnsi="Arial" w:cs="Arial"/>
          <w:color w:val="202124"/>
          <w:sz w:val="28"/>
          <w:szCs w:val="28"/>
        </w:rPr>
      </w:pPr>
    </w:p>
    <w:p w14:paraId="1F562B1F" w14:textId="55778EB2" w:rsidR="62EA78FA" w:rsidRDefault="62EA78FA" w:rsidP="62EA78FA">
      <w:pPr>
        <w:rPr>
          <w:rFonts w:ascii="Arial" w:eastAsia="Arial" w:hAnsi="Arial" w:cs="Arial"/>
          <w:color w:val="202124"/>
          <w:sz w:val="28"/>
          <w:szCs w:val="28"/>
        </w:rPr>
      </w:pPr>
    </w:p>
    <w:p w14:paraId="2BF581CD" w14:textId="12D1AB36" w:rsidR="0E6B7856" w:rsidRDefault="1A43B0E6" w:rsidP="30A4088C">
      <w:pPr>
        <w:rPr>
          <w:rFonts w:ascii="Times New Roman" w:eastAsia="Times New Roman" w:hAnsi="Times New Roman" w:cs="Times New Roman"/>
          <w:b/>
          <w:bCs/>
          <w:color w:val="000000" w:themeColor="text1"/>
          <w:sz w:val="56"/>
          <w:szCs w:val="56"/>
        </w:rPr>
      </w:pPr>
      <w:r w:rsidRPr="30A4088C">
        <w:rPr>
          <w:rFonts w:ascii="Times New Roman" w:eastAsia="Times New Roman" w:hAnsi="Times New Roman" w:cs="Times New Roman"/>
          <w:b/>
          <w:bCs/>
          <w:color w:val="000000" w:themeColor="text1"/>
          <w:sz w:val="56"/>
          <w:szCs w:val="56"/>
        </w:rPr>
        <w:t>5 BI Trends And the effectiveness</w:t>
      </w:r>
      <w:r w:rsidR="65AE9281" w:rsidRPr="30A4088C">
        <w:rPr>
          <w:rFonts w:ascii="Times New Roman" w:eastAsia="Times New Roman" w:hAnsi="Times New Roman" w:cs="Times New Roman"/>
          <w:b/>
          <w:bCs/>
          <w:color w:val="000000" w:themeColor="text1"/>
          <w:sz w:val="56"/>
          <w:szCs w:val="56"/>
        </w:rPr>
        <w:t>/How can they help in decisions</w:t>
      </w:r>
    </w:p>
    <w:p w14:paraId="324D55C9" w14:textId="6CABB8D2" w:rsidR="0E6B7856" w:rsidRDefault="0E6B7856" w:rsidP="0E6B7856">
      <w:pPr>
        <w:rPr>
          <w:rFonts w:ascii="Arial" w:eastAsia="Arial" w:hAnsi="Arial" w:cs="Arial"/>
          <w:color w:val="202124"/>
          <w:sz w:val="28"/>
          <w:szCs w:val="28"/>
        </w:rPr>
      </w:pPr>
    </w:p>
    <w:p w14:paraId="3E4F3714" w14:textId="40B269AE" w:rsidR="0E6B7856" w:rsidRDefault="79377DFE" w:rsidP="0E6B7856">
      <w:pPr>
        <w:rPr>
          <w:rFonts w:ascii="Arial" w:eastAsia="Arial" w:hAnsi="Arial" w:cs="Arial"/>
          <w:color w:val="202124"/>
          <w:sz w:val="28"/>
          <w:szCs w:val="28"/>
        </w:rPr>
      </w:pPr>
      <w:r w:rsidRPr="30A4088C">
        <w:rPr>
          <w:rFonts w:ascii="Arial" w:eastAsia="Arial" w:hAnsi="Arial" w:cs="Arial"/>
          <w:b/>
          <w:bCs/>
          <w:color w:val="202124"/>
          <w:sz w:val="28"/>
          <w:szCs w:val="28"/>
        </w:rPr>
        <w:t>Artificial Intelligence and Business Intelligence</w:t>
      </w:r>
    </w:p>
    <w:p w14:paraId="4A4CA9D9" w14:textId="0088F546" w:rsidR="7CE40450" w:rsidRDefault="7CE40450" w:rsidP="30A4088C">
      <w:pPr>
        <w:rPr>
          <w:rFonts w:ascii="Arial" w:eastAsia="Arial" w:hAnsi="Arial" w:cs="Arial"/>
          <w:sz w:val="28"/>
          <w:szCs w:val="28"/>
          <w:lang w:val="en"/>
        </w:rPr>
      </w:pPr>
      <w:r w:rsidRPr="30A4088C">
        <w:rPr>
          <w:rFonts w:ascii="Arial" w:eastAsia="Arial" w:hAnsi="Arial" w:cs="Arial"/>
          <w:sz w:val="28"/>
          <w:szCs w:val="28"/>
          <w:lang w:val="en"/>
        </w:rPr>
        <w:t xml:space="preserve">AI's capacity to automate data processing, provide insights, and forecast consequences is reshaping how businesses deal with </w:t>
      </w:r>
      <w:proofErr w:type="gramStart"/>
      <w:r w:rsidRPr="30A4088C">
        <w:rPr>
          <w:rFonts w:ascii="Arial" w:eastAsia="Arial" w:hAnsi="Arial" w:cs="Arial"/>
          <w:sz w:val="28"/>
          <w:szCs w:val="28"/>
          <w:lang w:val="en"/>
        </w:rPr>
        <w:t>data</w:t>
      </w:r>
      <w:r w:rsidR="6888645B" w:rsidRPr="30A4088C">
        <w:rPr>
          <w:rFonts w:ascii="Arial" w:eastAsia="Arial" w:hAnsi="Arial" w:cs="Arial"/>
          <w:sz w:val="28"/>
          <w:szCs w:val="28"/>
          <w:lang w:val="en"/>
        </w:rPr>
        <w:t>(</w:t>
      </w:r>
      <w:proofErr w:type="gramEnd"/>
      <w:r w:rsidR="6888645B" w:rsidRPr="30A4088C">
        <w:rPr>
          <w:rFonts w:ascii="Arial" w:eastAsia="Arial" w:hAnsi="Arial" w:cs="Arial"/>
          <w:sz w:val="28"/>
          <w:szCs w:val="28"/>
          <w:lang w:val="en"/>
        </w:rPr>
        <w:t>Soldatos,2023)</w:t>
      </w:r>
      <w:r w:rsidRPr="30A4088C">
        <w:rPr>
          <w:rFonts w:ascii="Arial" w:eastAsia="Arial" w:hAnsi="Arial" w:cs="Arial"/>
          <w:sz w:val="28"/>
          <w:szCs w:val="28"/>
          <w:lang w:val="en"/>
        </w:rPr>
        <w:t xml:space="preserve">. </w:t>
      </w:r>
    </w:p>
    <w:p w14:paraId="6E463743" w14:textId="3A5088F3" w:rsidR="7CE40450" w:rsidRDefault="7CE40450" w:rsidP="30A4088C">
      <w:pPr>
        <w:rPr>
          <w:rFonts w:ascii="Arial" w:eastAsia="Arial" w:hAnsi="Arial" w:cs="Arial"/>
          <w:sz w:val="28"/>
          <w:szCs w:val="28"/>
          <w:lang w:val="en"/>
        </w:rPr>
      </w:pPr>
      <w:r w:rsidRPr="30A4088C">
        <w:rPr>
          <w:rFonts w:ascii="Arial" w:eastAsia="Arial" w:hAnsi="Arial" w:cs="Arial"/>
          <w:sz w:val="28"/>
          <w:szCs w:val="28"/>
          <w:lang w:val="en"/>
        </w:rPr>
        <w:t xml:space="preserve">AI in business intelligence often entails the use of machine learning algorithms and sophisticated analytics techniques to automate data processing and interpretation processes. From data collection and cleaning to analysis and insight development, AI can dramatically </w:t>
      </w:r>
      <w:proofErr w:type="spellStart"/>
      <w:r w:rsidRPr="30A4088C">
        <w:rPr>
          <w:rFonts w:ascii="Arial" w:eastAsia="Arial" w:hAnsi="Arial" w:cs="Arial"/>
          <w:sz w:val="28"/>
          <w:szCs w:val="28"/>
          <w:lang w:val="en"/>
        </w:rPr>
        <w:t>minimise</w:t>
      </w:r>
      <w:proofErr w:type="spellEnd"/>
      <w:r w:rsidRPr="30A4088C">
        <w:rPr>
          <w:rFonts w:ascii="Arial" w:eastAsia="Arial" w:hAnsi="Arial" w:cs="Arial"/>
          <w:sz w:val="28"/>
          <w:szCs w:val="28"/>
          <w:lang w:val="en"/>
        </w:rPr>
        <w:t xml:space="preserve"> the manual burden, speeding up the entire business intelligence </w:t>
      </w:r>
      <w:proofErr w:type="gramStart"/>
      <w:r w:rsidRPr="30A4088C">
        <w:rPr>
          <w:rFonts w:ascii="Arial" w:eastAsia="Arial" w:hAnsi="Arial" w:cs="Arial"/>
          <w:sz w:val="28"/>
          <w:szCs w:val="28"/>
          <w:lang w:val="en"/>
        </w:rPr>
        <w:t>process.(</w:t>
      </w:r>
      <w:proofErr w:type="gramEnd"/>
      <w:r w:rsidRPr="30A4088C">
        <w:rPr>
          <w:rFonts w:ascii="Arial" w:eastAsia="Arial" w:hAnsi="Arial" w:cs="Arial"/>
          <w:sz w:val="28"/>
          <w:szCs w:val="28"/>
          <w:lang w:val="en"/>
        </w:rPr>
        <w:t xml:space="preserve">Lakshman </w:t>
      </w:r>
      <w:r w:rsidR="42B5C485" w:rsidRPr="30A4088C">
        <w:rPr>
          <w:rFonts w:ascii="Arial" w:eastAsia="Arial" w:hAnsi="Arial" w:cs="Arial"/>
          <w:sz w:val="28"/>
          <w:szCs w:val="28"/>
          <w:lang w:val="en"/>
        </w:rPr>
        <w:t>&amp; Abellera,2020)</w:t>
      </w:r>
      <w:r w:rsidR="72BA543B" w:rsidRPr="30A4088C">
        <w:rPr>
          <w:rFonts w:ascii="Arial" w:eastAsia="Arial" w:hAnsi="Arial" w:cs="Arial"/>
          <w:sz w:val="28"/>
          <w:szCs w:val="28"/>
          <w:lang w:val="en"/>
        </w:rPr>
        <w:t>.</w:t>
      </w:r>
    </w:p>
    <w:p w14:paraId="4E79CDFD" w14:textId="09F55353" w:rsidR="353466AD" w:rsidRDefault="353466AD" w:rsidP="30A4088C">
      <w:pPr>
        <w:rPr>
          <w:rFonts w:ascii="Arial" w:eastAsia="Arial" w:hAnsi="Arial" w:cs="Arial"/>
          <w:sz w:val="28"/>
          <w:szCs w:val="28"/>
          <w:lang w:val="en"/>
        </w:rPr>
      </w:pPr>
      <w:r w:rsidRPr="30A4088C">
        <w:rPr>
          <w:rFonts w:ascii="Arial" w:eastAsia="Arial" w:hAnsi="Arial" w:cs="Arial"/>
          <w:sz w:val="28"/>
          <w:szCs w:val="28"/>
          <w:lang w:val="en"/>
        </w:rPr>
        <w:t>Negatively B</w:t>
      </w:r>
      <w:r w:rsidR="35694A01" w:rsidRPr="30A4088C">
        <w:rPr>
          <w:rFonts w:ascii="Arial" w:eastAsia="Arial" w:hAnsi="Arial" w:cs="Arial"/>
          <w:sz w:val="28"/>
          <w:szCs w:val="28"/>
          <w:lang w:val="en"/>
        </w:rPr>
        <w:t xml:space="preserve">iassed algorithms or defective models might generate deceptive findings, leading to poor judgements with serious implications. </w:t>
      </w:r>
      <w:r w:rsidR="64A6A468" w:rsidRPr="30A4088C">
        <w:rPr>
          <w:rFonts w:ascii="Arial" w:eastAsia="Arial" w:hAnsi="Arial" w:cs="Arial"/>
          <w:sz w:val="28"/>
          <w:szCs w:val="28"/>
          <w:lang w:val="en"/>
        </w:rPr>
        <w:t>(</w:t>
      </w:r>
      <w:proofErr w:type="spellStart"/>
      <w:r w:rsidR="64A6A468" w:rsidRPr="30A4088C">
        <w:rPr>
          <w:rFonts w:ascii="Arial" w:eastAsia="Arial" w:hAnsi="Arial" w:cs="Arial"/>
          <w:sz w:val="28"/>
          <w:szCs w:val="28"/>
          <w:lang w:val="en"/>
        </w:rPr>
        <w:t>Figalist</w:t>
      </w:r>
      <w:proofErr w:type="spellEnd"/>
      <w:r w:rsidR="64A6A468" w:rsidRPr="30A4088C">
        <w:rPr>
          <w:rFonts w:ascii="Arial" w:eastAsia="Arial" w:hAnsi="Arial" w:cs="Arial"/>
          <w:sz w:val="28"/>
          <w:szCs w:val="28"/>
          <w:lang w:val="en"/>
        </w:rPr>
        <w:t xml:space="preserve"> et al,2022)</w:t>
      </w:r>
      <w:r w:rsidR="600AC331" w:rsidRPr="30A4088C">
        <w:rPr>
          <w:rFonts w:ascii="Arial" w:eastAsia="Arial" w:hAnsi="Arial" w:cs="Arial"/>
          <w:sz w:val="28"/>
          <w:szCs w:val="28"/>
          <w:lang w:val="en"/>
        </w:rPr>
        <w:t>.</w:t>
      </w:r>
    </w:p>
    <w:p w14:paraId="2F08BE40" w14:textId="24EA9FD1" w:rsidR="30A4088C" w:rsidRDefault="30A4088C" w:rsidP="30A4088C">
      <w:pPr>
        <w:rPr>
          <w:rFonts w:ascii="Arial" w:eastAsia="Arial" w:hAnsi="Arial" w:cs="Arial"/>
          <w:color w:val="202124"/>
          <w:sz w:val="28"/>
          <w:szCs w:val="28"/>
          <w:lang w:val="en"/>
        </w:rPr>
      </w:pPr>
    </w:p>
    <w:p w14:paraId="51F0B385" w14:textId="49EAD5CF" w:rsidR="38E414F1" w:rsidRDefault="38E414F1" w:rsidP="30A4088C">
      <w:pPr>
        <w:rPr>
          <w:rFonts w:ascii="Arial" w:eastAsia="Arial" w:hAnsi="Arial" w:cs="Arial"/>
          <w:sz w:val="28"/>
          <w:szCs w:val="28"/>
          <w:lang w:val="en"/>
        </w:rPr>
      </w:pPr>
      <w:r w:rsidRPr="30A4088C">
        <w:rPr>
          <w:rFonts w:ascii="Arial" w:eastAsia="Arial" w:hAnsi="Arial" w:cs="Arial"/>
          <w:b/>
          <w:bCs/>
          <w:sz w:val="28"/>
          <w:szCs w:val="28"/>
          <w:lang w:val="en"/>
        </w:rPr>
        <w:t xml:space="preserve">Real-time data analytics </w:t>
      </w:r>
      <w:r w:rsidRPr="30A4088C">
        <w:rPr>
          <w:rFonts w:ascii="Arial" w:eastAsia="Arial" w:hAnsi="Arial" w:cs="Arial"/>
          <w:sz w:val="28"/>
          <w:szCs w:val="28"/>
          <w:lang w:val="en"/>
        </w:rPr>
        <w:t xml:space="preserve">enables </w:t>
      </w:r>
      <w:proofErr w:type="spellStart"/>
      <w:r w:rsidRPr="30A4088C">
        <w:rPr>
          <w:rFonts w:ascii="Arial" w:eastAsia="Arial" w:hAnsi="Arial" w:cs="Arial"/>
          <w:sz w:val="28"/>
          <w:szCs w:val="28"/>
          <w:lang w:val="en"/>
        </w:rPr>
        <w:t>organisations</w:t>
      </w:r>
      <w:proofErr w:type="spellEnd"/>
      <w:r w:rsidRPr="30A4088C">
        <w:rPr>
          <w:rFonts w:ascii="Arial" w:eastAsia="Arial" w:hAnsi="Arial" w:cs="Arial"/>
          <w:sz w:val="28"/>
          <w:szCs w:val="28"/>
          <w:lang w:val="en"/>
        </w:rPr>
        <w:t xml:space="preserve"> to access and </w:t>
      </w:r>
      <w:proofErr w:type="spellStart"/>
      <w:r w:rsidRPr="30A4088C">
        <w:rPr>
          <w:rFonts w:ascii="Arial" w:eastAsia="Arial" w:hAnsi="Arial" w:cs="Arial"/>
          <w:sz w:val="28"/>
          <w:szCs w:val="28"/>
          <w:lang w:val="en"/>
        </w:rPr>
        <w:t>analyse</w:t>
      </w:r>
      <w:proofErr w:type="spellEnd"/>
      <w:r w:rsidRPr="30A4088C">
        <w:rPr>
          <w:rFonts w:ascii="Arial" w:eastAsia="Arial" w:hAnsi="Arial" w:cs="Arial"/>
          <w:sz w:val="28"/>
          <w:szCs w:val="28"/>
          <w:lang w:val="en"/>
        </w:rPr>
        <w:t xml:space="preserve"> data as it is created, allowing them to make informed decisions quickly. For example, a retail business may use real-time sales data to </w:t>
      </w:r>
      <w:proofErr w:type="spellStart"/>
      <w:r w:rsidRPr="30A4088C">
        <w:rPr>
          <w:rFonts w:ascii="Arial" w:eastAsia="Arial" w:hAnsi="Arial" w:cs="Arial"/>
          <w:sz w:val="28"/>
          <w:szCs w:val="28"/>
          <w:lang w:val="en"/>
        </w:rPr>
        <w:t>analyse</w:t>
      </w:r>
      <w:proofErr w:type="spellEnd"/>
      <w:r w:rsidRPr="30A4088C">
        <w:rPr>
          <w:rFonts w:ascii="Arial" w:eastAsia="Arial" w:hAnsi="Arial" w:cs="Arial"/>
          <w:sz w:val="28"/>
          <w:szCs w:val="28"/>
          <w:lang w:val="en"/>
        </w:rPr>
        <w:t xml:space="preserve"> patterns and instantaneously modify prices or promotions. Positive outcomes include a speedier reaction to market changes and enhanced competition. However, if not managed appropriately, data overload may result in decision paralysis or inaccurate </w:t>
      </w:r>
      <w:proofErr w:type="gramStart"/>
      <w:r w:rsidRPr="30A4088C">
        <w:rPr>
          <w:rFonts w:ascii="Arial" w:eastAsia="Arial" w:hAnsi="Arial" w:cs="Arial"/>
          <w:sz w:val="28"/>
          <w:szCs w:val="28"/>
          <w:lang w:val="en"/>
        </w:rPr>
        <w:t>interpretations.</w:t>
      </w:r>
      <w:r w:rsidR="7846A8DF" w:rsidRPr="30A4088C">
        <w:rPr>
          <w:rFonts w:ascii="Arial" w:eastAsia="Arial" w:hAnsi="Arial" w:cs="Arial"/>
          <w:sz w:val="28"/>
          <w:szCs w:val="28"/>
          <w:lang w:val="en"/>
        </w:rPr>
        <w:t>(</w:t>
      </w:r>
      <w:proofErr w:type="gramEnd"/>
      <w:r w:rsidR="7846A8DF" w:rsidRPr="30A4088C">
        <w:rPr>
          <w:rFonts w:ascii="Arial" w:eastAsia="Arial" w:hAnsi="Arial" w:cs="Arial"/>
          <w:sz w:val="28"/>
          <w:szCs w:val="28"/>
          <w:lang w:val="en"/>
        </w:rPr>
        <w:t>Morita et al,2023).</w:t>
      </w:r>
    </w:p>
    <w:p w14:paraId="26208F23" w14:textId="1B5DF1E1" w:rsidR="30A4088C" w:rsidRDefault="30A4088C" w:rsidP="30A4088C">
      <w:pPr>
        <w:rPr>
          <w:rFonts w:ascii="Arial" w:eastAsia="Arial" w:hAnsi="Arial" w:cs="Arial"/>
          <w:sz w:val="28"/>
          <w:szCs w:val="28"/>
          <w:lang w:val="en"/>
        </w:rPr>
      </w:pPr>
    </w:p>
    <w:p w14:paraId="2A2FC2EA" w14:textId="59902789" w:rsidR="101305BB" w:rsidRDefault="101305BB" w:rsidP="30A4088C">
      <w:pPr>
        <w:rPr>
          <w:rFonts w:ascii="Arial" w:eastAsia="Arial" w:hAnsi="Arial" w:cs="Arial"/>
          <w:sz w:val="28"/>
          <w:szCs w:val="28"/>
          <w:lang w:val="en"/>
        </w:rPr>
      </w:pPr>
      <w:r w:rsidRPr="30A4088C">
        <w:rPr>
          <w:rFonts w:ascii="Arial" w:eastAsia="Arial" w:hAnsi="Arial" w:cs="Arial"/>
          <w:b/>
          <w:bCs/>
          <w:sz w:val="28"/>
          <w:szCs w:val="28"/>
          <w:lang w:val="en"/>
        </w:rPr>
        <w:t xml:space="preserve">Self Service BI Tools: </w:t>
      </w:r>
      <w:r w:rsidRPr="30A4088C">
        <w:rPr>
          <w:rFonts w:ascii="Arial" w:eastAsia="Arial" w:hAnsi="Arial" w:cs="Arial"/>
          <w:sz w:val="28"/>
          <w:szCs w:val="28"/>
          <w:lang w:val="en"/>
        </w:rPr>
        <w:t xml:space="preserve">The self-service BI tools provide an intuitive UI that makes engaging with data easier for users without technical understanding. It enables everyone in your </w:t>
      </w:r>
      <w:proofErr w:type="spellStart"/>
      <w:r w:rsidRPr="30A4088C">
        <w:rPr>
          <w:rFonts w:ascii="Arial" w:eastAsia="Arial" w:hAnsi="Arial" w:cs="Arial"/>
          <w:sz w:val="28"/>
          <w:szCs w:val="28"/>
          <w:lang w:val="en"/>
        </w:rPr>
        <w:t>organisation</w:t>
      </w:r>
      <w:proofErr w:type="spellEnd"/>
      <w:r w:rsidRPr="30A4088C">
        <w:rPr>
          <w:rFonts w:ascii="Arial" w:eastAsia="Arial" w:hAnsi="Arial" w:cs="Arial"/>
          <w:sz w:val="28"/>
          <w:szCs w:val="28"/>
          <w:lang w:val="en"/>
        </w:rPr>
        <w:t xml:space="preserve"> to effortlessly access and </w:t>
      </w:r>
      <w:proofErr w:type="spellStart"/>
      <w:r w:rsidRPr="30A4088C">
        <w:rPr>
          <w:rFonts w:ascii="Arial" w:eastAsia="Arial" w:hAnsi="Arial" w:cs="Arial"/>
          <w:sz w:val="28"/>
          <w:szCs w:val="28"/>
          <w:lang w:val="en"/>
        </w:rPr>
        <w:t>analyse</w:t>
      </w:r>
      <w:proofErr w:type="spellEnd"/>
      <w:r w:rsidRPr="30A4088C">
        <w:rPr>
          <w:rFonts w:ascii="Arial" w:eastAsia="Arial" w:hAnsi="Arial" w:cs="Arial"/>
          <w:sz w:val="28"/>
          <w:szCs w:val="28"/>
          <w:lang w:val="en"/>
        </w:rPr>
        <w:t xml:space="preserve"> data, as well as generate reports with actionable insights that everyone can comprehend.</w:t>
      </w:r>
      <w:r w:rsidR="7E0FA192" w:rsidRPr="30A4088C">
        <w:rPr>
          <w:rFonts w:ascii="Arial" w:eastAsia="Arial" w:hAnsi="Arial" w:cs="Arial"/>
          <w:sz w:val="28"/>
          <w:szCs w:val="28"/>
          <w:lang w:val="en"/>
        </w:rPr>
        <w:t xml:space="preserve"> However, if users are not properly trained or there are no data governance standards in place, erroneous or misleading analyses may be generated, leading to bad </w:t>
      </w:r>
      <w:proofErr w:type="gramStart"/>
      <w:r w:rsidR="7E0FA192" w:rsidRPr="30A4088C">
        <w:rPr>
          <w:rFonts w:ascii="Arial" w:eastAsia="Arial" w:hAnsi="Arial" w:cs="Arial"/>
          <w:sz w:val="28"/>
          <w:szCs w:val="28"/>
          <w:lang w:val="en"/>
        </w:rPr>
        <w:t>judgements.(</w:t>
      </w:r>
      <w:proofErr w:type="gramEnd"/>
      <w:r w:rsidR="7E0FA192" w:rsidRPr="30A4088C">
        <w:rPr>
          <w:rFonts w:ascii="Arial" w:eastAsia="Arial" w:hAnsi="Arial" w:cs="Arial"/>
          <w:sz w:val="28"/>
          <w:szCs w:val="28"/>
          <w:lang w:val="en"/>
        </w:rPr>
        <w:t>Google Analytics,2024).</w:t>
      </w:r>
    </w:p>
    <w:p w14:paraId="5FB36260" w14:textId="7DACB044" w:rsidR="3D7BDAD0" w:rsidRDefault="3D7BDAD0" w:rsidP="30A4088C">
      <w:pPr>
        <w:rPr>
          <w:rFonts w:ascii="Arial" w:eastAsia="Arial" w:hAnsi="Arial" w:cs="Arial"/>
          <w:sz w:val="28"/>
          <w:szCs w:val="28"/>
          <w:lang w:val="en"/>
        </w:rPr>
      </w:pPr>
      <w:r w:rsidRPr="30A4088C">
        <w:rPr>
          <w:rFonts w:ascii="Arial" w:eastAsia="Arial" w:hAnsi="Arial" w:cs="Arial"/>
          <w:b/>
          <w:bCs/>
          <w:sz w:val="28"/>
          <w:szCs w:val="28"/>
          <w:lang w:val="en"/>
        </w:rPr>
        <w:t>Natural Language Processing (NLP)</w:t>
      </w:r>
    </w:p>
    <w:p w14:paraId="192C9005" w14:textId="430219EC" w:rsidR="0B977D46" w:rsidRDefault="0B977D46" w:rsidP="30A4088C">
      <w:pPr>
        <w:rPr>
          <w:rFonts w:ascii="Arial" w:eastAsia="Arial" w:hAnsi="Arial" w:cs="Arial"/>
          <w:sz w:val="28"/>
          <w:szCs w:val="28"/>
          <w:lang w:val="en"/>
        </w:rPr>
      </w:pPr>
      <w:r w:rsidRPr="30A4088C">
        <w:rPr>
          <w:rFonts w:ascii="Arial" w:eastAsia="Arial" w:hAnsi="Arial" w:cs="Arial"/>
          <w:sz w:val="28"/>
          <w:szCs w:val="28"/>
          <w:lang w:val="en"/>
        </w:rPr>
        <w:t xml:space="preserve">AI-powered BI systems use natural language processing (NLP) and machine learning algorithms to automate data analysis, produce insights </w:t>
      </w:r>
      <w:r w:rsidRPr="30A4088C">
        <w:rPr>
          <w:rFonts w:ascii="Arial" w:eastAsia="Arial" w:hAnsi="Arial" w:cs="Arial"/>
          <w:sz w:val="28"/>
          <w:szCs w:val="28"/>
          <w:lang w:val="en"/>
        </w:rPr>
        <w:lastRenderedPageBreak/>
        <w:t xml:space="preserve">that can be </w:t>
      </w:r>
      <w:proofErr w:type="gramStart"/>
      <w:r w:rsidRPr="30A4088C">
        <w:rPr>
          <w:rFonts w:ascii="Arial" w:eastAsia="Arial" w:hAnsi="Arial" w:cs="Arial"/>
          <w:sz w:val="28"/>
          <w:szCs w:val="28"/>
          <w:lang w:val="en"/>
        </w:rPr>
        <w:t>put to use</w:t>
      </w:r>
      <w:proofErr w:type="gramEnd"/>
      <w:r w:rsidRPr="30A4088C">
        <w:rPr>
          <w:rFonts w:ascii="Arial" w:eastAsia="Arial" w:hAnsi="Arial" w:cs="Arial"/>
          <w:sz w:val="28"/>
          <w:szCs w:val="28"/>
          <w:lang w:val="en"/>
        </w:rPr>
        <w:t xml:space="preserve">, and offer natural language interfaces for data querying. Decision-makers may now swiftly obtain insights, formulate sophisticated queries in simple terms, and find hidden connections or patterns in huge </w:t>
      </w:r>
      <w:proofErr w:type="gramStart"/>
      <w:r w:rsidRPr="30A4088C">
        <w:rPr>
          <w:rFonts w:ascii="Arial" w:eastAsia="Arial" w:hAnsi="Arial" w:cs="Arial"/>
          <w:sz w:val="28"/>
          <w:szCs w:val="28"/>
          <w:lang w:val="en"/>
        </w:rPr>
        <w:t>datasets.</w:t>
      </w:r>
      <w:r w:rsidR="08494D30" w:rsidRPr="30A4088C">
        <w:rPr>
          <w:rFonts w:ascii="Arial" w:eastAsia="Arial" w:hAnsi="Arial" w:cs="Arial"/>
          <w:sz w:val="28"/>
          <w:szCs w:val="28"/>
          <w:lang w:val="en"/>
        </w:rPr>
        <w:t>(</w:t>
      </w:r>
      <w:proofErr w:type="gramEnd"/>
      <w:r w:rsidRPr="30A4088C">
        <w:rPr>
          <w:rFonts w:ascii="Arial" w:eastAsia="Arial" w:hAnsi="Arial" w:cs="Arial"/>
          <w:sz w:val="28"/>
          <w:szCs w:val="28"/>
          <w:lang w:val="en"/>
        </w:rPr>
        <w:t xml:space="preserve"> Tanwar et al,</w:t>
      </w:r>
      <w:r w:rsidR="792C23F4" w:rsidRPr="30A4088C">
        <w:rPr>
          <w:rFonts w:ascii="Arial" w:eastAsia="Arial" w:hAnsi="Arial" w:cs="Arial"/>
          <w:sz w:val="28"/>
          <w:szCs w:val="28"/>
          <w:lang w:val="en"/>
        </w:rPr>
        <w:t xml:space="preserve"> </w:t>
      </w:r>
      <w:r w:rsidRPr="30A4088C">
        <w:rPr>
          <w:rFonts w:ascii="Arial" w:eastAsia="Arial" w:hAnsi="Arial" w:cs="Arial"/>
          <w:sz w:val="28"/>
          <w:szCs w:val="28"/>
          <w:lang w:val="en"/>
        </w:rPr>
        <w:t>2021).</w:t>
      </w:r>
    </w:p>
    <w:p w14:paraId="024C8EA3" w14:textId="4F99D59F" w:rsidR="30A4088C" w:rsidRDefault="30A4088C" w:rsidP="30A4088C">
      <w:pPr>
        <w:rPr>
          <w:rFonts w:ascii="Arial" w:eastAsia="Arial" w:hAnsi="Arial" w:cs="Arial"/>
          <w:sz w:val="28"/>
          <w:szCs w:val="28"/>
          <w:lang w:val="en"/>
        </w:rPr>
      </w:pPr>
    </w:p>
    <w:p w14:paraId="34497827" w14:textId="2B2B5B66" w:rsidR="14237F2C" w:rsidRDefault="14237F2C" w:rsidP="30A4088C">
      <w:pPr>
        <w:rPr>
          <w:rFonts w:ascii="Arial" w:eastAsia="Arial" w:hAnsi="Arial" w:cs="Arial"/>
          <w:sz w:val="28"/>
          <w:szCs w:val="28"/>
          <w:lang w:val="en"/>
        </w:rPr>
      </w:pPr>
      <w:r w:rsidRPr="30A4088C">
        <w:rPr>
          <w:rFonts w:ascii="Arial" w:eastAsia="Arial" w:hAnsi="Arial" w:cs="Arial"/>
          <w:b/>
          <w:bCs/>
          <w:sz w:val="28"/>
          <w:szCs w:val="28"/>
          <w:lang w:val="en"/>
        </w:rPr>
        <w:t>Clouds – based BI Operations</w:t>
      </w:r>
    </w:p>
    <w:p w14:paraId="7C9F8BE8" w14:textId="1139C648" w:rsidR="343CBE1A" w:rsidRDefault="343CBE1A" w:rsidP="30A4088C">
      <w:pPr>
        <w:rPr>
          <w:rFonts w:ascii="Arial" w:eastAsia="Arial" w:hAnsi="Arial" w:cs="Arial"/>
          <w:sz w:val="28"/>
          <w:szCs w:val="28"/>
          <w:lang w:val="en"/>
        </w:rPr>
      </w:pPr>
      <w:r w:rsidRPr="30A4088C">
        <w:rPr>
          <w:rFonts w:ascii="Arial" w:eastAsia="Arial" w:hAnsi="Arial" w:cs="Arial"/>
          <w:sz w:val="28"/>
          <w:szCs w:val="28"/>
          <w:lang w:val="en"/>
        </w:rPr>
        <w:t xml:space="preserve">These are cloud-hosted platforms and solutions that give businesses instantaneous, scalable, and flexible access to computing resources, analytical tools, and vital business </w:t>
      </w:r>
      <w:proofErr w:type="gramStart"/>
      <w:r w:rsidRPr="30A4088C">
        <w:rPr>
          <w:rFonts w:ascii="Arial" w:eastAsia="Arial" w:hAnsi="Arial" w:cs="Arial"/>
          <w:sz w:val="28"/>
          <w:szCs w:val="28"/>
          <w:lang w:val="en"/>
        </w:rPr>
        <w:t>data.(</w:t>
      </w:r>
      <w:proofErr w:type="gramEnd"/>
      <w:r w:rsidRPr="30A4088C">
        <w:rPr>
          <w:rFonts w:ascii="Arial" w:eastAsia="Arial" w:hAnsi="Arial" w:cs="Arial"/>
          <w:sz w:val="28"/>
          <w:szCs w:val="28"/>
          <w:lang w:val="en"/>
        </w:rPr>
        <w:t>Herwig,2023).</w:t>
      </w:r>
    </w:p>
    <w:p w14:paraId="2DB93D1E" w14:textId="1B321089" w:rsidR="5CEC21F6" w:rsidRDefault="5CEC21F6" w:rsidP="30A4088C">
      <w:r w:rsidRPr="30A4088C">
        <w:rPr>
          <w:rFonts w:ascii="Arial" w:eastAsia="Arial" w:hAnsi="Arial" w:cs="Arial"/>
          <w:sz w:val="28"/>
          <w:szCs w:val="28"/>
          <w:lang w:val="en"/>
        </w:rPr>
        <w:t xml:space="preserve">Businesses are moving more and more towards business intelligence (BI) solutions that are hosted in the </w:t>
      </w:r>
      <w:proofErr w:type="gramStart"/>
      <w:r w:rsidRPr="30A4088C">
        <w:rPr>
          <w:rFonts w:ascii="Arial" w:eastAsia="Arial" w:hAnsi="Arial" w:cs="Arial"/>
          <w:sz w:val="28"/>
          <w:szCs w:val="28"/>
          <w:lang w:val="en"/>
        </w:rPr>
        <w:t>cloud.(</w:t>
      </w:r>
      <w:proofErr w:type="gramEnd"/>
      <w:r w:rsidRPr="30A4088C">
        <w:rPr>
          <w:rFonts w:ascii="Arial" w:eastAsia="Arial" w:hAnsi="Arial" w:cs="Arial"/>
          <w:sz w:val="28"/>
          <w:szCs w:val="28"/>
          <w:lang w:val="en"/>
        </w:rPr>
        <w:t>Neaga et al,2014)</w:t>
      </w:r>
    </w:p>
    <w:p w14:paraId="75FC08F5" w14:textId="35630B55" w:rsidR="5CEC21F6" w:rsidRDefault="5CEC21F6" w:rsidP="30A4088C">
      <w:pPr>
        <w:rPr>
          <w:rFonts w:ascii="Arial" w:eastAsia="Arial" w:hAnsi="Arial" w:cs="Arial"/>
          <w:sz w:val="28"/>
          <w:szCs w:val="28"/>
          <w:lang w:val="en"/>
        </w:rPr>
      </w:pPr>
      <w:r w:rsidRPr="30A4088C">
        <w:rPr>
          <w:rFonts w:ascii="Arial" w:eastAsia="Arial" w:hAnsi="Arial" w:cs="Arial"/>
          <w:sz w:val="28"/>
          <w:szCs w:val="28"/>
          <w:lang w:val="en"/>
        </w:rPr>
        <w:t xml:space="preserve">Positive </w:t>
      </w:r>
      <w:proofErr w:type="spellStart"/>
      <w:proofErr w:type="gramStart"/>
      <w:r w:rsidRPr="30A4088C">
        <w:rPr>
          <w:rFonts w:ascii="Arial" w:eastAsia="Arial" w:hAnsi="Arial" w:cs="Arial"/>
          <w:sz w:val="28"/>
          <w:szCs w:val="28"/>
          <w:lang w:val="en"/>
        </w:rPr>
        <w:t>aspects:Scalability</w:t>
      </w:r>
      <w:proofErr w:type="gramEnd"/>
      <w:r w:rsidRPr="30A4088C">
        <w:rPr>
          <w:rFonts w:ascii="Arial" w:eastAsia="Arial" w:hAnsi="Arial" w:cs="Arial"/>
          <w:sz w:val="28"/>
          <w:szCs w:val="28"/>
          <w:lang w:val="en"/>
        </w:rPr>
        <w:t>,cost</w:t>
      </w:r>
      <w:proofErr w:type="spellEnd"/>
      <w:r w:rsidRPr="30A4088C">
        <w:rPr>
          <w:rFonts w:ascii="Arial" w:eastAsia="Arial" w:hAnsi="Arial" w:cs="Arial"/>
          <w:sz w:val="28"/>
          <w:szCs w:val="28"/>
          <w:lang w:val="en"/>
        </w:rPr>
        <w:t xml:space="preserve"> </w:t>
      </w:r>
      <w:proofErr w:type="spellStart"/>
      <w:r w:rsidRPr="30A4088C">
        <w:rPr>
          <w:rFonts w:ascii="Arial" w:eastAsia="Arial" w:hAnsi="Arial" w:cs="Arial"/>
          <w:sz w:val="28"/>
          <w:szCs w:val="28"/>
          <w:lang w:val="en"/>
        </w:rPr>
        <w:t>efficiency,Accessibility</w:t>
      </w:r>
      <w:proofErr w:type="spellEnd"/>
      <w:r w:rsidRPr="30A4088C">
        <w:rPr>
          <w:rFonts w:ascii="Arial" w:eastAsia="Arial" w:hAnsi="Arial" w:cs="Arial"/>
          <w:sz w:val="28"/>
          <w:szCs w:val="28"/>
          <w:lang w:val="en"/>
        </w:rPr>
        <w:t>.</w:t>
      </w:r>
    </w:p>
    <w:p w14:paraId="6A10A610" w14:textId="793FCCAA" w:rsidR="5CEC21F6" w:rsidRDefault="5CEC21F6" w:rsidP="30A4088C">
      <w:pPr>
        <w:rPr>
          <w:rFonts w:ascii="Arial" w:eastAsia="Arial" w:hAnsi="Arial" w:cs="Arial"/>
          <w:sz w:val="28"/>
          <w:szCs w:val="28"/>
          <w:lang w:val="en"/>
        </w:rPr>
      </w:pPr>
      <w:r w:rsidRPr="30A4088C">
        <w:rPr>
          <w:rFonts w:ascii="Arial" w:eastAsia="Arial" w:hAnsi="Arial" w:cs="Arial"/>
          <w:sz w:val="28"/>
          <w:szCs w:val="28"/>
          <w:lang w:val="en"/>
        </w:rPr>
        <w:t xml:space="preserve">Negative </w:t>
      </w:r>
      <w:proofErr w:type="spellStart"/>
      <w:proofErr w:type="gramStart"/>
      <w:r w:rsidRPr="30A4088C">
        <w:rPr>
          <w:rFonts w:ascii="Arial" w:eastAsia="Arial" w:hAnsi="Arial" w:cs="Arial"/>
          <w:sz w:val="28"/>
          <w:szCs w:val="28"/>
          <w:lang w:val="en"/>
        </w:rPr>
        <w:t>Aspects:Security</w:t>
      </w:r>
      <w:proofErr w:type="spellEnd"/>
      <w:proofErr w:type="gramEnd"/>
      <w:r w:rsidRPr="30A4088C">
        <w:rPr>
          <w:rFonts w:ascii="Arial" w:eastAsia="Arial" w:hAnsi="Arial" w:cs="Arial"/>
          <w:sz w:val="28"/>
          <w:szCs w:val="28"/>
          <w:lang w:val="en"/>
        </w:rPr>
        <w:t xml:space="preserve"> Concerns and Dependence on internet connectivity.</w:t>
      </w:r>
    </w:p>
    <w:p w14:paraId="53A0CBAF" w14:textId="149CD41D" w:rsidR="30A4088C" w:rsidRDefault="30A4088C" w:rsidP="30A4088C">
      <w:pPr>
        <w:rPr>
          <w:rFonts w:ascii="Arial" w:eastAsia="Arial" w:hAnsi="Arial" w:cs="Arial"/>
          <w:sz w:val="28"/>
          <w:szCs w:val="28"/>
          <w:lang w:val="en"/>
        </w:rPr>
      </w:pPr>
    </w:p>
    <w:p w14:paraId="41D7B962" w14:textId="733AF5D8" w:rsidR="30A4088C" w:rsidRDefault="30A4088C" w:rsidP="30A4088C">
      <w:pPr>
        <w:rPr>
          <w:rFonts w:ascii="Arial" w:eastAsia="Arial" w:hAnsi="Arial" w:cs="Arial"/>
          <w:b/>
          <w:bCs/>
          <w:sz w:val="28"/>
          <w:szCs w:val="28"/>
          <w:lang w:val="en"/>
        </w:rPr>
      </w:pPr>
    </w:p>
    <w:p w14:paraId="0300074F" w14:textId="64B09A66" w:rsidR="0E6B7856" w:rsidRDefault="0E6B7856" w:rsidP="0E6B7856">
      <w:pPr>
        <w:rPr>
          <w:rFonts w:ascii="Arial Nova" w:eastAsia="Arial Nova" w:hAnsi="Arial Nova" w:cs="Arial Nova"/>
          <w:color w:val="202124"/>
          <w:sz w:val="28"/>
          <w:szCs w:val="28"/>
        </w:rPr>
      </w:pPr>
    </w:p>
    <w:p w14:paraId="2DE7A55F" w14:textId="3D8B0D67" w:rsidR="0E6B7856" w:rsidRDefault="0E6B7856" w:rsidP="0E6B7856">
      <w:pPr>
        <w:rPr>
          <w:rFonts w:ascii="Arial Nova" w:eastAsia="Arial Nova" w:hAnsi="Arial Nova" w:cs="Arial Nova"/>
          <w:color w:val="202124"/>
          <w:sz w:val="28"/>
          <w:szCs w:val="28"/>
        </w:rPr>
      </w:pPr>
    </w:p>
    <w:p w14:paraId="6BAE56C2" w14:textId="50074802" w:rsidR="0E6B7856" w:rsidRDefault="0E6B7856" w:rsidP="0E6B7856">
      <w:pPr>
        <w:rPr>
          <w:rFonts w:ascii="Arial Nova" w:eastAsia="Arial Nova" w:hAnsi="Arial Nova" w:cs="Arial Nova"/>
          <w:color w:val="202124"/>
          <w:sz w:val="28"/>
          <w:szCs w:val="28"/>
        </w:rPr>
      </w:pPr>
    </w:p>
    <w:p w14:paraId="40CC26F9" w14:textId="6EA59753" w:rsidR="0E6B7856" w:rsidRDefault="0E6B7856" w:rsidP="0E6B7856">
      <w:pPr>
        <w:rPr>
          <w:rFonts w:ascii="Arial Nova" w:eastAsia="Arial Nova" w:hAnsi="Arial Nova" w:cs="Arial Nova"/>
          <w:color w:val="202124"/>
          <w:sz w:val="28"/>
          <w:szCs w:val="28"/>
        </w:rPr>
      </w:pPr>
    </w:p>
    <w:p w14:paraId="0A9095DB" w14:textId="23FF2318" w:rsidR="0E6B7856" w:rsidRDefault="0E6B7856" w:rsidP="0E6B7856">
      <w:pPr>
        <w:rPr>
          <w:rFonts w:ascii="Arial Nova" w:eastAsia="Arial Nova" w:hAnsi="Arial Nova" w:cs="Arial Nova"/>
          <w:color w:val="202124"/>
          <w:sz w:val="28"/>
          <w:szCs w:val="28"/>
        </w:rPr>
      </w:pPr>
    </w:p>
    <w:p w14:paraId="5A9A2E16" w14:textId="2150292A" w:rsidR="0E6B7856" w:rsidRDefault="0E6B7856" w:rsidP="0E6B7856">
      <w:pPr>
        <w:rPr>
          <w:rFonts w:ascii="Arial Nova" w:eastAsia="Arial Nova" w:hAnsi="Arial Nova" w:cs="Arial Nova"/>
          <w:color w:val="202124"/>
          <w:sz w:val="28"/>
          <w:szCs w:val="28"/>
        </w:rPr>
      </w:pPr>
    </w:p>
    <w:p w14:paraId="7FC86A67" w14:textId="72143369" w:rsidR="0E6B7856" w:rsidRDefault="0E6B7856" w:rsidP="0E6B7856">
      <w:pPr>
        <w:rPr>
          <w:rFonts w:ascii="Arial Nova" w:eastAsia="Arial Nova" w:hAnsi="Arial Nova" w:cs="Arial Nova"/>
          <w:color w:val="202124"/>
          <w:sz w:val="28"/>
          <w:szCs w:val="28"/>
        </w:rPr>
      </w:pPr>
    </w:p>
    <w:p w14:paraId="22C28DED" w14:textId="6C91E203" w:rsidR="0E6B7856" w:rsidRDefault="0E6B7856" w:rsidP="0E6B7856">
      <w:pPr>
        <w:rPr>
          <w:rFonts w:ascii="Arial Nova" w:eastAsia="Arial Nova" w:hAnsi="Arial Nova" w:cs="Arial Nova"/>
          <w:color w:val="202124"/>
          <w:sz w:val="28"/>
          <w:szCs w:val="28"/>
        </w:rPr>
      </w:pPr>
    </w:p>
    <w:p w14:paraId="2602CF02" w14:textId="4D926932" w:rsidR="0E6B7856" w:rsidRDefault="0E6B7856" w:rsidP="0E6B7856">
      <w:pPr>
        <w:rPr>
          <w:rFonts w:ascii="Arial Nova" w:eastAsia="Arial Nova" w:hAnsi="Arial Nova" w:cs="Arial Nova"/>
          <w:color w:val="202124"/>
          <w:sz w:val="28"/>
          <w:szCs w:val="28"/>
        </w:rPr>
      </w:pPr>
    </w:p>
    <w:p w14:paraId="25F79C3E" w14:textId="7C04F307" w:rsidR="0E6B7856" w:rsidRDefault="5894E16E" w:rsidP="30A4088C">
      <w:pPr>
        <w:jc w:val="center"/>
        <w:rPr>
          <w:rFonts w:ascii="Times New Roman" w:eastAsia="Times New Roman" w:hAnsi="Times New Roman" w:cs="Times New Roman"/>
          <w:b/>
          <w:bCs/>
          <w:color w:val="000000" w:themeColor="text1"/>
          <w:sz w:val="56"/>
          <w:szCs w:val="56"/>
        </w:rPr>
      </w:pPr>
      <w:r w:rsidRPr="30A4088C">
        <w:rPr>
          <w:rFonts w:ascii="Times New Roman" w:eastAsia="Times New Roman" w:hAnsi="Times New Roman" w:cs="Times New Roman"/>
          <w:b/>
          <w:bCs/>
          <w:color w:val="000000" w:themeColor="text1"/>
          <w:sz w:val="56"/>
          <w:szCs w:val="56"/>
        </w:rPr>
        <w:t>Conclusion</w:t>
      </w:r>
    </w:p>
    <w:p w14:paraId="744426AB" w14:textId="4B81662A" w:rsidR="0E6B7856" w:rsidRDefault="0E6B7856" w:rsidP="0E6B7856">
      <w:pPr>
        <w:rPr>
          <w:rFonts w:ascii="Arial Nova" w:eastAsia="Arial Nova" w:hAnsi="Arial Nova" w:cs="Arial Nova"/>
          <w:color w:val="202124"/>
          <w:sz w:val="28"/>
          <w:szCs w:val="28"/>
        </w:rPr>
      </w:pPr>
    </w:p>
    <w:p w14:paraId="43E7CEC7" w14:textId="1C695F15" w:rsidR="0E6B7856" w:rsidRDefault="0E6B7856" w:rsidP="0E6B7856">
      <w:pPr>
        <w:rPr>
          <w:rFonts w:ascii="Arial Nova" w:eastAsia="Arial Nova" w:hAnsi="Arial Nova" w:cs="Arial Nova"/>
          <w:color w:val="202124"/>
          <w:sz w:val="28"/>
          <w:szCs w:val="28"/>
        </w:rPr>
      </w:pPr>
    </w:p>
    <w:p w14:paraId="63A94F08" w14:textId="78F3F6D3" w:rsidR="0E6B7856" w:rsidRDefault="6DE42F30" w:rsidP="0E6B7856">
      <w:r w:rsidRPr="30A4088C">
        <w:rPr>
          <w:rFonts w:ascii="Arial Nova" w:eastAsia="Arial Nova" w:hAnsi="Arial Nova" w:cs="Arial Nova"/>
          <w:sz w:val="28"/>
          <w:szCs w:val="28"/>
        </w:rPr>
        <w:t>Modern businesses rely heavily on business intelligence (BI), which provides priceless insights into their operations, clients, and markets. Future developments include the blending of artificial intelligence and machine learning.</w:t>
      </w:r>
    </w:p>
    <w:p w14:paraId="2DE2AC13" w14:textId="670E73C6" w:rsidR="6DE42F30" w:rsidRDefault="6DE42F30" w:rsidP="30A4088C">
      <w:r w:rsidRPr="30A4088C">
        <w:rPr>
          <w:rFonts w:ascii="Arial Nova" w:eastAsia="Arial Nova" w:hAnsi="Arial Nova" w:cs="Arial Nova"/>
          <w:sz w:val="28"/>
          <w:szCs w:val="28"/>
        </w:rPr>
        <w:t>By enabling BI systems to find hidden patterns and forecast future trends, AI and machine learning enable firms to take proactive measures in decision-making.</w:t>
      </w:r>
    </w:p>
    <w:p w14:paraId="63273921" w14:textId="5DE9F191" w:rsidR="6DE42F30" w:rsidRDefault="6DE42F30" w:rsidP="30A4088C">
      <w:r w:rsidRPr="30A4088C">
        <w:rPr>
          <w:rFonts w:ascii="Arial Nova" w:eastAsia="Arial Nova" w:hAnsi="Arial Nova" w:cs="Arial Nova"/>
          <w:sz w:val="28"/>
          <w:szCs w:val="28"/>
        </w:rPr>
        <w:t xml:space="preserve">For companies looking for long-term success and a competitive edge, business intelligence (BI) is more than simply a tool—it's a strategic need. </w:t>
      </w:r>
      <w:proofErr w:type="spellStart"/>
      <w:r w:rsidRPr="30A4088C">
        <w:rPr>
          <w:rFonts w:ascii="Arial Nova" w:eastAsia="Arial Nova" w:hAnsi="Arial Nova" w:cs="Arial Nova"/>
          <w:sz w:val="28"/>
          <w:szCs w:val="28"/>
        </w:rPr>
        <w:t>Organisations</w:t>
      </w:r>
      <w:proofErr w:type="spellEnd"/>
      <w:r w:rsidRPr="30A4088C">
        <w:rPr>
          <w:rFonts w:ascii="Arial Nova" w:eastAsia="Arial Nova" w:hAnsi="Arial Nova" w:cs="Arial Nova"/>
          <w:sz w:val="28"/>
          <w:szCs w:val="28"/>
        </w:rPr>
        <w:t xml:space="preserve"> may fully use their data, make informed decisions, and confidently negotiate the challenges of the contemporary business environment by embracing BI and being abreast of evolving trends.</w:t>
      </w:r>
    </w:p>
    <w:p w14:paraId="456CDF19" w14:textId="13E50E79" w:rsidR="0E6B7856" w:rsidRDefault="0E6B7856" w:rsidP="0E6B7856">
      <w:pPr>
        <w:rPr>
          <w:rFonts w:ascii="Arial Nova" w:eastAsia="Arial Nova" w:hAnsi="Arial Nova" w:cs="Arial Nova"/>
          <w:color w:val="202124"/>
          <w:sz w:val="28"/>
          <w:szCs w:val="28"/>
        </w:rPr>
      </w:pPr>
    </w:p>
    <w:p w14:paraId="0D927629" w14:textId="4B066197" w:rsidR="0E6B7856" w:rsidRDefault="0E6B7856" w:rsidP="0E6B7856">
      <w:pPr>
        <w:rPr>
          <w:rFonts w:ascii="Arial Nova" w:eastAsia="Arial Nova" w:hAnsi="Arial Nova" w:cs="Arial Nova"/>
          <w:color w:val="202124"/>
          <w:sz w:val="28"/>
          <w:szCs w:val="28"/>
        </w:rPr>
      </w:pPr>
    </w:p>
    <w:p w14:paraId="7CBEC524" w14:textId="745FFA6B" w:rsidR="6A953BB4" w:rsidRDefault="6A953BB4" w:rsidP="0E6B7856">
      <w:pPr>
        <w:jc w:val="both"/>
        <w:rPr>
          <w:rFonts w:ascii="Arial" w:eastAsia="Arial" w:hAnsi="Arial" w:cs="Arial"/>
          <w:color w:val="202124"/>
          <w:sz w:val="48"/>
          <w:szCs w:val="48"/>
        </w:rPr>
      </w:pPr>
      <w:r w:rsidRPr="0E6B7856">
        <w:rPr>
          <w:rFonts w:ascii="Arial" w:eastAsia="Arial" w:hAnsi="Arial" w:cs="Arial"/>
          <w:color w:val="202124"/>
          <w:sz w:val="48"/>
          <w:szCs w:val="48"/>
        </w:rPr>
        <w:t xml:space="preserve">             </w:t>
      </w:r>
    </w:p>
    <w:p w14:paraId="76D23801" w14:textId="7C5F6C5D" w:rsidR="0E6B7856" w:rsidRDefault="0E6B7856" w:rsidP="0E6B7856">
      <w:pPr>
        <w:jc w:val="both"/>
        <w:rPr>
          <w:rFonts w:ascii="Arial" w:eastAsia="Arial" w:hAnsi="Arial" w:cs="Arial"/>
          <w:color w:val="202124"/>
          <w:sz w:val="48"/>
          <w:szCs w:val="48"/>
        </w:rPr>
      </w:pPr>
    </w:p>
    <w:p w14:paraId="4BF28EA5" w14:textId="7786A702" w:rsidR="0E6B7856" w:rsidRDefault="0E6B7856" w:rsidP="0E6B7856">
      <w:pPr>
        <w:jc w:val="both"/>
        <w:rPr>
          <w:rFonts w:ascii="Arial" w:eastAsia="Arial" w:hAnsi="Arial" w:cs="Arial"/>
          <w:color w:val="202124"/>
          <w:sz w:val="48"/>
          <w:szCs w:val="48"/>
        </w:rPr>
      </w:pPr>
    </w:p>
    <w:p w14:paraId="6DFD542A" w14:textId="5C734D08" w:rsidR="0E6B7856" w:rsidRDefault="0E6B7856" w:rsidP="0E6B7856">
      <w:pPr>
        <w:jc w:val="both"/>
        <w:rPr>
          <w:rFonts w:ascii="Arial" w:eastAsia="Arial" w:hAnsi="Arial" w:cs="Arial"/>
          <w:color w:val="202124"/>
          <w:sz w:val="48"/>
          <w:szCs w:val="48"/>
        </w:rPr>
      </w:pPr>
    </w:p>
    <w:p w14:paraId="5239812E" w14:textId="479D3934" w:rsidR="0E6B7856" w:rsidRDefault="0E6B7856" w:rsidP="0E6B7856">
      <w:pPr>
        <w:jc w:val="both"/>
        <w:rPr>
          <w:rFonts w:ascii="Arial" w:eastAsia="Arial" w:hAnsi="Arial" w:cs="Arial"/>
          <w:color w:val="202124"/>
          <w:sz w:val="48"/>
          <w:szCs w:val="48"/>
        </w:rPr>
      </w:pPr>
    </w:p>
    <w:p w14:paraId="0904226F" w14:textId="49DFCC64" w:rsidR="5DD3C295" w:rsidRDefault="5DD3C295" w:rsidP="15F035A0">
      <w:pPr>
        <w:jc w:val="both"/>
        <w:rPr>
          <w:rFonts w:ascii="Arial" w:eastAsia="Arial" w:hAnsi="Arial" w:cs="Arial"/>
          <w:color w:val="202124"/>
          <w:sz w:val="48"/>
          <w:szCs w:val="48"/>
        </w:rPr>
      </w:pPr>
      <w:r w:rsidRPr="15F035A0">
        <w:rPr>
          <w:rFonts w:ascii="Arial" w:eastAsia="Arial" w:hAnsi="Arial" w:cs="Arial"/>
          <w:color w:val="202124"/>
          <w:sz w:val="48"/>
          <w:szCs w:val="48"/>
        </w:rPr>
        <w:t xml:space="preserve">              </w:t>
      </w:r>
      <w:r w:rsidR="6A953BB4" w:rsidRPr="15F035A0">
        <w:rPr>
          <w:rFonts w:ascii="Arial" w:eastAsia="Arial" w:hAnsi="Arial" w:cs="Arial"/>
          <w:color w:val="202124"/>
          <w:sz w:val="48"/>
          <w:szCs w:val="48"/>
        </w:rPr>
        <w:t xml:space="preserve">       </w:t>
      </w:r>
      <w:r w:rsidR="5E88B44C" w:rsidRPr="15F035A0">
        <w:rPr>
          <w:rFonts w:ascii="Arial" w:eastAsia="Arial" w:hAnsi="Arial" w:cs="Arial"/>
          <w:color w:val="202124"/>
          <w:sz w:val="48"/>
          <w:szCs w:val="48"/>
        </w:rPr>
        <w:t xml:space="preserve"> </w:t>
      </w:r>
      <w:r w:rsidR="25BA0782" w:rsidRPr="15F035A0">
        <w:rPr>
          <w:rFonts w:ascii="Arial" w:eastAsia="Arial" w:hAnsi="Arial" w:cs="Arial"/>
          <w:color w:val="202124"/>
          <w:sz w:val="48"/>
          <w:szCs w:val="48"/>
        </w:rPr>
        <w:t xml:space="preserve"> </w:t>
      </w:r>
    </w:p>
    <w:p w14:paraId="2FC57EDA" w14:textId="4062C7B9" w:rsidR="5DD3C295" w:rsidRDefault="18266BCA" w:rsidP="30A4088C">
      <w:pPr>
        <w:jc w:val="both"/>
        <w:rPr>
          <w:rFonts w:ascii="Arial" w:eastAsia="Arial" w:hAnsi="Arial" w:cs="Arial"/>
          <w:color w:val="202124"/>
          <w:sz w:val="48"/>
          <w:szCs w:val="48"/>
        </w:rPr>
      </w:pPr>
      <w:r w:rsidRPr="30A4088C">
        <w:rPr>
          <w:rFonts w:ascii="Arial" w:eastAsia="Arial" w:hAnsi="Arial" w:cs="Arial"/>
          <w:color w:val="202124"/>
          <w:sz w:val="48"/>
          <w:szCs w:val="48"/>
        </w:rPr>
        <w:t xml:space="preserve">                       </w:t>
      </w:r>
      <w:r w:rsidR="25BA0782" w:rsidRPr="30A4088C">
        <w:rPr>
          <w:rFonts w:ascii="Arial" w:eastAsia="Arial" w:hAnsi="Arial" w:cs="Arial"/>
          <w:color w:val="202124"/>
          <w:sz w:val="48"/>
          <w:szCs w:val="48"/>
        </w:rPr>
        <w:t xml:space="preserve">  </w:t>
      </w:r>
    </w:p>
    <w:p w14:paraId="49CAF8FF" w14:textId="3E24A436" w:rsidR="5DD3C295" w:rsidRDefault="5DD3C295" w:rsidP="30A4088C">
      <w:pPr>
        <w:jc w:val="both"/>
        <w:rPr>
          <w:rFonts w:ascii="Arial" w:eastAsia="Arial" w:hAnsi="Arial" w:cs="Arial"/>
          <w:color w:val="202124"/>
          <w:sz w:val="48"/>
          <w:szCs w:val="48"/>
        </w:rPr>
      </w:pPr>
    </w:p>
    <w:p w14:paraId="68161908" w14:textId="76C95895" w:rsidR="5DD3C295" w:rsidRDefault="5DD3C295" w:rsidP="30A4088C">
      <w:pPr>
        <w:jc w:val="both"/>
        <w:rPr>
          <w:rFonts w:ascii="Arial" w:eastAsia="Arial" w:hAnsi="Arial" w:cs="Arial"/>
          <w:color w:val="202124"/>
          <w:sz w:val="48"/>
          <w:szCs w:val="48"/>
        </w:rPr>
      </w:pPr>
    </w:p>
    <w:p w14:paraId="1B179BF5" w14:textId="6D1B2010" w:rsidR="5DD3C295" w:rsidRDefault="5E88B44C" w:rsidP="0E6B7856">
      <w:pPr>
        <w:jc w:val="both"/>
        <w:rPr>
          <w:rFonts w:ascii="Arial" w:eastAsia="Arial" w:hAnsi="Arial" w:cs="Arial"/>
          <w:color w:val="202124"/>
          <w:sz w:val="48"/>
          <w:szCs w:val="48"/>
        </w:rPr>
      </w:pPr>
      <w:r w:rsidRPr="30A4088C">
        <w:rPr>
          <w:rFonts w:ascii="Arial" w:eastAsia="Arial" w:hAnsi="Arial" w:cs="Arial"/>
          <w:color w:val="202124"/>
          <w:sz w:val="48"/>
          <w:szCs w:val="48"/>
        </w:rPr>
        <w:t>References</w:t>
      </w:r>
    </w:p>
    <w:p w14:paraId="408CFC3D" w14:textId="02267B1A" w:rsidR="30A4088C" w:rsidRDefault="30A4088C" w:rsidP="30A4088C">
      <w:pPr>
        <w:rPr>
          <w:rFonts w:ascii="Arial Nova" w:eastAsia="Arial Nova" w:hAnsi="Arial Nova" w:cs="Arial Nova"/>
          <w:color w:val="000000" w:themeColor="text1"/>
          <w:sz w:val="27"/>
          <w:szCs w:val="27"/>
          <w:lang w:val="en"/>
        </w:rPr>
      </w:pPr>
    </w:p>
    <w:p w14:paraId="78007DBB" w14:textId="41E24499" w:rsidR="30A4088C" w:rsidRDefault="30A4088C" w:rsidP="30A4088C">
      <w:pPr>
        <w:rPr>
          <w:rFonts w:ascii="Abril Fatface" w:eastAsia="Abril Fatface" w:hAnsi="Abril Fatface" w:cs="Abril Fatface"/>
          <w:b/>
          <w:bCs/>
          <w:color w:val="051934"/>
          <w:lang w:val="en"/>
        </w:rPr>
      </w:pPr>
    </w:p>
    <w:p w14:paraId="68A0B17D" w14:textId="3D1F1632" w:rsidR="7E617BB6" w:rsidRDefault="0FCCC330" w:rsidP="30A4088C">
      <w:pPr>
        <w:pStyle w:val="ListParagraph"/>
        <w:numPr>
          <w:ilvl w:val="0"/>
          <w:numId w:val="6"/>
        </w:numPr>
        <w:rPr>
          <w:rFonts w:ascii="Source Sans Pro" w:eastAsia="Source Sans Pro" w:hAnsi="Source Sans Pro" w:cs="Source Sans Pro"/>
          <w:color w:val="000000" w:themeColor="text1"/>
          <w:lang w:val="en"/>
        </w:rPr>
      </w:pPr>
      <w:proofErr w:type="spellStart"/>
      <w:r w:rsidRPr="30A4088C">
        <w:rPr>
          <w:rFonts w:ascii="Source Sans Pro" w:eastAsia="Source Sans Pro" w:hAnsi="Source Sans Pro" w:cs="Source Sans Pro"/>
          <w:color w:val="3A3A3A"/>
          <w:lang w:val="en"/>
        </w:rPr>
        <w:t>RetailTouchPoints</w:t>
      </w:r>
      <w:r w:rsidR="643C381B" w:rsidRPr="30A4088C">
        <w:rPr>
          <w:rFonts w:ascii="Source Sans Pro" w:eastAsia="Source Sans Pro" w:hAnsi="Source Sans Pro" w:cs="Source Sans Pro"/>
          <w:color w:val="3A3A3A"/>
          <w:lang w:val="en"/>
        </w:rPr>
        <w:t>,</w:t>
      </w:r>
      <w:r w:rsidR="0D24C6AD" w:rsidRPr="30A4088C">
        <w:rPr>
          <w:rFonts w:ascii="Source Sans Pro" w:eastAsia="Source Sans Pro" w:hAnsi="Source Sans Pro" w:cs="Source Sans Pro"/>
          <w:color w:val="3A3A3A"/>
          <w:lang w:val="en"/>
        </w:rPr>
        <w:t>Walmart</w:t>
      </w:r>
      <w:proofErr w:type="spellEnd"/>
      <w:r w:rsidR="0D24C6AD" w:rsidRPr="30A4088C">
        <w:rPr>
          <w:rFonts w:ascii="Source Sans Pro" w:eastAsia="Source Sans Pro" w:hAnsi="Source Sans Pro" w:cs="Source Sans Pro"/>
          <w:color w:val="3A3A3A"/>
          <w:lang w:val="en"/>
        </w:rPr>
        <w:t xml:space="preserve"> is sharing more and more of its data with its </w:t>
      </w:r>
      <w:proofErr w:type="spellStart"/>
      <w:r w:rsidR="0D24C6AD" w:rsidRPr="30A4088C">
        <w:rPr>
          <w:rFonts w:ascii="Source Sans Pro" w:eastAsia="Source Sans Pro" w:hAnsi="Source Sans Pro" w:cs="Source Sans Pro"/>
          <w:color w:val="3A3A3A"/>
          <w:lang w:val="en"/>
        </w:rPr>
        <w:t>suppliers,Here</w:t>
      </w:r>
      <w:proofErr w:type="spellEnd"/>
      <w:r w:rsidR="0D24C6AD" w:rsidRPr="30A4088C">
        <w:rPr>
          <w:rFonts w:ascii="Source Sans Pro" w:eastAsia="Source Sans Pro" w:hAnsi="Source Sans Pro" w:cs="Source Sans Pro"/>
          <w:color w:val="3A3A3A"/>
          <w:lang w:val="en"/>
        </w:rPr>
        <w:t xml:space="preserve"> ‘s why:</w:t>
      </w:r>
      <w:r w:rsidR="026964B2" w:rsidRPr="30A4088C">
        <w:rPr>
          <w:rFonts w:ascii="Source Sans Pro" w:eastAsia="Source Sans Pro" w:hAnsi="Source Sans Pro" w:cs="Source Sans Pro"/>
          <w:color w:val="3A3A3A"/>
          <w:lang w:val="en"/>
        </w:rPr>
        <w:t xml:space="preserve">(2024)[ONLINE] Available at </w:t>
      </w:r>
      <w:r w:rsidR="643C381B" w:rsidRPr="30A4088C">
        <w:rPr>
          <w:rFonts w:ascii="Source Sans Pro" w:eastAsia="Source Sans Pro" w:hAnsi="Source Sans Pro" w:cs="Source Sans Pro"/>
          <w:color w:val="3A3A3A"/>
          <w:lang w:val="en"/>
        </w:rPr>
        <w:t xml:space="preserve"> </w:t>
      </w:r>
      <w:r w:rsidR="0A84FCCD" w:rsidRPr="30A4088C">
        <w:rPr>
          <w:rFonts w:ascii="Source Sans Pro" w:eastAsia="Source Sans Pro" w:hAnsi="Source Sans Pro" w:cs="Source Sans Pro"/>
          <w:color w:val="3A3A3A"/>
          <w:lang w:val="en"/>
        </w:rPr>
        <w:t xml:space="preserve">:  </w:t>
      </w:r>
      <w:hyperlink r:id="rId8">
        <w:r w:rsidR="0A84FCCD" w:rsidRPr="30A4088C">
          <w:rPr>
            <w:rStyle w:val="Hyperlink"/>
            <w:rFonts w:ascii="Source Sans Pro" w:eastAsia="Source Sans Pro" w:hAnsi="Source Sans Pro" w:cs="Source Sans Pro"/>
            <w:lang w:val="en"/>
          </w:rPr>
          <w:t>https://www.retailtouchpoints.com/topics/data-analytics/business-intelligence/walmart-is-sharing-more-and-more-of-its-data-with-its-suppliers-heres-why</w:t>
        </w:r>
      </w:hyperlink>
      <w:r w:rsidR="0A84FCCD" w:rsidRPr="30A4088C">
        <w:rPr>
          <w:rFonts w:ascii="Source Sans Pro" w:eastAsia="Source Sans Pro" w:hAnsi="Source Sans Pro" w:cs="Source Sans Pro"/>
          <w:color w:val="3A3A3A"/>
          <w:lang w:val="en"/>
        </w:rPr>
        <w:t xml:space="preserve"> (</w:t>
      </w:r>
      <w:r w:rsidR="58291241" w:rsidRPr="30A4088C">
        <w:rPr>
          <w:rFonts w:ascii="Source Sans Pro" w:eastAsia="Source Sans Pro" w:hAnsi="Source Sans Pro" w:cs="Source Sans Pro"/>
          <w:color w:val="3A3A3A"/>
          <w:lang w:val="en"/>
        </w:rPr>
        <w:t>Accessed at 5</w:t>
      </w:r>
      <w:r w:rsidR="58291241" w:rsidRPr="30A4088C">
        <w:rPr>
          <w:rFonts w:ascii="Source Sans Pro" w:eastAsia="Source Sans Pro" w:hAnsi="Source Sans Pro" w:cs="Source Sans Pro"/>
          <w:color w:val="3A3A3A"/>
          <w:vertAlign w:val="superscript"/>
          <w:lang w:val="en"/>
        </w:rPr>
        <w:t>th</w:t>
      </w:r>
      <w:r w:rsidR="58291241" w:rsidRPr="30A4088C">
        <w:rPr>
          <w:rFonts w:ascii="Source Sans Pro" w:eastAsia="Source Sans Pro" w:hAnsi="Source Sans Pro" w:cs="Source Sans Pro"/>
          <w:color w:val="3A3A3A"/>
          <w:lang w:val="en"/>
        </w:rPr>
        <w:t xml:space="preserve"> April</w:t>
      </w:r>
      <w:r w:rsidR="5FA7C601" w:rsidRPr="30A4088C">
        <w:rPr>
          <w:rFonts w:ascii="Source Sans Pro" w:eastAsia="Source Sans Pro" w:hAnsi="Source Sans Pro" w:cs="Source Sans Pro"/>
          <w:color w:val="3A3A3A"/>
          <w:lang w:val="en"/>
        </w:rPr>
        <w:t xml:space="preserve"> 2024</w:t>
      </w:r>
      <w:r w:rsidR="58291241" w:rsidRPr="30A4088C">
        <w:rPr>
          <w:rFonts w:ascii="Source Sans Pro" w:eastAsia="Source Sans Pro" w:hAnsi="Source Sans Pro" w:cs="Source Sans Pro"/>
          <w:color w:val="3A3A3A"/>
          <w:lang w:val="en"/>
        </w:rPr>
        <w:t>)</w:t>
      </w:r>
    </w:p>
    <w:p w14:paraId="0FFA8C9E" w14:textId="0C119DAE" w:rsidR="6948C424" w:rsidRDefault="6948C424" w:rsidP="30A4088C">
      <w:pPr>
        <w:pStyle w:val="ListParagraph"/>
        <w:numPr>
          <w:ilvl w:val="0"/>
          <w:numId w:val="6"/>
        </w:numPr>
        <w:rPr>
          <w:rFonts w:ascii="Source Sans Pro" w:eastAsia="Source Sans Pro" w:hAnsi="Source Sans Pro" w:cs="Source Sans Pro"/>
          <w:color w:val="3A3A3A"/>
          <w:lang w:val="en"/>
        </w:rPr>
      </w:pPr>
      <w:r w:rsidRPr="30A4088C">
        <w:rPr>
          <w:rFonts w:ascii="Source Sans Pro" w:eastAsia="Source Sans Pro" w:hAnsi="Source Sans Pro" w:cs="Source Sans Pro"/>
          <w:color w:val="3A3A3A"/>
          <w:lang w:val="en"/>
        </w:rPr>
        <w:t>Netflix Analytics(</w:t>
      </w:r>
      <w:proofErr w:type="gramStart"/>
      <w:r w:rsidRPr="30A4088C">
        <w:rPr>
          <w:rFonts w:ascii="Source Sans Pro" w:eastAsia="Source Sans Pro" w:hAnsi="Source Sans Pro" w:cs="Source Sans Pro"/>
          <w:color w:val="3A3A3A"/>
          <w:lang w:val="en"/>
        </w:rPr>
        <w:t>2024)[</w:t>
      </w:r>
      <w:proofErr w:type="gramEnd"/>
      <w:r w:rsidRPr="30A4088C">
        <w:rPr>
          <w:rFonts w:ascii="Source Sans Pro" w:eastAsia="Source Sans Pro" w:hAnsi="Source Sans Pro" w:cs="Source Sans Pro"/>
          <w:color w:val="3A3A3A"/>
          <w:lang w:val="en"/>
        </w:rPr>
        <w:t xml:space="preserve">ONLINE] Available at  :  </w:t>
      </w:r>
      <w:hyperlink r:id="rId9">
        <w:r w:rsidRPr="30A4088C">
          <w:rPr>
            <w:rStyle w:val="Hyperlink"/>
            <w:rFonts w:ascii="Source Sans Pro" w:eastAsia="Source Sans Pro" w:hAnsi="Source Sans Pro" w:cs="Source Sans Pro"/>
            <w:lang w:val="en"/>
          </w:rPr>
          <w:t>https://research.netflix.com/research-area/analytics</w:t>
        </w:r>
      </w:hyperlink>
      <w:r w:rsidRPr="30A4088C">
        <w:rPr>
          <w:rFonts w:ascii="Source Sans Pro" w:eastAsia="Source Sans Pro" w:hAnsi="Source Sans Pro" w:cs="Source Sans Pro"/>
          <w:color w:val="3A3A3A"/>
          <w:lang w:val="en"/>
        </w:rPr>
        <w:t xml:space="preserve">  (Accessed at 5</w:t>
      </w:r>
      <w:r w:rsidRPr="30A4088C">
        <w:rPr>
          <w:rFonts w:ascii="Source Sans Pro" w:eastAsia="Source Sans Pro" w:hAnsi="Source Sans Pro" w:cs="Source Sans Pro"/>
          <w:color w:val="3A3A3A"/>
          <w:vertAlign w:val="superscript"/>
          <w:lang w:val="en"/>
        </w:rPr>
        <w:t>th</w:t>
      </w:r>
      <w:r w:rsidRPr="30A4088C">
        <w:rPr>
          <w:rFonts w:ascii="Source Sans Pro" w:eastAsia="Source Sans Pro" w:hAnsi="Source Sans Pro" w:cs="Source Sans Pro"/>
          <w:color w:val="3A3A3A"/>
          <w:lang w:val="en"/>
        </w:rPr>
        <w:t xml:space="preserve"> April 2024)</w:t>
      </w:r>
    </w:p>
    <w:p w14:paraId="198303B5" w14:textId="61B45F8A" w:rsidR="15BB1A10" w:rsidRDefault="15BB1A10" w:rsidP="30A4088C">
      <w:pPr>
        <w:pStyle w:val="ListParagraph"/>
        <w:numPr>
          <w:ilvl w:val="0"/>
          <w:numId w:val="6"/>
        </w:numPr>
        <w:rPr>
          <w:lang w:val="en"/>
        </w:rPr>
      </w:pPr>
      <w:r w:rsidRPr="30A4088C">
        <w:rPr>
          <w:rFonts w:ascii="Source Sans Pro" w:eastAsia="Source Sans Pro" w:hAnsi="Source Sans Pro" w:cs="Source Sans Pro"/>
          <w:color w:val="3A3A3A"/>
          <w:lang w:val="en"/>
        </w:rPr>
        <w:t xml:space="preserve">Butler, B. (2015) “Amazon’s new BI tool may hurt more of its partners,” </w:t>
      </w:r>
      <w:r w:rsidRPr="30A4088C">
        <w:rPr>
          <w:rFonts w:ascii="Source Sans Pro" w:eastAsia="Source Sans Pro" w:hAnsi="Source Sans Pro" w:cs="Source Sans Pro"/>
          <w:i/>
          <w:iCs/>
          <w:color w:val="3A3A3A"/>
          <w:lang w:val="en"/>
        </w:rPr>
        <w:t>Network World (Online)</w:t>
      </w:r>
      <w:r w:rsidRPr="30A4088C">
        <w:rPr>
          <w:rFonts w:ascii="Source Sans Pro" w:eastAsia="Source Sans Pro" w:hAnsi="Source Sans Pro" w:cs="Source Sans Pro"/>
          <w:color w:val="3A3A3A"/>
          <w:lang w:val="en"/>
        </w:rPr>
        <w:t xml:space="preserve"> [Preprint].</w:t>
      </w:r>
    </w:p>
    <w:p w14:paraId="0F6BC093" w14:textId="638F2AB3" w:rsidR="15BB1A10" w:rsidRDefault="15BB1A10" w:rsidP="30A4088C">
      <w:pPr>
        <w:pStyle w:val="ListParagraph"/>
        <w:numPr>
          <w:ilvl w:val="0"/>
          <w:numId w:val="6"/>
        </w:numPr>
        <w:rPr>
          <w:lang w:val="en"/>
        </w:rPr>
      </w:pPr>
      <w:r w:rsidRPr="30A4088C">
        <w:rPr>
          <w:rFonts w:ascii="Source Sans Pro" w:eastAsia="Source Sans Pro" w:hAnsi="Source Sans Pro" w:cs="Source Sans Pro"/>
          <w:color w:val="3A3A3A"/>
          <w:lang w:val="en"/>
        </w:rPr>
        <w:t xml:space="preserve">Li, Y. </w:t>
      </w:r>
      <w:r w:rsidRPr="30A4088C">
        <w:rPr>
          <w:rFonts w:ascii="Source Sans Pro" w:eastAsia="Source Sans Pro" w:hAnsi="Source Sans Pro" w:cs="Source Sans Pro"/>
          <w:i/>
          <w:iCs/>
          <w:color w:val="3A3A3A"/>
          <w:lang w:val="en"/>
        </w:rPr>
        <w:t>et al.</w:t>
      </w:r>
      <w:r w:rsidRPr="30A4088C">
        <w:rPr>
          <w:rFonts w:ascii="Source Sans Pro" w:eastAsia="Source Sans Pro" w:hAnsi="Source Sans Pro" w:cs="Source Sans Pro"/>
          <w:color w:val="3A3A3A"/>
          <w:lang w:val="en"/>
        </w:rPr>
        <w:t xml:space="preserve"> (2021) “The effects of consumer animosity on demand for sharing-based accommodations: Evidence from Airbnb,” </w:t>
      </w:r>
      <w:r w:rsidRPr="30A4088C">
        <w:rPr>
          <w:rFonts w:ascii="Source Sans Pro" w:eastAsia="Source Sans Pro" w:hAnsi="Source Sans Pro" w:cs="Source Sans Pro"/>
          <w:i/>
          <w:iCs/>
          <w:color w:val="3A3A3A"/>
          <w:lang w:val="en"/>
        </w:rPr>
        <w:t>Decision Support Systems</w:t>
      </w:r>
      <w:r w:rsidRPr="30A4088C">
        <w:rPr>
          <w:rFonts w:ascii="Source Sans Pro" w:eastAsia="Source Sans Pro" w:hAnsi="Source Sans Pro" w:cs="Source Sans Pro"/>
          <w:color w:val="3A3A3A"/>
          <w:lang w:val="en"/>
        </w:rPr>
        <w:t>, 140, pp. 113430-. Available at: https://doi.org/10.1016/j.dss.2020.113430.</w:t>
      </w:r>
    </w:p>
    <w:p w14:paraId="6D3EFBD2" w14:textId="16908BC5" w:rsidR="15BB1A10" w:rsidRDefault="15BB1A10" w:rsidP="30A4088C">
      <w:pPr>
        <w:pStyle w:val="ListParagraph"/>
        <w:numPr>
          <w:ilvl w:val="0"/>
          <w:numId w:val="6"/>
        </w:numPr>
        <w:rPr>
          <w:lang w:val="en"/>
        </w:rPr>
      </w:pPr>
      <w:r w:rsidRPr="30A4088C">
        <w:rPr>
          <w:rFonts w:ascii="Source Sans Pro" w:eastAsia="Source Sans Pro" w:hAnsi="Source Sans Pro" w:cs="Source Sans Pro"/>
          <w:color w:val="3A3A3A"/>
          <w:lang w:val="en"/>
        </w:rPr>
        <w:t xml:space="preserve">Lakshman, B. and Abellera, R. (2020) </w:t>
      </w:r>
      <w:r w:rsidRPr="30A4088C">
        <w:rPr>
          <w:rFonts w:ascii="Source Sans Pro" w:eastAsia="Source Sans Pro" w:hAnsi="Source Sans Pro" w:cs="Source Sans Pro"/>
          <w:i/>
          <w:iCs/>
          <w:color w:val="3A3A3A"/>
          <w:lang w:val="en"/>
        </w:rPr>
        <w:t xml:space="preserve">AI Meets </w:t>
      </w:r>
      <w:proofErr w:type="gramStart"/>
      <w:r w:rsidRPr="30A4088C">
        <w:rPr>
          <w:rFonts w:ascii="Source Sans Pro" w:eastAsia="Source Sans Pro" w:hAnsi="Source Sans Pro" w:cs="Source Sans Pro"/>
          <w:i/>
          <w:iCs/>
          <w:color w:val="3A3A3A"/>
          <w:lang w:val="en"/>
        </w:rPr>
        <w:t>BI :</w:t>
      </w:r>
      <w:proofErr w:type="gramEnd"/>
      <w:r w:rsidRPr="30A4088C">
        <w:rPr>
          <w:rFonts w:ascii="Source Sans Pro" w:eastAsia="Source Sans Pro" w:hAnsi="Source Sans Pro" w:cs="Source Sans Pro"/>
          <w:i/>
          <w:iCs/>
          <w:color w:val="3A3A3A"/>
          <w:lang w:val="en"/>
        </w:rPr>
        <w:t xml:space="preserve"> Artificial Intelligence and Business Intelligence</w:t>
      </w:r>
      <w:r w:rsidRPr="30A4088C">
        <w:rPr>
          <w:rFonts w:ascii="Source Sans Pro" w:eastAsia="Source Sans Pro" w:hAnsi="Source Sans Pro" w:cs="Source Sans Pro"/>
          <w:color w:val="3A3A3A"/>
          <w:lang w:val="en"/>
        </w:rPr>
        <w:t xml:space="preserve">. Boca Raton: Auerbach Publications. Available at: </w:t>
      </w:r>
      <w:hyperlink r:id="rId10">
        <w:r w:rsidRPr="30A4088C">
          <w:rPr>
            <w:rStyle w:val="Hyperlink"/>
            <w:rFonts w:ascii="Source Sans Pro" w:eastAsia="Source Sans Pro" w:hAnsi="Source Sans Pro" w:cs="Source Sans Pro"/>
            <w:lang w:val="en"/>
          </w:rPr>
          <w:t>https://doi.org/10.1201/9781003122081</w:t>
        </w:r>
      </w:hyperlink>
      <w:r w:rsidRPr="30A4088C">
        <w:rPr>
          <w:rFonts w:ascii="Source Sans Pro" w:eastAsia="Source Sans Pro" w:hAnsi="Source Sans Pro" w:cs="Source Sans Pro"/>
          <w:color w:val="3A3A3A"/>
          <w:lang w:val="en"/>
        </w:rPr>
        <w:t>.</w:t>
      </w:r>
    </w:p>
    <w:p w14:paraId="08A57DA4" w14:textId="756D5FB9" w:rsidR="15BB1A10" w:rsidRDefault="15BB1A10" w:rsidP="30A4088C">
      <w:pPr>
        <w:pStyle w:val="ListParagraph"/>
        <w:numPr>
          <w:ilvl w:val="0"/>
          <w:numId w:val="6"/>
        </w:numPr>
        <w:rPr>
          <w:lang w:val="en"/>
        </w:rPr>
      </w:pPr>
      <w:proofErr w:type="spellStart"/>
      <w:r w:rsidRPr="30A4088C">
        <w:rPr>
          <w:rFonts w:ascii="Source Sans Pro" w:eastAsia="Source Sans Pro" w:hAnsi="Source Sans Pro" w:cs="Source Sans Pro"/>
          <w:color w:val="3A3A3A"/>
          <w:lang w:val="en"/>
        </w:rPr>
        <w:t>Figalist</w:t>
      </w:r>
      <w:proofErr w:type="spellEnd"/>
      <w:r w:rsidRPr="30A4088C">
        <w:rPr>
          <w:rFonts w:ascii="Source Sans Pro" w:eastAsia="Source Sans Pro" w:hAnsi="Source Sans Pro" w:cs="Source Sans Pro"/>
          <w:color w:val="3A3A3A"/>
          <w:lang w:val="en"/>
        </w:rPr>
        <w:t xml:space="preserve">, I. </w:t>
      </w:r>
      <w:r w:rsidRPr="30A4088C">
        <w:rPr>
          <w:rFonts w:ascii="Source Sans Pro" w:eastAsia="Source Sans Pro" w:hAnsi="Source Sans Pro" w:cs="Source Sans Pro"/>
          <w:i/>
          <w:iCs/>
          <w:color w:val="3A3A3A"/>
          <w:lang w:val="en"/>
        </w:rPr>
        <w:t>et al.</w:t>
      </w:r>
      <w:r w:rsidRPr="30A4088C">
        <w:rPr>
          <w:rFonts w:ascii="Source Sans Pro" w:eastAsia="Source Sans Pro" w:hAnsi="Source Sans Pro" w:cs="Source Sans Pro"/>
          <w:color w:val="3A3A3A"/>
          <w:lang w:val="en"/>
        </w:rPr>
        <w:t xml:space="preserve"> (2022) “Breaking the vicious circle: A case study on why AI for software analytics and business intelligence does not take off in practice,” </w:t>
      </w:r>
      <w:r w:rsidRPr="30A4088C">
        <w:rPr>
          <w:rFonts w:ascii="Source Sans Pro" w:eastAsia="Source Sans Pro" w:hAnsi="Source Sans Pro" w:cs="Source Sans Pro"/>
          <w:i/>
          <w:iCs/>
          <w:color w:val="3A3A3A"/>
          <w:lang w:val="en"/>
        </w:rPr>
        <w:t>The Journal of systems and software</w:t>
      </w:r>
      <w:r w:rsidRPr="30A4088C">
        <w:rPr>
          <w:rFonts w:ascii="Source Sans Pro" w:eastAsia="Source Sans Pro" w:hAnsi="Source Sans Pro" w:cs="Source Sans Pro"/>
          <w:color w:val="3A3A3A"/>
          <w:lang w:val="en"/>
        </w:rPr>
        <w:t>, 184, pp. 111135-. Available at: https://doi.org/10.1016/j.jss.2021.111135.</w:t>
      </w:r>
    </w:p>
    <w:p w14:paraId="35EBE5DF" w14:textId="6125D725" w:rsidR="15BB1A10" w:rsidRDefault="15BB1A10" w:rsidP="30A4088C">
      <w:pPr>
        <w:pStyle w:val="ListParagraph"/>
        <w:numPr>
          <w:ilvl w:val="0"/>
          <w:numId w:val="6"/>
        </w:numPr>
        <w:rPr>
          <w:lang w:val="en"/>
        </w:rPr>
      </w:pPr>
      <w:proofErr w:type="spellStart"/>
      <w:r w:rsidRPr="30A4088C">
        <w:rPr>
          <w:rFonts w:ascii="Source Sans Pro" w:eastAsia="Source Sans Pro" w:hAnsi="Source Sans Pro" w:cs="Source Sans Pro"/>
          <w:color w:val="3A3A3A"/>
          <w:lang w:val="en"/>
        </w:rPr>
        <w:t>Soldatos</w:t>
      </w:r>
      <w:proofErr w:type="spellEnd"/>
      <w:r w:rsidRPr="30A4088C">
        <w:rPr>
          <w:rFonts w:ascii="Source Sans Pro" w:eastAsia="Source Sans Pro" w:hAnsi="Source Sans Pro" w:cs="Source Sans Pro"/>
          <w:color w:val="3A3A3A"/>
          <w:lang w:val="en"/>
        </w:rPr>
        <w:t xml:space="preserve">, J. (2022) </w:t>
      </w:r>
      <w:r w:rsidRPr="30A4088C">
        <w:rPr>
          <w:rFonts w:ascii="Source Sans Pro" w:eastAsia="Source Sans Pro" w:hAnsi="Source Sans Pro" w:cs="Source Sans Pro"/>
          <w:i/>
          <w:iCs/>
          <w:color w:val="3A3A3A"/>
          <w:lang w:val="en"/>
        </w:rPr>
        <w:t xml:space="preserve">Big data and artificial intelligence in digital </w:t>
      </w:r>
      <w:proofErr w:type="gramStart"/>
      <w:r w:rsidRPr="30A4088C">
        <w:rPr>
          <w:rFonts w:ascii="Source Sans Pro" w:eastAsia="Source Sans Pro" w:hAnsi="Source Sans Pro" w:cs="Source Sans Pro"/>
          <w:i/>
          <w:iCs/>
          <w:color w:val="3A3A3A"/>
          <w:lang w:val="en"/>
        </w:rPr>
        <w:t>finance :</w:t>
      </w:r>
      <w:proofErr w:type="gramEnd"/>
      <w:r w:rsidRPr="30A4088C">
        <w:rPr>
          <w:rFonts w:ascii="Source Sans Pro" w:eastAsia="Source Sans Pro" w:hAnsi="Source Sans Pro" w:cs="Source Sans Pro"/>
          <w:i/>
          <w:iCs/>
          <w:color w:val="3A3A3A"/>
          <w:lang w:val="en"/>
        </w:rPr>
        <w:t xml:space="preserve"> increasing personalization and trust in digital finance using big data and AI</w:t>
      </w:r>
      <w:r w:rsidRPr="30A4088C">
        <w:rPr>
          <w:rFonts w:ascii="Source Sans Pro" w:eastAsia="Source Sans Pro" w:hAnsi="Source Sans Pro" w:cs="Source Sans Pro"/>
          <w:color w:val="3A3A3A"/>
          <w:lang w:val="en"/>
        </w:rPr>
        <w:t xml:space="preserve">. Edited by J. </w:t>
      </w:r>
      <w:proofErr w:type="spellStart"/>
      <w:r w:rsidRPr="30A4088C">
        <w:rPr>
          <w:rFonts w:ascii="Source Sans Pro" w:eastAsia="Source Sans Pro" w:hAnsi="Source Sans Pro" w:cs="Source Sans Pro"/>
          <w:color w:val="3A3A3A"/>
          <w:lang w:val="en"/>
        </w:rPr>
        <w:t>Soldatos</w:t>
      </w:r>
      <w:proofErr w:type="spellEnd"/>
      <w:r w:rsidRPr="30A4088C">
        <w:rPr>
          <w:rFonts w:ascii="Source Sans Pro" w:eastAsia="Source Sans Pro" w:hAnsi="Source Sans Pro" w:cs="Source Sans Pro"/>
          <w:color w:val="3A3A3A"/>
          <w:lang w:val="en"/>
        </w:rPr>
        <w:t xml:space="preserve"> and D.P. Kyriazis. Cham: Springer International Publishing AG.</w:t>
      </w:r>
    </w:p>
    <w:p w14:paraId="389BBC55" w14:textId="2CB70AD6" w:rsidR="15BB1A10" w:rsidRDefault="15BB1A10" w:rsidP="30A4088C">
      <w:pPr>
        <w:pStyle w:val="ListParagraph"/>
        <w:numPr>
          <w:ilvl w:val="0"/>
          <w:numId w:val="6"/>
        </w:numPr>
        <w:rPr>
          <w:lang w:val="en"/>
        </w:rPr>
      </w:pPr>
      <w:r w:rsidRPr="30A4088C">
        <w:rPr>
          <w:rFonts w:ascii="Source Sans Pro" w:eastAsia="Source Sans Pro" w:hAnsi="Source Sans Pro" w:cs="Source Sans Pro"/>
          <w:color w:val="3A3A3A"/>
          <w:lang w:val="en"/>
        </w:rPr>
        <w:t xml:space="preserve">Morita, P.P. </w:t>
      </w:r>
      <w:r w:rsidRPr="30A4088C">
        <w:rPr>
          <w:rFonts w:ascii="Source Sans Pro" w:eastAsia="Source Sans Pro" w:hAnsi="Source Sans Pro" w:cs="Source Sans Pro"/>
          <w:i/>
          <w:iCs/>
          <w:color w:val="3A3A3A"/>
          <w:lang w:val="en"/>
        </w:rPr>
        <w:t>et al.</w:t>
      </w:r>
      <w:r w:rsidRPr="30A4088C">
        <w:rPr>
          <w:rFonts w:ascii="Source Sans Pro" w:eastAsia="Source Sans Pro" w:hAnsi="Source Sans Pro" w:cs="Source Sans Pro"/>
          <w:color w:val="3A3A3A"/>
          <w:lang w:val="en"/>
        </w:rPr>
        <w:t xml:space="preserve"> (2023) “Tweeting for Health Using Real-time Mining and Artificial Intelligence-Based Analytics: Design and Development of a Big Data Ecosystem for Detecting and Analyzing Misinformation on Twitter,” </w:t>
      </w:r>
      <w:r w:rsidRPr="30A4088C">
        <w:rPr>
          <w:rFonts w:ascii="Source Sans Pro" w:eastAsia="Source Sans Pro" w:hAnsi="Source Sans Pro" w:cs="Source Sans Pro"/>
          <w:i/>
          <w:iCs/>
          <w:color w:val="3A3A3A"/>
          <w:lang w:val="en"/>
        </w:rPr>
        <w:t>Journal of medical Internet research</w:t>
      </w:r>
      <w:r w:rsidRPr="30A4088C">
        <w:rPr>
          <w:rFonts w:ascii="Source Sans Pro" w:eastAsia="Source Sans Pro" w:hAnsi="Source Sans Pro" w:cs="Source Sans Pro"/>
          <w:color w:val="3A3A3A"/>
          <w:lang w:val="en"/>
        </w:rPr>
        <w:t xml:space="preserve">, 25(1), pp. e44356–e44356. Available at: </w:t>
      </w:r>
      <w:hyperlink r:id="rId11">
        <w:r w:rsidRPr="30A4088C">
          <w:rPr>
            <w:rStyle w:val="Hyperlink"/>
            <w:rFonts w:ascii="Source Sans Pro" w:eastAsia="Source Sans Pro" w:hAnsi="Source Sans Pro" w:cs="Source Sans Pro"/>
            <w:lang w:val="en"/>
          </w:rPr>
          <w:t>https://doi.org/10.2196/44356</w:t>
        </w:r>
      </w:hyperlink>
      <w:r w:rsidRPr="30A4088C">
        <w:rPr>
          <w:rFonts w:ascii="Source Sans Pro" w:eastAsia="Source Sans Pro" w:hAnsi="Source Sans Pro" w:cs="Source Sans Pro"/>
          <w:color w:val="3A3A3A"/>
          <w:lang w:val="en"/>
        </w:rPr>
        <w:t>.</w:t>
      </w:r>
    </w:p>
    <w:p w14:paraId="2AB1EA49" w14:textId="11F1AF74" w:rsidR="15BB1A10" w:rsidRDefault="15BB1A10" w:rsidP="30A4088C">
      <w:pPr>
        <w:pStyle w:val="ListParagraph"/>
        <w:numPr>
          <w:ilvl w:val="0"/>
          <w:numId w:val="6"/>
        </w:numPr>
        <w:rPr>
          <w:rFonts w:ascii="Source Sans Pro" w:eastAsia="Source Sans Pro" w:hAnsi="Source Sans Pro" w:cs="Source Sans Pro"/>
          <w:color w:val="3A3A3A"/>
          <w:lang w:val="en"/>
        </w:rPr>
      </w:pPr>
      <w:r w:rsidRPr="30A4088C">
        <w:rPr>
          <w:rFonts w:ascii="Source Sans Pro" w:eastAsia="Source Sans Pro" w:hAnsi="Source Sans Pro" w:cs="Source Sans Pro"/>
          <w:color w:val="3A3A3A"/>
          <w:lang w:val="en"/>
        </w:rPr>
        <w:t xml:space="preserve">Google Analytics </w:t>
      </w:r>
      <w:proofErr w:type="gramStart"/>
      <w:r w:rsidRPr="30A4088C">
        <w:rPr>
          <w:rFonts w:ascii="Source Sans Pro" w:eastAsia="Source Sans Pro" w:hAnsi="Source Sans Pro" w:cs="Source Sans Pro"/>
          <w:color w:val="3A3A3A"/>
          <w:lang w:val="en"/>
        </w:rPr>
        <w:t>Academy,(</w:t>
      </w:r>
      <w:proofErr w:type="gramEnd"/>
      <w:r w:rsidRPr="30A4088C">
        <w:rPr>
          <w:rFonts w:ascii="Source Sans Pro" w:eastAsia="Source Sans Pro" w:hAnsi="Source Sans Pro" w:cs="Source Sans Pro"/>
          <w:color w:val="3A3A3A"/>
          <w:lang w:val="en"/>
        </w:rPr>
        <w:t>2024)[ONLINE] Available at :</w:t>
      </w:r>
      <w:r w:rsidR="56A03BD6" w:rsidRPr="30A4088C">
        <w:rPr>
          <w:rFonts w:ascii="Source Sans Pro" w:eastAsia="Source Sans Pro" w:hAnsi="Source Sans Pro" w:cs="Source Sans Pro"/>
          <w:color w:val="3A3A3A"/>
          <w:lang w:val="en"/>
        </w:rPr>
        <w:t xml:space="preserve"> </w:t>
      </w:r>
      <w:hyperlink r:id="rId12">
        <w:r w:rsidR="56A03BD6" w:rsidRPr="30A4088C">
          <w:rPr>
            <w:rStyle w:val="Hyperlink"/>
            <w:rFonts w:ascii="Source Sans Pro" w:eastAsia="Source Sans Pro" w:hAnsi="Source Sans Pro" w:cs="Source Sans Pro"/>
            <w:lang w:val="en"/>
          </w:rPr>
          <w:t>https://analytics.google.com/analytics/academy/</w:t>
        </w:r>
      </w:hyperlink>
      <w:r w:rsidR="56A03BD6" w:rsidRPr="30A4088C">
        <w:rPr>
          <w:rFonts w:ascii="Source Sans Pro" w:eastAsia="Source Sans Pro" w:hAnsi="Source Sans Pro" w:cs="Source Sans Pro"/>
          <w:color w:val="3A3A3A"/>
          <w:lang w:val="en"/>
        </w:rPr>
        <w:t xml:space="preserve">  (Accessed 5</w:t>
      </w:r>
      <w:r w:rsidR="56A03BD6" w:rsidRPr="30A4088C">
        <w:rPr>
          <w:rFonts w:ascii="Source Sans Pro" w:eastAsia="Source Sans Pro" w:hAnsi="Source Sans Pro" w:cs="Source Sans Pro"/>
          <w:color w:val="3A3A3A"/>
          <w:vertAlign w:val="superscript"/>
          <w:lang w:val="en"/>
        </w:rPr>
        <w:t>th</w:t>
      </w:r>
      <w:r w:rsidR="56A03BD6" w:rsidRPr="30A4088C">
        <w:rPr>
          <w:rFonts w:ascii="Source Sans Pro" w:eastAsia="Source Sans Pro" w:hAnsi="Source Sans Pro" w:cs="Source Sans Pro"/>
          <w:color w:val="3A3A3A"/>
          <w:lang w:val="en"/>
        </w:rPr>
        <w:t xml:space="preserve"> April 2024)</w:t>
      </w:r>
    </w:p>
    <w:p w14:paraId="6BAFE714" w14:textId="1F6447C4" w:rsidR="15BB1A10" w:rsidRDefault="15BB1A10" w:rsidP="30A4088C">
      <w:pPr>
        <w:pStyle w:val="ListParagraph"/>
        <w:numPr>
          <w:ilvl w:val="0"/>
          <w:numId w:val="6"/>
        </w:numPr>
        <w:rPr>
          <w:lang w:val="en"/>
        </w:rPr>
      </w:pPr>
      <w:r w:rsidRPr="30A4088C">
        <w:rPr>
          <w:rFonts w:ascii="Source Sans Pro" w:eastAsia="Source Sans Pro" w:hAnsi="Source Sans Pro" w:cs="Source Sans Pro"/>
          <w:color w:val="3A3A3A"/>
          <w:lang w:val="en"/>
        </w:rPr>
        <w:t xml:space="preserve">Tanwar, P., Saxena, A. and Priya, C. (eds) (2021) </w:t>
      </w:r>
      <w:r w:rsidRPr="30A4088C">
        <w:rPr>
          <w:rFonts w:ascii="Source Sans Pro" w:eastAsia="Source Sans Pro" w:hAnsi="Source Sans Pro" w:cs="Source Sans Pro"/>
          <w:i/>
          <w:iCs/>
          <w:color w:val="3A3A3A"/>
          <w:lang w:val="en"/>
        </w:rPr>
        <w:t>Deep natural language processing and AI applications for industry 5.0</w:t>
      </w:r>
      <w:r w:rsidRPr="30A4088C">
        <w:rPr>
          <w:rFonts w:ascii="Source Sans Pro" w:eastAsia="Source Sans Pro" w:hAnsi="Source Sans Pro" w:cs="Source Sans Pro"/>
          <w:color w:val="3A3A3A"/>
          <w:lang w:val="en"/>
        </w:rPr>
        <w:t>. Hershey, Pennsylvania: Engineering Science Reference</w:t>
      </w:r>
    </w:p>
    <w:p w14:paraId="3BB275A5" w14:textId="743624A4" w:rsidR="5039A572" w:rsidRDefault="5039A572" w:rsidP="30A4088C">
      <w:pPr>
        <w:pStyle w:val="ListParagraph"/>
        <w:numPr>
          <w:ilvl w:val="0"/>
          <w:numId w:val="6"/>
        </w:numPr>
        <w:rPr>
          <w:lang w:val="en"/>
        </w:rPr>
      </w:pPr>
      <w:r w:rsidRPr="30A4088C">
        <w:rPr>
          <w:rFonts w:ascii="Source Sans Pro" w:eastAsia="Source Sans Pro" w:hAnsi="Source Sans Pro" w:cs="Source Sans Pro"/>
          <w:color w:val="3A3A3A"/>
          <w:lang w:val="en"/>
        </w:rPr>
        <w:t xml:space="preserve">Herwig, V. (2013) “Business intelligence as a service for Cloud-based applications,” in </w:t>
      </w:r>
      <w:r w:rsidRPr="30A4088C">
        <w:rPr>
          <w:rFonts w:ascii="Source Sans Pro" w:eastAsia="Source Sans Pro" w:hAnsi="Source Sans Pro" w:cs="Source Sans Pro"/>
          <w:i/>
          <w:iCs/>
          <w:color w:val="3A3A3A"/>
          <w:lang w:val="en"/>
        </w:rPr>
        <w:t>2013 IEEE 7th International Conference on Intelligent Data Acquisition and Advanced Computing Systems (IDAACS)</w:t>
      </w:r>
      <w:r w:rsidRPr="30A4088C">
        <w:rPr>
          <w:rFonts w:ascii="Source Sans Pro" w:eastAsia="Source Sans Pro" w:hAnsi="Source Sans Pro" w:cs="Source Sans Pro"/>
          <w:color w:val="3A3A3A"/>
          <w:lang w:val="en"/>
        </w:rPr>
        <w:t xml:space="preserve">. IEEE, pp. 188–192. Available at: </w:t>
      </w:r>
      <w:hyperlink r:id="rId13">
        <w:r w:rsidRPr="30A4088C">
          <w:rPr>
            <w:rStyle w:val="Hyperlink"/>
            <w:rFonts w:ascii="Source Sans Pro" w:eastAsia="Source Sans Pro" w:hAnsi="Source Sans Pro" w:cs="Source Sans Pro"/>
            <w:lang w:val="en"/>
          </w:rPr>
          <w:t>https://doi.org/10.1109/IDAACS.2013.6662668</w:t>
        </w:r>
      </w:hyperlink>
      <w:r w:rsidRPr="30A4088C">
        <w:rPr>
          <w:rFonts w:ascii="Source Sans Pro" w:eastAsia="Source Sans Pro" w:hAnsi="Source Sans Pro" w:cs="Source Sans Pro"/>
          <w:color w:val="3A3A3A"/>
          <w:lang w:val="en"/>
        </w:rPr>
        <w:t>.</w:t>
      </w:r>
    </w:p>
    <w:p w14:paraId="52734ED6" w14:textId="65BE7F0F" w:rsidR="5039A572" w:rsidRDefault="5039A572" w:rsidP="30A4088C">
      <w:pPr>
        <w:pStyle w:val="ListParagraph"/>
        <w:numPr>
          <w:ilvl w:val="0"/>
          <w:numId w:val="6"/>
        </w:numPr>
        <w:rPr>
          <w:lang w:val="en"/>
        </w:rPr>
      </w:pPr>
      <w:r w:rsidRPr="30A4088C">
        <w:rPr>
          <w:rFonts w:ascii="Source Sans Pro" w:eastAsia="Source Sans Pro" w:hAnsi="Source Sans Pro" w:cs="Source Sans Pro"/>
          <w:color w:val="3A3A3A"/>
          <w:lang w:val="en"/>
        </w:rPr>
        <w:lastRenderedPageBreak/>
        <w:t xml:space="preserve">Neaga, I. and Liu, S. (2014) “The Knowledge Management Context of Cloud Based big Data Analytics,” in </w:t>
      </w:r>
      <w:r w:rsidRPr="30A4088C">
        <w:rPr>
          <w:rFonts w:ascii="Source Sans Pro" w:eastAsia="Source Sans Pro" w:hAnsi="Source Sans Pro" w:cs="Source Sans Pro"/>
          <w:i/>
          <w:iCs/>
          <w:color w:val="3A3A3A"/>
          <w:lang w:val="en"/>
        </w:rPr>
        <w:t>European Conference on Knowledge Management</w:t>
      </w:r>
      <w:r w:rsidRPr="30A4088C">
        <w:rPr>
          <w:rFonts w:ascii="Source Sans Pro" w:eastAsia="Source Sans Pro" w:hAnsi="Source Sans Pro" w:cs="Source Sans Pro"/>
          <w:color w:val="3A3A3A"/>
          <w:lang w:val="en"/>
        </w:rPr>
        <w:t xml:space="preserve">. </w:t>
      </w:r>
      <w:proofErr w:type="spellStart"/>
      <w:r w:rsidRPr="30A4088C">
        <w:rPr>
          <w:rFonts w:ascii="Source Sans Pro" w:eastAsia="Source Sans Pro" w:hAnsi="Source Sans Pro" w:cs="Source Sans Pro"/>
          <w:color w:val="3A3A3A"/>
          <w:lang w:val="en"/>
        </w:rPr>
        <w:t>Kidmore</w:t>
      </w:r>
      <w:proofErr w:type="spellEnd"/>
      <w:r w:rsidRPr="30A4088C">
        <w:rPr>
          <w:rFonts w:ascii="Source Sans Pro" w:eastAsia="Source Sans Pro" w:hAnsi="Source Sans Pro" w:cs="Source Sans Pro"/>
          <w:color w:val="3A3A3A"/>
          <w:lang w:val="en"/>
        </w:rPr>
        <w:t xml:space="preserve"> End: Academic Conferences International Limited, pp. 1339-</w:t>
      </w:r>
    </w:p>
    <w:p w14:paraId="68033C7A" w14:textId="68853E2D" w:rsidR="7E617BB6" w:rsidRDefault="7E617BB6" w:rsidP="0E6B7856">
      <w:pPr>
        <w:rPr>
          <w:rFonts w:ascii="Arial Nova" w:eastAsia="Arial Nova" w:hAnsi="Arial Nova" w:cs="Arial Nova"/>
          <w:color w:val="000000" w:themeColor="text1"/>
          <w:sz w:val="27"/>
          <w:szCs w:val="27"/>
          <w:lang w:val="en"/>
        </w:rPr>
      </w:pPr>
    </w:p>
    <w:p w14:paraId="0F04B326" w14:textId="25463A38" w:rsidR="7E617BB6" w:rsidRDefault="7E617BB6" w:rsidP="0E6B7856">
      <w:pPr>
        <w:rPr>
          <w:rFonts w:ascii="Helvetica" w:eastAsia="Helvetica" w:hAnsi="Helvetica" w:cs="Helvetica"/>
          <w:color w:val="6A6F77"/>
          <w:sz w:val="24"/>
          <w:szCs w:val="24"/>
          <w:lang w:val="en"/>
        </w:rPr>
      </w:pPr>
    </w:p>
    <w:p w14:paraId="3E7A02F7" w14:textId="4FC91F57" w:rsidR="7E617BB6" w:rsidRDefault="7E617BB6" w:rsidP="0E6B7856">
      <w:pPr>
        <w:rPr>
          <w:rFonts w:ascii="Helvetica" w:eastAsia="Helvetica" w:hAnsi="Helvetica" w:cs="Helvetica"/>
          <w:color w:val="6A6F77"/>
          <w:sz w:val="24"/>
          <w:szCs w:val="24"/>
          <w:lang w:val="en"/>
        </w:rPr>
      </w:pPr>
    </w:p>
    <w:p w14:paraId="718A666C" w14:textId="3844F1BD" w:rsidR="4D0563DD" w:rsidRDefault="4D0563DD" w:rsidP="4D0563DD">
      <w:pPr>
        <w:rPr>
          <w:rFonts w:ascii="Arial" w:eastAsia="Arial" w:hAnsi="Arial" w:cs="Arial"/>
          <w:color w:val="202124"/>
          <w:sz w:val="28"/>
          <w:szCs w:val="28"/>
        </w:rPr>
      </w:pPr>
    </w:p>
    <w:p w14:paraId="589AF5FC" w14:textId="1D67B181" w:rsidR="4D0563DD" w:rsidRDefault="4D0563DD" w:rsidP="4D0563DD">
      <w:pPr>
        <w:rPr>
          <w:rFonts w:ascii="Arial" w:eastAsia="Arial" w:hAnsi="Arial" w:cs="Arial"/>
          <w:color w:val="202124"/>
          <w:sz w:val="28"/>
          <w:szCs w:val="28"/>
        </w:rPr>
      </w:pPr>
    </w:p>
    <w:p w14:paraId="265BE805" w14:textId="42E2C537" w:rsidR="002E7F77" w:rsidRDefault="002E7F77" w:rsidP="0E6B7856">
      <w:pPr>
        <w:rPr>
          <w:rFonts w:ascii="Arial" w:eastAsia="Arial" w:hAnsi="Arial" w:cs="Arial"/>
          <w:color w:val="202124"/>
          <w:sz w:val="28"/>
          <w:szCs w:val="28"/>
        </w:rPr>
      </w:pPr>
    </w:p>
    <w:sectPr w:rsidR="002E7F77">
      <w:headerReference w:type="default" r:id="rId1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F2CA9B" w14:textId="77777777" w:rsidR="008E44BE" w:rsidRDefault="008E44BE">
      <w:pPr>
        <w:spacing w:after="0" w:line="240" w:lineRule="auto"/>
      </w:pPr>
      <w:r>
        <w:separator/>
      </w:r>
    </w:p>
  </w:endnote>
  <w:endnote w:type="continuationSeparator" w:id="0">
    <w:p w14:paraId="6EC6658E" w14:textId="77777777" w:rsidR="008E44BE" w:rsidRDefault="008E44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Nova">
    <w:charset w:val="00"/>
    <w:family w:val="swiss"/>
    <w:pitch w:val="variable"/>
    <w:sig w:usb0="0000028F" w:usb1="00000002" w:usb2="00000000" w:usb3="00000000" w:csb0="0000019F" w:csb1="00000000"/>
  </w:font>
  <w:font w:name="Abril Fatface">
    <w:charset w:val="00"/>
    <w:family w:val="auto"/>
    <w:pitch w:val="variable"/>
    <w:sig w:usb0="A00000A7" w:usb1="5000205B" w:usb2="00000000" w:usb3="00000000" w:csb0="00000093" w:csb1="00000000"/>
  </w:font>
  <w:font w:name="Source Sans Pro">
    <w:charset w:val="00"/>
    <w:family w:val="swiss"/>
    <w:pitch w:val="variable"/>
    <w:sig w:usb0="600002F7" w:usb1="02000001" w:usb2="00000000" w:usb3="00000000" w:csb0="0000019F" w:csb1="00000000"/>
  </w:font>
  <w:font w:name="Helvetica">
    <w:panose1 w:val="020B0604020202020204"/>
    <w:charset w:val="00"/>
    <w:family w:val="auto"/>
    <w:pitch w:val="variable"/>
    <w:sig w:usb0="E00002FF" w:usb1="5000785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39DA0C15" w14:paraId="016DEC8D" w14:textId="77777777" w:rsidTr="39DA0C15">
      <w:trPr>
        <w:trHeight w:val="300"/>
      </w:trPr>
      <w:tc>
        <w:tcPr>
          <w:tcW w:w="3120" w:type="dxa"/>
        </w:tcPr>
        <w:p w14:paraId="6645B577" w14:textId="19DFE5FE" w:rsidR="39DA0C15" w:rsidRDefault="39DA0C15" w:rsidP="39DA0C15">
          <w:pPr>
            <w:pStyle w:val="Header"/>
            <w:ind w:left="-115"/>
          </w:pPr>
        </w:p>
      </w:tc>
      <w:tc>
        <w:tcPr>
          <w:tcW w:w="3120" w:type="dxa"/>
        </w:tcPr>
        <w:p w14:paraId="4F501F0E" w14:textId="6E6067E1" w:rsidR="39DA0C15" w:rsidRDefault="39DA0C15" w:rsidP="39DA0C15">
          <w:pPr>
            <w:pStyle w:val="Header"/>
            <w:jc w:val="center"/>
          </w:pPr>
        </w:p>
      </w:tc>
      <w:tc>
        <w:tcPr>
          <w:tcW w:w="3120" w:type="dxa"/>
        </w:tcPr>
        <w:p w14:paraId="101B6A47" w14:textId="5378AA3C" w:rsidR="39DA0C15" w:rsidRDefault="39DA0C15" w:rsidP="39DA0C15">
          <w:pPr>
            <w:pStyle w:val="Header"/>
            <w:ind w:right="-115"/>
            <w:jc w:val="right"/>
          </w:pPr>
        </w:p>
      </w:tc>
    </w:tr>
  </w:tbl>
  <w:p w14:paraId="0E14E291" w14:textId="6B25A3E0" w:rsidR="39DA0C15" w:rsidRDefault="39DA0C15" w:rsidP="39DA0C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12837F" w14:textId="77777777" w:rsidR="008E44BE" w:rsidRDefault="008E44BE">
      <w:pPr>
        <w:spacing w:after="0" w:line="240" w:lineRule="auto"/>
      </w:pPr>
      <w:r>
        <w:separator/>
      </w:r>
    </w:p>
  </w:footnote>
  <w:footnote w:type="continuationSeparator" w:id="0">
    <w:p w14:paraId="3FF90C1E" w14:textId="77777777" w:rsidR="008E44BE" w:rsidRDefault="008E44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39DA0C15" w14:paraId="2FC0F1C7" w14:textId="77777777" w:rsidTr="39DA0C15">
      <w:trPr>
        <w:trHeight w:val="300"/>
      </w:trPr>
      <w:tc>
        <w:tcPr>
          <w:tcW w:w="3120" w:type="dxa"/>
        </w:tcPr>
        <w:p w14:paraId="490D637E" w14:textId="5D2C8E78" w:rsidR="39DA0C15" w:rsidRDefault="39DA0C15" w:rsidP="39DA0C15">
          <w:pPr>
            <w:pStyle w:val="Header"/>
            <w:ind w:left="-115"/>
          </w:pPr>
        </w:p>
      </w:tc>
      <w:tc>
        <w:tcPr>
          <w:tcW w:w="3120" w:type="dxa"/>
        </w:tcPr>
        <w:p w14:paraId="318103D7" w14:textId="2392B62B" w:rsidR="39DA0C15" w:rsidRDefault="39DA0C15" w:rsidP="39DA0C15">
          <w:pPr>
            <w:pStyle w:val="Header"/>
            <w:jc w:val="center"/>
          </w:pPr>
        </w:p>
      </w:tc>
      <w:tc>
        <w:tcPr>
          <w:tcW w:w="3120" w:type="dxa"/>
        </w:tcPr>
        <w:p w14:paraId="732889AA" w14:textId="6DD95837" w:rsidR="39DA0C15" w:rsidRDefault="39DA0C15" w:rsidP="39DA0C15">
          <w:pPr>
            <w:pStyle w:val="Header"/>
            <w:ind w:right="-115"/>
            <w:jc w:val="right"/>
          </w:pPr>
        </w:p>
      </w:tc>
    </w:tr>
  </w:tbl>
  <w:p w14:paraId="6AC74054" w14:textId="1BDF5CB9" w:rsidR="39DA0C15" w:rsidRDefault="39DA0C15" w:rsidP="39DA0C15">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D153DA"/>
    <w:multiLevelType w:val="hybridMultilevel"/>
    <w:tmpl w:val="642EB784"/>
    <w:lvl w:ilvl="0" w:tplc="B2F0200A">
      <w:start w:val="1"/>
      <w:numFmt w:val="bullet"/>
      <w:lvlText w:val=""/>
      <w:lvlJc w:val="left"/>
      <w:pPr>
        <w:ind w:left="720" w:hanging="360"/>
      </w:pPr>
      <w:rPr>
        <w:rFonts w:ascii="Wingdings" w:hAnsi="Wingdings" w:hint="default"/>
      </w:rPr>
    </w:lvl>
    <w:lvl w:ilvl="1" w:tplc="7868A632">
      <w:start w:val="1"/>
      <w:numFmt w:val="bullet"/>
      <w:lvlText w:val="o"/>
      <w:lvlJc w:val="left"/>
      <w:pPr>
        <w:ind w:left="1440" w:hanging="360"/>
      </w:pPr>
      <w:rPr>
        <w:rFonts w:ascii="Courier New" w:hAnsi="Courier New" w:hint="default"/>
      </w:rPr>
    </w:lvl>
    <w:lvl w:ilvl="2" w:tplc="64600C3E">
      <w:start w:val="1"/>
      <w:numFmt w:val="bullet"/>
      <w:lvlText w:val=""/>
      <w:lvlJc w:val="left"/>
      <w:pPr>
        <w:ind w:left="2160" w:hanging="360"/>
      </w:pPr>
      <w:rPr>
        <w:rFonts w:ascii="Wingdings" w:hAnsi="Wingdings" w:hint="default"/>
      </w:rPr>
    </w:lvl>
    <w:lvl w:ilvl="3" w:tplc="15084FDE">
      <w:start w:val="1"/>
      <w:numFmt w:val="bullet"/>
      <w:lvlText w:val=""/>
      <w:lvlJc w:val="left"/>
      <w:pPr>
        <w:ind w:left="2880" w:hanging="360"/>
      </w:pPr>
      <w:rPr>
        <w:rFonts w:ascii="Symbol" w:hAnsi="Symbol" w:hint="default"/>
      </w:rPr>
    </w:lvl>
    <w:lvl w:ilvl="4" w:tplc="78F0044C">
      <w:start w:val="1"/>
      <w:numFmt w:val="bullet"/>
      <w:lvlText w:val="o"/>
      <w:lvlJc w:val="left"/>
      <w:pPr>
        <w:ind w:left="3600" w:hanging="360"/>
      </w:pPr>
      <w:rPr>
        <w:rFonts w:ascii="Courier New" w:hAnsi="Courier New" w:hint="default"/>
      </w:rPr>
    </w:lvl>
    <w:lvl w:ilvl="5" w:tplc="3B163932">
      <w:start w:val="1"/>
      <w:numFmt w:val="bullet"/>
      <w:lvlText w:val=""/>
      <w:lvlJc w:val="left"/>
      <w:pPr>
        <w:ind w:left="4320" w:hanging="360"/>
      </w:pPr>
      <w:rPr>
        <w:rFonts w:ascii="Wingdings" w:hAnsi="Wingdings" w:hint="default"/>
      </w:rPr>
    </w:lvl>
    <w:lvl w:ilvl="6" w:tplc="92507BF4">
      <w:start w:val="1"/>
      <w:numFmt w:val="bullet"/>
      <w:lvlText w:val=""/>
      <w:lvlJc w:val="left"/>
      <w:pPr>
        <w:ind w:left="5040" w:hanging="360"/>
      </w:pPr>
      <w:rPr>
        <w:rFonts w:ascii="Symbol" w:hAnsi="Symbol" w:hint="default"/>
      </w:rPr>
    </w:lvl>
    <w:lvl w:ilvl="7" w:tplc="DB12F4FC">
      <w:start w:val="1"/>
      <w:numFmt w:val="bullet"/>
      <w:lvlText w:val="o"/>
      <w:lvlJc w:val="left"/>
      <w:pPr>
        <w:ind w:left="5760" w:hanging="360"/>
      </w:pPr>
      <w:rPr>
        <w:rFonts w:ascii="Courier New" w:hAnsi="Courier New" w:hint="default"/>
      </w:rPr>
    </w:lvl>
    <w:lvl w:ilvl="8" w:tplc="2E2CA04E">
      <w:start w:val="1"/>
      <w:numFmt w:val="bullet"/>
      <w:lvlText w:val=""/>
      <w:lvlJc w:val="left"/>
      <w:pPr>
        <w:ind w:left="6480" w:hanging="360"/>
      </w:pPr>
      <w:rPr>
        <w:rFonts w:ascii="Wingdings" w:hAnsi="Wingdings" w:hint="default"/>
      </w:rPr>
    </w:lvl>
  </w:abstractNum>
  <w:abstractNum w:abstractNumId="1" w15:restartNumberingAfterBreak="0">
    <w:nsid w:val="4B667772"/>
    <w:multiLevelType w:val="hybridMultilevel"/>
    <w:tmpl w:val="7E8C62F4"/>
    <w:lvl w:ilvl="0" w:tplc="9976D276">
      <w:start w:val="1"/>
      <w:numFmt w:val="bullet"/>
      <w:lvlText w:val=""/>
      <w:lvlJc w:val="left"/>
      <w:pPr>
        <w:ind w:left="720" w:hanging="360"/>
      </w:pPr>
      <w:rPr>
        <w:rFonts w:ascii="Wingdings" w:hAnsi="Wingdings" w:hint="default"/>
      </w:rPr>
    </w:lvl>
    <w:lvl w:ilvl="1" w:tplc="B6D6C278">
      <w:start w:val="1"/>
      <w:numFmt w:val="bullet"/>
      <w:lvlText w:val="o"/>
      <w:lvlJc w:val="left"/>
      <w:pPr>
        <w:ind w:left="1440" w:hanging="360"/>
      </w:pPr>
      <w:rPr>
        <w:rFonts w:ascii="Courier New" w:hAnsi="Courier New" w:hint="default"/>
      </w:rPr>
    </w:lvl>
    <w:lvl w:ilvl="2" w:tplc="14C4073E">
      <w:start w:val="1"/>
      <w:numFmt w:val="bullet"/>
      <w:lvlText w:val=""/>
      <w:lvlJc w:val="left"/>
      <w:pPr>
        <w:ind w:left="2160" w:hanging="360"/>
      </w:pPr>
      <w:rPr>
        <w:rFonts w:ascii="Wingdings" w:hAnsi="Wingdings" w:hint="default"/>
      </w:rPr>
    </w:lvl>
    <w:lvl w:ilvl="3" w:tplc="0EF637B0">
      <w:start w:val="1"/>
      <w:numFmt w:val="bullet"/>
      <w:lvlText w:val=""/>
      <w:lvlJc w:val="left"/>
      <w:pPr>
        <w:ind w:left="2880" w:hanging="360"/>
      </w:pPr>
      <w:rPr>
        <w:rFonts w:ascii="Symbol" w:hAnsi="Symbol" w:hint="default"/>
      </w:rPr>
    </w:lvl>
    <w:lvl w:ilvl="4" w:tplc="B11AA838">
      <w:start w:val="1"/>
      <w:numFmt w:val="bullet"/>
      <w:lvlText w:val="o"/>
      <w:lvlJc w:val="left"/>
      <w:pPr>
        <w:ind w:left="3600" w:hanging="360"/>
      </w:pPr>
      <w:rPr>
        <w:rFonts w:ascii="Courier New" w:hAnsi="Courier New" w:hint="default"/>
      </w:rPr>
    </w:lvl>
    <w:lvl w:ilvl="5" w:tplc="1AF0EF1A">
      <w:start w:val="1"/>
      <w:numFmt w:val="bullet"/>
      <w:lvlText w:val=""/>
      <w:lvlJc w:val="left"/>
      <w:pPr>
        <w:ind w:left="4320" w:hanging="360"/>
      </w:pPr>
      <w:rPr>
        <w:rFonts w:ascii="Wingdings" w:hAnsi="Wingdings" w:hint="default"/>
      </w:rPr>
    </w:lvl>
    <w:lvl w:ilvl="6" w:tplc="5B3801AC">
      <w:start w:val="1"/>
      <w:numFmt w:val="bullet"/>
      <w:lvlText w:val=""/>
      <w:lvlJc w:val="left"/>
      <w:pPr>
        <w:ind w:left="5040" w:hanging="360"/>
      </w:pPr>
      <w:rPr>
        <w:rFonts w:ascii="Symbol" w:hAnsi="Symbol" w:hint="default"/>
      </w:rPr>
    </w:lvl>
    <w:lvl w:ilvl="7" w:tplc="78E8CB64">
      <w:start w:val="1"/>
      <w:numFmt w:val="bullet"/>
      <w:lvlText w:val="o"/>
      <w:lvlJc w:val="left"/>
      <w:pPr>
        <w:ind w:left="5760" w:hanging="360"/>
      </w:pPr>
      <w:rPr>
        <w:rFonts w:ascii="Courier New" w:hAnsi="Courier New" w:hint="default"/>
      </w:rPr>
    </w:lvl>
    <w:lvl w:ilvl="8" w:tplc="398E682E">
      <w:start w:val="1"/>
      <w:numFmt w:val="bullet"/>
      <w:lvlText w:val=""/>
      <w:lvlJc w:val="left"/>
      <w:pPr>
        <w:ind w:left="6480" w:hanging="360"/>
      </w:pPr>
      <w:rPr>
        <w:rFonts w:ascii="Wingdings" w:hAnsi="Wingdings" w:hint="default"/>
      </w:rPr>
    </w:lvl>
  </w:abstractNum>
  <w:abstractNum w:abstractNumId="2" w15:restartNumberingAfterBreak="0">
    <w:nsid w:val="51226321"/>
    <w:multiLevelType w:val="hybridMultilevel"/>
    <w:tmpl w:val="9D428C4E"/>
    <w:lvl w:ilvl="0" w:tplc="F4063872">
      <w:start w:val="1"/>
      <w:numFmt w:val="bullet"/>
      <w:lvlText w:val=""/>
      <w:lvlJc w:val="left"/>
      <w:pPr>
        <w:ind w:left="720" w:hanging="360"/>
      </w:pPr>
      <w:rPr>
        <w:rFonts w:ascii="Wingdings" w:hAnsi="Wingdings" w:hint="default"/>
      </w:rPr>
    </w:lvl>
    <w:lvl w:ilvl="1" w:tplc="FB267F12">
      <w:start w:val="1"/>
      <w:numFmt w:val="bullet"/>
      <w:lvlText w:val="o"/>
      <w:lvlJc w:val="left"/>
      <w:pPr>
        <w:ind w:left="1440" w:hanging="360"/>
      </w:pPr>
      <w:rPr>
        <w:rFonts w:ascii="Courier New" w:hAnsi="Courier New" w:hint="default"/>
      </w:rPr>
    </w:lvl>
    <w:lvl w:ilvl="2" w:tplc="3450341C">
      <w:start w:val="1"/>
      <w:numFmt w:val="bullet"/>
      <w:lvlText w:val=""/>
      <w:lvlJc w:val="left"/>
      <w:pPr>
        <w:ind w:left="2160" w:hanging="360"/>
      </w:pPr>
      <w:rPr>
        <w:rFonts w:ascii="Wingdings" w:hAnsi="Wingdings" w:hint="default"/>
      </w:rPr>
    </w:lvl>
    <w:lvl w:ilvl="3" w:tplc="939EAFC8">
      <w:start w:val="1"/>
      <w:numFmt w:val="bullet"/>
      <w:lvlText w:val=""/>
      <w:lvlJc w:val="left"/>
      <w:pPr>
        <w:ind w:left="2880" w:hanging="360"/>
      </w:pPr>
      <w:rPr>
        <w:rFonts w:ascii="Symbol" w:hAnsi="Symbol" w:hint="default"/>
      </w:rPr>
    </w:lvl>
    <w:lvl w:ilvl="4" w:tplc="FEC2F33E">
      <w:start w:val="1"/>
      <w:numFmt w:val="bullet"/>
      <w:lvlText w:val="o"/>
      <w:lvlJc w:val="left"/>
      <w:pPr>
        <w:ind w:left="3600" w:hanging="360"/>
      </w:pPr>
      <w:rPr>
        <w:rFonts w:ascii="Courier New" w:hAnsi="Courier New" w:hint="default"/>
      </w:rPr>
    </w:lvl>
    <w:lvl w:ilvl="5" w:tplc="4FF017B4">
      <w:start w:val="1"/>
      <w:numFmt w:val="bullet"/>
      <w:lvlText w:val=""/>
      <w:lvlJc w:val="left"/>
      <w:pPr>
        <w:ind w:left="4320" w:hanging="360"/>
      </w:pPr>
      <w:rPr>
        <w:rFonts w:ascii="Wingdings" w:hAnsi="Wingdings" w:hint="default"/>
      </w:rPr>
    </w:lvl>
    <w:lvl w:ilvl="6" w:tplc="C0365444">
      <w:start w:val="1"/>
      <w:numFmt w:val="bullet"/>
      <w:lvlText w:val=""/>
      <w:lvlJc w:val="left"/>
      <w:pPr>
        <w:ind w:left="5040" w:hanging="360"/>
      </w:pPr>
      <w:rPr>
        <w:rFonts w:ascii="Symbol" w:hAnsi="Symbol" w:hint="default"/>
      </w:rPr>
    </w:lvl>
    <w:lvl w:ilvl="7" w:tplc="210C1E86">
      <w:start w:val="1"/>
      <w:numFmt w:val="bullet"/>
      <w:lvlText w:val="o"/>
      <w:lvlJc w:val="left"/>
      <w:pPr>
        <w:ind w:left="5760" w:hanging="360"/>
      </w:pPr>
      <w:rPr>
        <w:rFonts w:ascii="Courier New" w:hAnsi="Courier New" w:hint="default"/>
      </w:rPr>
    </w:lvl>
    <w:lvl w:ilvl="8" w:tplc="66C070C0">
      <w:start w:val="1"/>
      <w:numFmt w:val="bullet"/>
      <w:lvlText w:val=""/>
      <w:lvlJc w:val="left"/>
      <w:pPr>
        <w:ind w:left="6480" w:hanging="360"/>
      </w:pPr>
      <w:rPr>
        <w:rFonts w:ascii="Wingdings" w:hAnsi="Wingdings" w:hint="default"/>
      </w:rPr>
    </w:lvl>
  </w:abstractNum>
  <w:abstractNum w:abstractNumId="3" w15:restartNumberingAfterBreak="0">
    <w:nsid w:val="521E0F18"/>
    <w:multiLevelType w:val="hybridMultilevel"/>
    <w:tmpl w:val="01F8FDA0"/>
    <w:lvl w:ilvl="0" w:tplc="8050E3E8">
      <w:start w:val="1"/>
      <w:numFmt w:val="bullet"/>
      <w:lvlText w:val=""/>
      <w:lvlJc w:val="left"/>
      <w:pPr>
        <w:ind w:left="720" w:hanging="360"/>
      </w:pPr>
      <w:rPr>
        <w:rFonts w:ascii="Wingdings" w:hAnsi="Wingdings" w:hint="default"/>
      </w:rPr>
    </w:lvl>
    <w:lvl w:ilvl="1" w:tplc="FBBCDF50">
      <w:start w:val="1"/>
      <w:numFmt w:val="bullet"/>
      <w:lvlText w:val="o"/>
      <w:lvlJc w:val="left"/>
      <w:pPr>
        <w:ind w:left="1440" w:hanging="360"/>
      </w:pPr>
      <w:rPr>
        <w:rFonts w:ascii="Courier New" w:hAnsi="Courier New" w:hint="default"/>
      </w:rPr>
    </w:lvl>
    <w:lvl w:ilvl="2" w:tplc="C2E6A216">
      <w:start w:val="1"/>
      <w:numFmt w:val="bullet"/>
      <w:lvlText w:val=""/>
      <w:lvlJc w:val="left"/>
      <w:pPr>
        <w:ind w:left="2160" w:hanging="360"/>
      </w:pPr>
      <w:rPr>
        <w:rFonts w:ascii="Wingdings" w:hAnsi="Wingdings" w:hint="default"/>
      </w:rPr>
    </w:lvl>
    <w:lvl w:ilvl="3" w:tplc="97E2248A">
      <w:start w:val="1"/>
      <w:numFmt w:val="bullet"/>
      <w:lvlText w:val=""/>
      <w:lvlJc w:val="left"/>
      <w:pPr>
        <w:ind w:left="2880" w:hanging="360"/>
      </w:pPr>
      <w:rPr>
        <w:rFonts w:ascii="Symbol" w:hAnsi="Symbol" w:hint="default"/>
      </w:rPr>
    </w:lvl>
    <w:lvl w:ilvl="4" w:tplc="1E46CA66">
      <w:start w:val="1"/>
      <w:numFmt w:val="bullet"/>
      <w:lvlText w:val="o"/>
      <w:lvlJc w:val="left"/>
      <w:pPr>
        <w:ind w:left="3600" w:hanging="360"/>
      </w:pPr>
      <w:rPr>
        <w:rFonts w:ascii="Courier New" w:hAnsi="Courier New" w:hint="default"/>
      </w:rPr>
    </w:lvl>
    <w:lvl w:ilvl="5" w:tplc="558EA33E">
      <w:start w:val="1"/>
      <w:numFmt w:val="bullet"/>
      <w:lvlText w:val=""/>
      <w:lvlJc w:val="left"/>
      <w:pPr>
        <w:ind w:left="4320" w:hanging="360"/>
      </w:pPr>
      <w:rPr>
        <w:rFonts w:ascii="Wingdings" w:hAnsi="Wingdings" w:hint="default"/>
      </w:rPr>
    </w:lvl>
    <w:lvl w:ilvl="6" w:tplc="0B5AF492">
      <w:start w:val="1"/>
      <w:numFmt w:val="bullet"/>
      <w:lvlText w:val=""/>
      <w:lvlJc w:val="left"/>
      <w:pPr>
        <w:ind w:left="5040" w:hanging="360"/>
      </w:pPr>
      <w:rPr>
        <w:rFonts w:ascii="Symbol" w:hAnsi="Symbol" w:hint="default"/>
      </w:rPr>
    </w:lvl>
    <w:lvl w:ilvl="7" w:tplc="0764D5A2">
      <w:start w:val="1"/>
      <w:numFmt w:val="bullet"/>
      <w:lvlText w:val="o"/>
      <w:lvlJc w:val="left"/>
      <w:pPr>
        <w:ind w:left="5760" w:hanging="360"/>
      </w:pPr>
      <w:rPr>
        <w:rFonts w:ascii="Courier New" w:hAnsi="Courier New" w:hint="default"/>
      </w:rPr>
    </w:lvl>
    <w:lvl w:ilvl="8" w:tplc="4F76DEFE">
      <w:start w:val="1"/>
      <w:numFmt w:val="bullet"/>
      <w:lvlText w:val=""/>
      <w:lvlJc w:val="left"/>
      <w:pPr>
        <w:ind w:left="6480" w:hanging="360"/>
      </w:pPr>
      <w:rPr>
        <w:rFonts w:ascii="Wingdings" w:hAnsi="Wingdings" w:hint="default"/>
      </w:rPr>
    </w:lvl>
  </w:abstractNum>
  <w:abstractNum w:abstractNumId="4" w15:restartNumberingAfterBreak="0">
    <w:nsid w:val="6B87890D"/>
    <w:multiLevelType w:val="hybridMultilevel"/>
    <w:tmpl w:val="366C428A"/>
    <w:lvl w:ilvl="0" w:tplc="F754E736">
      <w:start w:val="1"/>
      <w:numFmt w:val="bullet"/>
      <w:lvlText w:val=""/>
      <w:lvlJc w:val="left"/>
      <w:pPr>
        <w:ind w:left="720" w:hanging="360"/>
      </w:pPr>
      <w:rPr>
        <w:rFonts w:ascii="Symbol" w:hAnsi="Symbol" w:hint="default"/>
      </w:rPr>
    </w:lvl>
    <w:lvl w:ilvl="1" w:tplc="BA644458">
      <w:start w:val="1"/>
      <w:numFmt w:val="bullet"/>
      <w:lvlText w:val="o"/>
      <w:lvlJc w:val="left"/>
      <w:pPr>
        <w:ind w:left="1440" w:hanging="360"/>
      </w:pPr>
      <w:rPr>
        <w:rFonts w:ascii="Courier New" w:hAnsi="Courier New" w:hint="default"/>
      </w:rPr>
    </w:lvl>
    <w:lvl w:ilvl="2" w:tplc="39F002DE">
      <w:start w:val="1"/>
      <w:numFmt w:val="bullet"/>
      <w:lvlText w:val=""/>
      <w:lvlJc w:val="left"/>
      <w:pPr>
        <w:ind w:left="2160" w:hanging="360"/>
      </w:pPr>
      <w:rPr>
        <w:rFonts w:ascii="Wingdings" w:hAnsi="Wingdings" w:hint="default"/>
      </w:rPr>
    </w:lvl>
    <w:lvl w:ilvl="3" w:tplc="54FA5650">
      <w:start w:val="1"/>
      <w:numFmt w:val="bullet"/>
      <w:lvlText w:val=""/>
      <w:lvlJc w:val="left"/>
      <w:pPr>
        <w:ind w:left="2880" w:hanging="360"/>
      </w:pPr>
      <w:rPr>
        <w:rFonts w:ascii="Symbol" w:hAnsi="Symbol" w:hint="default"/>
      </w:rPr>
    </w:lvl>
    <w:lvl w:ilvl="4" w:tplc="A442DF8A">
      <w:start w:val="1"/>
      <w:numFmt w:val="bullet"/>
      <w:lvlText w:val="o"/>
      <w:lvlJc w:val="left"/>
      <w:pPr>
        <w:ind w:left="3600" w:hanging="360"/>
      </w:pPr>
      <w:rPr>
        <w:rFonts w:ascii="Courier New" w:hAnsi="Courier New" w:hint="default"/>
      </w:rPr>
    </w:lvl>
    <w:lvl w:ilvl="5" w:tplc="41A00FA4">
      <w:start w:val="1"/>
      <w:numFmt w:val="bullet"/>
      <w:lvlText w:val=""/>
      <w:lvlJc w:val="left"/>
      <w:pPr>
        <w:ind w:left="4320" w:hanging="360"/>
      </w:pPr>
      <w:rPr>
        <w:rFonts w:ascii="Wingdings" w:hAnsi="Wingdings" w:hint="default"/>
      </w:rPr>
    </w:lvl>
    <w:lvl w:ilvl="6" w:tplc="7486C890">
      <w:start w:val="1"/>
      <w:numFmt w:val="bullet"/>
      <w:lvlText w:val=""/>
      <w:lvlJc w:val="left"/>
      <w:pPr>
        <w:ind w:left="5040" w:hanging="360"/>
      </w:pPr>
      <w:rPr>
        <w:rFonts w:ascii="Symbol" w:hAnsi="Symbol" w:hint="default"/>
      </w:rPr>
    </w:lvl>
    <w:lvl w:ilvl="7" w:tplc="D66A47C4">
      <w:start w:val="1"/>
      <w:numFmt w:val="bullet"/>
      <w:lvlText w:val="o"/>
      <w:lvlJc w:val="left"/>
      <w:pPr>
        <w:ind w:left="5760" w:hanging="360"/>
      </w:pPr>
      <w:rPr>
        <w:rFonts w:ascii="Courier New" w:hAnsi="Courier New" w:hint="default"/>
      </w:rPr>
    </w:lvl>
    <w:lvl w:ilvl="8" w:tplc="BC884146">
      <w:start w:val="1"/>
      <w:numFmt w:val="bullet"/>
      <w:lvlText w:val=""/>
      <w:lvlJc w:val="left"/>
      <w:pPr>
        <w:ind w:left="6480" w:hanging="360"/>
      </w:pPr>
      <w:rPr>
        <w:rFonts w:ascii="Wingdings" w:hAnsi="Wingdings" w:hint="default"/>
      </w:rPr>
    </w:lvl>
  </w:abstractNum>
  <w:abstractNum w:abstractNumId="5" w15:restartNumberingAfterBreak="0">
    <w:nsid w:val="7AE61721"/>
    <w:multiLevelType w:val="hybridMultilevel"/>
    <w:tmpl w:val="183AACE0"/>
    <w:lvl w:ilvl="0" w:tplc="86784FB2">
      <w:start w:val="1"/>
      <w:numFmt w:val="bullet"/>
      <w:lvlText w:val=""/>
      <w:lvlJc w:val="left"/>
      <w:pPr>
        <w:ind w:left="720" w:hanging="360"/>
      </w:pPr>
      <w:rPr>
        <w:rFonts w:ascii="Wingdings" w:hAnsi="Wingdings" w:hint="default"/>
      </w:rPr>
    </w:lvl>
    <w:lvl w:ilvl="1" w:tplc="E6F60E34">
      <w:start w:val="1"/>
      <w:numFmt w:val="bullet"/>
      <w:lvlText w:val="o"/>
      <w:lvlJc w:val="left"/>
      <w:pPr>
        <w:ind w:left="1440" w:hanging="360"/>
      </w:pPr>
      <w:rPr>
        <w:rFonts w:ascii="Courier New" w:hAnsi="Courier New" w:hint="default"/>
      </w:rPr>
    </w:lvl>
    <w:lvl w:ilvl="2" w:tplc="656E9870">
      <w:start w:val="1"/>
      <w:numFmt w:val="bullet"/>
      <w:lvlText w:val=""/>
      <w:lvlJc w:val="left"/>
      <w:pPr>
        <w:ind w:left="2160" w:hanging="360"/>
      </w:pPr>
      <w:rPr>
        <w:rFonts w:ascii="Wingdings" w:hAnsi="Wingdings" w:hint="default"/>
      </w:rPr>
    </w:lvl>
    <w:lvl w:ilvl="3" w:tplc="907A18DA">
      <w:start w:val="1"/>
      <w:numFmt w:val="bullet"/>
      <w:lvlText w:val=""/>
      <w:lvlJc w:val="left"/>
      <w:pPr>
        <w:ind w:left="2880" w:hanging="360"/>
      </w:pPr>
      <w:rPr>
        <w:rFonts w:ascii="Symbol" w:hAnsi="Symbol" w:hint="default"/>
      </w:rPr>
    </w:lvl>
    <w:lvl w:ilvl="4" w:tplc="E6F27600">
      <w:start w:val="1"/>
      <w:numFmt w:val="bullet"/>
      <w:lvlText w:val="o"/>
      <w:lvlJc w:val="left"/>
      <w:pPr>
        <w:ind w:left="3600" w:hanging="360"/>
      </w:pPr>
      <w:rPr>
        <w:rFonts w:ascii="Courier New" w:hAnsi="Courier New" w:hint="default"/>
      </w:rPr>
    </w:lvl>
    <w:lvl w:ilvl="5" w:tplc="4B6E2550">
      <w:start w:val="1"/>
      <w:numFmt w:val="bullet"/>
      <w:lvlText w:val=""/>
      <w:lvlJc w:val="left"/>
      <w:pPr>
        <w:ind w:left="4320" w:hanging="360"/>
      </w:pPr>
      <w:rPr>
        <w:rFonts w:ascii="Wingdings" w:hAnsi="Wingdings" w:hint="default"/>
      </w:rPr>
    </w:lvl>
    <w:lvl w:ilvl="6" w:tplc="EC2A9674">
      <w:start w:val="1"/>
      <w:numFmt w:val="bullet"/>
      <w:lvlText w:val=""/>
      <w:lvlJc w:val="left"/>
      <w:pPr>
        <w:ind w:left="5040" w:hanging="360"/>
      </w:pPr>
      <w:rPr>
        <w:rFonts w:ascii="Symbol" w:hAnsi="Symbol" w:hint="default"/>
      </w:rPr>
    </w:lvl>
    <w:lvl w:ilvl="7" w:tplc="8FE4A0B2">
      <w:start w:val="1"/>
      <w:numFmt w:val="bullet"/>
      <w:lvlText w:val="o"/>
      <w:lvlJc w:val="left"/>
      <w:pPr>
        <w:ind w:left="5760" w:hanging="360"/>
      </w:pPr>
      <w:rPr>
        <w:rFonts w:ascii="Courier New" w:hAnsi="Courier New" w:hint="default"/>
      </w:rPr>
    </w:lvl>
    <w:lvl w:ilvl="8" w:tplc="48CC1910">
      <w:start w:val="1"/>
      <w:numFmt w:val="bullet"/>
      <w:lvlText w:val=""/>
      <w:lvlJc w:val="left"/>
      <w:pPr>
        <w:ind w:left="6480" w:hanging="360"/>
      </w:pPr>
      <w:rPr>
        <w:rFonts w:ascii="Wingdings" w:hAnsi="Wingdings" w:hint="default"/>
      </w:rPr>
    </w:lvl>
  </w:abstractNum>
  <w:abstractNum w:abstractNumId="6" w15:restartNumberingAfterBreak="0">
    <w:nsid w:val="7D611ADB"/>
    <w:multiLevelType w:val="hybridMultilevel"/>
    <w:tmpl w:val="23F856AA"/>
    <w:lvl w:ilvl="0" w:tplc="2FE864EC">
      <w:start w:val="1"/>
      <w:numFmt w:val="bullet"/>
      <w:lvlText w:val=""/>
      <w:lvlJc w:val="left"/>
      <w:pPr>
        <w:ind w:left="720" w:hanging="360"/>
      </w:pPr>
      <w:rPr>
        <w:rFonts w:ascii="Wingdings" w:hAnsi="Wingdings" w:hint="default"/>
      </w:rPr>
    </w:lvl>
    <w:lvl w:ilvl="1" w:tplc="1DDCD368">
      <w:start w:val="1"/>
      <w:numFmt w:val="bullet"/>
      <w:lvlText w:val="o"/>
      <w:lvlJc w:val="left"/>
      <w:pPr>
        <w:ind w:left="1440" w:hanging="360"/>
      </w:pPr>
      <w:rPr>
        <w:rFonts w:ascii="Courier New" w:hAnsi="Courier New" w:hint="default"/>
      </w:rPr>
    </w:lvl>
    <w:lvl w:ilvl="2" w:tplc="C6A09FB8">
      <w:start w:val="1"/>
      <w:numFmt w:val="bullet"/>
      <w:lvlText w:val=""/>
      <w:lvlJc w:val="left"/>
      <w:pPr>
        <w:ind w:left="2160" w:hanging="360"/>
      </w:pPr>
      <w:rPr>
        <w:rFonts w:ascii="Wingdings" w:hAnsi="Wingdings" w:hint="default"/>
      </w:rPr>
    </w:lvl>
    <w:lvl w:ilvl="3" w:tplc="CF8814EE">
      <w:start w:val="1"/>
      <w:numFmt w:val="bullet"/>
      <w:lvlText w:val=""/>
      <w:lvlJc w:val="left"/>
      <w:pPr>
        <w:ind w:left="2880" w:hanging="360"/>
      </w:pPr>
      <w:rPr>
        <w:rFonts w:ascii="Symbol" w:hAnsi="Symbol" w:hint="default"/>
      </w:rPr>
    </w:lvl>
    <w:lvl w:ilvl="4" w:tplc="3612A45E">
      <w:start w:val="1"/>
      <w:numFmt w:val="bullet"/>
      <w:lvlText w:val="o"/>
      <w:lvlJc w:val="left"/>
      <w:pPr>
        <w:ind w:left="3600" w:hanging="360"/>
      </w:pPr>
      <w:rPr>
        <w:rFonts w:ascii="Courier New" w:hAnsi="Courier New" w:hint="default"/>
      </w:rPr>
    </w:lvl>
    <w:lvl w:ilvl="5" w:tplc="5C082E78">
      <w:start w:val="1"/>
      <w:numFmt w:val="bullet"/>
      <w:lvlText w:val=""/>
      <w:lvlJc w:val="left"/>
      <w:pPr>
        <w:ind w:left="4320" w:hanging="360"/>
      </w:pPr>
      <w:rPr>
        <w:rFonts w:ascii="Wingdings" w:hAnsi="Wingdings" w:hint="default"/>
      </w:rPr>
    </w:lvl>
    <w:lvl w:ilvl="6" w:tplc="FF224E86">
      <w:start w:val="1"/>
      <w:numFmt w:val="bullet"/>
      <w:lvlText w:val=""/>
      <w:lvlJc w:val="left"/>
      <w:pPr>
        <w:ind w:left="5040" w:hanging="360"/>
      </w:pPr>
      <w:rPr>
        <w:rFonts w:ascii="Symbol" w:hAnsi="Symbol" w:hint="default"/>
      </w:rPr>
    </w:lvl>
    <w:lvl w:ilvl="7" w:tplc="D346A306">
      <w:start w:val="1"/>
      <w:numFmt w:val="bullet"/>
      <w:lvlText w:val="o"/>
      <w:lvlJc w:val="left"/>
      <w:pPr>
        <w:ind w:left="5760" w:hanging="360"/>
      </w:pPr>
      <w:rPr>
        <w:rFonts w:ascii="Courier New" w:hAnsi="Courier New" w:hint="default"/>
      </w:rPr>
    </w:lvl>
    <w:lvl w:ilvl="8" w:tplc="CFE2C7A4">
      <w:start w:val="1"/>
      <w:numFmt w:val="bullet"/>
      <w:lvlText w:val=""/>
      <w:lvlJc w:val="left"/>
      <w:pPr>
        <w:ind w:left="6480" w:hanging="360"/>
      </w:pPr>
      <w:rPr>
        <w:rFonts w:ascii="Wingdings" w:hAnsi="Wingdings" w:hint="default"/>
      </w:rPr>
    </w:lvl>
  </w:abstractNum>
  <w:num w:numId="1" w16cid:durableId="341473404">
    <w:abstractNumId w:val="2"/>
  </w:num>
  <w:num w:numId="2" w16cid:durableId="1449084485">
    <w:abstractNumId w:val="5"/>
  </w:num>
  <w:num w:numId="3" w16cid:durableId="1281523292">
    <w:abstractNumId w:val="1"/>
  </w:num>
  <w:num w:numId="4" w16cid:durableId="394623148">
    <w:abstractNumId w:val="0"/>
  </w:num>
  <w:num w:numId="5" w16cid:durableId="2061972356">
    <w:abstractNumId w:val="6"/>
  </w:num>
  <w:num w:numId="6" w16cid:durableId="1201823959">
    <w:abstractNumId w:val="4"/>
  </w:num>
  <w:num w:numId="7" w16cid:durableId="5093769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FC4A994"/>
    <w:rsid w:val="002E7F77"/>
    <w:rsid w:val="006320A7"/>
    <w:rsid w:val="008018BC"/>
    <w:rsid w:val="008D38DB"/>
    <w:rsid w:val="008E44BE"/>
    <w:rsid w:val="0099B8ED"/>
    <w:rsid w:val="00A344A2"/>
    <w:rsid w:val="00BF4AE4"/>
    <w:rsid w:val="00C2D078"/>
    <w:rsid w:val="00C52304"/>
    <w:rsid w:val="00D0B4D1"/>
    <w:rsid w:val="00DA09B0"/>
    <w:rsid w:val="00DE7BB0"/>
    <w:rsid w:val="00E002F1"/>
    <w:rsid w:val="01047505"/>
    <w:rsid w:val="010D1B6F"/>
    <w:rsid w:val="01286C28"/>
    <w:rsid w:val="01A6BDF8"/>
    <w:rsid w:val="01EA5B79"/>
    <w:rsid w:val="02103109"/>
    <w:rsid w:val="0226A87A"/>
    <w:rsid w:val="024264D3"/>
    <w:rsid w:val="0245D717"/>
    <w:rsid w:val="026964B2"/>
    <w:rsid w:val="027BD02C"/>
    <w:rsid w:val="02A88D24"/>
    <w:rsid w:val="0303270B"/>
    <w:rsid w:val="03180785"/>
    <w:rsid w:val="031F1C02"/>
    <w:rsid w:val="033B727D"/>
    <w:rsid w:val="035F2925"/>
    <w:rsid w:val="0376E4E8"/>
    <w:rsid w:val="03BA5318"/>
    <w:rsid w:val="03E1A778"/>
    <w:rsid w:val="03E6476C"/>
    <w:rsid w:val="03E77AEF"/>
    <w:rsid w:val="03F4CB7C"/>
    <w:rsid w:val="03FD5302"/>
    <w:rsid w:val="044CE2DB"/>
    <w:rsid w:val="04521064"/>
    <w:rsid w:val="045A4ED7"/>
    <w:rsid w:val="0482C237"/>
    <w:rsid w:val="049E1C96"/>
    <w:rsid w:val="04B74DEC"/>
    <w:rsid w:val="04E052E3"/>
    <w:rsid w:val="04E55B81"/>
    <w:rsid w:val="051241AD"/>
    <w:rsid w:val="05218EB7"/>
    <w:rsid w:val="05361251"/>
    <w:rsid w:val="0547D1CB"/>
    <w:rsid w:val="055C53E0"/>
    <w:rsid w:val="05717F06"/>
    <w:rsid w:val="058C7FA6"/>
    <w:rsid w:val="05D61528"/>
    <w:rsid w:val="05EA2855"/>
    <w:rsid w:val="05EDE0C5"/>
    <w:rsid w:val="063D200B"/>
    <w:rsid w:val="064032DD"/>
    <w:rsid w:val="0651EA20"/>
    <w:rsid w:val="065C4F97"/>
    <w:rsid w:val="06AE85AA"/>
    <w:rsid w:val="06B3889F"/>
    <w:rsid w:val="0719483A"/>
    <w:rsid w:val="07353255"/>
    <w:rsid w:val="076BF44A"/>
    <w:rsid w:val="0784839D"/>
    <w:rsid w:val="07A7C751"/>
    <w:rsid w:val="07E5B6CD"/>
    <w:rsid w:val="0833BC28"/>
    <w:rsid w:val="08494D30"/>
    <w:rsid w:val="084A560B"/>
    <w:rsid w:val="08530DB5"/>
    <w:rsid w:val="08538510"/>
    <w:rsid w:val="085BC825"/>
    <w:rsid w:val="0885EA59"/>
    <w:rsid w:val="08A758F6"/>
    <w:rsid w:val="091057AE"/>
    <w:rsid w:val="0970B062"/>
    <w:rsid w:val="097A4A75"/>
    <w:rsid w:val="0985B266"/>
    <w:rsid w:val="09B4AA7F"/>
    <w:rsid w:val="09C820ED"/>
    <w:rsid w:val="09CF8C89"/>
    <w:rsid w:val="09D3A988"/>
    <w:rsid w:val="09D9877D"/>
    <w:rsid w:val="09DF47B8"/>
    <w:rsid w:val="09DFB744"/>
    <w:rsid w:val="09ED80D2"/>
    <w:rsid w:val="09FC504B"/>
    <w:rsid w:val="09FF572A"/>
    <w:rsid w:val="0A19650C"/>
    <w:rsid w:val="0A1D1156"/>
    <w:rsid w:val="0A273F6E"/>
    <w:rsid w:val="0A2E925C"/>
    <w:rsid w:val="0A4D48DF"/>
    <w:rsid w:val="0A84FCCD"/>
    <w:rsid w:val="0A87578F"/>
    <w:rsid w:val="0AA3950C"/>
    <w:rsid w:val="0AB24B6B"/>
    <w:rsid w:val="0B80167F"/>
    <w:rsid w:val="0B977D46"/>
    <w:rsid w:val="0B9BC0EA"/>
    <w:rsid w:val="0BCE6EB4"/>
    <w:rsid w:val="0BDE32AF"/>
    <w:rsid w:val="0BE00C02"/>
    <w:rsid w:val="0BE1DCBF"/>
    <w:rsid w:val="0C033733"/>
    <w:rsid w:val="0C1F844D"/>
    <w:rsid w:val="0CAA6FA3"/>
    <w:rsid w:val="0CBBCAF0"/>
    <w:rsid w:val="0CC20AA6"/>
    <w:rsid w:val="0D0B4A4A"/>
    <w:rsid w:val="0D24C6AD"/>
    <w:rsid w:val="0D36D8D9"/>
    <w:rsid w:val="0D8353DC"/>
    <w:rsid w:val="0D8A2B93"/>
    <w:rsid w:val="0D92491E"/>
    <w:rsid w:val="0D9BADC2"/>
    <w:rsid w:val="0D9BC8B9"/>
    <w:rsid w:val="0DB1C51C"/>
    <w:rsid w:val="0DD441C2"/>
    <w:rsid w:val="0DDB32C0"/>
    <w:rsid w:val="0DDB35CE"/>
    <w:rsid w:val="0E030F1D"/>
    <w:rsid w:val="0E063804"/>
    <w:rsid w:val="0E158740"/>
    <w:rsid w:val="0E45E612"/>
    <w:rsid w:val="0E5AE36C"/>
    <w:rsid w:val="0E6B7856"/>
    <w:rsid w:val="0EA65547"/>
    <w:rsid w:val="0EB9A419"/>
    <w:rsid w:val="0EDDFF4E"/>
    <w:rsid w:val="0EFD54BF"/>
    <w:rsid w:val="0F4F29A1"/>
    <w:rsid w:val="0F6EB621"/>
    <w:rsid w:val="0F7EC78A"/>
    <w:rsid w:val="0FC94B17"/>
    <w:rsid w:val="0FCCC330"/>
    <w:rsid w:val="0FDFF1E6"/>
    <w:rsid w:val="0FE1B673"/>
    <w:rsid w:val="0FEC48CA"/>
    <w:rsid w:val="101305BB"/>
    <w:rsid w:val="101C38D8"/>
    <w:rsid w:val="102D9FA9"/>
    <w:rsid w:val="103ED560"/>
    <w:rsid w:val="107ECF86"/>
    <w:rsid w:val="10902587"/>
    <w:rsid w:val="10977968"/>
    <w:rsid w:val="10A9D2C8"/>
    <w:rsid w:val="10B0C81C"/>
    <w:rsid w:val="10DA413A"/>
    <w:rsid w:val="10F46360"/>
    <w:rsid w:val="111CA497"/>
    <w:rsid w:val="113FE1ED"/>
    <w:rsid w:val="117CC67B"/>
    <w:rsid w:val="1190A15E"/>
    <w:rsid w:val="11A99E63"/>
    <w:rsid w:val="11D2C713"/>
    <w:rsid w:val="11E32065"/>
    <w:rsid w:val="11F768F8"/>
    <w:rsid w:val="1211FE02"/>
    <w:rsid w:val="1219FDD7"/>
    <w:rsid w:val="123E76CF"/>
    <w:rsid w:val="129FCEA8"/>
    <w:rsid w:val="13077B2E"/>
    <w:rsid w:val="131792A8"/>
    <w:rsid w:val="135AE5F6"/>
    <w:rsid w:val="1365406B"/>
    <w:rsid w:val="1377ADD3"/>
    <w:rsid w:val="138DDF92"/>
    <w:rsid w:val="13933959"/>
    <w:rsid w:val="13CAF80F"/>
    <w:rsid w:val="13E868DE"/>
    <w:rsid w:val="13F4DB72"/>
    <w:rsid w:val="13FD03EA"/>
    <w:rsid w:val="14020574"/>
    <w:rsid w:val="1412DCCC"/>
    <w:rsid w:val="14237F2C"/>
    <w:rsid w:val="142BF86E"/>
    <w:rsid w:val="1454653F"/>
    <w:rsid w:val="147782AF"/>
    <w:rsid w:val="1492E5E0"/>
    <w:rsid w:val="14A34B8F"/>
    <w:rsid w:val="14B36309"/>
    <w:rsid w:val="14D6156D"/>
    <w:rsid w:val="14E0F628"/>
    <w:rsid w:val="14F4ACC1"/>
    <w:rsid w:val="155442A2"/>
    <w:rsid w:val="156A257D"/>
    <w:rsid w:val="1590ABD3"/>
    <w:rsid w:val="159DD5D5"/>
    <w:rsid w:val="159ED46B"/>
    <w:rsid w:val="15BB1A10"/>
    <w:rsid w:val="15C5D43C"/>
    <w:rsid w:val="15D1BB62"/>
    <w:rsid w:val="15F035A0"/>
    <w:rsid w:val="1630C944"/>
    <w:rsid w:val="16592C19"/>
    <w:rsid w:val="1672D62D"/>
    <w:rsid w:val="16CE90B4"/>
    <w:rsid w:val="16E46F75"/>
    <w:rsid w:val="172AF46E"/>
    <w:rsid w:val="17392B64"/>
    <w:rsid w:val="174F770B"/>
    <w:rsid w:val="175BA72C"/>
    <w:rsid w:val="176A7B5D"/>
    <w:rsid w:val="178318ED"/>
    <w:rsid w:val="17A2E52C"/>
    <w:rsid w:val="17A40A06"/>
    <w:rsid w:val="17DBA247"/>
    <w:rsid w:val="17F9B8D1"/>
    <w:rsid w:val="18266BCA"/>
    <w:rsid w:val="1838B18E"/>
    <w:rsid w:val="184B453C"/>
    <w:rsid w:val="1868DD15"/>
    <w:rsid w:val="186DFB5C"/>
    <w:rsid w:val="187481CB"/>
    <w:rsid w:val="18950C44"/>
    <w:rsid w:val="18D4FBC5"/>
    <w:rsid w:val="18D57697"/>
    <w:rsid w:val="1911F31E"/>
    <w:rsid w:val="1927D6AB"/>
    <w:rsid w:val="193FDA67"/>
    <w:rsid w:val="1951CA39"/>
    <w:rsid w:val="1954160B"/>
    <w:rsid w:val="19AA76EF"/>
    <w:rsid w:val="19AADB8F"/>
    <w:rsid w:val="19BB0B53"/>
    <w:rsid w:val="19BDB597"/>
    <w:rsid w:val="1A1FE341"/>
    <w:rsid w:val="1A43B0E6"/>
    <w:rsid w:val="1A4F8C2A"/>
    <w:rsid w:val="1A5CE4F3"/>
    <w:rsid w:val="1A7A971F"/>
    <w:rsid w:val="1A8F9BCC"/>
    <w:rsid w:val="1AD3DEA1"/>
    <w:rsid w:val="1AFFD41D"/>
    <w:rsid w:val="1B21BCEB"/>
    <w:rsid w:val="1B34CF51"/>
    <w:rsid w:val="1B5985F8"/>
    <w:rsid w:val="1B5AE177"/>
    <w:rsid w:val="1B5B42D0"/>
    <w:rsid w:val="1B72AE55"/>
    <w:rsid w:val="1B7A005D"/>
    <w:rsid w:val="1BB577FA"/>
    <w:rsid w:val="1BC30926"/>
    <w:rsid w:val="1BC91FDF"/>
    <w:rsid w:val="1BD96701"/>
    <w:rsid w:val="1BF051F0"/>
    <w:rsid w:val="1BFED1DA"/>
    <w:rsid w:val="1C048DE1"/>
    <w:rsid w:val="1C0C9C87"/>
    <w:rsid w:val="1C1DEEB1"/>
    <w:rsid w:val="1C2DA9CF"/>
    <w:rsid w:val="1C3EEA15"/>
    <w:rsid w:val="1C5CDDB3"/>
    <w:rsid w:val="1CB150F1"/>
    <w:rsid w:val="1CB8B569"/>
    <w:rsid w:val="1CCF4BBA"/>
    <w:rsid w:val="1CD79B70"/>
    <w:rsid w:val="1D0C22B1"/>
    <w:rsid w:val="1D10333D"/>
    <w:rsid w:val="1D1B977C"/>
    <w:rsid w:val="1D494245"/>
    <w:rsid w:val="1D9C3FAA"/>
    <w:rsid w:val="1DB9BF12"/>
    <w:rsid w:val="1DC3DE36"/>
    <w:rsid w:val="1E4D2152"/>
    <w:rsid w:val="1E7DE812"/>
    <w:rsid w:val="1EC80C9B"/>
    <w:rsid w:val="1EE48381"/>
    <w:rsid w:val="1EE512A6"/>
    <w:rsid w:val="1F34DFE5"/>
    <w:rsid w:val="1F3E79F8"/>
    <w:rsid w:val="1FAC3AC5"/>
    <w:rsid w:val="1FC21B23"/>
    <w:rsid w:val="1FC3C395"/>
    <w:rsid w:val="1FFE0336"/>
    <w:rsid w:val="202A9B16"/>
    <w:rsid w:val="206EF051"/>
    <w:rsid w:val="209FE4EE"/>
    <w:rsid w:val="20C121FC"/>
    <w:rsid w:val="20DA4A59"/>
    <w:rsid w:val="211F8813"/>
    <w:rsid w:val="2130E7E0"/>
    <w:rsid w:val="21437753"/>
    <w:rsid w:val="21705DDF"/>
    <w:rsid w:val="21B0E8E0"/>
    <w:rsid w:val="222C5101"/>
    <w:rsid w:val="222E5894"/>
    <w:rsid w:val="226BFF9F"/>
    <w:rsid w:val="227BDE0B"/>
    <w:rsid w:val="22A6F17D"/>
    <w:rsid w:val="22B7CFD7"/>
    <w:rsid w:val="22CCE15C"/>
    <w:rsid w:val="232D5267"/>
    <w:rsid w:val="2350CB29"/>
    <w:rsid w:val="23B0B53F"/>
    <w:rsid w:val="23B65E10"/>
    <w:rsid w:val="2417AE6C"/>
    <w:rsid w:val="241F0295"/>
    <w:rsid w:val="2423091A"/>
    <w:rsid w:val="246888A2"/>
    <w:rsid w:val="24780ED1"/>
    <w:rsid w:val="24A3C907"/>
    <w:rsid w:val="24FC0C29"/>
    <w:rsid w:val="24FEE4D7"/>
    <w:rsid w:val="250D1DF1"/>
    <w:rsid w:val="25275E1F"/>
    <w:rsid w:val="2528BCD0"/>
    <w:rsid w:val="256E741B"/>
    <w:rsid w:val="258316F9"/>
    <w:rsid w:val="258ABBEB"/>
    <w:rsid w:val="25904691"/>
    <w:rsid w:val="2594931F"/>
    <w:rsid w:val="25A191B3"/>
    <w:rsid w:val="25BA0782"/>
    <w:rsid w:val="262607CE"/>
    <w:rsid w:val="263A0D0D"/>
    <w:rsid w:val="267C8D66"/>
    <w:rsid w:val="270E0219"/>
    <w:rsid w:val="272C5ADC"/>
    <w:rsid w:val="27306380"/>
    <w:rsid w:val="27384DDC"/>
    <w:rsid w:val="2752B5FC"/>
    <w:rsid w:val="275BD177"/>
    <w:rsid w:val="278CF246"/>
    <w:rsid w:val="278D9F8D"/>
    <w:rsid w:val="27CD34C1"/>
    <w:rsid w:val="27E42B34"/>
    <w:rsid w:val="27F9A2B1"/>
    <w:rsid w:val="2836A83A"/>
    <w:rsid w:val="284243FD"/>
    <w:rsid w:val="28448B89"/>
    <w:rsid w:val="285F5B5E"/>
    <w:rsid w:val="286019E7"/>
    <w:rsid w:val="29009B1C"/>
    <w:rsid w:val="2929034D"/>
    <w:rsid w:val="29380FD8"/>
    <w:rsid w:val="29523673"/>
    <w:rsid w:val="299318B4"/>
    <w:rsid w:val="29A4DC92"/>
    <w:rsid w:val="29B94375"/>
    <w:rsid w:val="29C1330E"/>
    <w:rsid w:val="29EFF79D"/>
    <w:rsid w:val="2A17A160"/>
    <w:rsid w:val="2A406918"/>
    <w:rsid w:val="2A424DBD"/>
    <w:rsid w:val="2A47E91C"/>
    <w:rsid w:val="2A77928C"/>
    <w:rsid w:val="2AF436CD"/>
    <w:rsid w:val="2B0FFDCE"/>
    <w:rsid w:val="2B37E0B5"/>
    <w:rsid w:val="2B6FA9C2"/>
    <w:rsid w:val="2B737D2E"/>
    <w:rsid w:val="2BCAF40F"/>
    <w:rsid w:val="2BF09566"/>
    <w:rsid w:val="2BFCB572"/>
    <w:rsid w:val="2C2F05A3"/>
    <w:rsid w:val="2C3E34AD"/>
    <w:rsid w:val="2C9BA4DD"/>
    <w:rsid w:val="2CCD8140"/>
    <w:rsid w:val="2CD21BED"/>
    <w:rsid w:val="2CF79796"/>
    <w:rsid w:val="2D0C12FB"/>
    <w:rsid w:val="2E226BA6"/>
    <w:rsid w:val="2E3ECD08"/>
    <w:rsid w:val="2E7D0702"/>
    <w:rsid w:val="2E82BE8D"/>
    <w:rsid w:val="2E915515"/>
    <w:rsid w:val="2EAA40BC"/>
    <w:rsid w:val="2EAB3CAE"/>
    <w:rsid w:val="2EAF8F5A"/>
    <w:rsid w:val="2EB58E10"/>
    <w:rsid w:val="2EBBB5D4"/>
    <w:rsid w:val="2ECE6C2F"/>
    <w:rsid w:val="2ECF3EF2"/>
    <w:rsid w:val="2ED547D8"/>
    <w:rsid w:val="2EFB4E30"/>
    <w:rsid w:val="2EFC3DC3"/>
    <w:rsid w:val="2F21E8B3"/>
    <w:rsid w:val="2F22AD4B"/>
    <w:rsid w:val="2F2F1913"/>
    <w:rsid w:val="2F4A9FA4"/>
    <w:rsid w:val="2F768180"/>
    <w:rsid w:val="2F996212"/>
    <w:rsid w:val="2FCB018D"/>
    <w:rsid w:val="2FDB10D2"/>
    <w:rsid w:val="2FE168DF"/>
    <w:rsid w:val="2FE34484"/>
    <w:rsid w:val="2FF632B0"/>
    <w:rsid w:val="3013E812"/>
    <w:rsid w:val="3021BDFC"/>
    <w:rsid w:val="302730FC"/>
    <w:rsid w:val="302C2AA6"/>
    <w:rsid w:val="302C54F1"/>
    <w:rsid w:val="302D2576"/>
    <w:rsid w:val="3037C9C3"/>
    <w:rsid w:val="304DD114"/>
    <w:rsid w:val="306FE6BE"/>
    <w:rsid w:val="30A2CF6E"/>
    <w:rsid w:val="30A4088C"/>
    <w:rsid w:val="30A9FFCC"/>
    <w:rsid w:val="30AD3615"/>
    <w:rsid w:val="30B18F41"/>
    <w:rsid w:val="30E9B885"/>
    <w:rsid w:val="30F0CCBF"/>
    <w:rsid w:val="3103FCEC"/>
    <w:rsid w:val="313ED9A8"/>
    <w:rsid w:val="316DCE8E"/>
    <w:rsid w:val="31995422"/>
    <w:rsid w:val="31A0ADF3"/>
    <w:rsid w:val="31A5840A"/>
    <w:rsid w:val="31B8CB7A"/>
    <w:rsid w:val="31C3015D"/>
    <w:rsid w:val="31E47CC7"/>
    <w:rsid w:val="32099611"/>
    <w:rsid w:val="320CD165"/>
    <w:rsid w:val="32210D36"/>
    <w:rsid w:val="3233DE85"/>
    <w:rsid w:val="3266B9D5"/>
    <w:rsid w:val="329EA9C8"/>
    <w:rsid w:val="32A589A6"/>
    <w:rsid w:val="32B8FEA3"/>
    <w:rsid w:val="32B95433"/>
    <w:rsid w:val="32C93C46"/>
    <w:rsid w:val="32FC5855"/>
    <w:rsid w:val="33079846"/>
    <w:rsid w:val="330C2271"/>
    <w:rsid w:val="3312102C"/>
    <w:rsid w:val="33256EFE"/>
    <w:rsid w:val="333BED7C"/>
    <w:rsid w:val="3341546B"/>
    <w:rsid w:val="3353F817"/>
    <w:rsid w:val="338E545E"/>
    <w:rsid w:val="33AE6FAD"/>
    <w:rsid w:val="33BD76A1"/>
    <w:rsid w:val="33CFAB7B"/>
    <w:rsid w:val="33D28925"/>
    <w:rsid w:val="33E4D6D7"/>
    <w:rsid w:val="33F3479D"/>
    <w:rsid w:val="343CBE1A"/>
    <w:rsid w:val="349C4E1C"/>
    <w:rsid w:val="34DD24CC"/>
    <w:rsid w:val="3508F9CE"/>
    <w:rsid w:val="350B3AE6"/>
    <w:rsid w:val="353466AD"/>
    <w:rsid w:val="3536BB4D"/>
    <w:rsid w:val="353EE38B"/>
    <w:rsid w:val="3564AB81"/>
    <w:rsid w:val="35694A01"/>
    <w:rsid w:val="3573AE22"/>
    <w:rsid w:val="3605319C"/>
    <w:rsid w:val="360EB933"/>
    <w:rsid w:val="36229820"/>
    <w:rsid w:val="367B16F3"/>
    <w:rsid w:val="36967280"/>
    <w:rsid w:val="36980617"/>
    <w:rsid w:val="369C66FA"/>
    <w:rsid w:val="36BA49EF"/>
    <w:rsid w:val="3707A6D6"/>
    <w:rsid w:val="374DC403"/>
    <w:rsid w:val="375484FB"/>
    <w:rsid w:val="37CEF035"/>
    <w:rsid w:val="380000B0"/>
    <w:rsid w:val="3816E754"/>
    <w:rsid w:val="38302F22"/>
    <w:rsid w:val="3830A654"/>
    <w:rsid w:val="383E3BB4"/>
    <w:rsid w:val="38515FB8"/>
    <w:rsid w:val="38612371"/>
    <w:rsid w:val="3870F734"/>
    <w:rsid w:val="38A27688"/>
    <w:rsid w:val="38ADD4AB"/>
    <w:rsid w:val="38E414F1"/>
    <w:rsid w:val="38E4C1F8"/>
    <w:rsid w:val="38EA4531"/>
    <w:rsid w:val="39043B69"/>
    <w:rsid w:val="3958AFA2"/>
    <w:rsid w:val="396C2888"/>
    <w:rsid w:val="396C6EFF"/>
    <w:rsid w:val="397DFF3E"/>
    <w:rsid w:val="399FBFBF"/>
    <w:rsid w:val="39AF77E5"/>
    <w:rsid w:val="39C3B45D"/>
    <w:rsid w:val="39CB5332"/>
    <w:rsid w:val="39DA0C15"/>
    <w:rsid w:val="3A2C1F1B"/>
    <w:rsid w:val="3A31F2E9"/>
    <w:rsid w:val="3A4EDBED"/>
    <w:rsid w:val="3A5229AA"/>
    <w:rsid w:val="3A575E15"/>
    <w:rsid w:val="3A809259"/>
    <w:rsid w:val="3A86308C"/>
    <w:rsid w:val="3AAEF840"/>
    <w:rsid w:val="3B153BBC"/>
    <w:rsid w:val="3B283D57"/>
    <w:rsid w:val="3B28D0B1"/>
    <w:rsid w:val="3B4C6650"/>
    <w:rsid w:val="3B4E8816"/>
    <w:rsid w:val="3B55F205"/>
    <w:rsid w:val="3B59CC29"/>
    <w:rsid w:val="3BC7EF7C"/>
    <w:rsid w:val="3BDA4658"/>
    <w:rsid w:val="3C08D037"/>
    <w:rsid w:val="3C279FE8"/>
    <w:rsid w:val="3C688F0B"/>
    <w:rsid w:val="3CA6C38A"/>
    <w:rsid w:val="3CAA929B"/>
    <w:rsid w:val="3CCEB285"/>
    <w:rsid w:val="3CE836B1"/>
    <w:rsid w:val="3D1B6C37"/>
    <w:rsid w:val="3D2EB6B3"/>
    <w:rsid w:val="3D349494"/>
    <w:rsid w:val="3D52F91A"/>
    <w:rsid w:val="3D7BDAD0"/>
    <w:rsid w:val="3D8D960E"/>
    <w:rsid w:val="3DACE245"/>
    <w:rsid w:val="3DBAB1EB"/>
    <w:rsid w:val="3DBD0587"/>
    <w:rsid w:val="3DBDB654"/>
    <w:rsid w:val="3DC6395D"/>
    <w:rsid w:val="3DEB62C0"/>
    <w:rsid w:val="3DEB6B05"/>
    <w:rsid w:val="3DF7AB75"/>
    <w:rsid w:val="3DFA345F"/>
    <w:rsid w:val="3E236B47"/>
    <w:rsid w:val="3E238AE1"/>
    <w:rsid w:val="3E2A0805"/>
    <w:rsid w:val="3E6E8C48"/>
    <w:rsid w:val="3E840712"/>
    <w:rsid w:val="3E8D92C7"/>
    <w:rsid w:val="3EBD1C42"/>
    <w:rsid w:val="3EED43C0"/>
    <w:rsid w:val="3F522920"/>
    <w:rsid w:val="3FBE4A07"/>
    <w:rsid w:val="3FC0D9BD"/>
    <w:rsid w:val="3FCE91B1"/>
    <w:rsid w:val="3FFAE12A"/>
    <w:rsid w:val="401FD773"/>
    <w:rsid w:val="4039EB35"/>
    <w:rsid w:val="40465DC9"/>
    <w:rsid w:val="40530CF9"/>
    <w:rsid w:val="406C3556"/>
    <w:rsid w:val="408920A3"/>
    <w:rsid w:val="408D2542"/>
    <w:rsid w:val="40B1C9FA"/>
    <w:rsid w:val="40C4B31B"/>
    <w:rsid w:val="40C89FD1"/>
    <w:rsid w:val="4124C1E5"/>
    <w:rsid w:val="417351DF"/>
    <w:rsid w:val="417EE937"/>
    <w:rsid w:val="41AFDAB8"/>
    <w:rsid w:val="41C53389"/>
    <w:rsid w:val="41D5FA90"/>
    <w:rsid w:val="42040E56"/>
    <w:rsid w:val="4224F104"/>
    <w:rsid w:val="4236AD28"/>
    <w:rsid w:val="424099B4"/>
    <w:rsid w:val="4277FF1A"/>
    <w:rsid w:val="4284D702"/>
    <w:rsid w:val="42B5C485"/>
    <w:rsid w:val="42CFA9A6"/>
    <w:rsid w:val="42F19305"/>
    <w:rsid w:val="4327A768"/>
    <w:rsid w:val="43564E34"/>
    <w:rsid w:val="435B18A3"/>
    <w:rsid w:val="43A5E5BD"/>
    <w:rsid w:val="43B51B87"/>
    <w:rsid w:val="43BC9314"/>
    <w:rsid w:val="43C673E8"/>
    <w:rsid w:val="43DAEEE7"/>
    <w:rsid w:val="43F360AF"/>
    <w:rsid w:val="4403A7F2"/>
    <w:rsid w:val="44069DC2"/>
    <w:rsid w:val="441B0C34"/>
    <w:rsid w:val="442C6EA8"/>
    <w:rsid w:val="4444FAC8"/>
    <w:rsid w:val="444F9BDE"/>
    <w:rsid w:val="448ECBA8"/>
    <w:rsid w:val="44B91A1D"/>
    <w:rsid w:val="44CDF24E"/>
    <w:rsid w:val="44E2053C"/>
    <w:rsid w:val="45101161"/>
    <w:rsid w:val="4519CEEC"/>
    <w:rsid w:val="4526F8EE"/>
    <w:rsid w:val="4527F784"/>
    <w:rsid w:val="453B0C9F"/>
    <w:rsid w:val="45601076"/>
    <w:rsid w:val="4576BF48"/>
    <w:rsid w:val="458F3110"/>
    <w:rsid w:val="45DD95FF"/>
    <w:rsid w:val="46074A68"/>
    <w:rsid w:val="4617C7B1"/>
    <w:rsid w:val="462D8B8B"/>
    <w:rsid w:val="4630A460"/>
    <w:rsid w:val="464CAC82"/>
    <w:rsid w:val="46537FF6"/>
    <w:rsid w:val="468F18F7"/>
    <w:rsid w:val="46B97D7A"/>
    <w:rsid w:val="46D39535"/>
    <w:rsid w:val="46DB71CB"/>
    <w:rsid w:val="46E0B303"/>
    <w:rsid w:val="46EE5FEF"/>
    <w:rsid w:val="472B0171"/>
    <w:rsid w:val="47530390"/>
    <w:rsid w:val="47970212"/>
    <w:rsid w:val="479EC686"/>
    <w:rsid w:val="47C1D4A7"/>
    <w:rsid w:val="47DBD1D5"/>
    <w:rsid w:val="47FBDE20"/>
    <w:rsid w:val="48144619"/>
    <w:rsid w:val="4822FDF6"/>
    <w:rsid w:val="484E4072"/>
    <w:rsid w:val="485B3CA6"/>
    <w:rsid w:val="4887ED52"/>
    <w:rsid w:val="48E6D9FD"/>
    <w:rsid w:val="490EE201"/>
    <w:rsid w:val="491536C1"/>
    <w:rsid w:val="4946A707"/>
    <w:rsid w:val="494CA2B5"/>
    <w:rsid w:val="494DD3B4"/>
    <w:rsid w:val="495545BD"/>
    <w:rsid w:val="4957309C"/>
    <w:rsid w:val="4959C80E"/>
    <w:rsid w:val="496AEDB5"/>
    <w:rsid w:val="49806F40"/>
    <w:rsid w:val="4997AE81"/>
    <w:rsid w:val="499BCAA0"/>
    <w:rsid w:val="499F6300"/>
    <w:rsid w:val="4A127A98"/>
    <w:rsid w:val="4A2B778C"/>
    <w:rsid w:val="4A3354CC"/>
    <w:rsid w:val="4A4E8740"/>
    <w:rsid w:val="4A4EDC0E"/>
    <w:rsid w:val="4A6EC075"/>
    <w:rsid w:val="4A9B7E5F"/>
    <w:rsid w:val="4AA297D8"/>
    <w:rsid w:val="4AAAE004"/>
    <w:rsid w:val="4ABF5D56"/>
    <w:rsid w:val="4ACCAEE2"/>
    <w:rsid w:val="4AE27768"/>
    <w:rsid w:val="4AF5986F"/>
    <w:rsid w:val="4B337EE2"/>
    <w:rsid w:val="4B42D2EA"/>
    <w:rsid w:val="4B4BE6DB"/>
    <w:rsid w:val="4B662A88"/>
    <w:rsid w:val="4C29D0CB"/>
    <w:rsid w:val="4C46B065"/>
    <w:rsid w:val="4C59ED7B"/>
    <w:rsid w:val="4C7E7972"/>
    <w:rsid w:val="4C995656"/>
    <w:rsid w:val="4CB8ADDC"/>
    <w:rsid w:val="4CCCAB3A"/>
    <w:rsid w:val="4CE33FE9"/>
    <w:rsid w:val="4D0563DD"/>
    <w:rsid w:val="4D81D12D"/>
    <w:rsid w:val="4DCEC527"/>
    <w:rsid w:val="4DF60405"/>
    <w:rsid w:val="4DF805FB"/>
    <w:rsid w:val="4E0A8488"/>
    <w:rsid w:val="4E1A49D3"/>
    <w:rsid w:val="4E408AF6"/>
    <w:rsid w:val="4E6B5C5A"/>
    <w:rsid w:val="4E6E35BF"/>
    <w:rsid w:val="4E829124"/>
    <w:rsid w:val="4E912DFB"/>
    <w:rsid w:val="4ECD1B19"/>
    <w:rsid w:val="4ECD3A7D"/>
    <w:rsid w:val="4ED92399"/>
    <w:rsid w:val="4EEAC34D"/>
    <w:rsid w:val="4EF2F7EB"/>
    <w:rsid w:val="4F187513"/>
    <w:rsid w:val="4F1E64B2"/>
    <w:rsid w:val="4F3C6614"/>
    <w:rsid w:val="4F74C572"/>
    <w:rsid w:val="4F902F06"/>
    <w:rsid w:val="4FA654E9"/>
    <w:rsid w:val="4FB14CF7"/>
    <w:rsid w:val="4FC36969"/>
    <w:rsid w:val="4FD0F718"/>
    <w:rsid w:val="4FDD6C92"/>
    <w:rsid w:val="4FFF1F81"/>
    <w:rsid w:val="5002BEF9"/>
    <w:rsid w:val="5006F005"/>
    <w:rsid w:val="5039A572"/>
    <w:rsid w:val="5048CBDA"/>
    <w:rsid w:val="507A5F7D"/>
    <w:rsid w:val="508EC84C"/>
    <w:rsid w:val="50D7C1D9"/>
    <w:rsid w:val="51164820"/>
    <w:rsid w:val="511A2188"/>
    <w:rsid w:val="515C060F"/>
    <w:rsid w:val="516DD5BA"/>
    <w:rsid w:val="51793CF3"/>
    <w:rsid w:val="5199F02E"/>
    <w:rsid w:val="51C7F8F7"/>
    <w:rsid w:val="5213CA27"/>
    <w:rsid w:val="52274A3E"/>
    <w:rsid w:val="5266CAD0"/>
    <w:rsid w:val="52A376FF"/>
    <w:rsid w:val="52BCB3FD"/>
    <w:rsid w:val="52C7CFC8"/>
    <w:rsid w:val="53383EAA"/>
    <w:rsid w:val="533A463C"/>
    <w:rsid w:val="535C45F1"/>
    <w:rsid w:val="537013B8"/>
    <w:rsid w:val="5373D853"/>
    <w:rsid w:val="537BE0E7"/>
    <w:rsid w:val="540A7CD9"/>
    <w:rsid w:val="54159FE4"/>
    <w:rsid w:val="542E83A2"/>
    <w:rsid w:val="54312FFE"/>
    <w:rsid w:val="545B5503"/>
    <w:rsid w:val="5476FB4F"/>
    <w:rsid w:val="54872F52"/>
    <w:rsid w:val="54F02ABE"/>
    <w:rsid w:val="5517B148"/>
    <w:rsid w:val="551E5774"/>
    <w:rsid w:val="5530C8C4"/>
    <w:rsid w:val="554B6AE9"/>
    <w:rsid w:val="555BA769"/>
    <w:rsid w:val="55782F35"/>
    <w:rsid w:val="55D330C6"/>
    <w:rsid w:val="55D73872"/>
    <w:rsid w:val="55F72564"/>
    <w:rsid w:val="56098BA5"/>
    <w:rsid w:val="560E9206"/>
    <w:rsid w:val="561577C5"/>
    <w:rsid w:val="56255BB8"/>
    <w:rsid w:val="56288EA6"/>
    <w:rsid w:val="563CED9D"/>
    <w:rsid w:val="5648ECF5"/>
    <w:rsid w:val="5669F733"/>
    <w:rsid w:val="566BE63E"/>
    <w:rsid w:val="56A03BD6"/>
    <w:rsid w:val="5726680B"/>
    <w:rsid w:val="5749F264"/>
    <w:rsid w:val="578BE412"/>
    <w:rsid w:val="57902520"/>
    <w:rsid w:val="57AC4531"/>
    <w:rsid w:val="57EA8992"/>
    <w:rsid w:val="58021262"/>
    <w:rsid w:val="58141BE6"/>
    <w:rsid w:val="58291241"/>
    <w:rsid w:val="583F8A43"/>
    <w:rsid w:val="586C06A6"/>
    <w:rsid w:val="58704A4C"/>
    <w:rsid w:val="5894E16E"/>
    <w:rsid w:val="58B4EF0C"/>
    <w:rsid w:val="58CD8C19"/>
    <w:rsid w:val="58EB9DF2"/>
    <w:rsid w:val="58FC3D8C"/>
    <w:rsid w:val="59171CB6"/>
    <w:rsid w:val="597A8EEE"/>
    <w:rsid w:val="5A002801"/>
    <w:rsid w:val="5A07D707"/>
    <w:rsid w:val="5A27CD28"/>
    <w:rsid w:val="5A680DEF"/>
    <w:rsid w:val="5AA94CC7"/>
    <w:rsid w:val="5AB77819"/>
    <w:rsid w:val="5AE9A09A"/>
    <w:rsid w:val="5B0C4607"/>
    <w:rsid w:val="5B7C8B47"/>
    <w:rsid w:val="5B9E7E44"/>
    <w:rsid w:val="5BC1065C"/>
    <w:rsid w:val="5BC81205"/>
    <w:rsid w:val="5BE24337"/>
    <w:rsid w:val="5BEF040C"/>
    <w:rsid w:val="5C4D3E8B"/>
    <w:rsid w:val="5C7DACFD"/>
    <w:rsid w:val="5C9A1F5D"/>
    <w:rsid w:val="5CEC21F6"/>
    <w:rsid w:val="5D04521E"/>
    <w:rsid w:val="5D4B6CBE"/>
    <w:rsid w:val="5DA44B54"/>
    <w:rsid w:val="5DAE9190"/>
    <w:rsid w:val="5DB3D034"/>
    <w:rsid w:val="5DBBC35D"/>
    <w:rsid w:val="5DD3C295"/>
    <w:rsid w:val="5DF93C08"/>
    <w:rsid w:val="5E1F6C29"/>
    <w:rsid w:val="5E4AB957"/>
    <w:rsid w:val="5E88B44C"/>
    <w:rsid w:val="5EA8B06A"/>
    <w:rsid w:val="5EAE5C43"/>
    <w:rsid w:val="5EBF458E"/>
    <w:rsid w:val="5ECBD537"/>
    <w:rsid w:val="5F0C72E7"/>
    <w:rsid w:val="5F146B45"/>
    <w:rsid w:val="5F19DA92"/>
    <w:rsid w:val="5F5757CD"/>
    <w:rsid w:val="5FA7C601"/>
    <w:rsid w:val="5FBB3C8A"/>
    <w:rsid w:val="600AC331"/>
    <w:rsid w:val="600EF8F8"/>
    <w:rsid w:val="605B15EF"/>
    <w:rsid w:val="60A014AB"/>
    <w:rsid w:val="60B41A7F"/>
    <w:rsid w:val="60CCB67E"/>
    <w:rsid w:val="60DADDD5"/>
    <w:rsid w:val="6127A502"/>
    <w:rsid w:val="612A5A0B"/>
    <w:rsid w:val="61511E20"/>
    <w:rsid w:val="616A8FDC"/>
    <w:rsid w:val="618E4F82"/>
    <w:rsid w:val="61B62DD8"/>
    <w:rsid w:val="61C0D1B6"/>
    <w:rsid w:val="61CA5A18"/>
    <w:rsid w:val="61FE20DB"/>
    <w:rsid w:val="620707DF"/>
    <w:rsid w:val="62158EFA"/>
    <w:rsid w:val="6275F546"/>
    <w:rsid w:val="62C62A6C"/>
    <w:rsid w:val="62D63B22"/>
    <w:rsid w:val="62E66220"/>
    <w:rsid w:val="62EA78FA"/>
    <w:rsid w:val="631130D2"/>
    <w:rsid w:val="631FBF8A"/>
    <w:rsid w:val="63326469"/>
    <w:rsid w:val="6347C62C"/>
    <w:rsid w:val="635E7278"/>
    <w:rsid w:val="6377C213"/>
    <w:rsid w:val="63BFD8A6"/>
    <w:rsid w:val="6427FC2A"/>
    <w:rsid w:val="642D73EB"/>
    <w:rsid w:val="642F8BDD"/>
    <w:rsid w:val="643C381B"/>
    <w:rsid w:val="6459C7D3"/>
    <w:rsid w:val="64872B4B"/>
    <w:rsid w:val="6488BEE2"/>
    <w:rsid w:val="648955BE"/>
    <w:rsid w:val="648EADAD"/>
    <w:rsid w:val="64A6A468"/>
    <w:rsid w:val="64ACC7E7"/>
    <w:rsid w:val="64CB4225"/>
    <w:rsid w:val="64EFFD33"/>
    <w:rsid w:val="654CF253"/>
    <w:rsid w:val="6578A3A8"/>
    <w:rsid w:val="65AD4337"/>
    <w:rsid w:val="65AE9281"/>
    <w:rsid w:val="65E5BC91"/>
    <w:rsid w:val="65F14216"/>
    <w:rsid w:val="6600FA3C"/>
    <w:rsid w:val="661F9599"/>
    <w:rsid w:val="662A8390"/>
    <w:rsid w:val="6652F7CF"/>
    <w:rsid w:val="669E5898"/>
    <w:rsid w:val="66BF80B9"/>
    <w:rsid w:val="66C39761"/>
    <w:rsid w:val="66E4065D"/>
    <w:rsid w:val="6730F6FC"/>
    <w:rsid w:val="674126EA"/>
    <w:rsid w:val="674E8866"/>
    <w:rsid w:val="67818CF2"/>
    <w:rsid w:val="67C15A74"/>
    <w:rsid w:val="67C653F1"/>
    <w:rsid w:val="67C930A7"/>
    <w:rsid w:val="67CDE87E"/>
    <w:rsid w:val="682B99A1"/>
    <w:rsid w:val="6830F07C"/>
    <w:rsid w:val="68619620"/>
    <w:rsid w:val="6869CE37"/>
    <w:rsid w:val="687A216C"/>
    <w:rsid w:val="687C00C7"/>
    <w:rsid w:val="6888645B"/>
    <w:rsid w:val="689A22A4"/>
    <w:rsid w:val="68BC30D4"/>
    <w:rsid w:val="68DB8EF8"/>
    <w:rsid w:val="68DFB9FB"/>
    <w:rsid w:val="6928E2D8"/>
    <w:rsid w:val="6948C424"/>
    <w:rsid w:val="695D2AD5"/>
    <w:rsid w:val="6965505D"/>
    <w:rsid w:val="6980390A"/>
    <w:rsid w:val="69AFF7D7"/>
    <w:rsid w:val="69C374C8"/>
    <w:rsid w:val="69FD4D07"/>
    <w:rsid w:val="6A0A9762"/>
    <w:rsid w:val="6A5FE0EA"/>
    <w:rsid w:val="6A911B51"/>
    <w:rsid w:val="6A953BB4"/>
    <w:rsid w:val="6AB92DB4"/>
    <w:rsid w:val="6AF0F2FD"/>
    <w:rsid w:val="6AFDF4B3"/>
    <w:rsid w:val="6B411645"/>
    <w:rsid w:val="6B65713F"/>
    <w:rsid w:val="6B991D68"/>
    <w:rsid w:val="6BA16EF9"/>
    <w:rsid w:val="6BB0C301"/>
    <w:rsid w:val="6BF85B01"/>
    <w:rsid w:val="6BFFB234"/>
    <w:rsid w:val="6C0FCC5E"/>
    <w:rsid w:val="6C49D49B"/>
    <w:rsid w:val="6C54FE15"/>
    <w:rsid w:val="6C7914D3"/>
    <w:rsid w:val="6C91508D"/>
    <w:rsid w:val="6C94CB97"/>
    <w:rsid w:val="6CA48F50"/>
    <w:rsid w:val="6CAB6ACD"/>
    <w:rsid w:val="6CBC897B"/>
    <w:rsid w:val="6CDAF229"/>
    <w:rsid w:val="6CDCE6A6"/>
    <w:rsid w:val="6CF16937"/>
    <w:rsid w:val="6CFF40E9"/>
    <w:rsid w:val="6D34EDC9"/>
    <w:rsid w:val="6D59041C"/>
    <w:rsid w:val="6D60CFA5"/>
    <w:rsid w:val="6D616962"/>
    <w:rsid w:val="6D968C71"/>
    <w:rsid w:val="6DA03880"/>
    <w:rsid w:val="6DACADFA"/>
    <w:rsid w:val="6DE42F30"/>
    <w:rsid w:val="6DF62394"/>
    <w:rsid w:val="6E3071E6"/>
    <w:rsid w:val="6E58FC0E"/>
    <w:rsid w:val="6E6ACD7D"/>
    <w:rsid w:val="6E78B707"/>
    <w:rsid w:val="6E86293A"/>
    <w:rsid w:val="6EAE3211"/>
    <w:rsid w:val="6F36499B"/>
    <w:rsid w:val="6F3C08E1"/>
    <w:rsid w:val="6F476D20"/>
    <w:rsid w:val="6FC4A994"/>
    <w:rsid w:val="6FDC3012"/>
    <w:rsid w:val="6FE0C4D5"/>
    <w:rsid w:val="70473553"/>
    <w:rsid w:val="704DD634"/>
    <w:rsid w:val="705CB967"/>
    <w:rsid w:val="70927BDE"/>
    <w:rsid w:val="709529DB"/>
    <w:rsid w:val="70CA1524"/>
    <w:rsid w:val="71514D26"/>
    <w:rsid w:val="71B192CD"/>
    <w:rsid w:val="72477D95"/>
    <w:rsid w:val="7263172A"/>
    <w:rsid w:val="7273A9A3"/>
    <w:rsid w:val="72982EB2"/>
    <w:rsid w:val="72BA543B"/>
    <w:rsid w:val="72CA206B"/>
    <w:rsid w:val="72CD063F"/>
    <w:rsid w:val="72D4D8CA"/>
    <w:rsid w:val="72E09B4E"/>
    <w:rsid w:val="73040D1B"/>
    <w:rsid w:val="7348B17B"/>
    <w:rsid w:val="737A2EDA"/>
    <w:rsid w:val="73E22A1E"/>
    <w:rsid w:val="7401B5E6"/>
    <w:rsid w:val="747FCF20"/>
    <w:rsid w:val="750266F6"/>
    <w:rsid w:val="754C84C3"/>
    <w:rsid w:val="7589D3B5"/>
    <w:rsid w:val="75AB4A65"/>
    <w:rsid w:val="75D8E6E9"/>
    <w:rsid w:val="764FF33C"/>
    <w:rsid w:val="76A84146"/>
    <w:rsid w:val="76AE19C4"/>
    <w:rsid w:val="76B3AFA2"/>
    <w:rsid w:val="76BDA4AC"/>
    <w:rsid w:val="76DBD00F"/>
    <w:rsid w:val="76EF86A8"/>
    <w:rsid w:val="77302639"/>
    <w:rsid w:val="77853DEF"/>
    <w:rsid w:val="779DB7D4"/>
    <w:rsid w:val="77B8F892"/>
    <w:rsid w:val="77C47A38"/>
    <w:rsid w:val="77E45FBF"/>
    <w:rsid w:val="7846A8DF"/>
    <w:rsid w:val="7856CF2C"/>
    <w:rsid w:val="78583A49"/>
    <w:rsid w:val="7877A070"/>
    <w:rsid w:val="78AD8520"/>
    <w:rsid w:val="78B218D4"/>
    <w:rsid w:val="792C23F4"/>
    <w:rsid w:val="79377DFE"/>
    <w:rsid w:val="796375DD"/>
    <w:rsid w:val="797106EA"/>
    <w:rsid w:val="7974728B"/>
    <w:rsid w:val="79B7F489"/>
    <w:rsid w:val="79ED63C5"/>
    <w:rsid w:val="79F40AAA"/>
    <w:rsid w:val="7A6A1E6C"/>
    <w:rsid w:val="7A738720"/>
    <w:rsid w:val="7A765E8D"/>
    <w:rsid w:val="7A8C48D8"/>
    <w:rsid w:val="7B16CFD0"/>
    <w:rsid w:val="7B1EE2B9"/>
    <w:rsid w:val="7B4CDE08"/>
    <w:rsid w:val="7B8DCAA0"/>
    <w:rsid w:val="7B9115CF"/>
    <w:rsid w:val="7BAF4132"/>
    <w:rsid w:val="7BB31B27"/>
    <w:rsid w:val="7BCFD37E"/>
    <w:rsid w:val="7BFB5AC2"/>
    <w:rsid w:val="7C0CC7CB"/>
    <w:rsid w:val="7C46BCA3"/>
    <w:rsid w:val="7C9C5577"/>
    <w:rsid w:val="7C9F9896"/>
    <w:rsid w:val="7CAE5484"/>
    <w:rsid w:val="7CCAAB00"/>
    <w:rsid w:val="7CE40450"/>
    <w:rsid w:val="7D137179"/>
    <w:rsid w:val="7D496E9C"/>
    <w:rsid w:val="7D4B1193"/>
    <w:rsid w:val="7D4FABE4"/>
    <w:rsid w:val="7DA110E7"/>
    <w:rsid w:val="7DDE3A60"/>
    <w:rsid w:val="7E0FA192"/>
    <w:rsid w:val="7E1A7F33"/>
    <w:rsid w:val="7E4A908A"/>
    <w:rsid w:val="7E4E1540"/>
    <w:rsid w:val="7E617BB6"/>
    <w:rsid w:val="7E77EA94"/>
    <w:rsid w:val="7E85BB56"/>
    <w:rsid w:val="7EA06D99"/>
    <w:rsid w:val="7EC72C83"/>
    <w:rsid w:val="7EE7B17D"/>
    <w:rsid w:val="7EF16879"/>
    <w:rsid w:val="7F0E3654"/>
    <w:rsid w:val="7F12D648"/>
    <w:rsid w:val="7F264E53"/>
    <w:rsid w:val="7F8C9A34"/>
    <w:rsid w:val="7F8C9BC6"/>
    <w:rsid w:val="7FC9CE1B"/>
    <w:rsid w:val="7FCFC807"/>
    <w:rsid w:val="7FDD83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4A994"/>
  <w15:chartTrackingRefBased/>
  <w15:docId w15:val="{2B47C9BE-2EEE-42F6-AD18-F1A11355D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pacing w:after="0" w:line="240" w:lineRule="auto"/>
    </w:p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tailtouchpoints.com/topics/data-analytics/business-intelligence/walmart-is-sharing-more-and-more-of-its-data-with-its-suppliers-heres-why" TargetMode="External"/><Relationship Id="rId13" Type="http://schemas.openxmlformats.org/officeDocument/2006/relationships/hyperlink" Target="https://doi.org/10.1109/IDAACS.2013.6662668" TargetMode="External"/><Relationship Id="rId1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analytics.google.com/analytics/academy/"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2196/44356"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oi.org/10.1201/9781003122081" TargetMode="External"/><Relationship Id="rId4" Type="http://schemas.openxmlformats.org/officeDocument/2006/relationships/webSettings" Target="webSettings.xml"/><Relationship Id="rId9" Type="http://schemas.openxmlformats.org/officeDocument/2006/relationships/hyperlink" Target="https://research.netflix.com/research-area/analytic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1615</Words>
  <Characters>9209</Characters>
  <Application>Microsoft Office Word</Application>
  <DocSecurity>0</DocSecurity>
  <Lines>76</Lines>
  <Paragraphs>21</Paragraphs>
  <ScaleCrop>false</ScaleCrop>
  <Company/>
  <LinksUpToDate>false</LinksUpToDate>
  <CharactersWithSpaces>10803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 Gerardi (2219573)</dc:creator>
  <cp:keywords/>
  <dc:description/>
  <cp:lastModifiedBy>Luca Gerardi (2219573)</cp:lastModifiedBy>
  <cp:revision>2</cp:revision>
  <dcterms:created xsi:type="dcterms:W3CDTF">2024-08-15T13:19:00Z</dcterms:created>
  <dcterms:modified xsi:type="dcterms:W3CDTF">2024-08-15T13:19:00Z</dcterms:modified>
</cp:coreProperties>
</file>