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65DCE" w14:textId="77777777" w:rsidR="00966860" w:rsidRDefault="00966860">
      <w:pPr>
        <w:pStyle w:val="Normal1"/>
        <w:pBdr>
          <w:top w:val="nil"/>
          <w:left w:val="nil"/>
          <w:bottom w:val="nil"/>
          <w:right w:val="nil"/>
          <w:between w:val="nil"/>
        </w:pBdr>
        <w:spacing w:line="276" w:lineRule="auto"/>
        <w:jc w:val="left"/>
      </w:pPr>
    </w:p>
    <w:p w14:paraId="560861A4" w14:textId="77777777" w:rsidR="00966860" w:rsidRPr="007D6944" w:rsidRDefault="00966860" w:rsidP="007D6944">
      <w:pPr>
        <w:pStyle w:val="Normal1"/>
        <w:pBdr>
          <w:top w:val="nil"/>
          <w:left w:val="nil"/>
          <w:bottom w:val="nil"/>
          <w:right w:val="nil"/>
          <w:between w:val="nil"/>
        </w:pBdr>
        <w:spacing w:line="240" w:lineRule="auto"/>
        <w:jc w:val="left"/>
        <w:rPr>
          <w:rFonts w:ascii="Times New Roman" w:eastAsia="Times New Roman" w:hAnsi="Times New Roman" w:cs="Times New Roman"/>
          <w:color w:val="000000"/>
          <w:sz w:val="20"/>
          <w:szCs w:val="20"/>
        </w:rPr>
      </w:pPr>
    </w:p>
    <w:p w14:paraId="1A96B150" w14:textId="77777777" w:rsidR="00966860" w:rsidRPr="007D6944" w:rsidRDefault="00966860">
      <w:pPr>
        <w:pStyle w:val="Normal1"/>
        <w:pBdr>
          <w:top w:val="nil"/>
          <w:left w:val="nil"/>
          <w:bottom w:val="nil"/>
          <w:right w:val="nil"/>
          <w:between w:val="nil"/>
        </w:pBdr>
        <w:spacing w:line="240" w:lineRule="auto"/>
        <w:ind w:left="2798"/>
        <w:jc w:val="left"/>
        <w:rPr>
          <w:rFonts w:ascii="Times New Roman" w:eastAsia="Times New Roman" w:hAnsi="Times New Roman" w:cs="Times New Roman"/>
          <w:color w:val="000000"/>
          <w:sz w:val="20"/>
          <w:szCs w:val="20"/>
        </w:rPr>
      </w:pPr>
    </w:p>
    <w:p w14:paraId="221D10A6" w14:textId="77777777" w:rsidR="00966860" w:rsidRPr="007D6944" w:rsidRDefault="004F6D7C">
      <w:pPr>
        <w:pStyle w:val="Normal1"/>
        <w:pBdr>
          <w:top w:val="nil"/>
          <w:left w:val="nil"/>
          <w:bottom w:val="nil"/>
          <w:right w:val="nil"/>
          <w:between w:val="nil"/>
        </w:pBdr>
        <w:spacing w:line="240" w:lineRule="auto"/>
        <w:ind w:left="2798"/>
        <w:jc w:val="left"/>
        <w:rPr>
          <w:rFonts w:ascii="Times New Roman" w:eastAsia="Times New Roman" w:hAnsi="Times New Roman" w:cs="Times New Roman"/>
          <w:color w:val="000000"/>
          <w:sz w:val="20"/>
          <w:szCs w:val="20"/>
        </w:rPr>
      </w:pPr>
      <w:r w:rsidRPr="007D6944">
        <w:rPr>
          <w:rFonts w:ascii="Times New Roman" w:eastAsia="Times New Roman" w:hAnsi="Times New Roman" w:cs="Times New Roman"/>
          <w:color w:val="000000"/>
          <w:sz w:val="20"/>
          <w:szCs w:val="20"/>
        </w:rPr>
        <w:t xml:space="preserve"> </w:t>
      </w:r>
      <w:r w:rsidRPr="007D6944">
        <w:rPr>
          <w:noProof/>
        </w:rPr>
        <w:drawing>
          <wp:anchor distT="0" distB="0" distL="114300" distR="114300" simplePos="0" relativeHeight="251658240" behindDoc="0" locked="0" layoutInCell="1" allowOverlap="1" wp14:anchorId="6AA94C98" wp14:editId="7BEC5721">
            <wp:simplePos x="0" y="0"/>
            <wp:positionH relativeFrom="column">
              <wp:posOffset>1054100</wp:posOffset>
            </wp:positionH>
            <wp:positionV relativeFrom="paragraph">
              <wp:posOffset>12700</wp:posOffset>
            </wp:positionV>
            <wp:extent cx="5438775" cy="1328420"/>
            <wp:effectExtent l="0" t="0" r="0" b="0"/>
            <wp:wrapSquare wrapText="bothSides" distT="0" distB="0" distL="114300" distR="114300"/>
            <wp:docPr id="38" name="image2.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0" name="image2.png" descr="SCVO | Sandwell Council of Voluntary Organisations."/>
                    <pic:cNvPicPr preferRelativeResize="0"/>
                  </pic:nvPicPr>
                  <pic:blipFill>
                    <a:blip r:embed="rId9"/>
                    <a:srcRect/>
                    <a:stretch>
                      <a:fillRect/>
                    </a:stretch>
                  </pic:blipFill>
                  <pic:spPr>
                    <a:xfrm>
                      <a:off x="0" y="0"/>
                      <a:ext cx="5438775" cy="1328420"/>
                    </a:xfrm>
                    <a:prstGeom prst="rect">
                      <a:avLst/>
                    </a:prstGeom>
                    <a:ln/>
                  </pic:spPr>
                </pic:pic>
              </a:graphicData>
            </a:graphic>
          </wp:anchor>
        </w:drawing>
      </w:r>
    </w:p>
    <w:p w14:paraId="501467D3" w14:textId="77777777" w:rsidR="00966860" w:rsidRPr="007D6944" w:rsidRDefault="00966860">
      <w:pPr>
        <w:pStyle w:val="Normal1"/>
        <w:pBdr>
          <w:top w:val="nil"/>
          <w:left w:val="nil"/>
          <w:bottom w:val="nil"/>
          <w:right w:val="nil"/>
          <w:between w:val="nil"/>
        </w:pBdr>
        <w:spacing w:line="240" w:lineRule="auto"/>
        <w:jc w:val="left"/>
        <w:rPr>
          <w:rFonts w:ascii="Times New Roman" w:eastAsia="Times New Roman" w:hAnsi="Times New Roman" w:cs="Times New Roman"/>
          <w:color w:val="000000"/>
          <w:sz w:val="20"/>
          <w:szCs w:val="20"/>
        </w:rPr>
      </w:pPr>
    </w:p>
    <w:p w14:paraId="39DFFA58" w14:textId="77777777" w:rsidR="00966860" w:rsidRPr="007D6944" w:rsidRDefault="00966860">
      <w:pPr>
        <w:pStyle w:val="Normal1"/>
        <w:pBdr>
          <w:top w:val="nil"/>
          <w:left w:val="nil"/>
          <w:bottom w:val="nil"/>
          <w:right w:val="nil"/>
          <w:between w:val="nil"/>
        </w:pBdr>
        <w:spacing w:line="240" w:lineRule="auto"/>
        <w:jc w:val="left"/>
        <w:rPr>
          <w:rFonts w:ascii="Times New Roman" w:eastAsia="Times New Roman" w:hAnsi="Times New Roman" w:cs="Times New Roman"/>
          <w:color w:val="000000"/>
          <w:sz w:val="20"/>
          <w:szCs w:val="20"/>
        </w:rPr>
      </w:pPr>
    </w:p>
    <w:p w14:paraId="6093E300" w14:textId="77777777" w:rsidR="00966860" w:rsidRPr="007D6944" w:rsidRDefault="00966860">
      <w:pPr>
        <w:pStyle w:val="Normal1"/>
        <w:pBdr>
          <w:top w:val="nil"/>
          <w:left w:val="nil"/>
          <w:bottom w:val="nil"/>
          <w:right w:val="nil"/>
          <w:between w:val="nil"/>
        </w:pBdr>
        <w:spacing w:line="240" w:lineRule="auto"/>
        <w:jc w:val="left"/>
        <w:rPr>
          <w:rFonts w:ascii="Times New Roman" w:eastAsia="Times New Roman" w:hAnsi="Times New Roman" w:cs="Times New Roman"/>
          <w:color w:val="000000"/>
          <w:sz w:val="20"/>
          <w:szCs w:val="20"/>
        </w:rPr>
      </w:pPr>
    </w:p>
    <w:p w14:paraId="24785975" w14:textId="77777777" w:rsidR="00966860" w:rsidRPr="007D6944" w:rsidRDefault="00966860">
      <w:pPr>
        <w:pStyle w:val="Normal1"/>
        <w:pBdr>
          <w:top w:val="nil"/>
          <w:left w:val="nil"/>
          <w:bottom w:val="nil"/>
          <w:right w:val="nil"/>
          <w:between w:val="nil"/>
        </w:pBdr>
        <w:spacing w:line="240" w:lineRule="auto"/>
        <w:jc w:val="left"/>
        <w:rPr>
          <w:rFonts w:ascii="Times New Roman" w:eastAsia="Times New Roman" w:hAnsi="Times New Roman" w:cs="Times New Roman"/>
          <w:color w:val="000000"/>
          <w:sz w:val="20"/>
          <w:szCs w:val="20"/>
        </w:rPr>
      </w:pPr>
    </w:p>
    <w:p w14:paraId="380CAAE8" w14:textId="77777777" w:rsidR="00966860" w:rsidRPr="007D6944" w:rsidRDefault="00966860">
      <w:pPr>
        <w:pStyle w:val="Normal1"/>
        <w:pBdr>
          <w:top w:val="nil"/>
          <w:left w:val="nil"/>
          <w:bottom w:val="nil"/>
          <w:right w:val="nil"/>
          <w:between w:val="nil"/>
        </w:pBdr>
        <w:spacing w:line="240" w:lineRule="auto"/>
        <w:jc w:val="left"/>
        <w:rPr>
          <w:rFonts w:ascii="Times New Roman" w:eastAsia="Times New Roman" w:hAnsi="Times New Roman" w:cs="Times New Roman"/>
          <w:color w:val="000000"/>
          <w:sz w:val="20"/>
          <w:szCs w:val="20"/>
        </w:rPr>
      </w:pPr>
    </w:p>
    <w:p w14:paraId="5905521C" w14:textId="77777777" w:rsidR="00966860" w:rsidRPr="007D6944" w:rsidRDefault="00966860">
      <w:pPr>
        <w:pStyle w:val="Normal1"/>
        <w:pBdr>
          <w:top w:val="nil"/>
          <w:left w:val="nil"/>
          <w:bottom w:val="nil"/>
          <w:right w:val="nil"/>
          <w:between w:val="nil"/>
        </w:pBdr>
        <w:spacing w:before="2" w:line="240" w:lineRule="auto"/>
        <w:jc w:val="left"/>
        <w:rPr>
          <w:color w:val="000000"/>
          <w:sz w:val="29"/>
          <w:szCs w:val="29"/>
        </w:rPr>
      </w:pPr>
    </w:p>
    <w:p w14:paraId="3C2BCF1E" w14:textId="77777777" w:rsidR="00966860" w:rsidRPr="007D6944" w:rsidRDefault="00966860">
      <w:pPr>
        <w:pStyle w:val="Normal1"/>
        <w:pBdr>
          <w:top w:val="nil"/>
          <w:left w:val="nil"/>
          <w:bottom w:val="nil"/>
          <w:right w:val="nil"/>
          <w:between w:val="nil"/>
        </w:pBdr>
        <w:spacing w:line="692" w:lineRule="auto"/>
        <w:rPr>
          <w:color w:val="000000"/>
          <w:sz w:val="58"/>
          <w:szCs w:val="58"/>
        </w:rPr>
      </w:pPr>
    </w:p>
    <w:p w14:paraId="255F981C" w14:textId="77777777" w:rsidR="007D6944" w:rsidRPr="007D6944" w:rsidRDefault="007D6944" w:rsidP="007D6944">
      <w:pPr>
        <w:pStyle w:val="Normal1"/>
        <w:pBdr>
          <w:top w:val="nil"/>
          <w:left w:val="nil"/>
          <w:bottom w:val="nil"/>
          <w:right w:val="nil"/>
          <w:between w:val="nil"/>
        </w:pBdr>
        <w:jc w:val="center"/>
        <w:rPr>
          <w:b/>
          <w:bCs/>
          <w:color w:val="000000"/>
          <w:sz w:val="32"/>
          <w:szCs w:val="32"/>
        </w:rPr>
      </w:pPr>
      <w:r w:rsidRPr="007D6944">
        <w:rPr>
          <w:b/>
          <w:bCs/>
          <w:color w:val="000000"/>
          <w:sz w:val="32"/>
          <w:szCs w:val="32"/>
        </w:rPr>
        <w:t>CULTURAL BARRIERS TO ACCESSING MENTAL HEALTH SERVICES AMONG SOUTH ASIAN WOMEN GLOBALLY: A SYSTEMATIC LITERATURE REVIEW</w:t>
      </w:r>
    </w:p>
    <w:p w14:paraId="46CC4C9F" w14:textId="77777777" w:rsidR="007D6944" w:rsidRPr="007D6944" w:rsidRDefault="007D6944" w:rsidP="007D6944">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56"/>
          <w:szCs w:val="56"/>
        </w:rPr>
      </w:pPr>
    </w:p>
    <w:p w14:paraId="26A44C13" w14:textId="181F16B9" w:rsidR="007D6944" w:rsidRPr="00EA3466" w:rsidRDefault="007D6944" w:rsidP="007D6944">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000000"/>
          <w:sz w:val="48"/>
          <w:szCs w:val="48"/>
        </w:rPr>
      </w:pPr>
      <w:r w:rsidRPr="00EA3466">
        <w:rPr>
          <w:b/>
          <w:bCs/>
          <w:color w:val="000000"/>
          <w:sz w:val="48"/>
          <w:szCs w:val="48"/>
        </w:rPr>
        <w:t xml:space="preserve">Name: </w:t>
      </w:r>
      <w:proofErr w:type="spellStart"/>
      <w:r w:rsidRPr="00B45F17">
        <w:rPr>
          <w:color w:val="000000"/>
          <w:sz w:val="48"/>
          <w:szCs w:val="48"/>
        </w:rPr>
        <w:t>Nidhikumari</w:t>
      </w:r>
      <w:proofErr w:type="spellEnd"/>
      <w:r w:rsidRPr="00B45F17">
        <w:rPr>
          <w:color w:val="000000"/>
          <w:sz w:val="48"/>
          <w:szCs w:val="48"/>
        </w:rPr>
        <w:t xml:space="preserve"> </w:t>
      </w:r>
      <w:proofErr w:type="spellStart"/>
      <w:r w:rsidRPr="00B45F17">
        <w:rPr>
          <w:color w:val="000000"/>
          <w:sz w:val="48"/>
          <w:szCs w:val="48"/>
        </w:rPr>
        <w:t>Vijaybhai</w:t>
      </w:r>
      <w:proofErr w:type="spellEnd"/>
      <w:r w:rsidRPr="00B45F17">
        <w:rPr>
          <w:color w:val="000000"/>
          <w:sz w:val="48"/>
          <w:szCs w:val="48"/>
        </w:rPr>
        <w:t xml:space="preserve"> Patel</w:t>
      </w:r>
    </w:p>
    <w:p w14:paraId="0807465A" w14:textId="05276FBC" w:rsidR="007D6944" w:rsidRPr="00B45F17" w:rsidRDefault="007D6944" w:rsidP="007D6944">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000000"/>
          <w:sz w:val="48"/>
          <w:szCs w:val="48"/>
        </w:rPr>
      </w:pPr>
      <w:r w:rsidRPr="00EA3466">
        <w:rPr>
          <w:b/>
          <w:bCs/>
          <w:color w:val="000000"/>
          <w:sz w:val="48"/>
          <w:szCs w:val="48"/>
        </w:rPr>
        <w:t xml:space="preserve">Student No.: </w:t>
      </w:r>
      <w:r w:rsidRPr="00B45F17">
        <w:rPr>
          <w:color w:val="000000"/>
          <w:sz w:val="48"/>
          <w:szCs w:val="48"/>
        </w:rPr>
        <w:t>2419332</w:t>
      </w:r>
    </w:p>
    <w:p w14:paraId="0563A089" w14:textId="6D037A41" w:rsidR="00966860" w:rsidRPr="00B45F17" w:rsidRDefault="007D6944" w:rsidP="00EA3466">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000000"/>
          <w:sz w:val="48"/>
          <w:szCs w:val="48"/>
        </w:rPr>
      </w:pPr>
      <w:r w:rsidRPr="00EA3466">
        <w:rPr>
          <w:b/>
          <w:bCs/>
          <w:color w:val="000000"/>
          <w:sz w:val="48"/>
          <w:szCs w:val="48"/>
        </w:rPr>
        <w:t xml:space="preserve">Supervisor Name: </w:t>
      </w:r>
      <w:r w:rsidRPr="00B45F17">
        <w:rPr>
          <w:color w:val="000000"/>
          <w:sz w:val="48"/>
          <w:szCs w:val="48"/>
        </w:rPr>
        <w:t>Zakiyya Ahmed</w:t>
      </w:r>
    </w:p>
    <w:p w14:paraId="5A125B18" w14:textId="77777777" w:rsidR="00966860" w:rsidRPr="00B45F17" w:rsidRDefault="004F6D7C">
      <w:pPr>
        <w:pStyle w:val="Normal1"/>
        <w:pBdr>
          <w:top w:val="nil"/>
          <w:left w:val="nil"/>
          <w:bottom w:val="nil"/>
          <w:right w:val="nil"/>
          <w:between w:val="nil"/>
        </w:pBdr>
        <w:jc w:val="center"/>
        <w:rPr>
          <w:color w:val="000000"/>
          <w:sz w:val="48"/>
          <w:szCs w:val="48"/>
        </w:rPr>
      </w:pPr>
      <w:r w:rsidRPr="00EA3466">
        <w:rPr>
          <w:b/>
          <w:bCs/>
          <w:color w:val="000000"/>
          <w:sz w:val="48"/>
          <w:szCs w:val="48"/>
        </w:rPr>
        <w:t xml:space="preserve">Degree: </w:t>
      </w:r>
      <w:r w:rsidRPr="00B45F17">
        <w:rPr>
          <w:color w:val="000000"/>
          <w:sz w:val="48"/>
          <w:szCs w:val="48"/>
        </w:rPr>
        <w:t xml:space="preserve">MSc Public Health and </w:t>
      </w:r>
      <w:r w:rsidRPr="00B45F17">
        <w:rPr>
          <w:color w:val="000000"/>
          <w:sz w:val="48"/>
          <w:szCs w:val="48"/>
        </w:rPr>
        <w:br/>
        <w:t>Social Care in Practice</w:t>
      </w:r>
    </w:p>
    <w:p w14:paraId="0D3D91D2" w14:textId="77777777" w:rsidR="00966860" w:rsidRPr="00EA3466" w:rsidRDefault="004F6D7C">
      <w:pPr>
        <w:pStyle w:val="Normal1"/>
        <w:pBdr>
          <w:top w:val="nil"/>
          <w:left w:val="nil"/>
          <w:bottom w:val="nil"/>
          <w:right w:val="nil"/>
          <w:between w:val="nil"/>
        </w:pBdr>
        <w:jc w:val="center"/>
        <w:rPr>
          <w:color w:val="000000"/>
          <w:sz w:val="48"/>
          <w:szCs w:val="48"/>
        </w:rPr>
      </w:pPr>
      <w:r w:rsidRPr="00EA3466">
        <w:rPr>
          <w:color w:val="000000"/>
          <w:sz w:val="52"/>
          <w:szCs w:val="52"/>
        </w:rPr>
        <w:br/>
      </w:r>
    </w:p>
    <w:p w14:paraId="0E0FE090" w14:textId="77777777" w:rsidR="00966860" w:rsidRPr="007D6944" w:rsidRDefault="00966860">
      <w:pPr>
        <w:pStyle w:val="Normal1"/>
        <w:pBdr>
          <w:top w:val="nil"/>
          <w:left w:val="nil"/>
          <w:bottom w:val="nil"/>
          <w:right w:val="nil"/>
          <w:between w:val="nil"/>
        </w:pBdr>
        <w:rPr>
          <w:b/>
          <w:bCs/>
          <w:color w:val="000000"/>
          <w:sz w:val="56"/>
          <w:szCs w:val="56"/>
        </w:rPr>
      </w:pPr>
      <w:bookmarkStart w:id="0" w:name="_heading=h.hl61asnbbm4l" w:colFirst="0" w:colLast="0"/>
      <w:bookmarkEnd w:id="0"/>
    </w:p>
    <w:p w14:paraId="12269B6E" w14:textId="77777777" w:rsidR="00966860" w:rsidRPr="007D6944" w:rsidRDefault="00966860">
      <w:pPr>
        <w:pStyle w:val="Normal1"/>
        <w:pBdr>
          <w:top w:val="nil"/>
          <w:left w:val="nil"/>
          <w:bottom w:val="nil"/>
          <w:right w:val="nil"/>
          <w:between w:val="nil"/>
        </w:pBdr>
        <w:jc w:val="left"/>
        <w:rPr>
          <w:b/>
          <w:bCs/>
          <w:color w:val="000000"/>
          <w:sz w:val="32"/>
          <w:szCs w:val="32"/>
        </w:rPr>
      </w:pPr>
    </w:p>
    <w:p w14:paraId="692167DD" w14:textId="77777777" w:rsidR="00966860" w:rsidRPr="007D6944" w:rsidRDefault="00966860" w:rsidP="00EA3466">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sz w:val="32"/>
          <w:szCs w:val="32"/>
        </w:rPr>
      </w:pPr>
    </w:p>
    <w:p w14:paraId="157FFCA7" w14:textId="18BE6E3E" w:rsidR="00966860" w:rsidRPr="007D6944" w:rsidRDefault="00EA3466" w:rsidP="00EA3466">
      <w:pPr>
        <w:rPr>
          <w:b/>
          <w:bCs/>
          <w:color w:val="000000"/>
          <w:sz w:val="28"/>
          <w:szCs w:val="28"/>
        </w:rPr>
      </w:pPr>
      <w:r>
        <w:rPr>
          <w:b/>
          <w:bCs/>
          <w:color w:val="000000"/>
          <w:sz w:val="28"/>
          <w:szCs w:val="28"/>
        </w:rPr>
        <w:t>D</w:t>
      </w:r>
      <w:r w:rsidR="004F6D7C" w:rsidRPr="007D6944">
        <w:rPr>
          <w:b/>
          <w:bCs/>
          <w:color w:val="000000"/>
          <w:sz w:val="28"/>
          <w:szCs w:val="28"/>
        </w:rPr>
        <w:t>ECLARATION</w:t>
      </w:r>
    </w:p>
    <w:p w14:paraId="6A0C58B9" w14:textId="77777777" w:rsidR="00966860" w:rsidRPr="007D6944" w:rsidRDefault="00966860">
      <w:pPr>
        <w:pStyle w:val="Normal1"/>
        <w:pBdr>
          <w:top w:val="nil"/>
          <w:left w:val="nil"/>
          <w:bottom w:val="nil"/>
          <w:right w:val="nil"/>
          <w:between w:val="nil"/>
        </w:pBdr>
        <w:rPr>
          <w:color w:val="000000"/>
        </w:rPr>
      </w:pPr>
    </w:p>
    <w:p w14:paraId="76B4AB0A" w14:textId="424CC321" w:rsidR="00966860" w:rsidRPr="007D6944" w:rsidRDefault="004F6D7C">
      <w:pPr>
        <w:pStyle w:val="Normal1"/>
        <w:rPr>
          <w:b/>
          <w:bCs/>
          <w:color w:val="000000"/>
          <w:sz w:val="16"/>
          <w:szCs w:val="16"/>
        </w:rPr>
      </w:pPr>
      <w:bookmarkStart w:id="1" w:name="_heading=h.e2udh65mamcs" w:colFirst="0" w:colLast="0"/>
      <w:bookmarkEnd w:id="1"/>
      <w:r w:rsidRPr="007D6944">
        <w:t>I [</w:t>
      </w:r>
      <w:proofErr w:type="spellStart"/>
      <w:r w:rsidR="007D6944">
        <w:t>Nidhikumari</w:t>
      </w:r>
      <w:proofErr w:type="spellEnd"/>
      <w:r w:rsidR="007D6944">
        <w:t xml:space="preserve"> </w:t>
      </w:r>
      <w:proofErr w:type="spellStart"/>
      <w:r w:rsidR="007D6944">
        <w:t>Vijaybhai</w:t>
      </w:r>
      <w:proofErr w:type="spellEnd"/>
      <w:r w:rsidR="007D6944">
        <w:t xml:space="preserve"> Patel</w:t>
      </w:r>
      <w:r w:rsidRPr="007D6944">
        <w:t>] affirm that the research paper I have submitted is my original work, created to fulfill the requirements for my degree from the University. I have reviewed and comprehended the University's plagiarism guidelines for writing the paper to ensure the content is original. Aside from the sources I have cited, I completed all the work myself.</w:t>
      </w:r>
    </w:p>
    <w:p w14:paraId="0C1285D0"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14:paraId="3DA434AF" w14:textId="40BDE4D9" w:rsidR="00966860" w:rsidRPr="007D6944" w:rsidRDefault="004F6D7C">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7D6944">
        <w:rPr>
          <w:color w:val="000000"/>
        </w:rPr>
        <w:t>Signature</w:t>
      </w:r>
      <w:r w:rsidR="00F70C89">
        <w:rPr>
          <w:color w:val="000000"/>
        </w:rPr>
        <w:tab/>
      </w:r>
      <w:r w:rsidRPr="007D6944">
        <w:rPr>
          <w:color w:val="000000"/>
        </w:rPr>
        <w:t>:</w:t>
      </w:r>
      <w:r w:rsidR="007D6944">
        <w:rPr>
          <w:color w:val="000000"/>
        </w:rPr>
        <w:t xml:space="preserve"> </w:t>
      </w:r>
      <w:proofErr w:type="spellStart"/>
      <w:r w:rsidR="007D6944">
        <w:rPr>
          <w:color w:val="000000"/>
        </w:rPr>
        <w:t>Nidhikumari</w:t>
      </w:r>
      <w:proofErr w:type="spellEnd"/>
      <w:r w:rsidR="007D6944">
        <w:rPr>
          <w:color w:val="000000"/>
        </w:rPr>
        <w:t xml:space="preserve"> </w:t>
      </w:r>
      <w:proofErr w:type="spellStart"/>
      <w:r w:rsidR="007D6944">
        <w:rPr>
          <w:color w:val="000000"/>
        </w:rPr>
        <w:t>Vijaybhai</w:t>
      </w:r>
      <w:proofErr w:type="spellEnd"/>
      <w:r w:rsidR="007D6944">
        <w:rPr>
          <w:color w:val="000000"/>
        </w:rPr>
        <w:t xml:space="preserve"> Patel</w:t>
      </w:r>
    </w:p>
    <w:p w14:paraId="5F85F949" w14:textId="50013AB0" w:rsidR="00966860" w:rsidRPr="007D6944" w:rsidRDefault="00F70C89">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F70C89">
        <w:rPr>
          <w:color w:val="000000"/>
        </w:rPr>
        <w:t>Student No.</w:t>
      </w:r>
      <w:r>
        <w:rPr>
          <w:color w:val="000000"/>
        </w:rPr>
        <w:tab/>
      </w:r>
      <w:r w:rsidRPr="00F70C89">
        <w:rPr>
          <w:color w:val="000000"/>
        </w:rPr>
        <w:t>: 2419332</w:t>
      </w:r>
    </w:p>
    <w:p w14:paraId="31B94BF3" w14:textId="5A355451" w:rsidR="00966860" w:rsidRPr="007D6944" w:rsidRDefault="004F6D7C">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r w:rsidRPr="007D6944">
        <w:rPr>
          <w:color w:val="000000"/>
        </w:rPr>
        <w:t>Date</w:t>
      </w:r>
      <w:r w:rsidR="00F70C89">
        <w:rPr>
          <w:color w:val="000000"/>
        </w:rPr>
        <w:tab/>
      </w:r>
      <w:r w:rsidRPr="007D6944">
        <w:rPr>
          <w:color w:val="000000"/>
        </w:rPr>
        <w:t xml:space="preserve">: </w:t>
      </w:r>
      <w:r w:rsidR="007D6944">
        <w:rPr>
          <w:color w:val="000000"/>
        </w:rPr>
        <w:t>07/01/2026</w:t>
      </w:r>
    </w:p>
    <w:p w14:paraId="2CA3685E"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color w:val="000000"/>
        </w:rPr>
      </w:pPr>
    </w:p>
    <w:p w14:paraId="13E7B5BE"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3B33FA76"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541C62CC"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60071575"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0ACF122F"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44F93F09"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28F40B52"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35631478"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3515049B"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025E6CF4"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7B867A6B"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71135A66"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sz w:val="28"/>
          <w:szCs w:val="28"/>
        </w:rPr>
      </w:pPr>
    </w:p>
    <w:p w14:paraId="0E7FF1D2"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000000"/>
          <w:sz w:val="28"/>
          <w:szCs w:val="28"/>
        </w:rPr>
      </w:pPr>
    </w:p>
    <w:p w14:paraId="5D6CB504" w14:textId="77777777" w:rsidR="00966860" w:rsidRPr="007D6944" w:rsidRDefault="004F6D7C">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sz w:val="28"/>
          <w:szCs w:val="28"/>
        </w:rPr>
      </w:pPr>
      <w:r w:rsidRPr="007D6944">
        <w:br w:type="page"/>
      </w:r>
    </w:p>
    <w:p w14:paraId="2E694F58" w14:textId="77777777" w:rsidR="00966860" w:rsidRPr="007D6944" w:rsidRDefault="004F6D7C">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000000"/>
        </w:rPr>
      </w:pPr>
      <w:r w:rsidRPr="007D6944">
        <w:rPr>
          <w:b/>
          <w:bCs/>
          <w:color w:val="000000"/>
          <w:sz w:val="28"/>
          <w:szCs w:val="28"/>
        </w:rPr>
        <w:lastRenderedPageBreak/>
        <w:t>ACKNOWLEDGEMENTS</w:t>
      </w:r>
    </w:p>
    <w:p w14:paraId="1915A43C" w14:textId="77777777" w:rsidR="00966860" w:rsidRPr="007D6944" w:rsidRDefault="004F6D7C">
      <w:pPr>
        <w:pStyle w:val="Normal1"/>
        <w:rPr>
          <w:color w:val="333333"/>
        </w:rPr>
      </w:pPr>
      <w:bookmarkStart w:id="2" w:name="_heading=h.unf9o7g0sazb" w:colFirst="0" w:colLast="0"/>
      <w:bookmarkEnd w:id="2"/>
      <w:r w:rsidRPr="007D6944">
        <w:t>I want to extend my heartfelt thanks to my supervisors and mentors for their invaluable guidance in successfully completing this research project. I am also thankful to my parents for their financial and emotional support throughout the process. Additionally, I would like to give special recognition to my friends, who assisted me significantly by gathering resources and preparing research reports to ensure timely submissions.</w:t>
      </w:r>
    </w:p>
    <w:p w14:paraId="6E4A4D4A"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color w:val="000000"/>
        </w:rPr>
      </w:pPr>
    </w:p>
    <w:p w14:paraId="3383F244"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color w:val="000000"/>
        </w:rPr>
      </w:pPr>
    </w:p>
    <w:p w14:paraId="67F1E135"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color w:val="000000"/>
        </w:rPr>
      </w:pPr>
    </w:p>
    <w:p w14:paraId="4559AB89"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color w:val="000000"/>
        </w:rPr>
      </w:pPr>
    </w:p>
    <w:p w14:paraId="1C167539" w14:textId="77777777" w:rsidR="00966860" w:rsidRPr="007D6944" w:rsidRDefault="00966860">
      <w:pPr>
        <w:pStyle w:val="Normal1"/>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s>
        <w:rPr>
          <w:b/>
          <w:bCs/>
          <w:i/>
          <w:iCs/>
          <w:color w:val="000000"/>
        </w:rPr>
      </w:pPr>
    </w:p>
    <w:p w14:paraId="249BC601"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rPr>
      </w:pPr>
    </w:p>
    <w:p w14:paraId="0707D3FB"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rPr>
      </w:pPr>
    </w:p>
    <w:p w14:paraId="525BFFD3"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rPr>
      </w:pPr>
    </w:p>
    <w:p w14:paraId="2E7231F9"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rPr>
      </w:pPr>
    </w:p>
    <w:p w14:paraId="6DF3DBA5"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000000"/>
          <w:sz w:val="28"/>
          <w:szCs w:val="28"/>
        </w:rPr>
      </w:pPr>
      <w:r w:rsidRPr="007D6944">
        <w:br w:type="page"/>
      </w:r>
    </w:p>
    <w:p w14:paraId="3F3E4001"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000000"/>
          <w:sz w:val="28"/>
          <w:szCs w:val="28"/>
        </w:rPr>
      </w:pPr>
      <w:r w:rsidRPr="007D6944">
        <w:rPr>
          <w:b/>
          <w:bCs/>
          <w:color w:val="000000"/>
          <w:sz w:val="28"/>
          <w:szCs w:val="28"/>
        </w:rPr>
        <w:lastRenderedPageBreak/>
        <w:t>ABSTRACT</w:t>
      </w:r>
    </w:p>
    <w:p w14:paraId="522A31F7"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7D6944">
        <w:rPr>
          <w:b/>
          <w:bCs/>
        </w:rPr>
        <w:t xml:space="preserve">Background: </w:t>
      </w:r>
      <w:r w:rsidRPr="007D6944">
        <w:t xml:space="preserve">Cultural barriers among South Asian women for accessing mental health care across the globe include the intense shame and stigma leading to silence in seeking professional help and family </w:t>
      </w:r>
      <w:proofErr w:type="spellStart"/>
      <w:r w:rsidRPr="007D6944">
        <w:t>dishonour</w:t>
      </w:r>
      <w:proofErr w:type="spellEnd"/>
      <w:r w:rsidRPr="007D6944">
        <w:t xml:space="preserve"> fears. Common barriers in the SA community include language difficulties, lack of culturally competent services, and fear of </w:t>
      </w:r>
      <w:proofErr w:type="spellStart"/>
      <w:r w:rsidRPr="007D6944">
        <w:t>dishonouring</w:t>
      </w:r>
      <w:proofErr w:type="spellEnd"/>
      <w:r w:rsidRPr="007D6944">
        <w:t xml:space="preserve"> one’s family by openly addressing the issues related to mental health. </w:t>
      </w:r>
    </w:p>
    <w:p w14:paraId="37CBB523"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rPr>
      </w:pPr>
      <w:r w:rsidRPr="007D6944">
        <w:rPr>
          <w:b/>
          <w:bCs/>
        </w:rPr>
        <w:t xml:space="preserve">Methods: </w:t>
      </w:r>
      <w:r w:rsidRPr="007D6944">
        <w:t xml:space="preserve">A Systematic Literature Review (SLR) is conducted using a structured framework, where electronic databases are used, including Scopus, PubMed, Google Scholar, and Web of Sciences. The peer-reviewed articles published between 2020 and 2025 have been selected for inclusion in the current systematic review. The articles involving qualitative, quantitative, and mixed methodologies have been integrated in the current study, which focused on the mental healthcare access barriers of South Asian women in both South Asian context and Diaspora. The articles focusing on unrelated populations and men have been excluded. A thematic analysis method has been used to </w:t>
      </w:r>
      <w:proofErr w:type="spellStart"/>
      <w:r w:rsidRPr="007D6944">
        <w:t>analyse</w:t>
      </w:r>
      <w:proofErr w:type="spellEnd"/>
      <w:r w:rsidRPr="007D6944">
        <w:t xml:space="preserve"> the secondarily obtained data sources. </w:t>
      </w:r>
    </w:p>
    <w:p w14:paraId="1CF0C27A" w14:textId="77777777" w:rsidR="005A51EB"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7D6944">
        <w:rPr>
          <w:b/>
          <w:bCs/>
        </w:rPr>
        <w:t>Results and findings:</w:t>
      </w:r>
      <w:r w:rsidRPr="007D6944">
        <w:t xml:space="preserve"> The analysis of the systematic literature review under distinct themes has made it evident that the mental health issues, cultural barriers, social stigma, and familial pressure are found to be the main barriers to mental health interventions among South Asian women. The gendered norms in the patriarchal society of the South Asian community often lead to family violence, inducing trauma among the target population. However, in order to maintain the family reputation and suppress the familial issues from society from the fear of being judged, South Asian women are often found to neglect their psychological trauma, and sometimes, pretend it is the result of physiological effects, and do not tend to seek external psychological help. </w:t>
      </w:r>
    </w:p>
    <w:p w14:paraId="5B619617" w14:textId="77777777" w:rsidR="00966860" w:rsidRPr="007D6944" w:rsidRDefault="005A51EB">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sidRPr="007D6944">
        <w:rPr>
          <w:b/>
        </w:rPr>
        <w:t>Conclusion:</w:t>
      </w:r>
      <w:r w:rsidRPr="007D6944">
        <w:t xml:space="preserve"> T</w:t>
      </w:r>
      <w:r w:rsidR="004F6D7C" w:rsidRPr="007D6944">
        <w:t xml:space="preserve">he existing clinical models in the mental health intervention in European countries are not found to be culturally aligned, leading to the generation of trust issues and cultural threats to the target women population, preventing them from getting proper access to mental health interventions. This crucially indicates the necessity of integrating a culturally competent and trauma-informed mental healthcare access, addressing the culturally explanatory mental distress issues. </w:t>
      </w:r>
    </w:p>
    <w:p w14:paraId="49C7CD0B"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000000"/>
        </w:rPr>
      </w:pPr>
    </w:p>
    <w:p w14:paraId="1111ECED"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Calibri" w:eastAsia="Calibri" w:hAnsi="Calibri" w:cs="Calibri"/>
          <w:b/>
          <w:bCs/>
          <w:color w:val="000000"/>
          <w:u w:val="single"/>
        </w:rPr>
      </w:pPr>
    </w:p>
    <w:p w14:paraId="77BAEFF9"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Calibri" w:eastAsia="Calibri" w:hAnsi="Calibri" w:cs="Calibri"/>
          <w:b/>
          <w:bCs/>
          <w:color w:val="000000"/>
          <w:u w:val="single"/>
        </w:rPr>
      </w:pPr>
    </w:p>
    <w:p w14:paraId="59952648"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Calibri" w:eastAsia="Calibri" w:hAnsi="Calibri" w:cs="Calibri"/>
          <w:b/>
          <w:bCs/>
          <w:color w:val="000000"/>
          <w:u w:val="single"/>
        </w:rPr>
      </w:pPr>
    </w:p>
    <w:p w14:paraId="49EA77B1" w14:textId="77777777" w:rsidR="00966860" w:rsidRPr="007D6944" w:rsidRDefault="004F6D7C">
      <w:pPr>
        <w:pStyle w:val="Normal1"/>
        <w:keepNext/>
        <w:pageBreakBefore/>
        <w:pBdr>
          <w:top w:val="nil"/>
          <w:left w:val="nil"/>
          <w:bottom w:val="nil"/>
          <w:right w:val="nil"/>
          <w:between w:val="nil"/>
        </w:pBdr>
        <w:spacing w:before="240" w:after="180"/>
        <w:jc w:val="center"/>
        <w:rPr>
          <w:b/>
          <w:bCs/>
          <w:color w:val="000000"/>
          <w:sz w:val="28"/>
          <w:szCs w:val="28"/>
        </w:rPr>
      </w:pPr>
      <w:bookmarkStart w:id="3" w:name="_heading=h.lu6mlw8vlwwn" w:colFirst="0" w:colLast="0"/>
      <w:bookmarkEnd w:id="3"/>
      <w:r w:rsidRPr="007D6944">
        <w:rPr>
          <w:b/>
          <w:bCs/>
          <w:color w:val="000000"/>
          <w:sz w:val="28"/>
          <w:szCs w:val="28"/>
        </w:rPr>
        <w:lastRenderedPageBreak/>
        <w:t>TABLE OF CONTENTS</w:t>
      </w:r>
    </w:p>
    <w:sdt>
      <w:sdtPr>
        <w:rPr>
          <w:rFonts w:ascii="Arial" w:eastAsia="Arial" w:hAnsi="Arial" w:cs="Arial"/>
        </w:rPr>
        <w:id w:val="-2019816697"/>
        <w:docPartObj>
          <w:docPartGallery w:val="Table of Contents"/>
          <w:docPartUnique/>
        </w:docPartObj>
      </w:sdtPr>
      <w:sdtContent>
        <w:p w14:paraId="42FE8B7B" w14:textId="649B564A" w:rsidR="00446F46" w:rsidRPr="007D6944" w:rsidRDefault="00D21F27" w:rsidP="00446F46">
          <w:pPr>
            <w:pStyle w:val="TOC1"/>
            <w:tabs>
              <w:tab w:val="right" w:pos="10890"/>
            </w:tabs>
            <w:spacing w:line="360" w:lineRule="auto"/>
            <w:rPr>
              <w:rFonts w:ascii="Arial" w:eastAsiaTheme="minorEastAsia" w:hAnsi="Arial" w:cs="Arial"/>
              <w:noProof/>
            </w:rPr>
          </w:pPr>
          <w:r w:rsidRPr="007D6944">
            <w:fldChar w:fldCharType="begin"/>
          </w:r>
          <w:r w:rsidR="004F6D7C" w:rsidRPr="007D6944">
            <w:instrText xml:space="preserve"> TOC \h \u \z \t "Heading 1,1,Heading 2,2,Heading 3,3,"</w:instrText>
          </w:r>
          <w:r w:rsidRPr="007D6944">
            <w:fldChar w:fldCharType="separate"/>
          </w:r>
          <w:hyperlink w:anchor="_Toc218700548" w:history="1">
            <w:r w:rsidR="00446F46" w:rsidRPr="007D6944">
              <w:rPr>
                <w:rStyle w:val="Hyperlink"/>
                <w:rFonts w:ascii="Arial" w:hAnsi="Arial" w:cs="Arial"/>
                <w:noProof/>
              </w:rPr>
              <w:t>CHAPTER 1: INTRODUCTION AND BACKGROUND</w:t>
            </w:r>
            <w:r w:rsidR="00446F46" w:rsidRPr="007D6944">
              <w:rPr>
                <w:rFonts w:ascii="Arial" w:hAnsi="Arial" w:cs="Arial"/>
                <w:noProof/>
                <w:webHidden/>
              </w:rPr>
              <w:tab/>
            </w:r>
            <w:r w:rsidR="00446F46" w:rsidRPr="007D6944">
              <w:rPr>
                <w:rFonts w:ascii="Arial" w:hAnsi="Arial" w:cs="Arial"/>
                <w:noProof/>
                <w:webHidden/>
              </w:rPr>
              <w:fldChar w:fldCharType="begin"/>
            </w:r>
            <w:r w:rsidR="00446F46" w:rsidRPr="007D6944">
              <w:rPr>
                <w:rFonts w:ascii="Arial" w:hAnsi="Arial" w:cs="Arial"/>
                <w:noProof/>
                <w:webHidden/>
              </w:rPr>
              <w:instrText xml:space="preserve"> PAGEREF _Toc218700548 \h </w:instrText>
            </w:r>
            <w:r w:rsidR="00446F46" w:rsidRPr="007D6944">
              <w:rPr>
                <w:rFonts w:ascii="Arial" w:hAnsi="Arial" w:cs="Arial"/>
                <w:noProof/>
                <w:webHidden/>
              </w:rPr>
            </w:r>
            <w:r w:rsidR="00446F46" w:rsidRPr="007D6944">
              <w:rPr>
                <w:rFonts w:ascii="Arial" w:hAnsi="Arial" w:cs="Arial"/>
                <w:noProof/>
                <w:webHidden/>
              </w:rPr>
              <w:fldChar w:fldCharType="separate"/>
            </w:r>
            <w:r w:rsidR="00EA3466">
              <w:rPr>
                <w:rFonts w:ascii="Arial" w:hAnsi="Arial" w:cs="Arial"/>
                <w:noProof/>
                <w:webHidden/>
              </w:rPr>
              <w:t>11</w:t>
            </w:r>
            <w:r w:rsidR="00446F46" w:rsidRPr="007D6944">
              <w:rPr>
                <w:rFonts w:ascii="Arial" w:hAnsi="Arial" w:cs="Arial"/>
                <w:noProof/>
                <w:webHidden/>
              </w:rPr>
              <w:fldChar w:fldCharType="end"/>
            </w:r>
          </w:hyperlink>
        </w:p>
        <w:p w14:paraId="3A39C0C8" w14:textId="0704CC13"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49" w:history="1">
            <w:r w:rsidRPr="007D6944">
              <w:rPr>
                <w:rStyle w:val="Hyperlink"/>
                <w:rFonts w:ascii="Arial" w:hAnsi="Arial" w:cs="Arial"/>
                <w:noProof/>
              </w:rPr>
              <w:t>1.1 Introduction to the topic</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_Toc218700549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11</w:t>
            </w:r>
            <w:r w:rsidRPr="007D6944">
              <w:rPr>
                <w:rFonts w:ascii="Arial" w:hAnsi="Arial" w:cs="Arial"/>
                <w:noProof/>
                <w:webHidden/>
              </w:rPr>
              <w:fldChar w:fldCharType="end"/>
            </w:r>
          </w:hyperlink>
        </w:p>
        <w:p w14:paraId="54A57CFD" w14:textId="14EC7FBF"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0" w:history="1">
            <w:r w:rsidRPr="007D6944">
              <w:rPr>
                <w:rStyle w:val="Hyperlink"/>
                <w:rFonts w:ascii="Arial" w:hAnsi="Arial" w:cs="Arial"/>
                <w:noProof/>
              </w:rPr>
              <w:t>1.2 Background and Current Context</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_Toc218700550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11</w:t>
            </w:r>
            <w:r w:rsidRPr="007D6944">
              <w:rPr>
                <w:rFonts w:ascii="Arial" w:hAnsi="Arial" w:cs="Arial"/>
                <w:noProof/>
                <w:webHidden/>
              </w:rPr>
              <w:fldChar w:fldCharType="end"/>
            </w:r>
          </w:hyperlink>
        </w:p>
        <w:p w14:paraId="6BB8E8EC" w14:textId="5997F6AB"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1" w:history="1">
            <w:r w:rsidRPr="007D6944">
              <w:rPr>
                <w:rStyle w:val="Hyperlink"/>
                <w:rFonts w:ascii="Arial" w:hAnsi="Arial" w:cs="Arial"/>
                <w:noProof/>
              </w:rPr>
              <w:t>1.3 Rationale for Research or Problem Statement</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_Toc218700551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13</w:t>
            </w:r>
            <w:r w:rsidRPr="007D6944">
              <w:rPr>
                <w:rFonts w:ascii="Arial" w:hAnsi="Arial" w:cs="Arial"/>
                <w:noProof/>
                <w:webHidden/>
              </w:rPr>
              <w:fldChar w:fldCharType="end"/>
            </w:r>
          </w:hyperlink>
        </w:p>
        <w:p w14:paraId="2FCC9EF8" w14:textId="605A6915"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2" w:history="1">
            <w:r w:rsidRPr="007D6944">
              <w:rPr>
                <w:rStyle w:val="Hyperlink"/>
                <w:rFonts w:ascii="Arial" w:hAnsi="Arial" w:cs="Arial"/>
                <w:noProof/>
              </w:rPr>
              <w:t>1.4 Research question</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_Toc218700552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14</w:t>
            </w:r>
            <w:r w:rsidRPr="007D6944">
              <w:rPr>
                <w:rFonts w:ascii="Arial" w:hAnsi="Arial" w:cs="Arial"/>
                <w:noProof/>
                <w:webHidden/>
              </w:rPr>
              <w:fldChar w:fldCharType="end"/>
            </w:r>
          </w:hyperlink>
        </w:p>
        <w:p w14:paraId="57FB6609" w14:textId="2093B86F"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3" w:history="1">
            <w:r w:rsidRPr="007D6944">
              <w:rPr>
                <w:rStyle w:val="Hyperlink"/>
                <w:rFonts w:ascii="Arial" w:hAnsi="Arial" w:cs="Arial"/>
                <w:noProof/>
              </w:rPr>
              <w:t>1.5 Research Aim</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_Toc218700553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14</w:t>
            </w:r>
            <w:r w:rsidRPr="007D6944">
              <w:rPr>
                <w:rFonts w:ascii="Arial" w:hAnsi="Arial" w:cs="Arial"/>
                <w:noProof/>
                <w:webHidden/>
              </w:rPr>
              <w:fldChar w:fldCharType="end"/>
            </w:r>
          </w:hyperlink>
        </w:p>
        <w:p w14:paraId="62864E38" w14:textId="3A7FD0CA"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4" w:history="1">
            <w:r w:rsidRPr="007D6944">
              <w:rPr>
                <w:rStyle w:val="Hyperlink"/>
                <w:rFonts w:ascii="Arial" w:hAnsi="Arial" w:cs="Arial"/>
                <w:noProof/>
              </w:rPr>
              <w:t>1.6 Research Objectives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_Toc218700554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14</w:t>
            </w:r>
            <w:r w:rsidRPr="007D6944">
              <w:rPr>
                <w:rFonts w:ascii="Arial" w:hAnsi="Arial" w:cs="Arial"/>
                <w:noProof/>
                <w:webHidden/>
              </w:rPr>
              <w:fldChar w:fldCharType="end"/>
            </w:r>
          </w:hyperlink>
        </w:p>
        <w:p w14:paraId="5573AA36" w14:textId="5645AAD9"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5" w:history="1">
            <w:r w:rsidRPr="007D6944">
              <w:rPr>
                <w:rStyle w:val="Hyperlink"/>
                <w:rFonts w:ascii="Arial" w:hAnsi="Arial" w:cs="Arial"/>
                <w:noProof/>
              </w:rPr>
              <w:t>1.7 Chapter summary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_Toc218700555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14</w:t>
            </w:r>
            <w:r w:rsidRPr="007D6944">
              <w:rPr>
                <w:rFonts w:ascii="Arial" w:hAnsi="Arial" w:cs="Arial"/>
                <w:noProof/>
                <w:webHidden/>
              </w:rPr>
              <w:fldChar w:fldCharType="end"/>
            </w:r>
          </w:hyperlink>
        </w:p>
        <w:p w14:paraId="5155BAB9" w14:textId="711B3732"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556" w:history="1">
            <w:r w:rsidRPr="007D6944">
              <w:rPr>
                <w:rStyle w:val="Hyperlink"/>
                <w:rFonts w:ascii="Arial" w:hAnsi="Arial" w:cs="Arial"/>
                <w:noProof/>
              </w:rPr>
              <w:t>CHAPTER 2:  Literature Review</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_Toc218700556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16</w:t>
            </w:r>
            <w:r w:rsidRPr="007D6944">
              <w:rPr>
                <w:rFonts w:ascii="Arial" w:hAnsi="Arial" w:cs="Arial"/>
                <w:noProof/>
                <w:webHidden/>
              </w:rPr>
              <w:fldChar w:fldCharType="end"/>
            </w:r>
          </w:hyperlink>
        </w:p>
        <w:p w14:paraId="60E934A1" w14:textId="0862099C"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7" w:history="1">
            <w:r w:rsidRPr="007D6944">
              <w:rPr>
                <w:rStyle w:val="Hyperlink"/>
                <w:rFonts w:ascii="Arial" w:hAnsi="Arial" w:cs="Arial"/>
                <w:noProof/>
              </w:rPr>
              <w:t>2.1 Introduction</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_Toc218700557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16</w:t>
            </w:r>
            <w:r w:rsidRPr="007D6944">
              <w:rPr>
                <w:rFonts w:ascii="Arial" w:hAnsi="Arial" w:cs="Arial"/>
                <w:noProof/>
                <w:webHidden/>
              </w:rPr>
              <w:fldChar w:fldCharType="end"/>
            </w:r>
          </w:hyperlink>
        </w:p>
        <w:p w14:paraId="6D94F421" w14:textId="040E1381"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58" w:history="1">
            <w:r w:rsidRPr="007D6944">
              <w:rPr>
                <w:rStyle w:val="Hyperlink"/>
                <w:rFonts w:ascii="Arial" w:hAnsi="Arial" w:cs="Arial"/>
                <w:noProof/>
              </w:rPr>
              <w:t>2.2 Literature review:</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_Toc218700558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16</w:t>
            </w:r>
            <w:r w:rsidRPr="007D6944">
              <w:rPr>
                <w:rFonts w:ascii="Arial" w:hAnsi="Arial" w:cs="Arial"/>
                <w:noProof/>
                <w:webHidden/>
              </w:rPr>
              <w:fldChar w:fldCharType="end"/>
            </w:r>
          </w:hyperlink>
        </w:p>
        <w:p w14:paraId="0666888F" w14:textId="497F81AF" w:rsidR="00446F46" w:rsidRPr="007D6944" w:rsidRDefault="00446F46" w:rsidP="00446F46">
          <w:pPr>
            <w:pStyle w:val="TOC3"/>
            <w:tabs>
              <w:tab w:val="right" w:pos="10890"/>
            </w:tabs>
            <w:rPr>
              <w:rFonts w:eastAsiaTheme="minorEastAsia"/>
              <w:noProof/>
            </w:rPr>
          </w:pPr>
          <w:hyperlink w:anchor="_Toc218700559" w:history="1">
            <w:r w:rsidRPr="007D6944">
              <w:rPr>
                <w:rStyle w:val="Hyperlink"/>
                <w:noProof/>
              </w:rPr>
              <w:t>2.2.1 Types of cultural barriers that South Asian women face</w:t>
            </w:r>
            <w:r w:rsidRPr="007D6944">
              <w:rPr>
                <w:noProof/>
                <w:webHidden/>
              </w:rPr>
              <w:tab/>
            </w:r>
            <w:r w:rsidRPr="007D6944">
              <w:rPr>
                <w:noProof/>
                <w:webHidden/>
              </w:rPr>
              <w:fldChar w:fldCharType="begin"/>
            </w:r>
            <w:r w:rsidRPr="007D6944">
              <w:rPr>
                <w:noProof/>
                <w:webHidden/>
              </w:rPr>
              <w:instrText xml:space="preserve"> PAGEREF _Toc218700559 \h </w:instrText>
            </w:r>
            <w:r w:rsidRPr="007D6944">
              <w:rPr>
                <w:noProof/>
                <w:webHidden/>
              </w:rPr>
            </w:r>
            <w:r w:rsidRPr="007D6944">
              <w:rPr>
                <w:noProof/>
                <w:webHidden/>
              </w:rPr>
              <w:fldChar w:fldCharType="separate"/>
            </w:r>
            <w:r w:rsidR="00EA3466">
              <w:rPr>
                <w:noProof/>
                <w:webHidden/>
              </w:rPr>
              <w:t>16</w:t>
            </w:r>
            <w:r w:rsidRPr="007D6944">
              <w:rPr>
                <w:noProof/>
                <w:webHidden/>
              </w:rPr>
              <w:fldChar w:fldCharType="end"/>
            </w:r>
          </w:hyperlink>
        </w:p>
        <w:p w14:paraId="26917F16" w14:textId="11FBC1BF" w:rsidR="00446F46" w:rsidRPr="007D6944" w:rsidRDefault="00446F46" w:rsidP="00446F46">
          <w:pPr>
            <w:pStyle w:val="TOC3"/>
            <w:tabs>
              <w:tab w:val="right" w:pos="10890"/>
            </w:tabs>
            <w:rPr>
              <w:rFonts w:eastAsiaTheme="minorEastAsia"/>
              <w:noProof/>
            </w:rPr>
          </w:pPr>
          <w:hyperlink w:anchor="_Toc218700560" w:history="1">
            <w:r w:rsidRPr="007D6944">
              <w:rPr>
                <w:rStyle w:val="Hyperlink"/>
                <w:noProof/>
              </w:rPr>
              <w:t>2.2.2 Cultural, family, and social barriers that inhibit the use of mental health services by South Asian women</w:t>
            </w:r>
            <w:r w:rsidRPr="007D6944">
              <w:rPr>
                <w:noProof/>
                <w:webHidden/>
              </w:rPr>
              <w:tab/>
            </w:r>
            <w:r w:rsidRPr="007D6944">
              <w:rPr>
                <w:noProof/>
                <w:webHidden/>
              </w:rPr>
              <w:fldChar w:fldCharType="begin"/>
            </w:r>
            <w:r w:rsidRPr="007D6944">
              <w:rPr>
                <w:noProof/>
                <w:webHidden/>
              </w:rPr>
              <w:instrText xml:space="preserve"> PAGEREF _Toc218700560 \h </w:instrText>
            </w:r>
            <w:r w:rsidRPr="007D6944">
              <w:rPr>
                <w:noProof/>
                <w:webHidden/>
              </w:rPr>
            </w:r>
            <w:r w:rsidRPr="007D6944">
              <w:rPr>
                <w:noProof/>
                <w:webHidden/>
              </w:rPr>
              <w:fldChar w:fldCharType="separate"/>
            </w:r>
            <w:r w:rsidR="00EA3466">
              <w:rPr>
                <w:noProof/>
                <w:webHidden/>
              </w:rPr>
              <w:t>17</w:t>
            </w:r>
            <w:r w:rsidRPr="007D6944">
              <w:rPr>
                <w:noProof/>
                <w:webHidden/>
              </w:rPr>
              <w:fldChar w:fldCharType="end"/>
            </w:r>
          </w:hyperlink>
        </w:p>
        <w:p w14:paraId="36C53E1E" w14:textId="003A927F" w:rsidR="00446F46" w:rsidRPr="007D6944" w:rsidRDefault="00446F46" w:rsidP="00446F46">
          <w:pPr>
            <w:pStyle w:val="TOC3"/>
            <w:tabs>
              <w:tab w:val="right" w:pos="10890"/>
            </w:tabs>
            <w:rPr>
              <w:rFonts w:eastAsiaTheme="minorEastAsia"/>
              <w:noProof/>
            </w:rPr>
          </w:pPr>
          <w:hyperlink w:anchor="_Toc218700561" w:history="1">
            <w:r w:rsidRPr="007D6944">
              <w:rPr>
                <w:rStyle w:val="Hyperlink"/>
                <w:noProof/>
              </w:rPr>
              <w:t>2.2.3 Adverse effects of inadequate access to mental health services on psychological health and physical performance</w:t>
            </w:r>
            <w:r w:rsidRPr="007D6944">
              <w:rPr>
                <w:noProof/>
                <w:webHidden/>
              </w:rPr>
              <w:tab/>
            </w:r>
            <w:r w:rsidRPr="007D6944">
              <w:rPr>
                <w:noProof/>
                <w:webHidden/>
              </w:rPr>
              <w:fldChar w:fldCharType="begin"/>
            </w:r>
            <w:r w:rsidRPr="007D6944">
              <w:rPr>
                <w:noProof/>
                <w:webHidden/>
              </w:rPr>
              <w:instrText xml:space="preserve"> PAGEREF _Toc218700561 \h </w:instrText>
            </w:r>
            <w:r w:rsidRPr="007D6944">
              <w:rPr>
                <w:noProof/>
                <w:webHidden/>
              </w:rPr>
            </w:r>
            <w:r w:rsidRPr="007D6944">
              <w:rPr>
                <w:noProof/>
                <w:webHidden/>
              </w:rPr>
              <w:fldChar w:fldCharType="separate"/>
            </w:r>
            <w:r w:rsidR="00EA3466">
              <w:rPr>
                <w:noProof/>
                <w:webHidden/>
              </w:rPr>
              <w:t>17</w:t>
            </w:r>
            <w:r w:rsidRPr="007D6944">
              <w:rPr>
                <w:noProof/>
                <w:webHidden/>
              </w:rPr>
              <w:fldChar w:fldCharType="end"/>
            </w:r>
          </w:hyperlink>
        </w:p>
        <w:p w14:paraId="47ECD78B" w14:textId="3EB23088" w:rsidR="00446F46" w:rsidRPr="007D6944" w:rsidRDefault="00446F46" w:rsidP="00446F46">
          <w:pPr>
            <w:pStyle w:val="TOC3"/>
            <w:tabs>
              <w:tab w:val="right" w:pos="10890"/>
            </w:tabs>
            <w:rPr>
              <w:rFonts w:eastAsiaTheme="minorEastAsia"/>
              <w:noProof/>
            </w:rPr>
          </w:pPr>
          <w:hyperlink w:anchor="_Toc218700562" w:history="1">
            <w:r w:rsidRPr="007D6944">
              <w:rPr>
                <w:rStyle w:val="Hyperlink"/>
                <w:noProof/>
              </w:rPr>
              <w:t>2.2.4 Ways to enhance the availability, accessibility, and cultural suitability of mental health services to this population</w:t>
            </w:r>
            <w:r w:rsidRPr="007D6944">
              <w:rPr>
                <w:noProof/>
                <w:webHidden/>
              </w:rPr>
              <w:tab/>
            </w:r>
            <w:r w:rsidRPr="007D6944">
              <w:rPr>
                <w:noProof/>
                <w:webHidden/>
              </w:rPr>
              <w:fldChar w:fldCharType="begin"/>
            </w:r>
            <w:r w:rsidRPr="007D6944">
              <w:rPr>
                <w:noProof/>
                <w:webHidden/>
              </w:rPr>
              <w:instrText xml:space="preserve"> PAGEREF _Toc218700562 \h </w:instrText>
            </w:r>
            <w:r w:rsidRPr="007D6944">
              <w:rPr>
                <w:noProof/>
                <w:webHidden/>
              </w:rPr>
            </w:r>
            <w:r w:rsidRPr="007D6944">
              <w:rPr>
                <w:noProof/>
                <w:webHidden/>
              </w:rPr>
              <w:fldChar w:fldCharType="separate"/>
            </w:r>
            <w:r w:rsidR="00EA3466">
              <w:rPr>
                <w:noProof/>
                <w:webHidden/>
              </w:rPr>
              <w:t>18</w:t>
            </w:r>
            <w:r w:rsidRPr="007D6944">
              <w:rPr>
                <w:noProof/>
                <w:webHidden/>
              </w:rPr>
              <w:fldChar w:fldCharType="end"/>
            </w:r>
          </w:hyperlink>
        </w:p>
        <w:p w14:paraId="6415D6BF" w14:textId="2FEBB6DB" w:rsidR="00446F46" w:rsidRPr="007D6944" w:rsidRDefault="00446F46" w:rsidP="00446F46">
          <w:pPr>
            <w:pStyle w:val="TOC3"/>
            <w:tabs>
              <w:tab w:val="right" w:pos="10890"/>
            </w:tabs>
            <w:rPr>
              <w:rFonts w:eastAsiaTheme="minorEastAsia"/>
              <w:noProof/>
            </w:rPr>
          </w:pPr>
          <w:hyperlink w:anchor="_Toc218700563" w:history="1">
            <w:r w:rsidRPr="007D6944">
              <w:rPr>
                <w:rStyle w:val="Hyperlink"/>
                <w:noProof/>
              </w:rPr>
              <w:t>2.2.5 Theoretical Framework</w:t>
            </w:r>
            <w:r w:rsidRPr="007D6944">
              <w:rPr>
                <w:noProof/>
                <w:webHidden/>
              </w:rPr>
              <w:tab/>
            </w:r>
            <w:r w:rsidRPr="007D6944">
              <w:rPr>
                <w:noProof/>
                <w:webHidden/>
              </w:rPr>
              <w:fldChar w:fldCharType="begin"/>
            </w:r>
            <w:r w:rsidRPr="007D6944">
              <w:rPr>
                <w:noProof/>
                <w:webHidden/>
              </w:rPr>
              <w:instrText xml:space="preserve"> PAGEREF _Toc218700563 \h </w:instrText>
            </w:r>
            <w:r w:rsidRPr="007D6944">
              <w:rPr>
                <w:noProof/>
                <w:webHidden/>
              </w:rPr>
            </w:r>
            <w:r w:rsidRPr="007D6944">
              <w:rPr>
                <w:noProof/>
                <w:webHidden/>
              </w:rPr>
              <w:fldChar w:fldCharType="separate"/>
            </w:r>
            <w:r w:rsidR="00EA3466">
              <w:rPr>
                <w:noProof/>
                <w:webHidden/>
              </w:rPr>
              <w:t>22</w:t>
            </w:r>
            <w:r w:rsidRPr="007D6944">
              <w:rPr>
                <w:noProof/>
                <w:webHidden/>
              </w:rPr>
              <w:fldChar w:fldCharType="end"/>
            </w:r>
          </w:hyperlink>
        </w:p>
        <w:p w14:paraId="34DC42C4" w14:textId="5DF2074A" w:rsidR="00446F46" w:rsidRPr="007D6944" w:rsidRDefault="00446F46" w:rsidP="00446F46">
          <w:pPr>
            <w:pStyle w:val="TOC3"/>
            <w:tabs>
              <w:tab w:val="right" w:pos="10890"/>
            </w:tabs>
            <w:rPr>
              <w:rFonts w:eastAsiaTheme="minorEastAsia"/>
              <w:noProof/>
            </w:rPr>
          </w:pPr>
          <w:hyperlink w:anchor="_Toc218700564" w:history="1">
            <w:r w:rsidRPr="007D6944">
              <w:rPr>
                <w:rStyle w:val="Hyperlink"/>
                <w:noProof/>
              </w:rPr>
              <w:t>2.2.6 Conceptual Framework</w:t>
            </w:r>
            <w:r w:rsidRPr="007D6944">
              <w:rPr>
                <w:noProof/>
                <w:webHidden/>
              </w:rPr>
              <w:tab/>
            </w:r>
            <w:r w:rsidRPr="007D6944">
              <w:rPr>
                <w:noProof/>
                <w:webHidden/>
              </w:rPr>
              <w:fldChar w:fldCharType="begin"/>
            </w:r>
            <w:r w:rsidRPr="007D6944">
              <w:rPr>
                <w:noProof/>
                <w:webHidden/>
              </w:rPr>
              <w:instrText xml:space="preserve"> PAGEREF _Toc218700564 \h </w:instrText>
            </w:r>
            <w:r w:rsidRPr="007D6944">
              <w:rPr>
                <w:noProof/>
                <w:webHidden/>
              </w:rPr>
            </w:r>
            <w:r w:rsidRPr="007D6944">
              <w:rPr>
                <w:noProof/>
                <w:webHidden/>
              </w:rPr>
              <w:fldChar w:fldCharType="separate"/>
            </w:r>
            <w:r w:rsidR="00EA3466">
              <w:rPr>
                <w:noProof/>
                <w:webHidden/>
              </w:rPr>
              <w:t>22</w:t>
            </w:r>
            <w:r w:rsidRPr="007D6944">
              <w:rPr>
                <w:noProof/>
                <w:webHidden/>
              </w:rPr>
              <w:fldChar w:fldCharType="end"/>
            </w:r>
          </w:hyperlink>
        </w:p>
        <w:p w14:paraId="00FA29D5" w14:textId="540028A1" w:rsidR="00446F46" w:rsidRPr="007D6944" w:rsidRDefault="00446F46" w:rsidP="00446F46">
          <w:pPr>
            <w:pStyle w:val="TOC3"/>
            <w:tabs>
              <w:tab w:val="right" w:pos="10890"/>
            </w:tabs>
            <w:rPr>
              <w:rFonts w:eastAsiaTheme="minorEastAsia"/>
              <w:noProof/>
            </w:rPr>
          </w:pPr>
          <w:hyperlink w:anchor="_Toc218700565" w:history="1">
            <w:r w:rsidRPr="007D6944">
              <w:rPr>
                <w:rStyle w:val="Hyperlink"/>
                <w:noProof/>
              </w:rPr>
              <w:t>2.2.7 Literature Gap</w:t>
            </w:r>
            <w:r w:rsidRPr="007D6944">
              <w:rPr>
                <w:noProof/>
                <w:webHidden/>
              </w:rPr>
              <w:tab/>
            </w:r>
            <w:r w:rsidRPr="007D6944">
              <w:rPr>
                <w:noProof/>
                <w:webHidden/>
              </w:rPr>
              <w:fldChar w:fldCharType="begin"/>
            </w:r>
            <w:r w:rsidRPr="007D6944">
              <w:rPr>
                <w:noProof/>
                <w:webHidden/>
              </w:rPr>
              <w:instrText xml:space="preserve"> PAGEREF _Toc218700565 \h </w:instrText>
            </w:r>
            <w:r w:rsidRPr="007D6944">
              <w:rPr>
                <w:noProof/>
                <w:webHidden/>
              </w:rPr>
            </w:r>
            <w:r w:rsidRPr="007D6944">
              <w:rPr>
                <w:noProof/>
                <w:webHidden/>
              </w:rPr>
              <w:fldChar w:fldCharType="separate"/>
            </w:r>
            <w:r w:rsidR="00EA3466">
              <w:rPr>
                <w:noProof/>
                <w:webHidden/>
              </w:rPr>
              <w:t>22</w:t>
            </w:r>
            <w:r w:rsidRPr="007D6944">
              <w:rPr>
                <w:noProof/>
                <w:webHidden/>
              </w:rPr>
              <w:fldChar w:fldCharType="end"/>
            </w:r>
          </w:hyperlink>
        </w:p>
        <w:p w14:paraId="18236E94" w14:textId="4947515C"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66" w:history="1">
            <w:r w:rsidRPr="007D6944">
              <w:rPr>
                <w:rStyle w:val="Hyperlink"/>
                <w:rFonts w:ascii="Arial" w:hAnsi="Arial" w:cs="Arial"/>
                <w:noProof/>
              </w:rPr>
              <w:t>2.3 Chapter summary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_Toc218700566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23</w:t>
            </w:r>
            <w:r w:rsidRPr="007D6944">
              <w:rPr>
                <w:rFonts w:ascii="Arial" w:hAnsi="Arial" w:cs="Arial"/>
                <w:noProof/>
                <w:webHidden/>
              </w:rPr>
              <w:fldChar w:fldCharType="end"/>
            </w:r>
          </w:hyperlink>
        </w:p>
        <w:p w14:paraId="2255DEF6" w14:textId="784B3386"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567" w:history="1">
            <w:r w:rsidRPr="007D6944">
              <w:rPr>
                <w:rStyle w:val="Hyperlink"/>
                <w:rFonts w:ascii="Arial" w:hAnsi="Arial" w:cs="Arial"/>
                <w:noProof/>
              </w:rPr>
              <w:t>CHAPTER 3: METHODOLOGY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_Toc218700567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24</w:t>
            </w:r>
            <w:r w:rsidRPr="007D6944">
              <w:rPr>
                <w:rFonts w:ascii="Arial" w:hAnsi="Arial" w:cs="Arial"/>
                <w:noProof/>
                <w:webHidden/>
              </w:rPr>
              <w:fldChar w:fldCharType="end"/>
            </w:r>
          </w:hyperlink>
        </w:p>
        <w:p w14:paraId="53575560" w14:textId="3601E2F2"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68" w:history="1">
            <w:r w:rsidRPr="007D6944">
              <w:rPr>
                <w:rStyle w:val="Hyperlink"/>
                <w:rFonts w:ascii="Arial" w:hAnsi="Arial" w:cs="Arial"/>
                <w:noProof/>
              </w:rPr>
              <w:t>3.1 Introduction to Chapter</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_Toc218700568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24</w:t>
            </w:r>
            <w:r w:rsidRPr="007D6944">
              <w:rPr>
                <w:rFonts w:ascii="Arial" w:hAnsi="Arial" w:cs="Arial"/>
                <w:noProof/>
                <w:webHidden/>
              </w:rPr>
              <w:fldChar w:fldCharType="end"/>
            </w:r>
          </w:hyperlink>
        </w:p>
        <w:p w14:paraId="58732970" w14:textId="31D17BA9"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69" w:history="1">
            <w:r w:rsidRPr="007D6944">
              <w:rPr>
                <w:rStyle w:val="Hyperlink"/>
                <w:rFonts w:ascii="Arial" w:hAnsi="Arial" w:cs="Arial"/>
                <w:noProof/>
              </w:rPr>
              <w:t>3.2 Systematic Literature Review (SLR)</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_Toc218700569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24</w:t>
            </w:r>
            <w:r w:rsidRPr="007D6944">
              <w:rPr>
                <w:rFonts w:ascii="Arial" w:hAnsi="Arial" w:cs="Arial"/>
                <w:noProof/>
                <w:webHidden/>
              </w:rPr>
              <w:fldChar w:fldCharType="end"/>
            </w:r>
          </w:hyperlink>
        </w:p>
        <w:p w14:paraId="5509A2E0" w14:textId="4F8BC896"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0" w:history="1">
            <w:r w:rsidRPr="007D6944">
              <w:rPr>
                <w:rStyle w:val="Hyperlink"/>
                <w:rFonts w:ascii="Arial" w:hAnsi="Arial" w:cs="Arial"/>
                <w:noProof/>
              </w:rPr>
              <w:t>3.3 Search Strategy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_Toc218700570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24</w:t>
            </w:r>
            <w:r w:rsidRPr="007D6944">
              <w:rPr>
                <w:rFonts w:ascii="Arial" w:hAnsi="Arial" w:cs="Arial"/>
                <w:noProof/>
                <w:webHidden/>
              </w:rPr>
              <w:fldChar w:fldCharType="end"/>
            </w:r>
          </w:hyperlink>
        </w:p>
        <w:p w14:paraId="6DBA4882" w14:textId="55B30BA3"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1" w:history="1">
            <w:r w:rsidRPr="007D6944">
              <w:rPr>
                <w:rStyle w:val="Hyperlink"/>
                <w:rFonts w:ascii="Arial" w:hAnsi="Arial" w:cs="Arial"/>
                <w:noProof/>
              </w:rPr>
              <w:t>3.4 Search terms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_Toc218700571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25</w:t>
            </w:r>
            <w:r w:rsidRPr="007D6944">
              <w:rPr>
                <w:rFonts w:ascii="Arial" w:hAnsi="Arial" w:cs="Arial"/>
                <w:noProof/>
                <w:webHidden/>
              </w:rPr>
              <w:fldChar w:fldCharType="end"/>
            </w:r>
          </w:hyperlink>
        </w:p>
        <w:p w14:paraId="1E7C9AF7" w14:textId="0D1D9883"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2" w:history="1">
            <w:r w:rsidRPr="007D6944">
              <w:rPr>
                <w:rStyle w:val="Hyperlink"/>
                <w:rFonts w:ascii="Arial" w:hAnsi="Arial" w:cs="Arial"/>
                <w:noProof/>
              </w:rPr>
              <w:t>3.5 Key Words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_Toc218700572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26</w:t>
            </w:r>
            <w:r w:rsidRPr="007D6944">
              <w:rPr>
                <w:rFonts w:ascii="Arial" w:hAnsi="Arial" w:cs="Arial"/>
                <w:noProof/>
                <w:webHidden/>
              </w:rPr>
              <w:fldChar w:fldCharType="end"/>
            </w:r>
          </w:hyperlink>
        </w:p>
        <w:p w14:paraId="2D51B366" w14:textId="13E39ADF"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3" w:history="1">
            <w:r w:rsidRPr="007D6944">
              <w:rPr>
                <w:rStyle w:val="Hyperlink"/>
                <w:rFonts w:ascii="Arial" w:hAnsi="Arial" w:cs="Arial"/>
                <w:noProof/>
              </w:rPr>
              <w:t>3.6 Databases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_Toc218700573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26</w:t>
            </w:r>
            <w:r w:rsidRPr="007D6944">
              <w:rPr>
                <w:rFonts w:ascii="Arial" w:hAnsi="Arial" w:cs="Arial"/>
                <w:noProof/>
                <w:webHidden/>
              </w:rPr>
              <w:fldChar w:fldCharType="end"/>
            </w:r>
          </w:hyperlink>
        </w:p>
        <w:p w14:paraId="325C1657" w14:textId="5D7DAC58"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4" w:history="1">
            <w:r w:rsidRPr="007D6944">
              <w:rPr>
                <w:rStyle w:val="Hyperlink"/>
                <w:rFonts w:ascii="Arial" w:hAnsi="Arial" w:cs="Arial"/>
                <w:noProof/>
              </w:rPr>
              <w:t>3.7 Inclusion/Exclusion Criteria</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_Toc218700574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27</w:t>
            </w:r>
            <w:r w:rsidRPr="007D6944">
              <w:rPr>
                <w:rFonts w:ascii="Arial" w:hAnsi="Arial" w:cs="Arial"/>
                <w:noProof/>
                <w:webHidden/>
              </w:rPr>
              <w:fldChar w:fldCharType="end"/>
            </w:r>
          </w:hyperlink>
        </w:p>
        <w:p w14:paraId="11D1C99F" w14:textId="710A089B" w:rsidR="00446F46" w:rsidRPr="007D6944" w:rsidRDefault="00446F46" w:rsidP="00446F46">
          <w:pPr>
            <w:pStyle w:val="TOC3"/>
            <w:tabs>
              <w:tab w:val="right" w:pos="10890"/>
            </w:tabs>
            <w:rPr>
              <w:rFonts w:eastAsiaTheme="minorEastAsia"/>
              <w:noProof/>
            </w:rPr>
          </w:pPr>
          <w:hyperlink w:anchor="_Toc218700575" w:history="1">
            <w:r w:rsidRPr="007D6944">
              <w:rPr>
                <w:rStyle w:val="Hyperlink"/>
                <w:noProof/>
              </w:rPr>
              <w:t>3.7.1 Inclusion Criteria</w:t>
            </w:r>
            <w:r w:rsidRPr="007D6944">
              <w:rPr>
                <w:noProof/>
                <w:webHidden/>
              </w:rPr>
              <w:tab/>
            </w:r>
            <w:r w:rsidRPr="007D6944">
              <w:rPr>
                <w:noProof/>
                <w:webHidden/>
              </w:rPr>
              <w:fldChar w:fldCharType="begin"/>
            </w:r>
            <w:r w:rsidRPr="007D6944">
              <w:rPr>
                <w:noProof/>
                <w:webHidden/>
              </w:rPr>
              <w:instrText xml:space="preserve"> PAGEREF _Toc218700575 \h </w:instrText>
            </w:r>
            <w:r w:rsidRPr="007D6944">
              <w:rPr>
                <w:noProof/>
                <w:webHidden/>
              </w:rPr>
            </w:r>
            <w:r w:rsidRPr="007D6944">
              <w:rPr>
                <w:noProof/>
                <w:webHidden/>
              </w:rPr>
              <w:fldChar w:fldCharType="separate"/>
            </w:r>
            <w:r w:rsidR="00EA3466">
              <w:rPr>
                <w:noProof/>
                <w:webHidden/>
              </w:rPr>
              <w:t>27</w:t>
            </w:r>
            <w:r w:rsidRPr="007D6944">
              <w:rPr>
                <w:noProof/>
                <w:webHidden/>
              </w:rPr>
              <w:fldChar w:fldCharType="end"/>
            </w:r>
          </w:hyperlink>
        </w:p>
        <w:p w14:paraId="38308D36" w14:textId="26EFE135" w:rsidR="00446F46" w:rsidRPr="007D6944" w:rsidRDefault="00446F46" w:rsidP="00446F46">
          <w:pPr>
            <w:pStyle w:val="TOC3"/>
            <w:tabs>
              <w:tab w:val="right" w:pos="10890"/>
            </w:tabs>
            <w:rPr>
              <w:rFonts w:eastAsiaTheme="minorEastAsia"/>
              <w:noProof/>
            </w:rPr>
          </w:pPr>
          <w:hyperlink w:anchor="_Toc218700576" w:history="1">
            <w:r w:rsidRPr="007D6944">
              <w:rPr>
                <w:rStyle w:val="Hyperlink"/>
                <w:noProof/>
              </w:rPr>
              <w:t>3.7.2 Exclusion Criteria</w:t>
            </w:r>
            <w:r w:rsidRPr="007D6944">
              <w:rPr>
                <w:noProof/>
                <w:webHidden/>
              </w:rPr>
              <w:tab/>
            </w:r>
            <w:r w:rsidRPr="007D6944">
              <w:rPr>
                <w:noProof/>
                <w:webHidden/>
              </w:rPr>
              <w:fldChar w:fldCharType="begin"/>
            </w:r>
            <w:r w:rsidRPr="007D6944">
              <w:rPr>
                <w:noProof/>
                <w:webHidden/>
              </w:rPr>
              <w:instrText xml:space="preserve"> PAGEREF _Toc218700576 \h </w:instrText>
            </w:r>
            <w:r w:rsidRPr="007D6944">
              <w:rPr>
                <w:noProof/>
                <w:webHidden/>
              </w:rPr>
            </w:r>
            <w:r w:rsidRPr="007D6944">
              <w:rPr>
                <w:noProof/>
                <w:webHidden/>
              </w:rPr>
              <w:fldChar w:fldCharType="separate"/>
            </w:r>
            <w:r w:rsidR="00EA3466">
              <w:rPr>
                <w:noProof/>
                <w:webHidden/>
              </w:rPr>
              <w:t>28</w:t>
            </w:r>
            <w:r w:rsidRPr="007D6944">
              <w:rPr>
                <w:noProof/>
                <w:webHidden/>
              </w:rPr>
              <w:fldChar w:fldCharType="end"/>
            </w:r>
          </w:hyperlink>
        </w:p>
        <w:p w14:paraId="39A63027" w14:textId="4ED1B1BA"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7" w:history="1">
            <w:r w:rsidRPr="007D6944">
              <w:rPr>
                <w:rStyle w:val="Hyperlink"/>
                <w:rFonts w:ascii="Arial" w:hAnsi="Arial" w:cs="Arial"/>
                <w:noProof/>
              </w:rPr>
              <w:t>3.8 Search Results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_Toc218700577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28</w:t>
            </w:r>
            <w:r w:rsidRPr="007D6944">
              <w:rPr>
                <w:rFonts w:ascii="Arial" w:hAnsi="Arial" w:cs="Arial"/>
                <w:noProof/>
                <w:webHidden/>
              </w:rPr>
              <w:fldChar w:fldCharType="end"/>
            </w:r>
          </w:hyperlink>
        </w:p>
        <w:p w14:paraId="37921259" w14:textId="485323AB"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8" w:history="1">
            <w:r w:rsidRPr="007D6944">
              <w:rPr>
                <w:rStyle w:val="Hyperlink"/>
                <w:rFonts w:ascii="Arial" w:hAnsi="Arial" w:cs="Arial"/>
                <w:noProof/>
              </w:rPr>
              <w:t>3.9 Ethical Considerations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_Toc218700578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29</w:t>
            </w:r>
            <w:r w:rsidRPr="007D6944">
              <w:rPr>
                <w:rFonts w:ascii="Arial" w:hAnsi="Arial" w:cs="Arial"/>
                <w:noProof/>
                <w:webHidden/>
              </w:rPr>
              <w:fldChar w:fldCharType="end"/>
            </w:r>
          </w:hyperlink>
        </w:p>
        <w:p w14:paraId="79D6B36D" w14:textId="5D0D77F1"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79" w:history="1">
            <w:r w:rsidRPr="007D6944">
              <w:rPr>
                <w:rStyle w:val="Hyperlink"/>
                <w:rFonts w:ascii="Arial" w:hAnsi="Arial" w:cs="Arial"/>
                <w:noProof/>
              </w:rPr>
              <w:t>3.10 Chapter Summary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_Toc218700579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30</w:t>
            </w:r>
            <w:r w:rsidRPr="007D6944">
              <w:rPr>
                <w:rFonts w:ascii="Arial" w:hAnsi="Arial" w:cs="Arial"/>
                <w:noProof/>
                <w:webHidden/>
              </w:rPr>
              <w:fldChar w:fldCharType="end"/>
            </w:r>
          </w:hyperlink>
        </w:p>
        <w:p w14:paraId="3CAE474C" w14:textId="4E7CD397"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580" w:history="1">
            <w:r w:rsidRPr="007D6944">
              <w:rPr>
                <w:rStyle w:val="Hyperlink"/>
                <w:rFonts w:ascii="Arial" w:hAnsi="Arial" w:cs="Arial"/>
                <w:noProof/>
              </w:rPr>
              <w:t>CHAPTER 4: DATA EXTRACTION AND EVALUATION</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_Toc218700580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31</w:t>
            </w:r>
            <w:r w:rsidRPr="007D6944">
              <w:rPr>
                <w:rFonts w:ascii="Arial" w:hAnsi="Arial" w:cs="Arial"/>
                <w:noProof/>
                <w:webHidden/>
              </w:rPr>
              <w:fldChar w:fldCharType="end"/>
            </w:r>
          </w:hyperlink>
        </w:p>
        <w:p w14:paraId="04F1FB44" w14:textId="1C2279C6"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81" w:history="1">
            <w:r w:rsidRPr="007D6944">
              <w:rPr>
                <w:rStyle w:val="Hyperlink"/>
                <w:rFonts w:ascii="Arial" w:hAnsi="Arial" w:cs="Arial"/>
                <w:noProof/>
              </w:rPr>
              <w:t>4.1 Introduction to Chapter</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_Toc218700581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31</w:t>
            </w:r>
            <w:r w:rsidRPr="007D6944">
              <w:rPr>
                <w:rFonts w:ascii="Arial" w:hAnsi="Arial" w:cs="Arial"/>
                <w:noProof/>
                <w:webHidden/>
              </w:rPr>
              <w:fldChar w:fldCharType="end"/>
            </w:r>
          </w:hyperlink>
        </w:p>
        <w:p w14:paraId="52410C36" w14:textId="4ACF05A6"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82" w:history="1">
            <w:r w:rsidRPr="007D6944">
              <w:rPr>
                <w:rStyle w:val="Hyperlink"/>
                <w:rFonts w:ascii="Arial" w:hAnsi="Arial" w:cs="Arial"/>
                <w:noProof/>
              </w:rPr>
              <w:t>4.2 Data Extraction</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_Toc218700582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31</w:t>
            </w:r>
            <w:r w:rsidRPr="007D6944">
              <w:rPr>
                <w:rFonts w:ascii="Arial" w:hAnsi="Arial" w:cs="Arial"/>
                <w:noProof/>
                <w:webHidden/>
              </w:rPr>
              <w:fldChar w:fldCharType="end"/>
            </w:r>
          </w:hyperlink>
        </w:p>
        <w:p w14:paraId="247E4969" w14:textId="5370DEEF"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83" w:history="1">
            <w:r w:rsidRPr="007D6944">
              <w:rPr>
                <w:rStyle w:val="Hyperlink"/>
                <w:rFonts w:ascii="Arial" w:hAnsi="Arial" w:cs="Arial"/>
                <w:noProof/>
              </w:rPr>
              <w:t>4.3 Brief introduction to critical appraisal and paper quality assessment</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_Toc218700583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32</w:t>
            </w:r>
            <w:r w:rsidRPr="007D6944">
              <w:rPr>
                <w:rFonts w:ascii="Arial" w:hAnsi="Arial" w:cs="Arial"/>
                <w:noProof/>
                <w:webHidden/>
              </w:rPr>
              <w:fldChar w:fldCharType="end"/>
            </w:r>
          </w:hyperlink>
        </w:p>
        <w:p w14:paraId="1BD31A29" w14:textId="21BEE3CF"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84" w:history="1">
            <w:r w:rsidRPr="007D6944">
              <w:rPr>
                <w:rStyle w:val="Hyperlink"/>
                <w:rFonts w:ascii="Arial" w:hAnsi="Arial" w:cs="Arial"/>
                <w:noProof/>
              </w:rPr>
              <w:t>4.4 Critical Appraisal Tools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_Toc218700584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33</w:t>
            </w:r>
            <w:r w:rsidRPr="007D6944">
              <w:rPr>
                <w:rFonts w:ascii="Arial" w:hAnsi="Arial" w:cs="Arial"/>
                <w:noProof/>
                <w:webHidden/>
              </w:rPr>
              <w:fldChar w:fldCharType="end"/>
            </w:r>
          </w:hyperlink>
        </w:p>
        <w:p w14:paraId="0C9F68A5" w14:textId="427F24A2"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85" w:history="1">
            <w:r w:rsidRPr="007D6944">
              <w:rPr>
                <w:rStyle w:val="Hyperlink"/>
                <w:rFonts w:ascii="Arial" w:hAnsi="Arial" w:cs="Arial"/>
                <w:noProof/>
              </w:rPr>
              <w:t>4.5 Evaluation of Qualitative Studies using any appropriate tool</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_Toc218700585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34</w:t>
            </w:r>
            <w:r w:rsidRPr="007D6944">
              <w:rPr>
                <w:rFonts w:ascii="Arial" w:hAnsi="Arial" w:cs="Arial"/>
                <w:noProof/>
                <w:webHidden/>
              </w:rPr>
              <w:fldChar w:fldCharType="end"/>
            </w:r>
          </w:hyperlink>
        </w:p>
        <w:p w14:paraId="5A7E3BEF" w14:textId="4B3A9E99"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86" w:history="1">
            <w:r w:rsidRPr="007D6944">
              <w:rPr>
                <w:rStyle w:val="Hyperlink"/>
                <w:rFonts w:ascii="Arial" w:hAnsi="Arial" w:cs="Arial"/>
                <w:noProof/>
              </w:rPr>
              <w:t>4.6 Evaluation of Quantitative Studies using an appropriate tool</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_Toc218700586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36</w:t>
            </w:r>
            <w:r w:rsidRPr="007D6944">
              <w:rPr>
                <w:rFonts w:ascii="Arial" w:hAnsi="Arial" w:cs="Arial"/>
                <w:noProof/>
                <w:webHidden/>
              </w:rPr>
              <w:fldChar w:fldCharType="end"/>
            </w:r>
          </w:hyperlink>
        </w:p>
        <w:p w14:paraId="37CE304B" w14:textId="0369CEEB"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87" w:history="1">
            <w:r w:rsidRPr="007D6944">
              <w:rPr>
                <w:rStyle w:val="Hyperlink"/>
                <w:rFonts w:ascii="Arial" w:hAnsi="Arial" w:cs="Arial"/>
                <w:noProof/>
              </w:rPr>
              <w:t>4.7 Chapter Summary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_Toc218700587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36</w:t>
            </w:r>
            <w:r w:rsidRPr="007D6944">
              <w:rPr>
                <w:rFonts w:ascii="Arial" w:hAnsi="Arial" w:cs="Arial"/>
                <w:noProof/>
                <w:webHidden/>
              </w:rPr>
              <w:fldChar w:fldCharType="end"/>
            </w:r>
          </w:hyperlink>
        </w:p>
        <w:p w14:paraId="7C1F795F" w14:textId="17E30F1F"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588" w:history="1">
            <w:r w:rsidRPr="007D6944">
              <w:rPr>
                <w:rStyle w:val="Hyperlink"/>
                <w:rFonts w:ascii="Arial" w:hAnsi="Arial" w:cs="Arial"/>
                <w:noProof/>
              </w:rPr>
              <w:t>CHAPTER 5: DATA ANALYSIS AND SYNTHESIS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_Toc218700588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37</w:t>
            </w:r>
            <w:r w:rsidRPr="007D6944">
              <w:rPr>
                <w:rFonts w:ascii="Arial" w:hAnsi="Arial" w:cs="Arial"/>
                <w:noProof/>
                <w:webHidden/>
              </w:rPr>
              <w:fldChar w:fldCharType="end"/>
            </w:r>
          </w:hyperlink>
        </w:p>
        <w:p w14:paraId="5E802054" w14:textId="3806A6B0" w:rsidR="00446F46" w:rsidRPr="007D6944" w:rsidRDefault="00446F46" w:rsidP="00446F46">
          <w:pPr>
            <w:pStyle w:val="TOC2"/>
            <w:tabs>
              <w:tab w:val="left" w:pos="880"/>
              <w:tab w:val="right" w:pos="10890"/>
            </w:tabs>
            <w:spacing w:line="360" w:lineRule="auto"/>
            <w:rPr>
              <w:rFonts w:ascii="Arial" w:eastAsiaTheme="minorEastAsia" w:hAnsi="Arial" w:cs="Arial"/>
              <w:noProof/>
            </w:rPr>
          </w:pPr>
          <w:hyperlink w:anchor="_Toc218700589" w:history="1">
            <w:r w:rsidRPr="007D6944">
              <w:rPr>
                <w:rStyle w:val="Hyperlink"/>
                <w:rFonts w:ascii="Arial" w:hAnsi="Arial" w:cs="Arial"/>
                <w:noProof/>
              </w:rPr>
              <w:t>5.1</w:t>
            </w:r>
            <w:r w:rsidRPr="007D6944">
              <w:rPr>
                <w:rFonts w:ascii="Arial" w:eastAsiaTheme="minorEastAsia" w:hAnsi="Arial" w:cs="Arial"/>
                <w:noProof/>
              </w:rPr>
              <w:tab/>
            </w:r>
            <w:r w:rsidRPr="007D6944">
              <w:rPr>
                <w:rStyle w:val="Hyperlink"/>
                <w:rFonts w:ascii="Arial" w:hAnsi="Arial" w:cs="Arial"/>
                <w:noProof/>
              </w:rPr>
              <w:t>Introduction to Chapter</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_Toc218700589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37</w:t>
            </w:r>
            <w:r w:rsidRPr="007D6944">
              <w:rPr>
                <w:rFonts w:ascii="Arial" w:hAnsi="Arial" w:cs="Arial"/>
                <w:noProof/>
                <w:webHidden/>
              </w:rPr>
              <w:fldChar w:fldCharType="end"/>
            </w:r>
          </w:hyperlink>
        </w:p>
        <w:p w14:paraId="7465293A" w14:textId="28302A74"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90" w:history="1">
            <w:r w:rsidRPr="007D6944">
              <w:rPr>
                <w:rStyle w:val="Hyperlink"/>
                <w:rFonts w:ascii="Arial" w:hAnsi="Arial" w:cs="Arial"/>
                <w:noProof/>
              </w:rPr>
              <w:t>5.2 Thematic Analysis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_Toc218700590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37</w:t>
            </w:r>
            <w:r w:rsidRPr="007D6944">
              <w:rPr>
                <w:rFonts w:ascii="Arial" w:hAnsi="Arial" w:cs="Arial"/>
                <w:noProof/>
                <w:webHidden/>
              </w:rPr>
              <w:fldChar w:fldCharType="end"/>
            </w:r>
          </w:hyperlink>
        </w:p>
        <w:p w14:paraId="67EB99CB" w14:textId="056D4965"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91" w:history="1">
            <w:r w:rsidRPr="007D6944">
              <w:rPr>
                <w:rStyle w:val="Hyperlink"/>
                <w:rFonts w:ascii="Arial" w:hAnsi="Arial" w:cs="Arial"/>
                <w:noProof/>
              </w:rPr>
              <w:t>5.3 Data analysis tool</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_Toc218700591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37</w:t>
            </w:r>
            <w:r w:rsidRPr="007D6944">
              <w:rPr>
                <w:rFonts w:ascii="Arial" w:hAnsi="Arial" w:cs="Arial"/>
                <w:noProof/>
                <w:webHidden/>
              </w:rPr>
              <w:fldChar w:fldCharType="end"/>
            </w:r>
          </w:hyperlink>
        </w:p>
        <w:p w14:paraId="5477E72C" w14:textId="27BA6AED"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92" w:history="1">
            <w:r w:rsidRPr="007D6944">
              <w:rPr>
                <w:rStyle w:val="Hyperlink"/>
                <w:rFonts w:ascii="Arial" w:hAnsi="Arial" w:cs="Arial"/>
                <w:noProof/>
              </w:rPr>
              <w:t>5.4 Characteristics of the identified studies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_Toc218700592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37</w:t>
            </w:r>
            <w:r w:rsidRPr="007D6944">
              <w:rPr>
                <w:rFonts w:ascii="Arial" w:hAnsi="Arial" w:cs="Arial"/>
                <w:noProof/>
                <w:webHidden/>
              </w:rPr>
              <w:fldChar w:fldCharType="end"/>
            </w:r>
          </w:hyperlink>
        </w:p>
        <w:p w14:paraId="16EC6871" w14:textId="726B1A75"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93" w:history="1">
            <w:r w:rsidRPr="007D6944">
              <w:rPr>
                <w:rStyle w:val="Hyperlink"/>
                <w:rFonts w:ascii="Arial" w:hAnsi="Arial" w:cs="Arial"/>
                <w:noProof/>
              </w:rPr>
              <w:t>5.5 Emerging Themes from included studies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_Toc218700593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39</w:t>
            </w:r>
            <w:r w:rsidRPr="007D6944">
              <w:rPr>
                <w:rFonts w:ascii="Arial" w:hAnsi="Arial" w:cs="Arial"/>
                <w:noProof/>
                <w:webHidden/>
              </w:rPr>
              <w:fldChar w:fldCharType="end"/>
            </w:r>
          </w:hyperlink>
        </w:p>
        <w:p w14:paraId="066F6848" w14:textId="337C8B7A"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94" w:history="1">
            <w:r w:rsidRPr="007D6944">
              <w:rPr>
                <w:rStyle w:val="Hyperlink"/>
                <w:rFonts w:ascii="Arial" w:hAnsi="Arial" w:cs="Arial"/>
                <w:noProof/>
              </w:rPr>
              <w:t>Theme 1: Socio-cultural barriers and stigma to access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_Toc218700594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40</w:t>
            </w:r>
            <w:r w:rsidRPr="007D6944">
              <w:rPr>
                <w:rFonts w:ascii="Arial" w:hAnsi="Arial" w:cs="Arial"/>
                <w:noProof/>
                <w:webHidden/>
              </w:rPr>
              <w:fldChar w:fldCharType="end"/>
            </w:r>
          </w:hyperlink>
        </w:p>
        <w:p w14:paraId="7B005297" w14:textId="67F8E3B4" w:rsidR="00446F46" w:rsidRPr="007D6944" w:rsidRDefault="00446F46" w:rsidP="00446F46">
          <w:pPr>
            <w:pStyle w:val="TOC3"/>
            <w:tabs>
              <w:tab w:val="right" w:pos="10890"/>
            </w:tabs>
            <w:rPr>
              <w:rFonts w:eastAsiaTheme="minorEastAsia"/>
              <w:noProof/>
            </w:rPr>
          </w:pPr>
          <w:hyperlink w:anchor="_Toc218700595" w:history="1">
            <w:r w:rsidRPr="007D6944">
              <w:rPr>
                <w:rStyle w:val="Hyperlink"/>
                <w:noProof/>
              </w:rPr>
              <w:t>1.1 Stigma and the fear of judgment made by the community</w:t>
            </w:r>
            <w:r w:rsidRPr="007D6944">
              <w:rPr>
                <w:noProof/>
                <w:webHidden/>
              </w:rPr>
              <w:tab/>
            </w:r>
            <w:r w:rsidRPr="007D6944">
              <w:rPr>
                <w:noProof/>
                <w:webHidden/>
              </w:rPr>
              <w:fldChar w:fldCharType="begin"/>
            </w:r>
            <w:r w:rsidRPr="007D6944">
              <w:rPr>
                <w:noProof/>
                <w:webHidden/>
              </w:rPr>
              <w:instrText xml:space="preserve"> PAGEREF _Toc218700595 \h </w:instrText>
            </w:r>
            <w:r w:rsidRPr="007D6944">
              <w:rPr>
                <w:noProof/>
                <w:webHidden/>
              </w:rPr>
            </w:r>
            <w:r w:rsidRPr="007D6944">
              <w:rPr>
                <w:noProof/>
                <w:webHidden/>
              </w:rPr>
              <w:fldChar w:fldCharType="separate"/>
            </w:r>
            <w:r w:rsidR="00EA3466">
              <w:rPr>
                <w:noProof/>
                <w:webHidden/>
              </w:rPr>
              <w:t>40</w:t>
            </w:r>
            <w:r w:rsidRPr="007D6944">
              <w:rPr>
                <w:noProof/>
                <w:webHidden/>
              </w:rPr>
              <w:fldChar w:fldCharType="end"/>
            </w:r>
          </w:hyperlink>
        </w:p>
        <w:p w14:paraId="566D7326" w14:textId="3E96C5FF" w:rsidR="00446F46" w:rsidRPr="007D6944" w:rsidRDefault="00446F46" w:rsidP="00446F46">
          <w:pPr>
            <w:pStyle w:val="TOC3"/>
            <w:tabs>
              <w:tab w:val="right" w:pos="10890"/>
            </w:tabs>
            <w:rPr>
              <w:rFonts w:eastAsiaTheme="minorEastAsia"/>
              <w:noProof/>
            </w:rPr>
          </w:pPr>
          <w:hyperlink w:anchor="_Toc218700596" w:history="1">
            <w:r w:rsidRPr="007D6944">
              <w:rPr>
                <w:rStyle w:val="Hyperlink"/>
                <w:noProof/>
              </w:rPr>
              <w:t>1.2  Family/attitudes of society as barriers to care</w:t>
            </w:r>
            <w:r w:rsidRPr="007D6944">
              <w:rPr>
                <w:noProof/>
                <w:webHidden/>
              </w:rPr>
              <w:tab/>
            </w:r>
            <w:r w:rsidRPr="007D6944">
              <w:rPr>
                <w:noProof/>
                <w:webHidden/>
              </w:rPr>
              <w:fldChar w:fldCharType="begin"/>
            </w:r>
            <w:r w:rsidRPr="007D6944">
              <w:rPr>
                <w:noProof/>
                <w:webHidden/>
              </w:rPr>
              <w:instrText xml:space="preserve"> PAGEREF _Toc218700596 \h </w:instrText>
            </w:r>
            <w:r w:rsidRPr="007D6944">
              <w:rPr>
                <w:noProof/>
                <w:webHidden/>
              </w:rPr>
            </w:r>
            <w:r w:rsidRPr="007D6944">
              <w:rPr>
                <w:noProof/>
                <w:webHidden/>
              </w:rPr>
              <w:fldChar w:fldCharType="separate"/>
            </w:r>
            <w:r w:rsidR="00EA3466">
              <w:rPr>
                <w:noProof/>
                <w:webHidden/>
              </w:rPr>
              <w:t>40</w:t>
            </w:r>
            <w:r w:rsidRPr="007D6944">
              <w:rPr>
                <w:noProof/>
                <w:webHidden/>
              </w:rPr>
              <w:fldChar w:fldCharType="end"/>
            </w:r>
          </w:hyperlink>
        </w:p>
        <w:p w14:paraId="3FE7623B" w14:textId="0E36DC55" w:rsidR="00446F46" w:rsidRPr="007D6944" w:rsidRDefault="00446F46" w:rsidP="00446F46">
          <w:pPr>
            <w:pStyle w:val="TOC3"/>
            <w:tabs>
              <w:tab w:val="right" w:pos="10890"/>
            </w:tabs>
            <w:rPr>
              <w:rFonts w:eastAsiaTheme="minorEastAsia"/>
              <w:noProof/>
            </w:rPr>
          </w:pPr>
          <w:hyperlink w:anchor="_Toc218700597" w:history="1">
            <w:r w:rsidRPr="007D6944">
              <w:rPr>
                <w:rStyle w:val="Hyperlink"/>
                <w:noProof/>
              </w:rPr>
              <w:t>1.3 Underutilization and disengagement with services</w:t>
            </w:r>
            <w:r w:rsidRPr="007D6944">
              <w:rPr>
                <w:noProof/>
                <w:webHidden/>
              </w:rPr>
              <w:tab/>
            </w:r>
            <w:r w:rsidRPr="007D6944">
              <w:rPr>
                <w:noProof/>
                <w:webHidden/>
              </w:rPr>
              <w:fldChar w:fldCharType="begin"/>
            </w:r>
            <w:r w:rsidRPr="007D6944">
              <w:rPr>
                <w:noProof/>
                <w:webHidden/>
              </w:rPr>
              <w:instrText xml:space="preserve"> PAGEREF _Toc218700597 \h </w:instrText>
            </w:r>
            <w:r w:rsidRPr="007D6944">
              <w:rPr>
                <w:noProof/>
                <w:webHidden/>
              </w:rPr>
            </w:r>
            <w:r w:rsidRPr="007D6944">
              <w:rPr>
                <w:noProof/>
                <w:webHidden/>
              </w:rPr>
              <w:fldChar w:fldCharType="separate"/>
            </w:r>
            <w:r w:rsidR="00EA3466">
              <w:rPr>
                <w:noProof/>
                <w:webHidden/>
              </w:rPr>
              <w:t>41</w:t>
            </w:r>
            <w:r w:rsidRPr="007D6944">
              <w:rPr>
                <w:noProof/>
                <w:webHidden/>
              </w:rPr>
              <w:fldChar w:fldCharType="end"/>
            </w:r>
          </w:hyperlink>
        </w:p>
        <w:p w14:paraId="2AB03AB7" w14:textId="4D8370D3"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598" w:history="1">
            <w:r w:rsidRPr="007D6944">
              <w:rPr>
                <w:rStyle w:val="Hyperlink"/>
                <w:rFonts w:ascii="Arial" w:hAnsi="Arial" w:cs="Arial"/>
                <w:noProof/>
              </w:rPr>
              <w:t>Theme 2: Symptom of psychological distress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_Toc218700598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42</w:t>
            </w:r>
            <w:r w:rsidRPr="007D6944">
              <w:rPr>
                <w:rFonts w:ascii="Arial" w:hAnsi="Arial" w:cs="Arial"/>
                <w:noProof/>
                <w:webHidden/>
              </w:rPr>
              <w:fldChar w:fldCharType="end"/>
            </w:r>
          </w:hyperlink>
        </w:p>
        <w:p w14:paraId="45C94AAF" w14:textId="7FA6E5E0" w:rsidR="00446F46" w:rsidRPr="007D6944" w:rsidRDefault="00446F46" w:rsidP="00446F46">
          <w:pPr>
            <w:pStyle w:val="TOC3"/>
            <w:tabs>
              <w:tab w:val="right" w:pos="10890"/>
            </w:tabs>
            <w:rPr>
              <w:rFonts w:eastAsiaTheme="minorEastAsia"/>
              <w:noProof/>
            </w:rPr>
          </w:pPr>
          <w:hyperlink w:anchor="_Toc218700599" w:history="1">
            <w:r w:rsidRPr="007D6944">
              <w:rPr>
                <w:rStyle w:val="Hyperlink"/>
                <w:noProof/>
              </w:rPr>
              <w:t>2.1 Self-harm and suicidal behaviours</w:t>
            </w:r>
            <w:r w:rsidRPr="007D6944">
              <w:rPr>
                <w:noProof/>
                <w:webHidden/>
              </w:rPr>
              <w:tab/>
            </w:r>
            <w:r w:rsidRPr="007D6944">
              <w:rPr>
                <w:noProof/>
                <w:webHidden/>
              </w:rPr>
              <w:fldChar w:fldCharType="begin"/>
            </w:r>
            <w:r w:rsidRPr="007D6944">
              <w:rPr>
                <w:noProof/>
                <w:webHidden/>
              </w:rPr>
              <w:instrText xml:space="preserve"> PAGEREF _Toc218700599 \h </w:instrText>
            </w:r>
            <w:r w:rsidRPr="007D6944">
              <w:rPr>
                <w:noProof/>
                <w:webHidden/>
              </w:rPr>
            </w:r>
            <w:r w:rsidRPr="007D6944">
              <w:rPr>
                <w:noProof/>
                <w:webHidden/>
              </w:rPr>
              <w:fldChar w:fldCharType="separate"/>
            </w:r>
            <w:r w:rsidR="00EA3466">
              <w:rPr>
                <w:noProof/>
                <w:webHidden/>
              </w:rPr>
              <w:t>42</w:t>
            </w:r>
            <w:r w:rsidRPr="007D6944">
              <w:rPr>
                <w:noProof/>
                <w:webHidden/>
              </w:rPr>
              <w:fldChar w:fldCharType="end"/>
            </w:r>
          </w:hyperlink>
        </w:p>
        <w:p w14:paraId="5642EAFF" w14:textId="24941C0B" w:rsidR="00446F46" w:rsidRPr="007D6944" w:rsidRDefault="00446F46" w:rsidP="00446F46">
          <w:pPr>
            <w:pStyle w:val="TOC3"/>
            <w:tabs>
              <w:tab w:val="right" w:pos="10890"/>
            </w:tabs>
            <w:rPr>
              <w:rFonts w:eastAsiaTheme="minorEastAsia"/>
              <w:noProof/>
            </w:rPr>
          </w:pPr>
          <w:hyperlink w:anchor="_Toc218700600" w:history="1">
            <w:r w:rsidRPr="007D6944">
              <w:rPr>
                <w:rStyle w:val="Hyperlink"/>
                <w:noProof/>
              </w:rPr>
              <w:t>2.2 Eating Disorders and Body Image Concerns</w:t>
            </w:r>
            <w:r w:rsidRPr="007D6944">
              <w:rPr>
                <w:noProof/>
                <w:webHidden/>
              </w:rPr>
              <w:tab/>
            </w:r>
            <w:r w:rsidRPr="007D6944">
              <w:rPr>
                <w:noProof/>
                <w:webHidden/>
              </w:rPr>
              <w:fldChar w:fldCharType="begin"/>
            </w:r>
            <w:r w:rsidRPr="007D6944">
              <w:rPr>
                <w:noProof/>
                <w:webHidden/>
              </w:rPr>
              <w:instrText xml:space="preserve"> PAGEREF _Toc218700600 \h </w:instrText>
            </w:r>
            <w:r w:rsidRPr="007D6944">
              <w:rPr>
                <w:noProof/>
                <w:webHidden/>
              </w:rPr>
            </w:r>
            <w:r w:rsidRPr="007D6944">
              <w:rPr>
                <w:noProof/>
                <w:webHidden/>
              </w:rPr>
              <w:fldChar w:fldCharType="separate"/>
            </w:r>
            <w:r w:rsidR="00EA3466">
              <w:rPr>
                <w:noProof/>
                <w:webHidden/>
              </w:rPr>
              <w:t>43</w:t>
            </w:r>
            <w:r w:rsidRPr="007D6944">
              <w:rPr>
                <w:noProof/>
                <w:webHidden/>
              </w:rPr>
              <w:fldChar w:fldCharType="end"/>
            </w:r>
          </w:hyperlink>
        </w:p>
        <w:p w14:paraId="603E2728" w14:textId="0E888850" w:rsidR="00446F46" w:rsidRPr="007D6944" w:rsidRDefault="00446F46" w:rsidP="00446F46">
          <w:pPr>
            <w:pStyle w:val="TOC3"/>
            <w:tabs>
              <w:tab w:val="right" w:pos="10890"/>
            </w:tabs>
            <w:rPr>
              <w:rFonts w:eastAsiaTheme="minorEastAsia"/>
              <w:noProof/>
            </w:rPr>
          </w:pPr>
          <w:hyperlink w:anchor="_Toc218700601" w:history="1">
            <w:r w:rsidRPr="007D6944">
              <w:rPr>
                <w:rStyle w:val="Hyperlink"/>
                <w:noProof/>
              </w:rPr>
              <w:t>2.3 Perinatal mental illness</w:t>
            </w:r>
            <w:r w:rsidRPr="007D6944">
              <w:rPr>
                <w:noProof/>
                <w:webHidden/>
              </w:rPr>
              <w:tab/>
            </w:r>
            <w:r w:rsidRPr="007D6944">
              <w:rPr>
                <w:noProof/>
                <w:webHidden/>
              </w:rPr>
              <w:fldChar w:fldCharType="begin"/>
            </w:r>
            <w:r w:rsidRPr="007D6944">
              <w:rPr>
                <w:noProof/>
                <w:webHidden/>
              </w:rPr>
              <w:instrText xml:space="preserve"> PAGEREF _Toc218700601 \h </w:instrText>
            </w:r>
            <w:r w:rsidRPr="007D6944">
              <w:rPr>
                <w:noProof/>
                <w:webHidden/>
              </w:rPr>
            </w:r>
            <w:r w:rsidRPr="007D6944">
              <w:rPr>
                <w:noProof/>
                <w:webHidden/>
              </w:rPr>
              <w:fldChar w:fldCharType="separate"/>
            </w:r>
            <w:r w:rsidR="00EA3466">
              <w:rPr>
                <w:noProof/>
                <w:webHidden/>
              </w:rPr>
              <w:t>43</w:t>
            </w:r>
            <w:r w:rsidRPr="007D6944">
              <w:rPr>
                <w:noProof/>
                <w:webHidden/>
              </w:rPr>
              <w:fldChar w:fldCharType="end"/>
            </w:r>
          </w:hyperlink>
        </w:p>
        <w:p w14:paraId="4B71004C" w14:textId="78A6E6B7"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02" w:history="1">
            <w:r w:rsidRPr="007D6944">
              <w:rPr>
                <w:rStyle w:val="Hyperlink"/>
                <w:rFonts w:ascii="Arial" w:hAnsi="Arial" w:cs="Arial"/>
                <w:noProof/>
              </w:rPr>
              <w:t>Theme 3: Interlocking oppressions and gendered violence</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_Toc218700602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44</w:t>
            </w:r>
            <w:r w:rsidRPr="007D6944">
              <w:rPr>
                <w:rFonts w:ascii="Arial" w:hAnsi="Arial" w:cs="Arial"/>
                <w:noProof/>
                <w:webHidden/>
              </w:rPr>
              <w:fldChar w:fldCharType="end"/>
            </w:r>
          </w:hyperlink>
        </w:p>
        <w:p w14:paraId="49254A7C" w14:textId="6F047D7F" w:rsidR="00446F46" w:rsidRPr="007D6944" w:rsidRDefault="00446F46" w:rsidP="00446F46">
          <w:pPr>
            <w:pStyle w:val="TOC3"/>
            <w:tabs>
              <w:tab w:val="right" w:pos="10890"/>
            </w:tabs>
            <w:rPr>
              <w:rFonts w:eastAsiaTheme="minorEastAsia"/>
              <w:noProof/>
            </w:rPr>
          </w:pPr>
          <w:hyperlink w:anchor="_Toc218700603" w:history="1">
            <w:r w:rsidRPr="007D6944">
              <w:rPr>
                <w:rStyle w:val="Hyperlink"/>
                <w:noProof/>
              </w:rPr>
              <w:t>3.1 Family experience, intimate and forced violence</w:t>
            </w:r>
            <w:r w:rsidRPr="007D6944">
              <w:rPr>
                <w:noProof/>
                <w:webHidden/>
              </w:rPr>
              <w:tab/>
            </w:r>
            <w:r w:rsidRPr="007D6944">
              <w:rPr>
                <w:noProof/>
                <w:webHidden/>
              </w:rPr>
              <w:fldChar w:fldCharType="begin"/>
            </w:r>
            <w:r w:rsidRPr="007D6944">
              <w:rPr>
                <w:noProof/>
                <w:webHidden/>
              </w:rPr>
              <w:instrText xml:space="preserve"> PAGEREF _Toc218700603 \h </w:instrText>
            </w:r>
            <w:r w:rsidRPr="007D6944">
              <w:rPr>
                <w:noProof/>
                <w:webHidden/>
              </w:rPr>
            </w:r>
            <w:r w:rsidRPr="007D6944">
              <w:rPr>
                <w:noProof/>
                <w:webHidden/>
              </w:rPr>
              <w:fldChar w:fldCharType="separate"/>
            </w:r>
            <w:r w:rsidR="00EA3466">
              <w:rPr>
                <w:noProof/>
                <w:webHidden/>
              </w:rPr>
              <w:t>44</w:t>
            </w:r>
            <w:r w:rsidRPr="007D6944">
              <w:rPr>
                <w:noProof/>
                <w:webHidden/>
              </w:rPr>
              <w:fldChar w:fldCharType="end"/>
            </w:r>
          </w:hyperlink>
        </w:p>
        <w:p w14:paraId="36A75FF3" w14:textId="3280F825" w:rsidR="00446F46" w:rsidRPr="007D6944" w:rsidRDefault="00446F46" w:rsidP="00446F46">
          <w:pPr>
            <w:pStyle w:val="TOC3"/>
            <w:tabs>
              <w:tab w:val="right" w:pos="10890"/>
            </w:tabs>
            <w:rPr>
              <w:rFonts w:eastAsiaTheme="minorEastAsia"/>
              <w:noProof/>
            </w:rPr>
          </w:pPr>
          <w:hyperlink w:anchor="_Toc218700604" w:history="1">
            <w:r w:rsidRPr="007D6944">
              <w:rPr>
                <w:rStyle w:val="Hyperlink"/>
                <w:noProof/>
              </w:rPr>
              <w:t>3.2 Cultural explanatory models of distress</w:t>
            </w:r>
            <w:r w:rsidRPr="007D6944">
              <w:rPr>
                <w:noProof/>
                <w:webHidden/>
              </w:rPr>
              <w:tab/>
            </w:r>
            <w:r w:rsidRPr="007D6944">
              <w:rPr>
                <w:noProof/>
                <w:webHidden/>
              </w:rPr>
              <w:fldChar w:fldCharType="begin"/>
            </w:r>
            <w:r w:rsidRPr="007D6944">
              <w:rPr>
                <w:noProof/>
                <w:webHidden/>
              </w:rPr>
              <w:instrText xml:space="preserve"> PAGEREF _Toc218700604 \h </w:instrText>
            </w:r>
            <w:r w:rsidRPr="007D6944">
              <w:rPr>
                <w:noProof/>
                <w:webHidden/>
              </w:rPr>
            </w:r>
            <w:r w:rsidRPr="007D6944">
              <w:rPr>
                <w:noProof/>
                <w:webHidden/>
              </w:rPr>
              <w:fldChar w:fldCharType="separate"/>
            </w:r>
            <w:r w:rsidR="00EA3466">
              <w:rPr>
                <w:noProof/>
                <w:webHidden/>
              </w:rPr>
              <w:t>45</w:t>
            </w:r>
            <w:r w:rsidRPr="007D6944">
              <w:rPr>
                <w:noProof/>
                <w:webHidden/>
              </w:rPr>
              <w:fldChar w:fldCharType="end"/>
            </w:r>
          </w:hyperlink>
        </w:p>
        <w:p w14:paraId="4E18AC24" w14:textId="4D2A1F6D" w:rsidR="00446F46" w:rsidRPr="007D6944" w:rsidRDefault="00446F46" w:rsidP="00446F46">
          <w:pPr>
            <w:pStyle w:val="TOC3"/>
            <w:tabs>
              <w:tab w:val="right" w:pos="10890"/>
            </w:tabs>
            <w:rPr>
              <w:rFonts w:eastAsiaTheme="minorEastAsia"/>
              <w:noProof/>
            </w:rPr>
          </w:pPr>
          <w:hyperlink w:anchor="_Toc218700605" w:history="1">
            <w:r w:rsidRPr="007D6944">
              <w:rPr>
                <w:rStyle w:val="Hyperlink"/>
                <w:noProof/>
              </w:rPr>
              <w:t>3.3 Interpretation of the findings</w:t>
            </w:r>
            <w:r w:rsidRPr="007D6944">
              <w:rPr>
                <w:noProof/>
                <w:webHidden/>
              </w:rPr>
              <w:tab/>
            </w:r>
            <w:r w:rsidRPr="007D6944">
              <w:rPr>
                <w:noProof/>
                <w:webHidden/>
              </w:rPr>
              <w:fldChar w:fldCharType="begin"/>
            </w:r>
            <w:r w:rsidRPr="007D6944">
              <w:rPr>
                <w:noProof/>
                <w:webHidden/>
              </w:rPr>
              <w:instrText xml:space="preserve"> PAGEREF _Toc218700605 \h </w:instrText>
            </w:r>
            <w:r w:rsidRPr="007D6944">
              <w:rPr>
                <w:noProof/>
                <w:webHidden/>
              </w:rPr>
            </w:r>
            <w:r w:rsidRPr="007D6944">
              <w:rPr>
                <w:noProof/>
                <w:webHidden/>
              </w:rPr>
              <w:fldChar w:fldCharType="separate"/>
            </w:r>
            <w:r w:rsidR="00EA3466">
              <w:rPr>
                <w:noProof/>
                <w:webHidden/>
              </w:rPr>
              <w:t>45</w:t>
            </w:r>
            <w:r w:rsidRPr="007D6944">
              <w:rPr>
                <w:noProof/>
                <w:webHidden/>
              </w:rPr>
              <w:fldChar w:fldCharType="end"/>
            </w:r>
          </w:hyperlink>
        </w:p>
        <w:p w14:paraId="2390CA21" w14:textId="457D66C6"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06" w:history="1">
            <w:r w:rsidRPr="007D6944">
              <w:rPr>
                <w:rStyle w:val="Hyperlink"/>
                <w:rFonts w:ascii="Arial" w:hAnsi="Arial" w:cs="Arial"/>
                <w:noProof/>
              </w:rPr>
              <w:t>5.6 Chapter Summary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_Toc218700606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46</w:t>
            </w:r>
            <w:r w:rsidRPr="007D6944">
              <w:rPr>
                <w:rFonts w:ascii="Arial" w:hAnsi="Arial" w:cs="Arial"/>
                <w:noProof/>
                <w:webHidden/>
              </w:rPr>
              <w:fldChar w:fldCharType="end"/>
            </w:r>
          </w:hyperlink>
        </w:p>
        <w:p w14:paraId="04A720CB" w14:textId="1E529FDA"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607" w:history="1">
            <w:r w:rsidRPr="007D6944">
              <w:rPr>
                <w:rStyle w:val="Hyperlink"/>
                <w:rFonts w:ascii="Arial" w:hAnsi="Arial" w:cs="Arial"/>
                <w:noProof/>
              </w:rPr>
              <w:t>CHAPTER 6: DISCUSSION</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_Toc218700607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47</w:t>
            </w:r>
            <w:r w:rsidRPr="007D6944">
              <w:rPr>
                <w:rFonts w:ascii="Arial" w:hAnsi="Arial" w:cs="Arial"/>
                <w:noProof/>
                <w:webHidden/>
              </w:rPr>
              <w:fldChar w:fldCharType="end"/>
            </w:r>
          </w:hyperlink>
        </w:p>
        <w:p w14:paraId="1AA1C631" w14:textId="2B6919DC" w:rsidR="00446F46" w:rsidRPr="007D6944" w:rsidRDefault="00446F46" w:rsidP="00446F46">
          <w:pPr>
            <w:pStyle w:val="TOC2"/>
            <w:tabs>
              <w:tab w:val="left" w:pos="880"/>
              <w:tab w:val="right" w:pos="10890"/>
            </w:tabs>
            <w:spacing w:line="360" w:lineRule="auto"/>
            <w:rPr>
              <w:rFonts w:ascii="Arial" w:eastAsiaTheme="minorEastAsia" w:hAnsi="Arial" w:cs="Arial"/>
              <w:noProof/>
            </w:rPr>
          </w:pPr>
          <w:hyperlink w:anchor="_Toc218700608" w:history="1">
            <w:r w:rsidRPr="007D6944">
              <w:rPr>
                <w:rStyle w:val="Hyperlink"/>
                <w:rFonts w:ascii="Arial" w:hAnsi="Arial" w:cs="Arial"/>
                <w:noProof/>
              </w:rPr>
              <w:t>6.1</w:t>
            </w:r>
            <w:r w:rsidRPr="007D6944">
              <w:rPr>
                <w:rFonts w:ascii="Arial" w:eastAsiaTheme="minorEastAsia" w:hAnsi="Arial" w:cs="Arial"/>
                <w:noProof/>
              </w:rPr>
              <w:tab/>
            </w:r>
            <w:r w:rsidRPr="007D6944">
              <w:rPr>
                <w:rStyle w:val="Hyperlink"/>
                <w:rFonts w:ascii="Arial" w:hAnsi="Arial" w:cs="Arial"/>
                <w:noProof/>
              </w:rPr>
              <w:t>Introduction to Chapter</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_Toc218700608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47</w:t>
            </w:r>
            <w:r w:rsidRPr="007D6944">
              <w:rPr>
                <w:rFonts w:ascii="Arial" w:hAnsi="Arial" w:cs="Arial"/>
                <w:noProof/>
                <w:webHidden/>
              </w:rPr>
              <w:fldChar w:fldCharType="end"/>
            </w:r>
          </w:hyperlink>
        </w:p>
        <w:p w14:paraId="4B3D135A" w14:textId="30A0B7F4"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09" w:history="1">
            <w:r w:rsidRPr="007D6944">
              <w:rPr>
                <w:rStyle w:val="Hyperlink"/>
                <w:rFonts w:ascii="Arial" w:hAnsi="Arial" w:cs="Arial"/>
                <w:noProof/>
              </w:rPr>
              <w:t>6.2 Discussion of Key findings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_Toc218700609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47</w:t>
            </w:r>
            <w:r w:rsidRPr="007D6944">
              <w:rPr>
                <w:rFonts w:ascii="Arial" w:hAnsi="Arial" w:cs="Arial"/>
                <w:noProof/>
                <w:webHidden/>
              </w:rPr>
              <w:fldChar w:fldCharType="end"/>
            </w:r>
          </w:hyperlink>
        </w:p>
        <w:p w14:paraId="011C3D77" w14:textId="58198949"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10" w:history="1">
            <w:r w:rsidRPr="007D6944">
              <w:rPr>
                <w:rStyle w:val="Hyperlink"/>
                <w:rFonts w:ascii="Arial" w:hAnsi="Arial" w:cs="Arial"/>
                <w:noProof/>
              </w:rPr>
              <w:t>6.3 Strengths and Limitations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_Toc218700610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51</w:t>
            </w:r>
            <w:r w:rsidRPr="007D6944">
              <w:rPr>
                <w:rFonts w:ascii="Arial" w:hAnsi="Arial" w:cs="Arial"/>
                <w:noProof/>
                <w:webHidden/>
              </w:rPr>
              <w:fldChar w:fldCharType="end"/>
            </w:r>
          </w:hyperlink>
        </w:p>
        <w:p w14:paraId="336EA292" w14:textId="0A7151CD"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11" w:history="1">
            <w:r w:rsidRPr="007D6944">
              <w:rPr>
                <w:rStyle w:val="Hyperlink"/>
                <w:rFonts w:ascii="Arial" w:hAnsi="Arial" w:cs="Arial"/>
                <w:noProof/>
              </w:rPr>
              <w:t>6.4 Chapter Summary</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_Toc218700611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51</w:t>
            </w:r>
            <w:r w:rsidRPr="007D6944">
              <w:rPr>
                <w:rFonts w:ascii="Arial" w:hAnsi="Arial" w:cs="Arial"/>
                <w:noProof/>
                <w:webHidden/>
              </w:rPr>
              <w:fldChar w:fldCharType="end"/>
            </w:r>
          </w:hyperlink>
        </w:p>
        <w:p w14:paraId="365F988D" w14:textId="13C07A86"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612" w:history="1">
            <w:r w:rsidRPr="007D6944">
              <w:rPr>
                <w:rStyle w:val="Hyperlink"/>
                <w:rFonts w:ascii="Arial" w:hAnsi="Arial" w:cs="Arial"/>
                <w:noProof/>
              </w:rPr>
              <w:t>CHAPTER 7: RECOMMENDATIONS AND CONCLUSION</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_Toc218700612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51</w:t>
            </w:r>
            <w:r w:rsidRPr="007D6944">
              <w:rPr>
                <w:rFonts w:ascii="Arial" w:hAnsi="Arial" w:cs="Arial"/>
                <w:noProof/>
                <w:webHidden/>
              </w:rPr>
              <w:fldChar w:fldCharType="end"/>
            </w:r>
          </w:hyperlink>
        </w:p>
        <w:p w14:paraId="0C6C3294" w14:textId="32A8766C"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13" w:history="1">
            <w:r w:rsidRPr="007D6944">
              <w:rPr>
                <w:rStyle w:val="Hyperlink"/>
                <w:rFonts w:ascii="Arial" w:hAnsi="Arial" w:cs="Arial"/>
                <w:noProof/>
              </w:rPr>
              <w:t>7.1 Introduction to Chapter</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_Toc218700613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51</w:t>
            </w:r>
            <w:r w:rsidRPr="007D6944">
              <w:rPr>
                <w:rFonts w:ascii="Arial" w:hAnsi="Arial" w:cs="Arial"/>
                <w:noProof/>
                <w:webHidden/>
              </w:rPr>
              <w:fldChar w:fldCharType="end"/>
            </w:r>
          </w:hyperlink>
        </w:p>
        <w:p w14:paraId="2DDD0F5D" w14:textId="5DE8F0FB"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14" w:history="1">
            <w:r w:rsidRPr="007D6944">
              <w:rPr>
                <w:rStyle w:val="Hyperlink"/>
                <w:rFonts w:ascii="Arial" w:hAnsi="Arial" w:cs="Arial"/>
                <w:noProof/>
              </w:rPr>
              <w:t>7.2 implications of findings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_Toc218700614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52</w:t>
            </w:r>
            <w:r w:rsidRPr="007D6944">
              <w:rPr>
                <w:rFonts w:ascii="Arial" w:hAnsi="Arial" w:cs="Arial"/>
                <w:noProof/>
                <w:webHidden/>
              </w:rPr>
              <w:fldChar w:fldCharType="end"/>
            </w:r>
          </w:hyperlink>
        </w:p>
        <w:p w14:paraId="14A33416" w14:textId="6709533B"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15" w:history="1">
            <w:r w:rsidRPr="007D6944">
              <w:rPr>
                <w:rStyle w:val="Hyperlink"/>
                <w:rFonts w:ascii="Arial" w:hAnsi="Arial" w:cs="Arial"/>
                <w:noProof/>
              </w:rPr>
              <w:t>7.3 Recommendations for Practice</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_Toc218700615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52</w:t>
            </w:r>
            <w:r w:rsidRPr="007D6944">
              <w:rPr>
                <w:rFonts w:ascii="Arial" w:hAnsi="Arial" w:cs="Arial"/>
                <w:noProof/>
                <w:webHidden/>
              </w:rPr>
              <w:fldChar w:fldCharType="end"/>
            </w:r>
          </w:hyperlink>
        </w:p>
        <w:p w14:paraId="5411E68A" w14:textId="1BAC8DDB"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16" w:history="1">
            <w:r w:rsidRPr="007D6944">
              <w:rPr>
                <w:rStyle w:val="Hyperlink"/>
                <w:rFonts w:ascii="Arial" w:hAnsi="Arial" w:cs="Arial"/>
                <w:noProof/>
              </w:rPr>
              <w:t>7.4 Recommendations for Future Research</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_Toc218700616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53</w:t>
            </w:r>
            <w:r w:rsidRPr="007D6944">
              <w:rPr>
                <w:rFonts w:ascii="Arial" w:hAnsi="Arial" w:cs="Arial"/>
                <w:noProof/>
                <w:webHidden/>
              </w:rPr>
              <w:fldChar w:fldCharType="end"/>
            </w:r>
          </w:hyperlink>
        </w:p>
        <w:p w14:paraId="4DC61EF6" w14:textId="2399514D"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17" w:history="1">
            <w:r w:rsidRPr="007D6944">
              <w:rPr>
                <w:rStyle w:val="Hyperlink"/>
                <w:rFonts w:ascii="Arial" w:hAnsi="Arial" w:cs="Arial"/>
                <w:noProof/>
              </w:rPr>
              <w:t>7.5 Conclusion</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_Toc218700617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53</w:t>
            </w:r>
            <w:r w:rsidRPr="007D6944">
              <w:rPr>
                <w:rFonts w:ascii="Arial" w:hAnsi="Arial" w:cs="Arial"/>
                <w:noProof/>
                <w:webHidden/>
              </w:rPr>
              <w:fldChar w:fldCharType="end"/>
            </w:r>
          </w:hyperlink>
        </w:p>
        <w:p w14:paraId="449EB39C" w14:textId="1CD0E63A"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618" w:history="1">
            <w:r w:rsidRPr="007D6944">
              <w:rPr>
                <w:rStyle w:val="Hyperlink"/>
                <w:rFonts w:ascii="Arial" w:hAnsi="Arial" w:cs="Arial"/>
                <w:noProof/>
              </w:rPr>
              <w:t>REFERENCES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_Toc218700618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55</w:t>
            </w:r>
            <w:r w:rsidRPr="007D6944">
              <w:rPr>
                <w:rFonts w:ascii="Arial" w:hAnsi="Arial" w:cs="Arial"/>
                <w:noProof/>
                <w:webHidden/>
              </w:rPr>
              <w:fldChar w:fldCharType="end"/>
            </w:r>
          </w:hyperlink>
        </w:p>
        <w:p w14:paraId="175D4543" w14:textId="42AA3E74" w:rsidR="00446F46" w:rsidRPr="007D6944" w:rsidRDefault="00446F46" w:rsidP="00446F46">
          <w:pPr>
            <w:pStyle w:val="TOC1"/>
            <w:tabs>
              <w:tab w:val="right" w:pos="10890"/>
            </w:tabs>
            <w:spacing w:line="360" w:lineRule="auto"/>
            <w:rPr>
              <w:rFonts w:ascii="Arial" w:eastAsiaTheme="minorEastAsia" w:hAnsi="Arial" w:cs="Arial"/>
              <w:noProof/>
            </w:rPr>
          </w:pPr>
          <w:hyperlink w:anchor="_Toc218700619" w:history="1">
            <w:r w:rsidRPr="007D6944">
              <w:rPr>
                <w:rStyle w:val="Hyperlink"/>
                <w:rFonts w:ascii="Arial" w:hAnsi="Arial" w:cs="Arial"/>
                <w:noProof/>
              </w:rPr>
              <w:t>APPENDICES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_Toc218700619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64</w:t>
            </w:r>
            <w:r w:rsidRPr="007D6944">
              <w:rPr>
                <w:rFonts w:ascii="Arial" w:hAnsi="Arial" w:cs="Arial"/>
                <w:noProof/>
                <w:webHidden/>
              </w:rPr>
              <w:fldChar w:fldCharType="end"/>
            </w:r>
          </w:hyperlink>
        </w:p>
        <w:p w14:paraId="7036C9CB" w14:textId="55AC446F"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20" w:history="1">
            <w:r w:rsidRPr="007D6944">
              <w:rPr>
                <w:rStyle w:val="Hyperlink"/>
                <w:rFonts w:ascii="Arial" w:hAnsi="Arial" w:cs="Arial"/>
                <w:noProof/>
              </w:rPr>
              <w:t>Appendix 1: CASP questions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_Toc218700620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64</w:t>
            </w:r>
            <w:r w:rsidRPr="007D6944">
              <w:rPr>
                <w:rFonts w:ascii="Arial" w:hAnsi="Arial" w:cs="Arial"/>
                <w:noProof/>
                <w:webHidden/>
              </w:rPr>
              <w:fldChar w:fldCharType="end"/>
            </w:r>
          </w:hyperlink>
        </w:p>
        <w:p w14:paraId="00E86244" w14:textId="03903D3C" w:rsidR="00446F46" w:rsidRPr="007D6944" w:rsidRDefault="00446F46" w:rsidP="00446F46">
          <w:pPr>
            <w:pStyle w:val="TOC2"/>
            <w:tabs>
              <w:tab w:val="right" w:pos="10890"/>
            </w:tabs>
            <w:spacing w:line="360" w:lineRule="auto"/>
            <w:rPr>
              <w:rFonts w:ascii="Arial" w:eastAsiaTheme="minorEastAsia" w:hAnsi="Arial" w:cs="Arial"/>
              <w:noProof/>
            </w:rPr>
          </w:pPr>
          <w:hyperlink w:anchor="_Toc218700621" w:history="1">
            <w:r w:rsidRPr="007D6944">
              <w:rPr>
                <w:rStyle w:val="Hyperlink"/>
                <w:rFonts w:ascii="Arial" w:hAnsi="Arial" w:cs="Arial"/>
                <w:noProof/>
              </w:rPr>
              <w:t>Appendix 2: Relevant qualitative studies</w:t>
            </w:r>
            <w:r w:rsidRPr="007D6944">
              <w:rPr>
                <w:rFonts w:ascii="Arial" w:hAnsi="Arial" w:cs="Arial"/>
                <w:noProof/>
                <w:webHidden/>
              </w:rPr>
              <w:tab/>
            </w:r>
            <w:r w:rsidRPr="007D6944">
              <w:rPr>
                <w:rFonts w:ascii="Arial" w:hAnsi="Arial" w:cs="Arial"/>
                <w:noProof/>
                <w:webHidden/>
              </w:rPr>
              <w:fldChar w:fldCharType="begin"/>
            </w:r>
            <w:r w:rsidRPr="007D6944">
              <w:rPr>
                <w:rFonts w:ascii="Arial" w:hAnsi="Arial" w:cs="Arial"/>
                <w:noProof/>
                <w:webHidden/>
              </w:rPr>
              <w:instrText xml:space="preserve"> PAGEREF _Toc218700621 \h </w:instrText>
            </w:r>
            <w:r w:rsidRPr="007D6944">
              <w:rPr>
                <w:rFonts w:ascii="Arial" w:hAnsi="Arial" w:cs="Arial"/>
                <w:noProof/>
                <w:webHidden/>
              </w:rPr>
            </w:r>
            <w:r w:rsidRPr="007D6944">
              <w:rPr>
                <w:rFonts w:ascii="Arial" w:hAnsi="Arial" w:cs="Arial"/>
                <w:noProof/>
                <w:webHidden/>
              </w:rPr>
              <w:fldChar w:fldCharType="separate"/>
            </w:r>
            <w:r w:rsidR="00EA3466">
              <w:rPr>
                <w:rFonts w:ascii="Arial" w:hAnsi="Arial" w:cs="Arial"/>
                <w:noProof/>
                <w:webHidden/>
              </w:rPr>
              <w:t>64</w:t>
            </w:r>
            <w:r w:rsidRPr="007D6944">
              <w:rPr>
                <w:rFonts w:ascii="Arial" w:hAnsi="Arial" w:cs="Arial"/>
                <w:noProof/>
                <w:webHidden/>
              </w:rPr>
              <w:fldChar w:fldCharType="end"/>
            </w:r>
          </w:hyperlink>
        </w:p>
        <w:p w14:paraId="6E0E855F" w14:textId="77777777" w:rsidR="00966860" w:rsidRPr="007D6944" w:rsidRDefault="00D21F27">
          <w:pPr>
            <w:pStyle w:val="Normal1"/>
            <w:pBdr>
              <w:top w:val="nil"/>
              <w:left w:val="nil"/>
              <w:bottom w:val="nil"/>
              <w:right w:val="nil"/>
              <w:between w:val="nil"/>
            </w:pBdr>
            <w:tabs>
              <w:tab w:val="right" w:pos="12000"/>
            </w:tabs>
            <w:spacing w:before="60"/>
            <w:rPr>
              <w:color w:val="000000"/>
            </w:rPr>
          </w:pPr>
          <w:r w:rsidRPr="007D6944">
            <w:fldChar w:fldCharType="end"/>
          </w:r>
        </w:p>
      </w:sdtContent>
    </w:sdt>
    <w:p w14:paraId="3E1F6FF8" w14:textId="77777777" w:rsidR="00966860" w:rsidRPr="007D6944" w:rsidRDefault="00966860">
      <w:pPr>
        <w:pStyle w:val="Normal1"/>
        <w:pBdr>
          <w:top w:val="nil"/>
          <w:left w:val="nil"/>
          <w:bottom w:val="nil"/>
          <w:right w:val="nil"/>
          <w:between w:val="nil"/>
        </w:pBdr>
        <w:rPr>
          <w:color w:val="000000"/>
        </w:rPr>
      </w:pPr>
    </w:p>
    <w:p w14:paraId="57175608" w14:textId="77777777" w:rsidR="00966860" w:rsidRPr="007D6944" w:rsidRDefault="00966860">
      <w:pPr>
        <w:pStyle w:val="Normal1"/>
        <w:pBdr>
          <w:top w:val="nil"/>
          <w:left w:val="nil"/>
          <w:bottom w:val="nil"/>
          <w:right w:val="nil"/>
          <w:between w:val="nil"/>
        </w:pBdr>
        <w:rPr>
          <w:color w:val="000000"/>
        </w:rPr>
      </w:pPr>
    </w:p>
    <w:p w14:paraId="354C620D" w14:textId="77777777" w:rsidR="00966860" w:rsidRPr="007D6944" w:rsidRDefault="00966860">
      <w:pPr>
        <w:pStyle w:val="Normal1"/>
        <w:pBdr>
          <w:top w:val="nil"/>
          <w:left w:val="nil"/>
          <w:bottom w:val="nil"/>
          <w:right w:val="nil"/>
          <w:between w:val="nil"/>
        </w:pBdr>
        <w:rPr>
          <w:color w:val="000000"/>
        </w:rPr>
      </w:pPr>
    </w:p>
    <w:p w14:paraId="4E5A4AD6"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Calibri" w:hAnsi="Calibri" w:cs="Calibri"/>
          <w:color w:val="000000"/>
        </w:rPr>
      </w:pPr>
    </w:p>
    <w:p w14:paraId="78F5E3D5" w14:textId="77777777" w:rsidR="00C537FB" w:rsidRPr="007D6944" w:rsidRDefault="00C537FB" w:rsidP="00C537FB">
      <w:pPr>
        <w:pStyle w:val="TableofFigures"/>
        <w:tabs>
          <w:tab w:val="right" w:leader="dot" w:pos="10890"/>
        </w:tabs>
        <w:spacing w:line="360" w:lineRule="auto"/>
        <w:jc w:val="center"/>
        <w:rPr>
          <w:rFonts w:ascii="Arial" w:eastAsia="Calibri" w:hAnsi="Arial" w:cs="Arial"/>
          <w:b/>
          <w:color w:val="000000"/>
          <w:sz w:val="28"/>
          <w:szCs w:val="28"/>
        </w:rPr>
      </w:pPr>
      <w:r w:rsidRPr="007D6944">
        <w:rPr>
          <w:rFonts w:ascii="Arial" w:eastAsia="Calibri" w:hAnsi="Arial" w:cs="Arial"/>
          <w:b/>
          <w:color w:val="000000"/>
          <w:sz w:val="28"/>
          <w:szCs w:val="28"/>
        </w:rPr>
        <w:t>List of figures</w:t>
      </w:r>
    </w:p>
    <w:p w14:paraId="0C325865" w14:textId="3C336C7F" w:rsidR="00C537FB" w:rsidRPr="007D6944" w:rsidRDefault="00C537FB" w:rsidP="00C537FB">
      <w:pPr>
        <w:pStyle w:val="TableofFigures"/>
        <w:tabs>
          <w:tab w:val="right" w:leader="dot" w:pos="10890"/>
        </w:tabs>
        <w:spacing w:line="360" w:lineRule="auto"/>
        <w:rPr>
          <w:rFonts w:ascii="Arial" w:eastAsiaTheme="minorEastAsia" w:hAnsi="Arial" w:cs="Arial"/>
          <w:noProof/>
          <w:sz w:val="22"/>
          <w:szCs w:val="22"/>
        </w:rPr>
      </w:pPr>
      <w:r w:rsidRPr="007D6944">
        <w:rPr>
          <w:rFonts w:ascii="Arial" w:eastAsia="Calibri" w:hAnsi="Arial" w:cs="Arial"/>
          <w:color w:val="000000"/>
        </w:rPr>
        <w:fldChar w:fldCharType="begin"/>
      </w:r>
      <w:r w:rsidRPr="007D6944">
        <w:rPr>
          <w:rFonts w:ascii="Arial" w:eastAsia="Calibri" w:hAnsi="Arial" w:cs="Arial"/>
          <w:color w:val="000000"/>
        </w:rPr>
        <w:instrText xml:space="preserve"> TOC \h \z \t "Heading 5" \c </w:instrText>
      </w:r>
      <w:r w:rsidRPr="007D6944">
        <w:rPr>
          <w:rFonts w:ascii="Arial" w:eastAsia="Calibri" w:hAnsi="Arial" w:cs="Arial"/>
          <w:color w:val="000000"/>
        </w:rPr>
        <w:fldChar w:fldCharType="separate"/>
      </w:r>
      <w:hyperlink w:anchor="_Toc218700624" w:history="1">
        <w:r w:rsidRPr="007D6944">
          <w:rPr>
            <w:rStyle w:val="Hyperlink"/>
            <w:rFonts w:ascii="Arial" w:hAnsi="Arial" w:cs="Arial"/>
            <w:noProof/>
          </w:rPr>
          <w:t>Figure 1: Conceptual framework</w:t>
        </w:r>
        <w:r w:rsidRPr="007D6944">
          <w:rPr>
            <w:rFonts w:ascii="Arial" w:hAnsi="Arial" w:cs="Arial"/>
            <w:noProof/>
            <w:webHidden/>
          </w:rPr>
          <w:tab/>
        </w:r>
      </w:hyperlink>
      <w:r w:rsidR="006A73AC">
        <w:t>22</w:t>
      </w:r>
    </w:p>
    <w:p w14:paraId="5AB85ED3" w14:textId="615CEEF5" w:rsidR="00966860" w:rsidRPr="007D6944" w:rsidRDefault="00C537FB" w:rsidP="006A73AC">
      <w:pPr>
        <w:pStyle w:val="TableofFigures"/>
        <w:tabs>
          <w:tab w:val="right" w:leader="dot" w:pos="10890"/>
        </w:tabs>
        <w:spacing w:line="360" w:lineRule="auto"/>
        <w:rPr>
          <w:b/>
          <w:bCs/>
          <w:color w:val="000000"/>
          <w:sz w:val="28"/>
          <w:szCs w:val="28"/>
        </w:rPr>
      </w:pPr>
      <w:hyperlink w:anchor="_Toc218700625" w:history="1">
        <w:r w:rsidRPr="007D6944">
          <w:rPr>
            <w:rStyle w:val="Hyperlink"/>
            <w:rFonts w:ascii="Arial" w:hAnsi="Arial" w:cs="Arial"/>
            <w:noProof/>
          </w:rPr>
          <w:t>Figure 2: PRISMA flow chart/use the template</w:t>
        </w:r>
        <w:r w:rsidRPr="007D6944">
          <w:rPr>
            <w:rFonts w:ascii="Arial" w:hAnsi="Arial" w:cs="Arial"/>
            <w:noProof/>
            <w:webHidden/>
          </w:rPr>
          <w:tab/>
        </w:r>
      </w:hyperlink>
      <w:r w:rsidRPr="007D6944">
        <w:rPr>
          <w:rFonts w:eastAsia="Calibri"/>
          <w:color w:val="000000"/>
        </w:rPr>
        <w:fldChar w:fldCharType="end"/>
      </w:r>
      <w:bookmarkStart w:id="4" w:name="_heading=h.n4je5t8s0nqr" w:colFirst="0" w:colLast="0"/>
      <w:bookmarkEnd w:id="4"/>
      <w:r w:rsidR="006A73AC">
        <w:rPr>
          <w:rFonts w:eastAsia="Calibri"/>
          <w:color w:val="000000"/>
        </w:rPr>
        <w:t>29</w:t>
      </w:r>
      <w:r w:rsidR="004F6D7C" w:rsidRPr="007D6944">
        <w:br w:type="page"/>
      </w:r>
    </w:p>
    <w:p w14:paraId="6E1ABA5D" w14:textId="77777777" w:rsidR="00966860" w:rsidRPr="007D6944" w:rsidRDefault="00966860" w:rsidP="00372F48">
      <w:pPr>
        <w:pStyle w:val="Normal1"/>
        <w:widowControl/>
        <w:pBdr>
          <w:top w:val="nil"/>
          <w:left w:val="nil"/>
          <w:bottom w:val="nil"/>
          <w:right w:val="nil"/>
          <w:between w:val="nil"/>
        </w:pBdr>
        <w:spacing w:after="160"/>
        <w:jc w:val="center"/>
        <w:rPr>
          <w:b/>
          <w:bCs/>
          <w:color w:val="000000"/>
          <w:sz w:val="28"/>
          <w:szCs w:val="28"/>
        </w:rPr>
      </w:pPr>
      <w:bookmarkStart w:id="5" w:name="_heading=h.fu3oi9rameop" w:colFirst="0" w:colLast="0"/>
      <w:bookmarkEnd w:id="5"/>
    </w:p>
    <w:p w14:paraId="126C6957" w14:textId="77777777" w:rsidR="00372F48" w:rsidRPr="007D6944" w:rsidRDefault="00372F48" w:rsidP="00372F48">
      <w:pPr>
        <w:pStyle w:val="TableofFigures"/>
        <w:tabs>
          <w:tab w:val="right" w:leader="dot" w:pos="10890"/>
        </w:tabs>
        <w:spacing w:line="360" w:lineRule="auto"/>
        <w:jc w:val="center"/>
        <w:rPr>
          <w:rFonts w:ascii="Arial" w:eastAsia="Calibri" w:hAnsi="Arial" w:cs="Arial"/>
          <w:b/>
          <w:color w:val="000000"/>
          <w:sz w:val="28"/>
          <w:szCs w:val="28"/>
        </w:rPr>
      </w:pPr>
      <w:r w:rsidRPr="007D6944">
        <w:rPr>
          <w:rFonts w:ascii="Arial" w:eastAsia="Calibri" w:hAnsi="Arial" w:cs="Arial"/>
          <w:b/>
          <w:color w:val="000000"/>
          <w:sz w:val="28"/>
          <w:szCs w:val="28"/>
        </w:rPr>
        <w:t>List of tables</w:t>
      </w:r>
    </w:p>
    <w:p w14:paraId="6411E347" w14:textId="697498D3" w:rsidR="00372F48" w:rsidRPr="007D6944" w:rsidRDefault="00372F48" w:rsidP="00372F48">
      <w:pPr>
        <w:pStyle w:val="TableofFigures"/>
        <w:tabs>
          <w:tab w:val="right" w:leader="dot" w:pos="10890"/>
        </w:tabs>
        <w:spacing w:line="360" w:lineRule="auto"/>
        <w:rPr>
          <w:rFonts w:ascii="Arial" w:eastAsiaTheme="minorEastAsia" w:hAnsi="Arial" w:cs="Arial"/>
          <w:noProof/>
          <w:color w:val="000000" w:themeColor="text1"/>
          <w:sz w:val="22"/>
          <w:szCs w:val="22"/>
        </w:rPr>
      </w:pPr>
      <w:r w:rsidRPr="007D6944">
        <w:rPr>
          <w:rFonts w:ascii="Arial" w:eastAsia="Calibri" w:hAnsi="Arial" w:cs="Arial"/>
          <w:color w:val="000000" w:themeColor="text1"/>
        </w:rPr>
        <w:fldChar w:fldCharType="begin"/>
      </w:r>
      <w:r w:rsidRPr="007D6944">
        <w:rPr>
          <w:rFonts w:ascii="Arial" w:eastAsia="Calibri" w:hAnsi="Arial" w:cs="Arial"/>
          <w:color w:val="000000" w:themeColor="text1"/>
        </w:rPr>
        <w:instrText xml:space="preserve"> TOC \h \z \t "Heading 6" \c </w:instrText>
      </w:r>
      <w:r w:rsidRPr="007D6944">
        <w:rPr>
          <w:rFonts w:ascii="Arial" w:eastAsia="Calibri" w:hAnsi="Arial" w:cs="Arial"/>
          <w:color w:val="000000" w:themeColor="text1"/>
        </w:rPr>
        <w:fldChar w:fldCharType="separate"/>
      </w:r>
      <w:hyperlink w:anchor="_Toc218700647" w:history="1">
        <w:r w:rsidRPr="007D6944">
          <w:rPr>
            <w:rStyle w:val="Hyperlink"/>
            <w:rFonts w:ascii="Arial" w:hAnsi="Arial" w:cs="Arial"/>
            <w:noProof/>
            <w:color w:val="000000" w:themeColor="text1"/>
          </w:rPr>
          <w:t>Table 1: SLR</w:t>
        </w:r>
        <w:r w:rsidRPr="007D6944">
          <w:rPr>
            <w:rFonts w:ascii="Arial" w:hAnsi="Arial" w:cs="Arial"/>
            <w:noProof/>
            <w:webHidden/>
            <w:color w:val="000000" w:themeColor="text1"/>
          </w:rPr>
          <w:tab/>
        </w:r>
      </w:hyperlink>
      <w:r w:rsidR="006A73AC">
        <w:rPr>
          <w:color w:val="000000" w:themeColor="text1"/>
        </w:rPr>
        <w:t>22</w:t>
      </w:r>
    </w:p>
    <w:p w14:paraId="1D490F3C" w14:textId="34F78D5B" w:rsidR="00372F48" w:rsidRPr="007D6944" w:rsidRDefault="00372F48" w:rsidP="00372F48">
      <w:pPr>
        <w:pStyle w:val="TableofFigures"/>
        <w:tabs>
          <w:tab w:val="right" w:leader="dot" w:pos="10890"/>
        </w:tabs>
        <w:spacing w:line="360" w:lineRule="auto"/>
        <w:rPr>
          <w:rFonts w:ascii="Arial" w:eastAsiaTheme="minorEastAsia" w:hAnsi="Arial" w:cs="Arial"/>
          <w:noProof/>
          <w:color w:val="000000" w:themeColor="text1"/>
          <w:sz w:val="22"/>
          <w:szCs w:val="22"/>
        </w:rPr>
      </w:pPr>
      <w:hyperlink w:anchor="_Toc218700648" w:history="1">
        <w:r w:rsidRPr="007D6944">
          <w:rPr>
            <w:rStyle w:val="Hyperlink"/>
            <w:rFonts w:ascii="Arial" w:hAnsi="Arial" w:cs="Arial"/>
            <w:noProof/>
            <w:color w:val="000000" w:themeColor="text1"/>
          </w:rPr>
          <w:t>Table 2: PICO/PEO Framework</w:t>
        </w:r>
        <w:r w:rsidRPr="007D6944">
          <w:rPr>
            <w:rFonts w:ascii="Arial" w:hAnsi="Arial" w:cs="Arial"/>
            <w:noProof/>
            <w:webHidden/>
            <w:color w:val="000000" w:themeColor="text1"/>
          </w:rPr>
          <w:tab/>
        </w:r>
      </w:hyperlink>
      <w:r w:rsidR="006A73AC">
        <w:rPr>
          <w:color w:val="000000" w:themeColor="text1"/>
        </w:rPr>
        <w:t>26</w:t>
      </w:r>
    </w:p>
    <w:p w14:paraId="16DA2E9E" w14:textId="1162D9AB" w:rsidR="00372F48" w:rsidRPr="007D6944" w:rsidRDefault="00372F48" w:rsidP="00372F48">
      <w:pPr>
        <w:pStyle w:val="TableofFigures"/>
        <w:tabs>
          <w:tab w:val="right" w:leader="dot" w:pos="10890"/>
        </w:tabs>
        <w:spacing w:line="360" w:lineRule="auto"/>
        <w:rPr>
          <w:rFonts w:ascii="Arial" w:eastAsiaTheme="minorEastAsia" w:hAnsi="Arial" w:cs="Arial"/>
          <w:noProof/>
          <w:color w:val="000000" w:themeColor="text1"/>
          <w:sz w:val="22"/>
          <w:szCs w:val="22"/>
        </w:rPr>
      </w:pPr>
      <w:hyperlink w:anchor="_Toc218700649" w:history="1">
        <w:r w:rsidRPr="007D6944">
          <w:rPr>
            <w:rStyle w:val="Hyperlink"/>
            <w:rFonts w:ascii="Arial" w:hAnsi="Arial" w:cs="Arial"/>
            <w:noProof/>
            <w:color w:val="000000" w:themeColor="text1"/>
          </w:rPr>
          <w:t>Table 3: Identified studies</w:t>
        </w:r>
        <w:r w:rsidRPr="007D6944">
          <w:rPr>
            <w:rFonts w:ascii="Arial" w:hAnsi="Arial" w:cs="Arial"/>
            <w:noProof/>
            <w:webHidden/>
            <w:color w:val="000000" w:themeColor="text1"/>
          </w:rPr>
          <w:tab/>
        </w:r>
      </w:hyperlink>
      <w:r w:rsidR="00EA3466">
        <w:rPr>
          <w:color w:val="000000" w:themeColor="text1"/>
        </w:rPr>
        <w:t>39</w:t>
      </w:r>
    </w:p>
    <w:p w14:paraId="4B3B1141" w14:textId="49979F9F" w:rsidR="00372F48" w:rsidRPr="007D6944" w:rsidRDefault="00372F48" w:rsidP="00372F48">
      <w:pPr>
        <w:pStyle w:val="TableofFigures"/>
        <w:tabs>
          <w:tab w:val="right" w:leader="dot" w:pos="10890"/>
        </w:tabs>
        <w:spacing w:line="360" w:lineRule="auto"/>
        <w:rPr>
          <w:rFonts w:ascii="Arial" w:eastAsiaTheme="minorEastAsia" w:hAnsi="Arial" w:cs="Arial"/>
          <w:noProof/>
          <w:color w:val="000000" w:themeColor="text1"/>
          <w:sz w:val="22"/>
          <w:szCs w:val="22"/>
        </w:rPr>
      </w:pPr>
      <w:hyperlink w:anchor="_Toc218700650" w:history="1">
        <w:r w:rsidRPr="007D6944">
          <w:rPr>
            <w:rStyle w:val="Hyperlink"/>
            <w:rFonts w:ascii="Arial" w:hAnsi="Arial" w:cs="Arial"/>
            <w:noProof/>
            <w:color w:val="000000" w:themeColor="text1"/>
          </w:rPr>
          <w:t>Table 4: Emerging Themes from included studies</w:t>
        </w:r>
        <w:r w:rsidRPr="007D6944">
          <w:rPr>
            <w:rFonts w:ascii="Arial" w:hAnsi="Arial" w:cs="Arial"/>
            <w:noProof/>
            <w:webHidden/>
            <w:color w:val="000000" w:themeColor="text1"/>
          </w:rPr>
          <w:tab/>
        </w:r>
      </w:hyperlink>
      <w:r w:rsidR="00EA3466">
        <w:rPr>
          <w:color w:val="000000" w:themeColor="text1"/>
        </w:rPr>
        <w:t>40</w:t>
      </w:r>
    </w:p>
    <w:p w14:paraId="3411CABF" w14:textId="77777777" w:rsidR="00966860" w:rsidRPr="007D6944" w:rsidRDefault="00372F48" w:rsidP="00372F48">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Calibri" w:hAnsi="Calibri" w:cs="Calibri"/>
          <w:color w:val="000000" w:themeColor="text1"/>
        </w:rPr>
      </w:pPr>
      <w:r w:rsidRPr="007D6944">
        <w:rPr>
          <w:rFonts w:eastAsia="Calibri"/>
          <w:color w:val="000000" w:themeColor="text1"/>
        </w:rPr>
        <w:fldChar w:fldCharType="end"/>
      </w:r>
    </w:p>
    <w:p w14:paraId="299BDCF3" w14:textId="77777777" w:rsidR="00966860" w:rsidRPr="007D6944" w:rsidRDefault="00966860">
      <w:pPr>
        <w:pStyle w:val="Normal1"/>
        <w:widowControl/>
        <w:pBdr>
          <w:top w:val="nil"/>
          <w:left w:val="nil"/>
          <w:bottom w:val="nil"/>
          <w:right w:val="nil"/>
          <w:between w:val="nil"/>
        </w:pBdr>
        <w:spacing w:after="160"/>
        <w:jc w:val="center"/>
        <w:rPr>
          <w:b/>
          <w:bCs/>
          <w:color w:val="000000" w:themeColor="text1"/>
          <w:sz w:val="28"/>
          <w:szCs w:val="28"/>
        </w:rPr>
      </w:pPr>
    </w:p>
    <w:p w14:paraId="5B782EC4" w14:textId="77777777" w:rsidR="00966860" w:rsidRPr="007D6944" w:rsidRDefault="00966860">
      <w:pPr>
        <w:pStyle w:val="Normal1"/>
        <w:widowControl/>
        <w:pBdr>
          <w:top w:val="nil"/>
          <w:left w:val="nil"/>
          <w:bottom w:val="nil"/>
          <w:right w:val="nil"/>
          <w:between w:val="nil"/>
        </w:pBdr>
        <w:spacing w:after="160"/>
        <w:rPr>
          <w:b/>
          <w:bCs/>
          <w:color w:val="000000" w:themeColor="text1"/>
          <w:sz w:val="28"/>
          <w:szCs w:val="28"/>
        </w:rPr>
      </w:pPr>
    </w:p>
    <w:p w14:paraId="2CA702E6" w14:textId="77777777" w:rsidR="00966860" w:rsidRPr="007D6944" w:rsidRDefault="00966860">
      <w:pPr>
        <w:pStyle w:val="Normal1"/>
        <w:widowControl/>
        <w:pBdr>
          <w:top w:val="nil"/>
          <w:left w:val="nil"/>
          <w:bottom w:val="nil"/>
          <w:right w:val="nil"/>
          <w:between w:val="nil"/>
        </w:pBdr>
        <w:spacing w:after="160"/>
        <w:jc w:val="center"/>
        <w:rPr>
          <w:b/>
          <w:bCs/>
          <w:color w:val="000000" w:themeColor="text1"/>
          <w:sz w:val="28"/>
          <w:szCs w:val="28"/>
        </w:rPr>
      </w:pPr>
    </w:p>
    <w:p w14:paraId="1E270866" w14:textId="77777777" w:rsidR="00966860" w:rsidRPr="007D6944" w:rsidRDefault="00966860">
      <w:pPr>
        <w:pStyle w:val="Normal1"/>
        <w:widowControl/>
        <w:pBdr>
          <w:top w:val="nil"/>
          <w:left w:val="nil"/>
          <w:bottom w:val="nil"/>
          <w:right w:val="nil"/>
          <w:between w:val="nil"/>
        </w:pBdr>
        <w:spacing w:after="160"/>
        <w:jc w:val="center"/>
        <w:rPr>
          <w:b/>
          <w:bCs/>
          <w:color w:val="000000" w:themeColor="text1"/>
          <w:sz w:val="28"/>
          <w:szCs w:val="28"/>
        </w:rPr>
      </w:pPr>
    </w:p>
    <w:p w14:paraId="5A79F889" w14:textId="77777777" w:rsidR="00966860" w:rsidRPr="007D6944" w:rsidRDefault="00966860">
      <w:pPr>
        <w:pStyle w:val="Normal1"/>
        <w:widowControl/>
        <w:pBdr>
          <w:top w:val="nil"/>
          <w:left w:val="nil"/>
          <w:bottom w:val="nil"/>
          <w:right w:val="nil"/>
          <w:between w:val="nil"/>
        </w:pBdr>
        <w:spacing w:after="160"/>
        <w:rPr>
          <w:b/>
          <w:bCs/>
          <w:color w:val="000000" w:themeColor="text1"/>
          <w:sz w:val="28"/>
          <w:szCs w:val="28"/>
        </w:rPr>
      </w:pPr>
    </w:p>
    <w:p w14:paraId="1440848D" w14:textId="77777777" w:rsidR="00966860" w:rsidRPr="007D6944" w:rsidRDefault="00966860">
      <w:pPr>
        <w:pStyle w:val="Normal1"/>
        <w:widowControl/>
        <w:pBdr>
          <w:top w:val="nil"/>
          <w:left w:val="nil"/>
          <w:bottom w:val="nil"/>
          <w:right w:val="nil"/>
          <w:between w:val="nil"/>
        </w:pBdr>
        <w:spacing w:after="160"/>
        <w:jc w:val="center"/>
        <w:rPr>
          <w:b/>
          <w:bCs/>
          <w:color w:val="000000" w:themeColor="text1"/>
          <w:sz w:val="28"/>
          <w:szCs w:val="28"/>
        </w:rPr>
      </w:pPr>
    </w:p>
    <w:p w14:paraId="0A29D477" w14:textId="77777777" w:rsidR="00966860" w:rsidRPr="007D6944" w:rsidRDefault="004F6D7C">
      <w:pPr>
        <w:pStyle w:val="Normal1"/>
        <w:widowControl/>
        <w:pBdr>
          <w:top w:val="nil"/>
          <w:left w:val="nil"/>
          <w:bottom w:val="nil"/>
          <w:right w:val="nil"/>
          <w:between w:val="nil"/>
        </w:pBdr>
        <w:spacing w:after="160"/>
        <w:jc w:val="center"/>
        <w:rPr>
          <w:b/>
          <w:bCs/>
          <w:color w:val="000000" w:themeColor="text1"/>
          <w:sz w:val="28"/>
          <w:szCs w:val="28"/>
        </w:rPr>
      </w:pPr>
      <w:r w:rsidRPr="007D6944">
        <w:rPr>
          <w:color w:val="000000" w:themeColor="text1"/>
        </w:rPr>
        <w:br w:type="page"/>
      </w:r>
    </w:p>
    <w:p w14:paraId="01C89866" w14:textId="77777777" w:rsidR="00966860" w:rsidRPr="007D6944" w:rsidRDefault="004F6D7C">
      <w:pPr>
        <w:pStyle w:val="Normal1"/>
        <w:widowControl/>
        <w:pBdr>
          <w:top w:val="nil"/>
          <w:left w:val="nil"/>
          <w:bottom w:val="nil"/>
          <w:right w:val="nil"/>
          <w:between w:val="nil"/>
        </w:pBdr>
        <w:spacing w:after="160"/>
        <w:jc w:val="center"/>
        <w:rPr>
          <w:b/>
          <w:bCs/>
          <w:color w:val="000000" w:themeColor="text1"/>
          <w:sz w:val="28"/>
          <w:szCs w:val="28"/>
        </w:rPr>
      </w:pPr>
      <w:r w:rsidRPr="007D6944">
        <w:rPr>
          <w:b/>
          <w:bCs/>
          <w:color w:val="000000" w:themeColor="text1"/>
          <w:sz w:val="28"/>
          <w:szCs w:val="28"/>
        </w:rPr>
        <w:lastRenderedPageBreak/>
        <w:t>ABBREVIATIONS</w:t>
      </w:r>
    </w:p>
    <w:p w14:paraId="078B3941"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color w:val="000000" w:themeColor="text1"/>
        </w:rPr>
      </w:pPr>
      <w:r w:rsidRPr="007D6944">
        <w:rPr>
          <w:color w:val="000000" w:themeColor="text1"/>
        </w:rPr>
        <w:t>SA: South Asian</w:t>
      </w:r>
    </w:p>
    <w:p w14:paraId="03202EF0"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color w:val="000000" w:themeColor="text1"/>
        </w:rPr>
      </w:pPr>
      <w:r w:rsidRPr="007D6944">
        <w:rPr>
          <w:color w:val="000000" w:themeColor="text1"/>
        </w:rPr>
        <w:t xml:space="preserve">WHO: World Health </w:t>
      </w:r>
      <w:proofErr w:type="spellStart"/>
      <w:r w:rsidRPr="007D6944">
        <w:rPr>
          <w:color w:val="000000" w:themeColor="text1"/>
        </w:rPr>
        <w:t>Organisation</w:t>
      </w:r>
      <w:proofErr w:type="spellEnd"/>
    </w:p>
    <w:p w14:paraId="04B559C4"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color w:val="000000" w:themeColor="text1"/>
        </w:rPr>
      </w:pPr>
      <w:r w:rsidRPr="007D6944">
        <w:rPr>
          <w:color w:val="000000" w:themeColor="text1"/>
        </w:rPr>
        <w:t xml:space="preserve">SLR: Systematic Literature Review </w:t>
      </w:r>
    </w:p>
    <w:p w14:paraId="3C415B59"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color w:val="000000" w:themeColor="text1"/>
        </w:rPr>
      </w:pPr>
      <w:r w:rsidRPr="007D6944">
        <w:rPr>
          <w:color w:val="000000" w:themeColor="text1"/>
        </w:rPr>
        <w:t>UK: United Kingdom</w:t>
      </w:r>
    </w:p>
    <w:p w14:paraId="325A302B"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color w:val="000000" w:themeColor="text1"/>
        </w:rPr>
      </w:pPr>
      <w:r w:rsidRPr="007D6944">
        <w:rPr>
          <w:color w:val="000000" w:themeColor="text1"/>
        </w:rPr>
        <w:t xml:space="preserve">CASP: Critical Appraisal Skills </w:t>
      </w:r>
      <w:proofErr w:type="spellStart"/>
      <w:r w:rsidRPr="007D6944">
        <w:rPr>
          <w:color w:val="000000" w:themeColor="text1"/>
        </w:rPr>
        <w:t>Programme</w:t>
      </w:r>
      <w:proofErr w:type="spellEnd"/>
    </w:p>
    <w:p w14:paraId="48F6AE92" w14:textId="77777777" w:rsidR="00966860" w:rsidRPr="007D6944" w:rsidRDefault="004F6D7C">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color w:val="000000" w:themeColor="text1"/>
        </w:rPr>
      </w:pPr>
      <w:r w:rsidRPr="007D6944">
        <w:rPr>
          <w:color w:val="000000" w:themeColor="text1"/>
        </w:rPr>
        <w:t>CPD: Continuing Professional Development</w:t>
      </w:r>
    </w:p>
    <w:p w14:paraId="3A9405C9" w14:textId="77777777" w:rsidR="00966860" w:rsidRPr="007D6944" w:rsidRDefault="00966860">
      <w:pPr>
        <w:pStyle w:val="Normal1"/>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Calibri" w:eastAsia="Calibri" w:hAnsi="Calibri" w:cs="Calibri"/>
          <w:color w:val="000000" w:themeColor="text1"/>
        </w:rPr>
      </w:pPr>
    </w:p>
    <w:p w14:paraId="5BAEB554" w14:textId="77777777" w:rsidR="00966860" w:rsidRPr="007D6944" w:rsidRDefault="004F6D7C">
      <w:pPr>
        <w:pStyle w:val="Heading1"/>
        <w:ind w:firstLine="220"/>
        <w:jc w:val="left"/>
        <w:rPr>
          <w:color w:val="000000" w:themeColor="text1"/>
        </w:rPr>
      </w:pPr>
      <w:bookmarkStart w:id="6" w:name="_heading=h.plfy7gasg5ht" w:colFirst="0" w:colLast="0"/>
      <w:bookmarkEnd w:id="6"/>
      <w:r w:rsidRPr="007D6944">
        <w:rPr>
          <w:color w:val="000000" w:themeColor="text1"/>
        </w:rPr>
        <w:br w:type="page"/>
      </w:r>
    </w:p>
    <w:p w14:paraId="586F3207" w14:textId="77777777" w:rsidR="00966860" w:rsidRPr="007D6944" w:rsidRDefault="004F6D7C" w:rsidP="00C632BF">
      <w:pPr>
        <w:pStyle w:val="Heading1"/>
        <w:rPr>
          <w:color w:val="000000" w:themeColor="text1"/>
        </w:rPr>
      </w:pPr>
      <w:bookmarkStart w:id="7" w:name="_Toc218700548"/>
      <w:r w:rsidRPr="007D6944">
        <w:rPr>
          <w:color w:val="000000" w:themeColor="text1"/>
        </w:rPr>
        <w:lastRenderedPageBreak/>
        <w:t>CHAPTER 1: INTRODUCTION AND BACKGROUND</w:t>
      </w:r>
      <w:bookmarkEnd w:id="7"/>
      <w:r w:rsidRPr="007D6944">
        <w:rPr>
          <w:color w:val="000000" w:themeColor="text1"/>
        </w:rPr>
        <w:t xml:space="preserve"> </w:t>
      </w:r>
    </w:p>
    <w:p w14:paraId="3CDF2091" w14:textId="77777777" w:rsidR="00966860" w:rsidRPr="007D6944" w:rsidRDefault="004F6D7C" w:rsidP="00C632BF">
      <w:pPr>
        <w:pStyle w:val="Heading2"/>
        <w:rPr>
          <w:color w:val="000000" w:themeColor="text1"/>
        </w:rPr>
      </w:pPr>
      <w:bookmarkStart w:id="8" w:name="_Toc218700549"/>
      <w:r w:rsidRPr="007D6944">
        <w:rPr>
          <w:color w:val="000000" w:themeColor="text1"/>
        </w:rPr>
        <w:t>1.1 Introduction to the topic</w:t>
      </w:r>
      <w:bookmarkEnd w:id="8"/>
      <w:r w:rsidRPr="007D6944">
        <w:rPr>
          <w:color w:val="000000" w:themeColor="text1"/>
        </w:rPr>
        <w:t xml:space="preserve"> </w:t>
      </w:r>
    </w:p>
    <w:p w14:paraId="56F13557"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 xml:space="preserve">Mental health is of paramount importance as it affects the ways people think, feel and act, thereby navigating the potential to navigate stress and cultivate choices. Mental health services involve a myriad of support options such as counselling, community-based care and psychotherapy in order to address mental illness and foster wellbeing. It is observed that the vast majority of individuals who require mental health care are failing to attain it, as almost 91% of the individuals engaging in depression are not able to access adequate care (Schwartz, 2024). On the other hand, South Asian service users face several challenges, such as a dearth of information and productive communication, stigma stemming from within the Asian community, a dearth of cultural sensitivity, and restricted collaboration within the decision-making procedure. </w:t>
      </w:r>
    </w:p>
    <w:p w14:paraId="7E981C33"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 xml:space="preserve">However, South Asian women face such hindrances both in their home countries and also in diaspora communities. Prajapati and Liebling (2022) opined that mental health experts also engaged stereotypes about the South Asian culture and perceived it to be repressive and thus </w:t>
      </w:r>
      <w:proofErr w:type="spellStart"/>
      <w:r w:rsidRPr="007D6944">
        <w:rPr>
          <w:color w:val="000000" w:themeColor="text1"/>
        </w:rPr>
        <w:t>pathologised</w:t>
      </w:r>
      <w:proofErr w:type="spellEnd"/>
      <w:r w:rsidRPr="007D6944">
        <w:rPr>
          <w:color w:val="000000" w:themeColor="text1"/>
        </w:rPr>
        <w:t xml:space="preserve"> culture, influencing emotional distress. However, such threats of being stereotyped and devalued affect South Asian women's sense of self. Thus, this research addresses the cultural barriers that restrict South Asian women from having access to mental health services. </w:t>
      </w:r>
    </w:p>
    <w:p w14:paraId="2C7EC950" w14:textId="77777777" w:rsidR="00966860" w:rsidRPr="007D6944" w:rsidRDefault="004F6D7C" w:rsidP="00C632BF">
      <w:pPr>
        <w:pStyle w:val="Heading2"/>
        <w:rPr>
          <w:color w:val="000000" w:themeColor="text1"/>
          <w:szCs w:val="28"/>
        </w:rPr>
      </w:pPr>
      <w:bookmarkStart w:id="9" w:name="_Toc218700550"/>
      <w:r w:rsidRPr="007D6944">
        <w:rPr>
          <w:color w:val="000000" w:themeColor="text1"/>
        </w:rPr>
        <w:t>1.2 Background and Current Context</w:t>
      </w:r>
      <w:bookmarkEnd w:id="9"/>
      <w:r w:rsidRPr="007D6944">
        <w:rPr>
          <w:color w:val="000000" w:themeColor="text1"/>
        </w:rPr>
        <w:t xml:space="preserve"> </w:t>
      </w:r>
    </w:p>
    <w:p w14:paraId="16FDD469"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 xml:space="preserve">Gautam </w:t>
      </w:r>
      <w:r w:rsidRPr="007D6944">
        <w:rPr>
          <w:i/>
          <w:iCs/>
          <w:color w:val="000000" w:themeColor="text1"/>
        </w:rPr>
        <w:t xml:space="preserve">et al. </w:t>
      </w:r>
      <w:r w:rsidRPr="007D6944">
        <w:rPr>
          <w:color w:val="000000" w:themeColor="text1"/>
        </w:rPr>
        <w:t xml:space="preserve">(2024) opined that mental health engages intrinsic elements of entire health and is intricately connected with the attitude and physical health. According to the World Health </w:t>
      </w:r>
      <w:proofErr w:type="spellStart"/>
      <w:r w:rsidRPr="007D6944">
        <w:rPr>
          <w:color w:val="000000" w:themeColor="text1"/>
        </w:rPr>
        <w:t>Organisation</w:t>
      </w:r>
      <w:proofErr w:type="spellEnd"/>
      <w:r w:rsidRPr="007D6944">
        <w:rPr>
          <w:color w:val="000000" w:themeColor="text1"/>
        </w:rPr>
        <w:t xml:space="preserve">, it denotes a state of wellbeing within which people realize their own potential and can cope with distinct stresses and work effectively. According to the World Health </w:t>
      </w:r>
      <w:proofErr w:type="spellStart"/>
      <w:r w:rsidRPr="007D6944">
        <w:rPr>
          <w:color w:val="000000" w:themeColor="text1"/>
        </w:rPr>
        <w:t>Organisation</w:t>
      </w:r>
      <w:proofErr w:type="spellEnd"/>
      <w:r w:rsidRPr="007D6944">
        <w:rPr>
          <w:color w:val="000000" w:themeColor="text1"/>
        </w:rPr>
        <w:t xml:space="preserve"> (WHO), almost 1 billion individuals have been residing with mental health disorders (World Health </w:t>
      </w:r>
      <w:proofErr w:type="spellStart"/>
      <w:r w:rsidRPr="007D6944">
        <w:rPr>
          <w:color w:val="000000" w:themeColor="text1"/>
        </w:rPr>
        <w:t>Organisation</w:t>
      </w:r>
      <w:proofErr w:type="spellEnd"/>
      <w:r w:rsidRPr="007D6944">
        <w:rPr>
          <w:color w:val="000000" w:themeColor="text1"/>
        </w:rPr>
        <w:t xml:space="preserve">, 2025). However, conditions including anxiety and depression have been imposing severe human and economic tolls and showcase the second biggest reason leading to long-term disability. While the prevalence of the disorder can differ by sex, women are considered to be disproportionately affected overall. Similarly, </w:t>
      </w:r>
      <w:proofErr w:type="gramStart"/>
      <w:r w:rsidRPr="007D6944">
        <w:rPr>
          <w:color w:val="000000" w:themeColor="text1"/>
        </w:rPr>
        <w:t>Fan</w:t>
      </w:r>
      <w:proofErr w:type="gramEnd"/>
      <w:r w:rsidRPr="007D6944">
        <w:rPr>
          <w:color w:val="000000" w:themeColor="text1"/>
        </w:rPr>
        <w:t xml:space="preserve"> </w:t>
      </w:r>
      <w:r w:rsidRPr="007D6944">
        <w:rPr>
          <w:i/>
          <w:iCs/>
          <w:color w:val="000000" w:themeColor="text1"/>
        </w:rPr>
        <w:t>et al.</w:t>
      </w:r>
      <w:r w:rsidRPr="007D6944">
        <w:rPr>
          <w:color w:val="000000" w:themeColor="text1"/>
        </w:rPr>
        <w:t xml:space="preserve"> (2025) are of the opinion that dysthymia, depressive disorder, bipolar disorder, and anxiety issues tend to be more common among women as of the year 2021 when compared to males globally. The author points out that the incidence rate being higher for women can be attributed to the fact that they bear a higher responsibility for distinct household functions and face a range of societal and family pressures. Moreover, women's lower income levels also position them at a disadvantaged place in case of social and economic security. </w:t>
      </w:r>
    </w:p>
    <w:p w14:paraId="22CA8B86"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 xml:space="preserve">However, it surpasses the potential of people to acquire and use healthcare services. As per the view </w:t>
      </w:r>
      <w:r w:rsidRPr="007D6944">
        <w:rPr>
          <w:color w:val="000000" w:themeColor="text1"/>
        </w:rPr>
        <w:lastRenderedPageBreak/>
        <w:t xml:space="preserve">of </w:t>
      </w:r>
      <w:proofErr w:type="spellStart"/>
      <w:r w:rsidRPr="007D6944">
        <w:rPr>
          <w:color w:val="000000" w:themeColor="text1"/>
        </w:rPr>
        <w:t>Shidhaye</w:t>
      </w:r>
      <w:proofErr w:type="spellEnd"/>
      <w:r w:rsidRPr="007D6944">
        <w:rPr>
          <w:color w:val="000000" w:themeColor="text1"/>
        </w:rPr>
        <w:t xml:space="preserve"> (2023), access to several mental health services has been elucidated as people attain these services when they require them. It is found that over 80% of the </w:t>
      </w:r>
      <w:proofErr w:type="spellStart"/>
      <w:r w:rsidRPr="007D6944">
        <w:rPr>
          <w:color w:val="000000" w:themeColor="text1"/>
        </w:rPr>
        <w:t>nations</w:t>
      </w:r>
      <w:proofErr w:type="spellEnd"/>
      <w:r w:rsidRPr="007D6944">
        <w:rPr>
          <w:color w:val="000000" w:themeColor="text1"/>
        </w:rPr>
        <w:t xml:space="preserve"> provide mental health as well as psychological support in recent years, and this is perceived to be up from almost 39% in the year 2020 (World Health </w:t>
      </w:r>
      <w:proofErr w:type="spellStart"/>
      <w:r w:rsidRPr="007D6944">
        <w:rPr>
          <w:color w:val="000000" w:themeColor="text1"/>
        </w:rPr>
        <w:t>Organisation</w:t>
      </w:r>
      <w:proofErr w:type="spellEnd"/>
      <w:r w:rsidRPr="007D6944">
        <w:rPr>
          <w:color w:val="000000" w:themeColor="text1"/>
        </w:rPr>
        <w:t xml:space="preserve">, 2025). Therefore, it can be stated that various mental health services are being made accessible to people globally. On the contrary, while outpatient mental health services along with telehealth have been becoming increasingly available, their access is regarded to remain uneven. In this context, Moitra </w:t>
      </w:r>
      <w:r w:rsidRPr="007D6944">
        <w:rPr>
          <w:i/>
          <w:iCs/>
          <w:color w:val="000000" w:themeColor="text1"/>
        </w:rPr>
        <w:t xml:space="preserve">et al. </w:t>
      </w:r>
      <w:r w:rsidRPr="007D6944">
        <w:rPr>
          <w:color w:val="000000" w:themeColor="text1"/>
        </w:rPr>
        <w:t xml:space="preserve">(2023) highlighted that despite the severity of mental health conditions globally, treatment coverage tends to be low and differs by population and also setting. Some of the barriers towards treatment involve inadequate quality of care and facing stigma surrounding mental illness. </w:t>
      </w:r>
    </w:p>
    <w:p w14:paraId="4F57632E"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 xml:space="preserve">According to </w:t>
      </w:r>
      <w:proofErr w:type="spellStart"/>
      <w:r w:rsidRPr="007D6944">
        <w:rPr>
          <w:color w:val="000000" w:themeColor="text1"/>
        </w:rPr>
        <w:t>Komu</w:t>
      </w:r>
      <w:proofErr w:type="spellEnd"/>
      <w:r w:rsidRPr="007D6944">
        <w:rPr>
          <w:color w:val="000000" w:themeColor="text1"/>
        </w:rPr>
        <w:t xml:space="preserve"> </w:t>
      </w:r>
      <w:r w:rsidRPr="007D6944">
        <w:rPr>
          <w:i/>
          <w:iCs/>
          <w:color w:val="000000" w:themeColor="text1"/>
        </w:rPr>
        <w:t xml:space="preserve">et al. </w:t>
      </w:r>
      <w:r w:rsidRPr="007D6944">
        <w:rPr>
          <w:color w:val="000000" w:themeColor="text1"/>
        </w:rPr>
        <w:t xml:space="preserve">(2025), barriers to accessing mental health services are illustrated as impediments that prevent individuals with mental illness from seeking, attaining and completing services. There appears to be a requirement to comprehend and address the barriers to accessing services from a global mental health perspective, whereby effective strategies can be designed to lower the burden of the disorder globally. The authors asserted that barriers to access adequate healthcare services also include negative attitudes towards mental health services and cultural beliefs that pave the way towards over-dependence on various traditional as well as spiritual interventions. In this context, Prajapati and Liebling (2022) mentioned that culture is one of the determinants of attitude across multiple ethnic groups, and as a result, culturally informed views have been impacting the comprehension of distress, healthcare usage and help-seeking </w:t>
      </w:r>
      <w:proofErr w:type="spellStart"/>
      <w:r w:rsidRPr="007D6944">
        <w:rPr>
          <w:color w:val="000000" w:themeColor="text1"/>
        </w:rPr>
        <w:t>behaviour</w:t>
      </w:r>
      <w:proofErr w:type="spellEnd"/>
      <w:r w:rsidRPr="007D6944">
        <w:rPr>
          <w:color w:val="000000" w:themeColor="text1"/>
        </w:rPr>
        <w:t xml:space="preserve">. Soled (2020) highlighted that cultural elements tend to impact the behavior as well as decision making and cultural aspects enable professionals to offer best care. However, cultural barriers in the case of healthcare generate barriers stemming from differences in beliefs, values and customs. Besides, people with mental health issues encounter discrimination and </w:t>
      </w:r>
      <w:proofErr w:type="spellStart"/>
      <w:r w:rsidRPr="007D6944">
        <w:rPr>
          <w:color w:val="000000" w:themeColor="text1"/>
        </w:rPr>
        <w:t>stigmatisation</w:t>
      </w:r>
      <w:proofErr w:type="spellEnd"/>
      <w:r w:rsidRPr="007D6944">
        <w:rPr>
          <w:color w:val="000000" w:themeColor="text1"/>
        </w:rPr>
        <w:t xml:space="preserve"> from the healthcare experts and the community members. </w:t>
      </w:r>
    </w:p>
    <w:p w14:paraId="6684AAD5" w14:textId="77777777" w:rsidR="00966860" w:rsidRPr="007D6944" w:rsidRDefault="004F6D7C">
      <w:pPr>
        <w:pStyle w:val="Normal1"/>
        <w:pBdr>
          <w:top w:val="nil"/>
          <w:left w:val="nil"/>
          <w:bottom w:val="nil"/>
          <w:right w:val="nil"/>
          <w:between w:val="nil"/>
        </w:pBdr>
        <w:rPr>
          <w:color w:val="000000"/>
        </w:rPr>
      </w:pPr>
      <w:r w:rsidRPr="007D6944">
        <w:rPr>
          <w:color w:val="222222"/>
        </w:rPr>
        <w:t xml:space="preserve">Gadgil </w:t>
      </w:r>
      <w:r w:rsidRPr="007D6944">
        <w:rPr>
          <w:i/>
          <w:iCs/>
          <w:color w:val="222222"/>
        </w:rPr>
        <w:t>et al.</w:t>
      </w:r>
      <w:r w:rsidRPr="007D6944">
        <w:rPr>
          <w:color w:val="222222"/>
        </w:rPr>
        <w:t xml:space="preserve"> </w:t>
      </w:r>
      <w:r w:rsidRPr="007D6944">
        <w:rPr>
          <w:color w:val="000000"/>
        </w:rPr>
        <w:t xml:space="preserve">(2025) support the above view and further add that at the societal level, the existence of stigma acts as a significant barrier towards accessing mental health care. Therefore, it can be argued that such instances also limit their conference from reaching out to the mental health service experts and receiving the treatment. Most importantly, </w:t>
      </w:r>
      <w:r w:rsidRPr="007D6944">
        <w:rPr>
          <w:color w:val="222222"/>
        </w:rPr>
        <w:t>Prajapati and Liebling (2022</w:t>
      </w:r>
      <w:r w:rsidRPr="007D6944">
        <w:rPr>
          <w:color w:val="000000"/>
        </w:rPr>
        <w:t xml:space="preserve">) highlighted that South Asian service users are placed at a distance from being able to have adequate access to services and are caught in a dilemma of mistrusting the White professionals. The author argues that they have shaped their cultural identity with the aid of a set of values that are abandoned by the mental health services. Thus, such service users seemed to be involved in ongoing assessment of the potential </w:t>
      </w:r>
      <w:r w:rsidRPr="007D6944">
        <w:rPr>
          <w:color w:val="000000"/>
        </w:rPr>
        <w:lastRenderedPageBreak/>
        <w:t xml:space="preserve">advantages of accessing services against the various risks of threat to cultural identities. However, family </w:t>
      </w:r>
      <w:proofErr w:type="spellStart"/>
      <w:r w:rsidRPr="007D6944">
        <w:rPr>
          <w:color w:val="000000"/>
        </w:rPr>
        <w:t>honour</w:t>
      </w:r>
      <w:proofErr w:type="spellEnd"/>
      <w:r w:rsidRPr="007D6944">
        <w:rPr>
          <w:color w:val="000000"/>
        </w:rPr>
        <w:t xml:space="preserve"> and a choice for collectivist values that can lead to shame can create challenges for South Asian women to access mental health services. </w:t>
      </w:r>
    </w:p>
    <w:p w14:paraId="0A9AA664"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Language barriers and restricted mental health literacy can also be perceived as factors limiting access to services for South Asian women. As per the perception of </w:t>
      </w:r>
      <w:r w:rsidRPr="007D6944">
        <w:rPr>
          <w:color w:val="222222"/>
        </w:rPr>
        <w:t>Jose (2025</w:t>
      </w:r>
      <w:r w:rsidRPr="007D6944">
        <w:rPr>
          <w:color w:val="000000"/>
        </w:rPr>
        <w:t xml:space="preserve">), language issues tend to extend much beyond the primary communication problems, and establish mistrust, terror of being misunderstood and alienation in Western healthcare systems. The author presents that even people who are conversationally fluent in the case of English experience struggles communicating culturally nuanced experiences in manners they believe therapists can understand. On the other hand, </w:t>
      </w:r>
      <w:proofErr w:type="spellStart"/>
      <w:r w:rsidRPr="007D6944">
        <w:rPr>
          <w:color w:val="222222"/>
        </w:rPr>
        <w:t>Karasz</w:t>
      </w:r>
      <w:proofErr w:type="spellEnd"/>
      <w:r w:rsidRPr="007D6944">
        <w:rPr>
          <w:color w:val="222222"/>
        </w:rPr>
        <w:t xml:space="preserve"> </w:t>
      </w:r>
      <w:r w:rsidRPr="007D6944">
        <w:rPr>
          <w:i/>
          <w:iCs/>
          <w:color w:val="222222"/>
        </w:rPr>
        <w:t>et al.</w:t>
      </w:r>
      <w:r w:rsidRPr="007D6944">
        <w:rPr>
          <w:color w:val="222222"/>
        </w:rPr>
        <w:t xml:space="preserve"> </w:t>
      </w:r>
      <w:r w:rsidRPr="007D6944">
        <w:rPr>
          <w:color w:val="000000"/>
        </w:rPr>
        <w:t xml:space="preserve">(2019) are of the view that language, along with feelings of isolation and a dearth of alignment with treatment regimens, is witnessed as an unnecessary hindrance to accurate treatment for the South Asian people. Most significantly, to impart knowledge and spread awareness, the "South Asian Council for Social Services” in New York arranges for workshops and offers support to the South Asian people experiencing psychological stressors. Such efforts also guarantee that mental health literacy among the population can be induced properly. </w:t>
      </w:r>
    </w:p>
    <w:p w14:paraId="69EE0B37" w14:textId="77777777" w:rsidR="00966860" w:rsidRPr="007D6944" w:rsidRDefault="004F6D7C" w:rsidP="00C632BF">
      <w:pPr>
        <w:pStyle w:val="Normal1"/>
        <w:pBdr>
          <w:top w:val="nil"/>
          <w:left w:val="nil"/>
          <w:bottom w:val="nil"/>
          <w:right w:val="nil"/>
          <w:between w:val="nil"/>
        </w:pBdr>
        <w:rPr>
          <w:color w:val="000000"/>
        </w:rPr>
      </w:pPr>
      <w:r w:rsidRPr="007D6944">
        <w:rPr>
          <w:color w:val="000000"/>
        </w:rPr>
        <w:t xml:space="preserve">It is the shame, gossip, along with the terror of being judged that reframes the women's view of mental health. However, it can be argued that cultural shame has been </w:t>
      </w:r>
      <w:proofErr w:type="spellStart"/>
      <w:r w:rsidRPr="007D6944">
        <w:rPr>
          <w:color w:val="000000"/>
        </w:rPr>
        <w:t>utilised</w:t>
      </w:r>
      <w:proofErr w:type="spellEnd"/>
      <w:r w:rsidRPr="007D6944">
        <w:rPr>
          <w:color w:val="000000"/>
        </w:rPr>
        <w:t xml:space="preserve"> to fortify the gender roles and effectively silence female's issues, thereby preventing them from asking for assistance. Under such circumstances, </w:t>
      </w:r>
      <w:r w:rsidRPr="007D6944">
        <w:rPr>
          <w:color w:val="222222"/>
        </w:rPr>
        <w:t>Jose (2025</w:t>
      </w:r>
      <w:r w:rsidRPr="007D6944">
        <w:rPr>
          <w:color w:val="000000"/>
        </w:rPr>
        <w:t xml:space="preserve">) opined that surveys showcase that South Asian women stress the significance of culturally informed education among the immigrant families as well as clinical arenas. Such women have been advocating for education so as to </w:t>
      </w:r>
      <w:proofErr w:type="spellStart"/>
      <w:r w:rsidRPr="007D6944">
        <w:rPr>
          <w:color w:val="000000"/>
        </w:rPr>
        <w:t>normalise</w:t>
      </w:r>
      <w:proofErr w:type="spellEnd"/>
      <w:r w:rsidRPr="007D6944">
        <w:rPr>
          <w:color w:val="000000"/>
        </w:rPr>
        <w:t xml:space="preserve"> the various mental health issues. On the other hand, </w:t>
      </w:r>
      <w:r w:rsidRPr="007D6944">
        <w:rPr>
          <w:color w:val="222222"/>
        </w:rPr>
        <w:t xml:space="preserve">Hussain </w:t>
      </w:r>
      <w:r w:rsidRPr="007D6944">
        <w:rPr>
          <w:i/>
          <w:iCs/>
          <w:color w:val="222222"/>
        </w:rPr>
        <w:t>et al.</w:t>
      </w:r>
      <w:r w:rsidRPr="007D6944">
        <w:rPr>
          <w:color w:val="222222"/>
        </w:rPr>
        <w:t xml:space="preserve"> </w:t>
      </w:r>
      <w:r w:rsidRPr="007D6944">
        <w:rPr>
          <w:color w:val="000000"/>
        </w:rPr>
        <w:t xml:space="preserve">(2025) highlighted that while stigma towards mental disorders hampers help-seeking </w:t>
      </w:r>
      <w:proofErr w:type="spellStart"/>
      <w:r w:rsidRPr="007D6944">
        <w:rPr>
          <w:color w:val="000000"/>
        </w:rPr>
        <w:t>behaviour</w:t>
      </w:r>
      <w:proofErr w:type="spellEnd"/>
      <w:r w:rsidRPr="007D6944">
        <w:rPr>
          <w:color w:val="000000"/>
        </w:rPr>
        <w:t xml:space="preserve">, culturally adapted counselling services can be adhered to, which can cater for the requirements of the varied ethnic minorities. However, to address such barriers, culturally sensitive and multilingual data and information regarding access to healthcare facilities, and fees need to be offered to South Asian women. </w:t>
      </w:r>
    </w:p>
    <w:p w14:paraId="6C31225B" w14:textId="77777777" w:rsidR="00966860" w:rsidRPr="007D6944" w:rsidRDefault="004F6D7C" w:rsidP="00C632BF">
      <w:pPr>
        <w:pStyle w:val="Heading2"/>
      </w:pPr>
      <w:bookmarkStart w:id="10" w:name="_Toc218700551"/>
      <w:r w:rsidRPr="007D6944">
        <w:t>1.3 Rationale for Research or Problem Statement</w:t>
      </w:r>
      <w:bookmarkEnd w:id="10"/>
      <w:r w:rsidRPr="007D6944">
        <w:t xml:space="preserve">  </w:t>
      </w:r>
    </w:p>
    <w:p w14:paraId="33FFF40C"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This topic has been selected as mental health among South Asian women seems </w:t>
      </w:r>
      <w:proofErr w:type="spellStart"/>
      <w:r w:rsidRPr="007D6944">
        <w:rPr>
          <w:color w:val="000000"/>
        </w:rPr>
        <w:t>underutilised</w:t>
      </w:r>
      <w:proofErr w:type="spellEnd"/>
      <w:r w:rsidRPr="007D6944">
        <w:rPr>
          <w:color w:val="000000"/>
        </w:rPr>
        <w:t xml:space="preserve">, wherein all the services initiated by the government tend to have negligible effects. Besides, such women face hindrances due to societal pressures, the prevalence of gender inequality and patriarchal systems. Problems such as early marriages, isolation, and parental roles trigger issues such as depression and anxiety. </w:t>
      </w:r>
      <w:r w:rsidRPr="007D6944">
        <w:rPr>
          <w:color w:val="222222"/>
        </w:rPr>
        <w:t xml:space="preserve">Jain </w:t>
      </w:r>
      <w:r w:rsidRPr="007D6944">
        <w:rPr>
          <w:i/>
          <w:iCs/>
          <w:color w:val="222222"/>
        </w:rPr>
        <w:t>et al</w:t>
      </w:r>
      <w:r w:rsidRPr="007D6944">
        <w:rPr>
          <w:color w:val="222222"/>
        </w:rPr>
        <w:t xml:space="preserve">. </w:t>
      </w:r>
      <w:r w:rsidRPr="007D6944">
        <w:rPr>
          <w:color w:val="000000"/>
        </w:rPr>
        <w:t xml:space="preserve">(2025) indicated that both stigma and terror of gossip hamper the help-seeking </w:t>
      </w:r>
      <w:proofErr w:type="spellStart"/>
      <w:r w:rsidRPr="007D6944">
        <w:rPr>
          <w:color w:val="000000"/>
        </w:rPr>
        <w:t>behaviour</w:t>
      </w:r>
      <w:proofErr w:type="spellEnd"/>
      <w:r w:rsidRPr="007D6944">
        <w:rPr>
          <w:color w:val="000000"/>
        </w:rPr>
        <w:t xml:space="preserve"> among South Asian women, and such women tend to seek informal support </w:t>
      </w:r>
      <w:r w:rsidRPr="007D6944">
        <w:rPr>
          <w:color w:val="000000"/>
        </w:rPr>
        <w:lastRenderedPageBreak/>
        <w:t xml:space="preserve">when compared to professional care. Besides, South Asian women immigrants desire to attend services with experts of their own cultural background. The existence of interpreters at GP services fails to serve the benefits of mistranslation problems, thereby showcasing language barriers, somatic expression and problems of mistrust. These reasons generate the purpose to </w:t>
      </w:r>
      <w:proofErr w:type="spellStart"/>
      <w:r w:rsidRPr="007D6944">
        <w:rPr>
          <w:color w:val="000000"/>
        </w:rPr>
        <w:t>analyse</w:t>
      </w:r>
      <w:proofErr w:type="spellEnd"/>
      <w:r w:rsidRPr="007D6944">
        <w:rPr>
          <w:color w:val="000000"/>
        </w:rPr>
        <w:t xml:space="preserve"> the influence of cultural beliefs on the </w:t>
      </w:r>
      <w:proofErr w:type="spellStart"/>
      <w:r w:rsidRPr="007D6944">
        <w:rPr>
          <w:color w:val="000000"/>
        </w:rPr>
        <w:t>utilisation</w:t>
      </w:r>
      <w:proofErr w:type="spellEnd"/>
      <w:r w:rsidRPr="007D6944">
        <w:rPr>
          <w:color w:val="000000"/>
        </w:rPr>
        <w:t xml:space="preserve"> of mental health services by South Asian women and how cultural barriers exacerbate mental illness.     </w:t>
      </w:r>
    </w:p>
    <w:p w14:paraId="7D4234EA" w14:textId="77777777" w:rsidR="00966860" w:rsidRPr="007D6944" w:rsidRDefault="004F6D7C" w:rsidP="00C632BF">
      <w:pPr>
        <w:pStyle w:val="Heading2"/>
      </w:pPr>
      <w:bookmarkStart w:id="11" w:name="_Toc218700552"/>
      <w:r w:rsidRPr="007D6944">
        <w:t>1.4 Research question</w:t>
      </w:r>
      <w:bookmarkEnd w:id="11"/>
      <w:r w:rsidRPr="007D6944">
        <w:t xml:space="preserve"> </w:t>
      </w:r>
    </w:p>
    <w:p w14:paraId="6FF4FCED"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The main question:</w:t>
      </w:r>
    </w:p>
    <w:p w14:paraId="2497FD1F"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“What are the cultural barriers faced among South Asian women globally to access mental health services?”</w:t>
      </w:r>
    </w:p>
    <w:p w14:paraId="75D64CD3"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 xml:space="preserve"> The sub questions are:</w:t>
      </w:r>
    </w:p>
    <w:p w14:paraId="394E2E31" w14:textId="77777777" w:rsidR="00966860" w:rsidRPr="007D6944" w:rsidRDefault="004F6D7C">
      <w:pPr>
        <w:pStyle w:val="Normal1"/>
        <w:widowControl/>
        <w:numPr>
          <w:ilvl w:val="0"/>
          <w:numId w:val="6"/>
        </w:numPr>
        <w:pBdr>
          <w:top w:val="nil"/>
          <w:left w:val="nil"/>
          <w:bottom w:val="nil"/>
          <w:right w:val="nil"/>
          <w:between w:val="nil"/>
        </w:pBdr>
        <w:rPr>
          <w:color w:val="000000"/>
        </w:rPr>
      </w:pPr>
      <w:r w:rsidRPr="007D6944">
        <w:rPr>
          <w:color w:val="000000" w:themeColor="text1"/>
        </w:rPr>
        <w:t>“How do cultural barriers</w:t>
      </w:r>
      <w:r w:rsidRPr="007D6944">
        <w:rPr>
          <w:color w:val="000000"/>
        </w:rPr>
        <w:t xml:space="preserve"> increase mental health problems among South Asian Women?”</w:t>
      </w:r>
    </w:p>
    <w:p w14:paraId="074EEB3D" w14:textId="77777777" w:rsidR="00966860" w:rsidRPr="007D6944" w:rsidRDefault="004F6D7C">
      <w:pPr>
        <w:pStyle w:val="Normal1"/>
        <w:widowControl/>
        <w:numPr>
          <w:ilvl w:val="0"/>
          <w:numId w:val="6"/>
        </w:numPr>
        <w:pBdr>
          <w:top w:val="nil"/>
          <w:left w:val="nil"/>
          <w:bottom w:val="nil"/>
          <w:right w:val="nil"/>
          <w:between w:val="nil"/>
        </w:pBdr>
        <w:rPr>
          <w:color w:val="000000"/>
        </w:rPr>
      </w:pPr>
      <w:r w:rsidRPr="007D6944">
        <w:rPr>
          <w:color w:val="000000"/>
        </w:rPr>
        <w:t>“What is the influence of cultural beliefs and social norms on the utilization of mental health services by South Asian women?”</w:t>
      </w:r>
    </w:p>
    <w:p w14:paraId="79A34A0A" w14:textId="77777777" w:rsidR="00966860" w:rsidRPr="007D6944" w:rsidRDefault="004F6D7C">
      <w:pPr>
        <w:pStyle w:val="Normal1"/>
        <w:widowControl/>
        <w:numPr>
          <w:ilvl w:val="0"/>
          <w:numId w:val="6"/>
        </w:numPr>
        <w:pBdr>
          <w:top w:val="nil"/>
          <w:left w:val="nil"/>
          <w:bottom w:val="nil"/>
          <w:right w:val="nil"/>
          <w:between w:val="nil"/>
        </w:pBdr>
        <w:rPr>
          <w:color w:val="000000"/>
        </w:rPr>
      </w:pPr>
      <w:r w:rsidRPr="007D6944">
        <w:rPr>
          <w:color w:val="000000"/>
        </w:rPr>
        <w:t>“What are the major obstacles that hinder South Asian women from seeking professional mental health care in the world?”</w:t>
      </w:r>
    </w:p>
    <w:p w14:paraId="085C5B65" w14:textId="77777777" w:rsidR="00966860" w:rsidRPr="007D6944" w:rsidRDefault="004F6D7C" w:rsidP="00C632BF">
      <w:pPr>
        <w:pStyle w:val="Normal1"/>
        <w:widowControl/>
        <w:numPr>
          <w:ilvl w:val="0"/>
          <w:numId w:val="6"/>
        </w:numPr>
        <w:pBdr>
          <w:top w:val="nil"/>
          <w:left w:val="nil"/>
          <w:bottom w:val="nil"/>
          <w:right w:val="nil"/>
          <w:between w:val="nil"/>
        </w:pBdr>
        <w:rPr>
          <w:color w:val="000000"/>
        </w:rPr>
      </w:pPr>
      <w:r w:rsidRPr="007D6944">
        <w:rPr>
          <w:color w:val="000000"/>
        </w:rPr>
        <w:t>“What is the impact of limited access to mental health services on the extent and expression of psychological disorders in South Asian women?”</w:t>
      </w:r>
    </w:p>
    <w:p w14:paraId="5A2AEB9C" w14:textId="77777777" w:rsidR="00966860" w:rsidRPr="007D6944" w:rsidRDefault="004F6D7C" w:rsidP="00C632BF">
      <w:pPr>
        <w:pStyle w:val="Heading2"/>
      </w:pPr>
      <w:bookmarkStart w:id="12" w:name="_Toc218700553"/>
      <w:r w:rsidRPr="007D6944">
        <w:t>1.5 Research Aim</w:t>
      </w:r>
      <w:bookmarkEnd w:id="12"/>
      <w:r w:rsidRPr="007D6944">
        <w:t xml:space="preserve"> </w:t>
      </w:r>
    </w:p>
    <w:p w14:paraId="3B9DA92C"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The research aims to critically examine the effects of the various kinds of cultural barriers which are exerted on South Asian women, which hamper their mental health. However, this study also tries to attain a better understanding of the consequences such women have to deal with as a result of generational cultural barriers. </w:t>
      </w:r>
    </w:p>
    <w:p w14:paraId="2A6FCD3C" w14:textId="77777777" w:rsidR="00966860" w:rsidRPr="007D6944" w:rsidRDefault="004F6D7C" w:rsidP="00C632BF">
      <w:pPr>
        <w:pStyle w:val="Heading2"/>
      </w:pPr>
      <w:bookmarkStart w:id="13" w:name="_Toc218700554"/>
      <w:r w:rsidRPr="007D6944">
        <w:t>1.6 Research Objectives</w:t>
      </w:r>
      <w:bookmarkEnd w:id="13"/>
      <w:r w:rsidRPr="007D6944">
        <w:t xml:space="preserve">  </w:t>
      </w:r>
    </w:p>
    <w:p w14:paraId="1E213EE1" w14:textId="77777777" w:rsidR="00966860" w:rsidRPr="007D6944" w:rsidRDefault="004F6D7C">
      <w:pPr>
        <w:pStyle w:val="Normal1"/>
        <w:widowControl/>
        <w:numPr>
          <w:ilvl w:val="0"/>
          <w:numId w:val="7"/>
        </w:numPr>
        <w:pBdr>
          <w:top w:val="nil"/>
          <w:left w:val="nil"/>
          <w:bottom w:val="nil"/>
          <w:right w:val="nil"/>
          <w:between w:val="nil"/>
        </w:pBdr>
        <w:rPr>
          <w:color w:val="000000"/>
        </w:rPr>
      </w:pPr>
      <w:r w:rsidRPr="007D6944">
        <w:rPr>
          <w:color w:val="000000"/>
        </w:rPr>
        <w:t xml:space="preserve">“To </w:t>
      </w:r>
      <w:proofErr w:type="spellStart"/>
      <w:r w:rsidRPr="007D6944">
        <w:rPr>
          <w:color w:val="000000"/>
        </w:rPr>
        <w:t>analyse</w:t>
      </w:r>
      <w:proofErr w:type="spellEnd"/>
      <w:r w:rsidRPr="007D6944">
        <w:rPr>
          <w:color w:val="000000"/>
        </w:rPr>
        <w:t xml:space="preserve"> the different </w:t>
      </w:r>
      <w:r w:rsidRPr="007D6944">
        <w:t xml:space="preserve">kinds </w:t>
      </w:r>
      <w:r w:rsidRPr="007D6944">
        <w:rPr>
          <w:color w:val="000000"/>
        </w:rPr>
        <w:t>of cultural barriers that South Asian women face”</w:t>
      </w:r>
    </w:p>
    <w:p w14:paraId="7C760D89" w14:textId="77777777" w:rsidR="00966860" w:rsidRPr="007D6944" w:rsidRDefault="004F6D7C">
      <w:pPr>
        <w:pStyle w:val="Normal1"/>
        <w:widowControl/>
        <w:numPr>
          <w:ilvl w:val="0"/>
          <w:numId w:val="7"/>
        </w:numPr>
        <w:pBdr>
          <w:top w:val="nil"/>
          <w:left w:val="nil"/>
          <w:bottom w:val="nil"/>
          <w:right w:val="nil"/>
          <w:between w:val="nil"/>
        </w:pBdr>
        <w:rPr>
          <w:color w:val="000000"/>
        </w:rPr>
      </w:pPr>
      <w:r w:rsidRPr="007D6944">
        <w:rPr>
          <w:color w:val="000000"/>
        </w:rPr>
        <w:t>“To examine cultural, family, and social barriers that inhibit the use of mental health services by South Asian women”</w:t>
      </w:r>
    </w:p>
    <w:p w14:paraId="57F22BC4" w14:textId="77777777" w:rsidR="00966860" w:rsidRPr="007D6944" w:rsidRDefault="004F6D7C">
      <w:pPr>
        <w:pStyle w:val="Normal1"/>
        <w:widowControl/>
        <w:numPr>
          <w:ilvl w:val="0"/>
          <w:numId w:val="7"/>
        </w:numPr>
        <w:pBdr>
          <w:top w:val="nil"/>
          <w:left w:val="nil"/>
          <w:bottom w:val="nil"/>
          <w:right w:val="nil"/>
          <w:between w:val="nil"/>
        </w:pBdr>
        <w:rPr>
          <w:color w:val="000000"/>
        </w:rPr>
      </w:pPr>
      <w:r w:rsidRPr="007D6944">
        <w:rPr>
          <w:color w:val="000000"/>
        </w:rPr>
        <w:t>“To determine the adverse effects of inadequate access to mental health services on psychological health and physical performance”</w:t>
      </w:r>
    </w:p>
    <w:p w14:paraId="0085E6BB" w14:textId="77777777" w:rsidR="00966860" w:rsidRPr="007D6944" w:rsidRDefault="004F6D7C" w:rsidP="00C632BF">
      <w:pPr>
        <w:pStyle w:val="Normal1"/>
        <w:widowControl/>
        <w:numPr>
          <w:ilvl w:val="0"/>
          <w:numId w:val="7"/>
        </w:numPr>
        <w:pBdr>
          <w:top w:val="nil"/>
          <w:left w:val="nil"/>
          <w:bottom w:val="nil"/>
          <w:right w:val="nil"/>
          <w:between w:val="nil"/>
        </w:pBdr>
        <w:rPr>
          <w:color w:val="000000"/>
        </w:rPr>
      </w:pPr>
      <w:r w:rsidRPr="007D6944">
        <w:rPr>
          <w:color w:val="000000"/>
        </w:rPr>
        <w:t>“To suggest ways of enhancing the availability, accessibility, and cultural suitability of mental health services to this population”</w:t>
      </w:r>
    </w:p>
    <w:p w14:paraId="2BF15652" w14:textId="77777777" w:rsidR="00966860" w:rsidRPr="007D6944" w:rsidRDefault="004F6D7C" w:rsidP="00C632BF">
      <w:pPr>
        <w:pStyle w:val="Heading2"/>
      </w:pPr>
      <w:bookmarkStart w:id="14" w:name="_Toc218700555"/>
      <w:r w:rsidRPr="007D6944">
        <w:t>1.7 Chapter summary</w:t>
      </w:r>
      <w:bookmarkEnd w:id="14"/>
      <w:r w:rsidRPr="007D6944">
        <w:t xml:space="preserve"> </w:t>
      </w:r>
    </w:p>
    <w:p w14:paraId="64895F14"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It can be </w:t>
      </w:r>
      <w:proofErr w:type="spellStart"/>
      <w:r w:rsidRPr="007D6944">
        <w:rPr>
          <w:color w:val="000000"/>
        </w:rPr>
        <w:t>summarised</w:t>
      </w:r>
      <w:proofErr w:type="spellEnd"/>
      <w:r w:rsidRPr="007D6944">
        <w:rPr>
          <w:color w:val="000000"/>
        </w:rPr>
        <w:t xml:space="preserve"> that South Asian women encounter cultural barriers in their home countries and </w:t>
      </w:r>
      <w:r w:rsidRPr="007D6944">
        <w:rPr>
          <w:color w:val="000000"/>
        </w:rPr>
        <w:lastRenderedPageBreak/>
        <w:t xml:space="preserve">also in diasporic communities. South Asian women experience varied severe cultural challenges such as language barriers, stigma, fear of judgment and others to access mental health services. The upcoming chapter discusses various perspectives of scholars on cultural barriers and their facets impacting women. </w:t>
      </w:r>
    </w:p>
    <w:p w14:paraId="05117F10" w14:textId="77777777" w:rsidR="00966860" w:rsidRPr="007D6944" w:rsidRDefault="00966860">
      <w:pPr>
        <w:pStyle w:val="Normal1"/>
        <w:pBdr>
          <w:top w:val="nil"/>
          <w:left w:val="nil"/>
          <w:bottom w:val="nil"/>
          <w:right w:val="nil"/>
          <w:between w:val="nil"/>
        </w:pBdr>
      </w:pPr>
    </w:p>
    <w:p w14:paraId="0B443D1E" w14:textId="77777777" w:rsidR="00966860" w:rsidRPr="007D6944" w:rsidRDefault="004F6D7C">
      <w:pPr>
        <w:pStyle w:val="Normal1"/>
        <w:pBdr>
          <w:top w:val="nil"/>
          <w:left w:val="nil"/>
          <w:bottom w:val="nil"/>
          <w:right w:val="nil"/>
          <w:between w:val="nil"/>
        </w:pBdr>
        <w:rPr>
          <w:b/>
          <w:bCs/>
          <w:color w:val="000000"/>
          <w:sz w:val="28"/>
          <w:szCs w:val="28"/>
        </w:rPr>
      </w:pPr>
      <w:r w:rsidRPr="007D6944">
        <w:br w:type="page"/>
      </w:r>
    </w:p>
    <w:p w14:paraId="53E95322" w14:textId="77777777" w:rsidR="00966860" w:rsidRPr="007D6944" w:rsidRDefault="004F6D7C">
      <w:pPr>
        <w:pStyle w:val="Heading1"/>
        <w:ind w:firstLine="220"/>
      </w:pPr>
      <w:bookmarkStart w:id="15" w:name="_Toc218700556"/>
      <w:r w:rsidRPr="007D6944">
        <w:lastRenderedPageBreak/>
        <w:t>CHAPTER 2:  Literature Review</w:t>
      </w:r>
      <w:bookmarkEnd w:id="15"/>
      <w:r w:rsidRPr="007D6944">
        <w:t xml:space="preserve"> </w:t>
      </w:r>
    </w:p>
    <w:p w14:paraId="392711C6" w14:textId="77777777" w:rsidR="00966860" w:rsidRPr="007D6944" w:rsidRDefault="004F6D7C">
      <w:pPr>
        <w:pStyle w:val="Heading2"/>
        <w:ind w:firstLine="220"/>
      </w:pPr>
      <w:bookmarkStart w:id="16" w:name="_Toc218700557"/>
      <w:r w:rsidRPr="007D6944">
        <w:t>2.1 Introduction</w:t>
      </w:r>
      <w:bookmarkEnd w:id="16"/>
    </w:p>
    <w:p w14:paraId="2AE1AB47"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The literature review chapter will provide a detailed understanding of the overall situation of South Asian women regarding access to mental health services globally. Relevant articles, government and healthcare industry data, as well as journal sources gathered from reputed databases such as Google Scholar, will be evaluated in this chapter. The impact of family and socio-cultural barriers on South Asian women in relation to access to mental healthcare services and their impact on the health of such persons in the long-term will be assessed. Also, potential ways regarding the improvement of the accessibility of mental healthcare services by taking care of the cultural concerns among South Asian women will be discussed. </w:t>
      </w:r>
    </w:p>
    <w:p w14:paraId="2E748E2C" w14:textId="77777777" w:rsidR="00966860" w:rsidRPr="007D6944" w:rsidRDefault="004F6D7C">
      <w:pPr>
        <w:pStyle w:val="Heading2"/>
      </w:pPr>
      <w:bookmarkStart w:id="17" w:name="_Toc218700558"/>
      <w:r w:rsidRPr="007D6944">
        <w:t>2.2 Literature review:</w:t>
      </w:r>
      <w:bookmarkEnd w:id="17"/>
      <w:r w:rsidRPr="007D6944">
        <w:t xml:space="preserve"> </w:t>
      </w:r>
    </w:p>
    <w:p w14:paraId="487EFD7C" w14:textId="77777777" w:rsidR="00966860" w:rsidRPr="007D6944" w:rsidRDefault="004F6D7C">
      <w:pPr>
        <w:pStyle w:val="Heading3"/>
        <w:ind w:firstLine="40"/>
      </w:pPr>
      <w:bookmarkStart w:id="18" w:name="_Toc218700559"/>
      <w:r w:rsidRPr="007D6944">
        <w:t>2.2.1 Types of cultural barriers that South Asian women face</w:t>
      </w:r>
      <w:bookmarkEnd w:id="18"/>
      <w:r w:rsidRPr="007D6944">
        <w:t xml:space="preserve"> </w:t>
      </w:r>
    </w:p>
    <w:p w14:paraId="4ACF4D2C" w14:textId="77777777" w:rsidR="00966860" w:rsidRPr="007D6944" w:rsidRDefault="004F6D7C">
      <w:pPr>
        <w:pStyle w:val="Normal1"/>
        <w:pBdr>
          <w:top w:val="nil"/>
          <w:left w:val="nil"/>
          <w:bottom w:val="nil"/>
          <w:right w:val="nil"/>
          <w:between w:val="nil"/>
        </w:pBdr>
        <w:rPr>
          <w:color w:val="000000" w:themeColor="text1"/>
        </w:rPr>
      </w:pPr>
      <w:r w:rsidRPr="007D6944">
        <w:rPr>
          <w:color w:val="000000"/>
        </w:rPr>
        <w:t xml:space="preserve">South Asian women typically face significant cultural bias in relation to the factors of misogyny and violence based on gender. According to Chaudhry (2025), the experience of South Asian women living in Western countries is mixed. They faced challenges related to family violence (FV) at the hands of close family members. For example, in the South Asian Women’s Community Centre (SAWCC), Pakistani women like Nabila observed that language barriers significantly impacted the broad societal understanding of the social prejudices in Canada (Fillion, 2023). However, Rati and </w:t>
      </w:r>
      <w:proofErr w:type="spellStart"/>
      <w:r w:rsidRPr="007D6944">
        <w:rPr>
          <w:color w:val="000000"/>
        </w:rPr>
        <w:t>Ferdush</w:t>
      </w:r>
      <w:proofErr w:type="spellEnd"/>
      <w:r w:rsidRPr="007D6944">
        <w:rPr>
          <w:color w:val="000000"/>
        </w:rPr>
        <w:t xml:space="preserve"> (2021) revealed that, in countries like Bangladesh, China, Indonesia, Cambodia and Sri Lanka, more than 50% of the men used gender-based violence on their partners due to social prejudices, according to the UN. </w:t>
      </w:r>
      <w:r w:rsidRPr="007D6944">
        <w:rPr>
          <w:color w:val="000000" w:themeColor="text1"/>
        </w:rPr>
        <w:t xml:space="preserve">The findings from these studies indicated that cultural barriers in relation to stigma have a significant impact on the mental health problem identification and treatment among South Asian women globally.   </w:t>
      </w:r>
    </w:p>
    <w:p w14:paraId="0DD063A2" w14:textId="77777777" w:rsidR="00966860" w:rsidRPr="007D6944" w:rsidRDefault="004F6D7C">
      <w:pPr>
        <w:pStyle w:val="Normal1"/>
        <w:pBdr>
          <w:top w:val="nil"/>
          <w:left w:val="nil"/>
          <w:bottom w:val="nil"/>
          <w:right w:val="nil"/>
          <w:between w:val="nil"/>
        </w:pBdr>
        <w:rPr>
          <w:color w:val="000000" w:themeColor="text1"/>
        </w:rPr>
      </w:pPr>
      <w:r w:rsidRPr="007D6944">
        <w:rPr>
          <w:color w:val="000000" w:themeColor="text1"/>
        </w:rPr>
        <w:t xml:space="preserve">In relation to the availability of mental healthcare services for South Asian women, Goel </w:t>
      </w:r>
      <w:r w:rsidRPr="007D6944">
        <w:rPr>
          <w:i/>
          <w:iCs/>
          <w:color w:val="000000" w:themeColor="text1"/>
        </w:rPr>
        <w:t xml:space="preserve">et al. </w:t>
      </w:r>
      <w:r w:rsidRPr="007D6944">
        <w:rPr>
          <w:color w:val="000000" w:themeColor="text1"/>
        </w:rPr>
        <w:t xml:space="preserve">(2023) highlighted that, due to the severe effects of </w:t>
      </w:r>
      <w:proofErr w:type="spellStart"/>
      <w:r w:rsidRPr="007D6944">
        <w:rPr>
          <w:color w:val="000000" w:themeColor="text1"/>
        </w:rPr>
        <w:t>stigmatisation</w:t>
      </w:r>
      <w:proofErr w:type="spellEnd"/>
      <w:r w:rsidRPr="007D6944">
        <w:rPr>
          <w:color w:val="000000" w:themeColor="text1"/>
        </w:rPr>
        <w:t>, women belonging to the South Asian community face challenges regarding access to care in the United States. As a result, they majorly seek treatment from the primary healthcare providers in the local clinics with minimal mental healthcare expertise. Data showed that more than 60% of South Asian women did not seek any mental healthcare in the United States, driven by cultural stigma and barriers (</w:t>
      </w:r>
      <w:proofErr w:type="spellStart"/>
      <w:r w:rsidRPr="007D6944">
        <w:rPr>
          <w:color w:val="000000" w:themeColor="text1"/>
        </w:rPr>
        <w:t>Augsberger</w:t>
      </w:r>
      <w:proofErr w:type="spellEnd"/>
      <w:r w:rsidRPr="007D6944">
        <w:rPr>
          <w:color w:val="000000" w:themeColor="text1"/>
        </w:rPr>
        <w:t xml:space="preserve">, 2025). This highlights that the factor of social stigma and adverse domestic conditions within the community has a profound effect on the mental health conditions among South Asian women and acts as a cultural barrier.      </w:t>
      </w:r>
    </w:p>
    <w:p w14:paraId="0E8AFEBE"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      </w:t>
      </w:r>
    </w:p>
    <w:p w14:paraId="055B7E0B" w14:textId="77777777" w:rsidR="00966860" w:rsidRPr="007D6944" w:rsidRDefault="004F6D7C">
      <w:pPr>
        <w:pStyle w:val="Heading3"/>
        <w:ind w:firstLine="40"/>
      </w:pPr>
      <w:bookmarkStart w:id="19" w:name="_Toc218700560"/>
      <w:r w:rsidRPr="007D6944">
        <w:lastRenderedPageBreak/>
        <w:t>2.2.2 Cultural, family, and social barriers that inhibit the use of mental health services by South Asian women</w:t>
      </w:r>
      <w:bookmarkEnd w:id="19"/>
    </w:p>
    <w:p w14:paraId="21FF1642"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The cultural and social barriers regarding the mental healthcare service among the South Asian women is mainly associated with the stigma of family </w:t>
      </w:r>
      <w:proofErr w:type="spellStart"/>
      <w:r w:rsidRPr="007D6944">
        <w:rPr>
          <w:color w:val="000000"/>
        </w:rPr>
        <w:t>dishonour</w:t>
      </w:r>
      <w:proofErr w:type="spellEnd"/>
      <w:r w:rsidRPr="007D6944">
        <w:rPr>
          <w:color w:val="000000"/>
        </w:rPr>
        <w:t xml:space="preserve"> and marriageability, and the pressure of the society. According to Das (2025), due to the stigma related to the spiritual and cultural norms of the society, with the pressure of the family members regarding the fear of family </w:t>
      </w:r>
      <w:proofErr w:type="spellStart"/>
      <w:r w:rsidRPr="007D6944">
        <w:rPr>
          <w:color w:val="000000"/>
        </w:rPr>
        <w:t>dishonour</w:t>
      </w:r>
      <w:proofErr w:type="spellEnd"/>
      <w:r w:rsidRPr="007D6944">
        <w:rPr>
          <w:color w:val="000000"/>
        </w:rPr>
        <w:t>, many women are not able to seek treatment at the hospitals with a professional psychiatrist. For example, in India, high economic dependence of women contributed 22% to the development of mental disorders, with 68% of the women in rural areas faced significant challenges regarding access to healthcare treatment to cure such disorders (Reji, 2025</w:t>
      </w:r>
      <w:r w:rsidRPr="007D6944">
        <w:rPr>
          <w:color w:val="000000" w:themeColor="text1"/>
        </w:rPr>
        <w:t>). Therefore, South Asian women tend to be highly dependent on their close relatives and family members for financial support. Therefore, the stigma of the family members and close associates prohibits</w:t>
      </w:r>
      <w:r w:rsidRPr="007D6944">
        <w:rPr>
          <w:color w:val="000000"/>
        </w:rPr>
        <w:t xml:space="preserve"> South Asian women from getting access to mental health services.  </w:t>
      </w:r>
    </w:p>
    <w:p w14:paraId="5205A689" w14:textId="77777777" w:rsidR="00966860" w:rsidRPr="007D6944" w:rsidRDefault="004F6D7C">
      <w:pPr>
        <w:pStyle w:val="Normal1"/>
        <w:pBdr>
          <w:top w:val="nil"/>
          <w:left w:val="nil"/>
          <w:bottom w:val="nil"/>
          <w:right w:val="nil"/>
          <w:between w:val="nil"/>
        </w:pBdr>
        <w:rPr>
          <w:color w:val="000000"/>
        </w:rPr>
      </w:pPr>
      <w:r w:rsidRPr="007D6944">
        <w:rPr>
          <w:color w:val="000000" w:themeColor="text1"/>
        </w:rPr>
        <w:t xml:space="preserve">In a contrasting view, based on the evidence from the UK, South Asian women mostly tend to be the part of their marriage, in order to protect the </w:t>
      </w:r>
      <w:proofErr w:type="spellStart"/>
      <w:r w:rsidRPr="007D6944">
        <w:rPr>
          <w:color w:val="000000" w:themeColor="text1"/>
        </w:rPr>
        <w:t>honour</w:t>
      </w:r>
      <w:proofErr w:type="spellEnd"/>
      <w:r w:rsidRPr="007D6944">
        <w:rPr>
          <w:color w:val="000000" w:themeColor="text1"/>
        </w:rPr>
        <w:t xml:space="preserve"> of the family despites potential sufferings and inability to access mental healthcare (Azim, 2022). For instance, as per the available data from a study, 90% of the women belonging to the South Asian community have to get their treatment completed within the ambit of primary healthcare </w:t>
      </w:r>
      <w:proofErr w:type="spellStart"/>
      <w:r w:rsidRPr="007D6944">
        <w:rPr>
          <w:color w:val="000000" w:themeColor="text1"/>
        </w:rPr>
        <w:t>centres</w:t>
      </w:r>
      <w:proofErr w:type="spellEnd"/>
      <w:r w:rsidRPr="007D6944">
        <w:rPr>
          <w:color w:val="000000" w:themeColor="text1"/>
        </w:rPr>
        <w:t xml:space="preserve"> in the UK, further enhancing the potential exclusion of the group from access to equitable treatment (Prajapati and Liebling, 2022). However, another study by Tripathi and Azhar (2022), highlighted that 38.7% of women from Bangladesh experienced psychological trauma at the hands of their family members. Therefore, family and social barriers for the South Asian women in a country negatively affects the treatment of mental health conditions. Religious practices, which have the potential</w:t>
      </w:r>
      <w:r w:rsidRPr="007D6944">
        <w:rPr>
          <w:color w:val="000000"/>
        </w:rPr>
        <w:t xml:space="preserve"> to further impact the </w:t>
      </w:r>
      <w:proofErr w:type="spellStart"/>
      <w:r w:rsidRPr="007D6944">
        <w:rPr>
          <w:color w:val="000000"/>
        </w:rPr>
        <w:t>honour</w:t>
      </w:r>
      <w:proofErr w:type="spellEnd"/>
      <w:r w:rsidRPr="007D6944">
        <w:rPr>
          <w:color w:val="000000"/>
        </w:rPr>
        <w:t xml:space="preserve"> of a family, impact the chances of treatment among such persons.     </w:t>
      </w:r>
    </w:p>
    <w:p w14:paraId="3DD2B754" w14:textId="77777777" w:rsidR="00966860" w:rsidRPr="007D6944" w:rsidRDefault="004F6D7C">
      <w:pPr>
        <w:pStyle w:val="Normal1"/>
        <w:pBdr>
          <w:top w:val="nil"/>
          <w:left w:val="nil"/>
          <w:bottom w:val="nil"/>
          <w:right w:val="nil"/>
          <w:between w:val="nil"/>
        </w:pBdr>
      </w:pPr>
      <w:r w:rsidRPr="007D6944">
        <w:rPr>
          <w:color w:val="000000"/>
        </w:rPr>
        <w:t xml:space="preserve">      </w:t>
      </w:r>
    </w:p>
    <w:p w14:paraId="57CFD806" w14:textId="77777777" w:rsidR="00966860" w:rsidRPr="007D6944" w:rsidRDefault="004F6D7C">
      <w:pPr>
        <w:pStyle w:val="Heading3"/>
        <w:ind w:firstLine="40"/>
      </w:pPr>
      <w:bookmarkStart w:id="20" w:name="_Toc218700561"/>
      <w:r w:rsidRPr="007D6944">
        <w:t>2.2.3 Adverse effects of inadequate access to mental health services on psychological health and physical performance</w:t>
      </w:r>
      <w:bookmarkEnd w:id="20"/>
    </w:p>
    <w:p w14:paraId="5B9F3518" w14:textId="77777777" w:rsidR="00966860" w:rsidRPr="007D6944" w:rsidRDefault="004F6D7C">
      <w:pPr>
        <w:pStyle w:val="Normal1"/>
        <w:pBdr>
          <w:top w:val="nil"/>
          <w:left w:val="nil"/>
          <w:bottom w:val="nil"/>
          <w:right w:val="nil"/>
          <w:between w:val="nil"/>
        </w:pBdr>
        <w:rPr>
          <w:color w:val="000000" w:themeColor="text1"/>
        </w:rPr>
      </w:pPr>
      <w:r w:rsidRPr="007D6944">
        <w:rPr>
          <w:color w:val="000000"/>
        </w:rPr>
        <w:t xml:space="preserve">The inadequate access to mental health services by South Asian women includes the risk of causing self-harm, an increase in the overall level of distress, and eating disorders. According to Aktar and Tribe (2024), in the UK, 16.7% of women are found to cause self-harm in comparison to only 4.8% of men. The same study also showed that the chances of suicide attempt among the women belonging to the British South Asian community are significantly higher than those of other communities. This is mainly due to the potential for cultural conflicts among the women with their family </w:t>
      </w:r>
      <w:r w:rsidRPr="007D6944">
        <w:rPr>
          <w:color w:val="000000" w:themeColor="text1"/>
        </w:rPr>
        <w:t xml:space="preserve">members. In another view, statistics revealed that, in England and Wales, women born in the region of the Indian </w:t>
      </w:r>
      <w:r w:rsidRPr="007D6944">
        <w:rPr>
          <w:color w:val="000000" w:themeColor="text1"/>
        </w:rPr>
        <w:lastRenderedPageBreak/>
        <w:t>subcontinent have a 40% higher chance of suicide rate in comparison to women belonging to other segments of society (pmc.ncbi.nlm.nih.gov, 2025). The findings indicate that improper treatment of the mental health conditions negatively affects psychological health in the long-term among South Asian women. This is a major reason for concern, since most of the cases are linked with the inadequate access to mental care services by those persons because of societal and family pressure.</w:t>
      </w:r>
    </w:p>
    <w:p w14:paraId="05C4CE89"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Another key adverse effect of inadequate access to mental healthcare services by South Asian women includes eating disorders, which ultimately have an effect on maternal health. </w:t>
      </w:r>
      <w:proofErr w:type="spellStart"/>
      <w:r w:rsidRPr="007D6944">
        <w:rPr>
          <w:color w:val="000000"/>
        </w:rPr>
        <w:t>Bhanderi</w:t>
      </w:r>
      <w:proofErr w:type="spellEnd"/>
      <w:r w:rsidRPr="007D6944">
        <w:rPr>
          <w:i/>
          <w:iCs/>
          <w:color w:val="000000"/>
        </w:rPr>
        <w:t xml:space="preserve"> et al.</w:t>
      </w:r>
      <w:r w:rsidRPr="007D6944">
        <w:rPr>
          <w:color w:val="000000"/>
        </w:rPr>
        <w:t xml:space="preserve"> (2025) observed that there are lower levels of emotional expression among the Indian women (8%) in comparison to the 42% of the white women in the UK, signifying the high level of family pressure, which contributed to eating disorders. As a consequence, this affects the overall perception of the food items, which is crucial for maintaining a healthy lifestyle and physical health. Therefore, inadequate mental healthcare access has a serious impact on both the physical and psychological health of South Asian women.      </w:t>
      </w:r>
    </w:p>
    <w:p w14:paraId="6A341810" w14:textId="77777777" w:rsidR="00966860" w:rsidRPr="007D6944" w:rsidRDefault="004F6D7C">
      <w:pPr>
        <w:pStyle w:val="Heading3"/>
        <w:ind w:firstLine="40"/>
      </w:pPr>
      <w:bookmarkStart w:id="21" w:name="_Toc218700562"/>
      <w:r w:rsidRPr="007D6944">
        <w:t>2.2.4 Ways to enhance the availability, accessibility, and cultural suitability of mental health services to this population</w:t>
      </w:r>
      <w:bookmarkEnd w:id="21"/>
      <w:r w:rsidRPr="007D6944">
        <w:t xml:space="preserve"> </w:t>
      </w:r>
    </w:p>
    <w:p w14:paraId="6B8C03CA" w14:textId="77777777" w:rsidR="00966860" w:rsidRPr="007D6944" w:rsidRDefault="004F6D7C">
      <w:pPr>
        <w:pStyle w:val="Normal1"/>
        <w:pBdr>
          <w:top w:val="nil"/>
          <w:left w:val="nil"/>
          <w:bottom w:val="nil"/>
          <w:right w:val="nil"/>
          <w:between w:val="nil"/>
        </w:pBdr>
        <w:rPr>
          <w:color w:val="000000" w:themeColor="text1"/>
        </w:rPr>
      </w:pPr>
      <w:r w:rsidRPr="007D6944">
        <w:rPr>
          <w:color w:val="000000"/>
        </w:rPr>
        <w:t xml:space="preserve">In order to improve the accessibility, and availability of proper mental healthcare services to the South Asian women, the new strategies which need to be developed need active collaboration from the family members of the community. For example, through the creation of social groups, with the active collaboration of the in-laws of the families of South Asian women, mental healthcare service access can be enhanced (Conneely </w:t>
      </w:r>
      <w:r w:rsidRPr="007D6944">
        <w:rPr>
          <w:i/>
          <w:iCs/>
          <w:color w:val="000000"/>
        </w:rPr>
        <w:t>et al.</w:t>
      </w:r>
      <w:r w:rsidRPr="007D6944">
        <w:rPr>
          <w:color w:val="000000"/>
        </w:rPr>
        <w:t xml:space="preserve"> 2023</w:t>
      </w:r>
      <w:r w:rsidRPr="007D6944">
        <w:rPr>
          <w:color w:val="000000" w:themeColor="text1"/>
        </w:rPr>
        <w:t xml:space="preserve">). In another study by Bicknell </w:t>
      </w:r>
      <w:r w:rsidRPr="007D6944">
        <w:rPr>
          <w:i/>
          <w:iCs/>
          <w:color w:val="000000" w:themeColor="text1"/>
        </w:rPr>
        <w:t>et al.</w:t>
      </w:r>
      <w:r w:rsidRPr="007D6944">
        <w:rPr>
          <w:color w:val="000000" w:themeColor="text1"/>
        </w:rPr>
        <w:t xml:space="preserve"> (2025), in the Birmingham area of the UK, the development of collaborative groups helped in the reduction of post-partum depression cases to 24%. Based on these comparative findings, promotion of culturally suitable collaborative groups is a major way of enhancing mental health treatment among the women from the South Asian community globally.   </w:t>
      </w:r>
    </w:p>
    <w:p w14:paraId="757A3E63" w14:textId="77777777" w:rsidR="00966860" w:rsidRPr="007D6944" w:rsidRDefault="004F6D7C">
      <w:pPr>
        <w:pStyle w:val="Normal1"/>
        <w:pBdr>
          <w:top w:val="nil"/>
          <w:left w:val="nil"/>
          <w:bottom w:val="nil"/>
          <w:right w:val="nil"/>
          <w:between w:val="nil"/>
        </w:pBdr>
        <w:rPr>
          <w:b/>
          <w:bCs/>
          <w:i/>
          <w:iCs/>
          <w:color w:val="000000"/>
        </w:rPr>
      </w:pPr>
      <w:r w:rsidRPr="007D6944">
        <w:rPr>
          <w:b/>
          <w:bCs/>
          <w:i/>
          <w:iCs/>
          <w:color w:val="000000"/>
        </w:rPr>
        <w:t xml:space="preserve">Systematic review table: </w:t>
      </w:r>
    </w:p>
    <w:tbl>
      <w:tblPr>
        <w:tblStyle w:val="afff1"/>
        <w:tblW w:w="111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7"/>
        <w:gridCol w:w="1763"/>
        <w:gridCol w:w="1830"/>
        <w:gridCol w:w="1892"/>
        <w:gridCol w:w="1837"/>
        <w:gridCol w:w="2367"/>
      </w:tblGrid>
      <w:tr w:rsidR="00966860" w:rsidRPr="007D6944" w14:paraId="35E5F1FA" w14:textId="77777777">
        <w:trPr>
          <w:cantSplit/>
          <w:tblHeader/>
        </w:trPr>
        <w:tc>
          <w:tcPr>
            <w:tcW w:w="1427" w:type="dxa"/>
          </w:tcPr>
          <w:p w14:paraId="6DB84C48" w14:textId="77777777" w:rsidR="00966860" w:rsidRPr="007D6944" w:rsidRDefault="004F6D7C">
            <w:pPr>
              <w:pStyle w:val="Normal1"/>
              <w:widowControl w:val="0"/>
              <w:pBdr>
                <w:top w:val="nil"/>
                <w:left w:val="nil"/>
                <w:bottom w:val="nil"/>
                <w:right w:val="nil"/>
                <w:between w:val="nil"/>
              </w:pBdr>
              <w:rPr>
                <w:b/>
                <w:bCs/>
                <w:color w:val="000000"/>
              </w:rPr>
            </w:pPr>
            <w:r w:rsidRPr="007D6944">
              <w:rPr>
                <w:b/>
                <w:bCs/>
                <w:color w:val="000000"/>
              </w:rPr>
              <w:t xml:space="preserve">Author </w:t>
            </w:r>
          </w:p>
        </w:tc>
        <w:tc>
          <w:tcPr>
            <w:tcW w:w="1763" w:type="dxa"/>
          </w:tcPr>
          <w:p w14:paraId="52534AC9" w14:textId="77777777" w:rsidR="00966860" w:rsidRPr="007D6944" w:rsidRDefault="004F6D7C">
            <w:pPr>
              <w:pStyle w:val="Normal1"/>
              <w:widowControl w:val="0"/>
              <w:pBdr>
                <w:top w:val="nil"/>
                <w:left w:val="nil"/>
                <w:bottom w:val="nil"/>
                <w:right w:val="nil"/>
                <w:between w:val="nil"/>
              </w:pBdr>
              <w:rPr>
                <w:b/>
                <w:bCs/>
                <w:color w:val="000000"/>
              </w:rPr>
            </w:pPr>
            <w:r w:rsidRPr="007D6944">
              <w:rPr>
                <w:b/>
                <w:bCs/>
                <w:color w:val="000000"/>
              </w:rPr>
              <w:t xml:space="preserve">Article name </w:t>
            </w:r>
          </w:p>
        </w:tc>
        <w:tc>
          <w:tcPr>
            <w:tcW w:w="1830" w:type="dxa"/>
          </w:tcPr>
          <w:p w14:paraId="6068D8C2" w14:textId="77777777" w:rsidR="00966860" w:rsidRPr="007D6944" w:rsidRDefault="004F6D7C">
            <w:pPr>
              <w:pStyle w:val="Normal1"/>
              <w:widowControl w:val="0"/>
              <w:pBdr>
                <w:top w:val="nil"/>
                <w:left w:val="nil"/>
                <w:bottom w:val="nil"/>
                <w:right w:val="nil"/>
                <w:between w:val="nil"/>
              </w:pBdr>
              <w:rPr>
                <w:b/>
                <w:bCs/>
                <w:color w:val="000000"/>
              </w:rPr>
            </w:pPr>
            <w:r w:rsidRPr="007D6944">
              <w:rPr>
                <w:b/>
                <w:bCs/>
                <w:color w:val="000000"/>
              </w:rPr>
              <w:t xml:space="preserve">Journal name </w:t>
            </w:r>
          </w:p>
        </w:tc>
        <w:tc>
          <w:tcPr>
            <w:tcW w:w="1892" w:type="dxa"/>
          </w:tcPr>
          <w:p w14:paraId="31507F37" w14:textId="77777777" w:rsidR="00966860" w:rsidRPr="007D6944" w:rsidRDefault="004F6D7C">
            <w:pPr>
              <w:pStyle w:val="Normal1"/>
              <w:widowControl w:val="0"/>
              <w:pBdr>
                <w:top w:val="nil"/>
                <w:left w:val="nil"/>
                <w:bottom w:val="nil"/>
                <w:right w:val="nil"/>
                <w:between w:val="nil"/>
              </w:pBdr>
              <w:rPr>
                <w:b/>
                <w:bCs/>
                <w:color w:val="000000"/>
              </w:rPr>
            </w:pPr>
            <w:r w:rsidRPr="007D6944">
              <w:rPr>
                <w:b/>
                <w:bCs/>
                <w:color w:val="000000"/>
              </w:rPr>
              <w:t>Aim</w:t>
            </w:r>
          </w:p>
        </w:tc>
        <w:tc>
          <w:tcPr>
            <w:tcW w:w="1837" w:type="dxa"/>
          </w:tcPr>
          <w:p w14:paraId="782D3AAB" w14:textId="77777777" w:rsidR="00966860" w:rsidRPr="007D6944" w:rsidRDefault="004F6D7C">
            <w:pPr>
              <w:pStyle w:val="Normal1"/>
              <w:widowControl w:val="0"/>
              <w:pBdr>
                <w:top w:val="nil"/>
                <w:left w:val="nil"/>
                <w:bottom w:val="nil"/>
                <w:right w:val="nil"/>
                <w:between w:val="nil"/>
              </w:pBdr>
              <w:rPr>
                <w:b/>
                <w:bCs/>
                <w:color w:val="000000"/>
              </w:rPr>
            </w:pPr>
            <w:r w:rsidRPr="007D6944">
              <w:rPr>
                <w:b/>
                <w:bCs/>
                <w:color w:val="000000"/>
              </w:rPr>
              <w:t>Methodology</w:t>
            </w:r>
          </w:p>
        </w:tc>
        <w:tc>
          <w:tcPr>
            <w:tcW w:w="2367" w:type="dxa"/>
          </w:tcPr>
          <w:p w14:paraId="7A309C37" w14:textId="77777777" w:rsidR="00966860" w:rsidRPr="007D6944" w:rsidRDefault="004F6D7C">
            <w:pPr>
              <w:pStyle w:val="Normal1"/>
              <w:widowControl w:val="0"/>
              <w:pBdr>
                <w:top w:val="nil"/>
                <w:left w:val="nil"/>
                <w:bottom w:val="nil"/>
                <w:right w:val="nil"/>
                <w:between w:val="nil"/>
              </w:pBdr>
              <w:rPr>
                <w:b/>
                <w:bCs/>
                <w:color w:val="000000"/>
              </w:rPr>
            </w:pPr>
            <w:r w:rsidRPr="007D6944">
              <w:rPr>
                <w:b/>
                <w:bCs/>
                <w:color w:val="000000"/>
              </w:rPr>
              <w:t xml:space="preserve">Main findings </w:t>
            </w:r>
          </w:p>
        </w:tc>
      </w:tr>
      <w:tr w:rsidR="00966860" w:rsidRPr="007D6944" w14:paraId="52BD2091" w14:textId="77777777">
        <w:trPr>
          <w:cantSplit/>
          <w:trHeight w:val="7067"/>
          <w:tblHeader/>
        </w:trPr>
        <w:tc>
          <w:tcPr>
            <w:tcW w:w="1427" w:type="dxa"/>
          </w:tcPr>
          <w:p w14:paraId="5180D15F"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lastRenderedPageBreak/>
              <w:t>Das (2025)</w:t>
            </w:r>
          </w:p>
        </w:tc>
        <w:tc>
          <w:tcPr>
            <w:tcW w:w="1763" w:type="dxa"/>
          </w:tcPr>
          <w:p w14:paraId="55ED0346"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“Breaking the Silence: Exploring Mental Health Stigma in South Asian Communities.”</w:t>
            </w:r>
          </w:p>
        </w:tc>
        <w:tc>
          <w:tcPr>
            <w:tcW w:w="1830" w:type="dxa"/>
          </w:tcPr>
          <w:p w14:paraId="00A38580"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Graduate project of CALIFORNIA STATE UNIVERSITY, NORTHRIDGE</w:t>
            </w:r>
          </w:p>
        </w:tc>
        <w:tc>
          <w:tcPr>
            <w:tcW w:w="1892" w:type="dxa"/>
          </w:tcPr>
          <w:p w14:paraId="1C4536A6"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To explore the mental healthcare of first and second generation South Asian in North America </w:t>
            </w:r>
          </w:p>
        </w:tc>
        <w:tc>
          <w:tcPr>
            <w:tcW w:w="1837" w:type="dxa"/>
          </w:tcPr>
          <w:p w14:paraId="264E4C29"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Semi-structured interview with 6 participants </w:t>
            </w:r>
          </w:p>
        </w:tc>
        <w:tc>
          <w:tcPr>
            <w:tcW w:w="2367" w:type="dxa"/>
          </w:tcPr>
          <w:p w14:paraId="24CC754F"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Among the older generation South Asia population, bicultural identities and </w:t>
            </w:r>
            <w:proofErr w:type="spellStart"/>
            <w:r w:rsidRPr="007D6944">
              <w:rPr>
                <w:color w:val="000000"/>
              </w:rPr>
              <w:t>stigmatisation</w:t>
            </w:r>
            <w:proofErr w:type="spellEnd"/>
            <w:r w:rsidRPr="007D6944">
              <w:rPr>
                <w:color w:val="000000"/>
              </w:rPr>
              <w:t xml:space="preserve"> were found to be the main mental health issues, where gender norms suppressed the emotion but cultural practices were associated with the comfort and belonging in the mental healthcare. </w:t>
            </w:r>
          </w:p>
        </w:tc>
      </w:tr>
      <w:tr w:rsidR="00966860" w:rsidRPr="007D6944" w14:paraId="3C11AAEE" w14:textId="77777777">
        <w:trPr>
          <w:cantSplit/>
          <w:tblHeader/>
        </w:trPr>
        <w:tc>
          <w:tcPr>
            <w:tcW w:w="1427" w:type="dxa"/>
          </w:tcPr>
          <w:p w14:paraId="3C973A19"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Chaudhry (2025)</w:t>
            </w:r>
          </w:p>
        </w:tc>
        <w:tc>
          <w:tcPr>
            <w:tcW w:w="1763" w:type="dxa"/>
          </w:tcPr>
          <w:p w14:paraId="109CA3F5"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“Experiences and Perceptions of Family Violence in South Asian Communities in</w:t>
            </w:r>
          </w:p>
          <w:p w14:paraId="644A9D6E"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Australia” </w:t>
            </w:r>
          </w:p>
        </w:tc>
        <w:tc>
          <w:tcPr>
            <w:tcW w:w="1830" w:type="dxa"/>
          </w:tcPr>
          <w:p w14:paraId="1D868457"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Doctoral Dissertation, Swinburne</w:t>
            </w:r>
          </w:p>
        </w:tc>
        <w:tc>
          <w:tcPr>
            <w:tcW w:w="1892" w:type="dxa"/>
          </w:tcPr>
          <w:p w14:paraId="4C8FCF5A"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To explore the </w:t>
            </w:r>
            <w:proofErr w:type="gramStart"/>
            <w:r w:rsidRPr="007D6944">
              <w:rPr>
                <w:color w:val="000000"/>
              </w:rPr>
              <w:t>experience  and</w:t>
            </w:r>
            <w:proofErr w:type="gramEnd"/>
            <w:r w:rsidRPr="007D6944">
              <w:rPr>
                <w:color w:val="000000"/>
              </w:rPr>
              <w:t xml:space="preserve"> perception of family violence among the South Asian communities in Australia and cultural barriers of the population to help seeking </w:t>
            </w:r>
          </w:p>
        </w:tc>
        <w:tc>
          <w:tcPr>
            <w:tcW w:w="1837" w:type="dxa"/>
          </w:tcPr>
          <w:p w14:paraId="4412900E"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Qualitative, phenomenological approach through in-depth empirical data </w:t>
            </w:r>
          </w:p>
        </w:tc>
        <w:tc>
          <w:tcPr>
            <w:tcW w:w="2367" w:type="dxa"/>
          </w:tcPr>
          <w:p w14:paraId="172D3331"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The </w:t>
            </w:r>
            <w:r w:rsidRPr="007D6944">
              <w:t>migration-related</w:t>
            </w:r>
            <w:r w:rsidRPr="007D6944">
              <w:rPr>
                <w:color w:val="000000"/>
              </w:rPr>
              <w:t xml:space="preserve"> stress and patriarchal belief among the South Asian communities were found to be the main drivers of </w:t>
            </w:r>
            <w:proofErr w:type="spellStart"/>
            <w:r w:rsidRPr="007D6944">
              <w:rPr>
                <w:color w:val="000000"/>
              </w:rPr>
              <w:t>victimisation</w:t>
            </w:r>
            <w:proofErr w:type="spellEnd"/>
            <w:r w:rsidRPr="007D6944">
              <w:rPr>
                <w:color w:val="000000"/>
              </w:rPr>
              <w:t xml:space="preserve">, where the language barriers, cultural stigma, and systemic limitation were the main mental healthcare accessibility issues. </w:t>
            </w:r>
          </w:p>
        </w:tc>
      </w:tr>
      <w:tr w:rsidR="00966860" w:rsidRPr="007D6944" w14:paraId="5453B1C1" w14:textId="77777777">
        <w:trPr>
          <w:cantSplit/>
          <w:tblHeader/>
        </w:trPr>
        <w:tc>
          <w:tcPr>
            <w:tcW w:w="1427" w:type="dxa"/>
          </w:tcPr>
          <w:p w14:paraId="0CD734EC"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lastRenderedPageBreak/>
              <w:t>Prajapati and Liebling (2022)</w:t>
            </w:r>
          </w:p>
        </w:tc>
        <w:tc>
          <w:tcPr>
            <w:tcW w:w="1763" w:type="dxa"/>
          </w:tcPr>
          <w:p w14:paraId="3715E7A6"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“Accessing mental health services: A systematic review and</w:t>
            </w:r>
          </w:p>
          <w:p w14:paraId="5E64A1B2"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meta-ethnography of the experiences of South Asian service users in the UK.”</w:t>
            </w:r>
          </w:p>
        </w:tc>
        <w:tc>
          <w:tcPr>
            <w:tcW w:w="1830" w:type="dxa"/>
          </w:tcPr>
          <w:p w14:paraId="559C1410"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Journal of racial and</w:t>
            </w:r>
          </w:p>
          <w:p w14:paraId="5FBA80F4"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ethnic health disparities</w:t>
            </w:r>
          </w:p>
        </w:tc>
        <w:tc>
          <w:tcPr>
            <w:tcW w:w="1892" w:type="dxa"/>
          </w:tcPr>
          <w:p w14:paraId="10F1F400"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To address the mental health services accessibility issues among the South Asian service users in the UK </w:t>
            </w:r>
          </w:p>
        </w:tc>
        <w:tc>
          <w:tcPr>
            <w:tcW w:w="1837" w:type="dxa"/>
          </w:tcPr>
          <w:p w14:paraId="2D2A51EF"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Systematic literature review </w:t>
            </w:r>
          </w:p>
        </w:tc>
        <w:tc>
          <w:tcPr>
            <w:tcW w:w="2367" w:type="dxa"/>
          </w:tcPr>
          <w:p w14:paraId="4B95FE90"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The cultural identity of the South Asian population was found to be neglected by the mental health services, imposing risks of threat to their cultural and personal identities. </w:t>
            </w:r>
          </w:p>
        </w:tc>
      </w:tr>
      <w:tr w:rsidR="00966860" w:rsidRPr="007D6944" w14:paraId="1C67E482" w14:textId="77777777">
        <w:trPr>
          <w:cantSplit/>
          <w:tblHeader/>
        </w:trPr>
        <w:tc>
          <w:tcPr>
            <w:tcW w:w="1427" w:type="dxa"/>
          </w:tcPr>
          <w:p w14:paraId="29D711FB" w14:textId="77777777" w:rsidR="00966860" w:rsidRPr="007D6944" w:rsidRDefault="004F6D7C">
            <w:pPr>
              <w:pStyle w:val="Normal1"/>
              <w:widowControl w:val="0"/>
              <w:pBdr>
                <w:top w:val="nil"/>
                <w:left w:val="nil"/>
                <w:bottom w:val="nil"/>
                <w:right w:val="nil"/>
                <w:between w:val="nil"/>
              </w:pBdr>
              <w:rPr>
                <w:color w:val="000000"/>
              </w:rPr>
            </w:pPr>
            <w:proofErr w:type="spellStart"/>
            <w:r w:rsidRPr="007D6944">
              <w:rPr>
                <w:color w:val="000000"/>
              </w:rPr>
              <w:t>Bhanderi</w:t>
            </w:r>
            <w:proofErr w:type="spellEnd"/>
            <w:r w:rsidRPr="007D6944">
              <w:rPr>
                <w:color w:val="000000"/>
              </w:rPr>
              <w:t xml:space="preserve"> </w:t>
            </w:r>
            <w:r w:rsidRPr="007D6944">
              <w:rPr>
                <w:i/>
                <w:iCs/>
                <w:color w:val="000000"/>
              </w:rPr>
              <w:t>et al.</w:t>
            </w:r>
            <w:r w:rsidRPr="007D6944">
              <w:rPr>
                <w:color w:val="000000"/>
              </w:rPr>
              <w:t xml:space="preserve"> (2025)</w:t>
            </w:r>
          </w:p>
        </w:tc>
        <w:tc>
          <w:tcPr>
            <w:tcW w:w="1763" w:type="dxa"/>
          </w:tcPr>
          <w:p w14:paraId="3AD98DFF"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“Socio-cultural factors contributing to eating</w:t>
            </w:r>
          </w:p>
          <w:p w14:paraId="472931E0"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Disorder development amongst women of South Asian ethnicity: a meta-synthesis.”</w:t>
            </w:r>
          </w:p>
        </w:tc>
        <w:tc>
          <w:tcPr>
            <w:tcW w:w="1830" w:type="dxa"/>
          </w:tcPr>
          <w:p w14:paraId="126B27BC"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Journal of Public</w:t>
            </w:r>
          </w:p>
          <w:p w14:paraId="33E0041B"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Mental Health</w:t>
            </w:r>
          </w:p>
        </w:tc>
        <w:tc>
          <w:tcPr>
            <w:tcW w:w="1892" w:type="dxa"/>
          </w:tcPr>
          <w:p w14:paraId="340A4B1D"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To explore the </w:t>
            </w:r>
            <w:r w:rsidRPr="007D6944">
              <w:t>sociocultural</w:t>
            </w:r>
            <w:r w:rsidRPr="007D6944">
              <w:rPr>
                <w:color w:val="000000"/>
              </w:rPr>
              <w:t xml:space="preserve"> influence on the development of eating disorders among the South Asian women </w:t>
            </w:r>
          </w:p>
        </w:tc>
        <w:tc>
          <w:tcPr>
            <w:tcW w:w="1837" w:type="dxa"/>
          </w:tcPr>
          <w:p w14:paraId="09F06012"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Systematic literature review</w:t>
            </w:r>
          </w:p>
        </w:tc>
        <w:tc>
          <w:tcPr>
            <w:tcW w:w="2367" w:type="dxa"/>
          </w:tcPr>
          <w:p w14:paraId="65A23F6B"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Cultural awareness of the healthcare professionals was found to be highly important to influence the relationship of South </w:t>
            </w:r>
            <w:r w:rsidRPr="007D6944">
              <w:t>Asian people with</w:t>
            </w:r>
            <w:r w:rsidRPr="007D6944">
              <w:rPr>
                <w:color w:val="000000"/>
              </w:rPr>
              <w:t xml:space="preserve"> food and their body image. </w:t>
            </w:r>
          </w:p>
        </w:tc>
      </w:tr>
      <w:tr w:rsidR="00966860" w:rsidRPr="007D6944" w14:paraId="3D8A9ACB" w14:textId="77777777">
        <w:trPr>
          <w:cantSplit/>
          <w:tblHeader/>
        </w:trPr>
        <w:tc>
          <w:tcPr>
            <w:tcW w:w="1427" w:type="dxa"/>
          </w:tcPr>
          <w:p w14:paraId="58B613A3"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lastRenderedPageBreak/>
              <w:t xml:space="preserve">Bicknell </w:t>
            </w:r>
            <w:r w:rsidRPr="007D6944">
              <w:rPr>
                <w:i/>
                <w:iCs/>
                <w:color w:val="000000"/>
              </w:rPr>
              <w:t>et al.</w:t>
            </w:r>
            <w:r w:rsidRPr="007D6944">
              <w:rPr>
                <w:color w:val="000000"/>
              </w:rPr>
              <w:t xml:space="preserve"> (2025)</w:t>
            </w:r>
          </w:p>
        </w:tc>
        <w:tc>
          <w:tcPr>
            <w:tcW w:w="1763" w:type="dxa"/>
          </w:tcPr>
          <w:p w14:paraId="5C1C27D5"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“Family members’ experiences of supporting black and South Asian women</w:t>
            </w:r>
          </w:p>
          <w:p w14:paraId="3F310B7E"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with perinatal mental illness: a qualitative study in the UK.”</w:t>
            </w:r>
          </w:p>
        </w:tc>
        <w:tc>
          <w:tcPr>
            <w:tcW w:w="1830" w:type="dxa"/>
          </w:tcPr>
          <w:p w14:paraId="5792B6F1"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BMC psychology</w:t>
            </w:r>
          </w:p>
        </w:tc>
        <w:tc>
          <w:tcPr>
            <w:tcW w:w="1892" w:type="dxa"/>
          </w:tcPr>
          <w:p w14:paraId="3281110C"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To explore the family members’ experience of Black and South Asian women with perinatal mental illness in the UK to support them in mental health services </w:t>
            </w:r>
          </w:p>
        </w:tc>
        <w:tc>
          <w:tcPr>
            <w:tcW w:w="1837" w:type="dxa"/>
          </w:tcPr>
          <w:p w14:paraId="1C77B681"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Semi-structured qualitative interview with the Black and South Asian women with perinatal mental illness </w:t>
            </w:r>
          </w:p>
        </w:tc>
        <w:tc>
          <w:tcPr>
            <w:tcW w:w="2367" w:type="dxa"/>
          </w:tcPr>
          <w:p w14:paraId="37A12EBB"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The mental health issues of the women have been found to have a negative impact on the well-being of their family members, along with the high emotional costs, delayed professional support, communication barriers, and lack of proactive care. </w:t>
            </w:r>
          </w:p>
        </w:tc>
      </w:tr>
      <w:tr w:rsidR="00966860" w:rsidRPr="007D6944" w14:paraId="08A5CD31" w14:textId="77777777">
        <w:trPr>
          <w:cantSplit/>
          <w:tblHeader/>
        </w:trPr>
        <w:tc>
          <w:tcPr>
            <w:tcW w:w="1427" w:type="dxa"/>
          </w:tcPr>
          <w:p w14:paraId="096135F1"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Aktar and Tribe (2024)</w:t>
            </w:r>
          </w:p>
        </w:tc>
        <w:tc>
          <w:tcPr>
            <w:tcW w:w="1763" w:type="dxa"/>
          </w:tcPr>
          <w:p w14:paraId="715F0A02"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“The experience of self-harming </w:t>
            </w:r>
            <w:proofErr w:type="spellStart"/>
            <w:r w:rsidRPr="007D6944">
              <w:rPr>
                <w:color w:val="000000"/>
              </w:rPr>
              <w:t>behaviours</w:t>
            </w:r>
            <w:proofErr w:type="spellEnd"/>
            <w:r w:rsidRPr="007D6944">
              <w:rPr>
                <w:color w:val="000000"/>
              </w:rPr>
              <w:t xml:space="preserve"> that inflict external injuries</w:t>
            </w:r>
          </w:p>
          <w:p w14:paraId="660FD60D"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to the body </w:t>
            </w:r>
            <w:r w:rsidRPr="007D6944">
              <w:t>of UK-based</w:t>
            </w:r>
            <w:r w:rsidRPr="007D6944">
              <w:rPr>
                <w:color w:val="000000"/>
              </w:rPr>
              <w:t xml:space="preserve"> Bangladeshi, Indian and Pakistani women: a literature review.”</w:t>
            </w:r>
          </w:p>
        </w:tc>
        <w:tc>
          <w:tcPr>
            <w:tcW w:w="1830" w:type="dxa"/>
          </w:tcPr>
          <w:p w14:paraId="08939D26"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International</w:t>
            </w:r>
          </w:p>
          <w:p w14:paraId="220067EA"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Review of Psychiatry</w:t>
            </w:r>
          </w:p>
        </w:tc>
        <w:tc>
          <w:tcPr>
            <w:tcW w:w="1892" w:type="dxa"/>
          </w:tcPr>
          <w:p w14:paraId="049F3CD3"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To </w:t>
            </w:r>
            <w:proofErr w:type="spellStart"/>
            <w:r w:rsidRPr="007D6944">
              <w:rPr>
                <w:color w:val="000000"/>
              </w:rPr>
              <w:t>analyse</w:t>
            </w:r>
            <w:proofErr w:type="spellEnd"/>
            <w:r w:rsidRPr="007D6944">
              <w:rPr>
                <w:color w:val="000000"/>
              </w:rPr>
              <w:t xml:space="preserve"> the self-harming </w:t>
            </w:r>
            <w:proofErr w:type="spellStart"/>
            <w:r w:rsidRPr="007D6944">
              <w:rPr>
                <w:color w:val="000000"/>
              </w:rPr>
              <w:t>behaviour</w:t>
            </w:r>
            <w:proofErr w:type="spellEnd"/>
            <w:r w:rsidRPr="007D6944">
              <w:rPr>
                <w:color w:val="000000"/>
              </w:rPr>
              <w:t xml:space="preserve"> of South Asian women in the UK </w:t>
            </w:r>
          </w:p>
        </w:tc>
        <w:tc>
          <w:tcPr>
            <w:tcW w:w="1837" w:type="dxa"/>
          </w:tcPr>
          <w:p w14:paraId="6BED22B2"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Secondary qualitative analysis </w:t>
            </w:r>
          </w:p>
        </w:tc>
        <w:tc>
          <w:tcPr>
            <w:tcW w:w="2367" w:type="dxa"/>
          </w:tcPr>
          <w:p w14:paraId="035901C6" w14:textId="77777777" w:rsidR="00966860" w:rsidRPr="007D6944" w:rsidRDefault="004F6D7C">
            <w:pPr>
              <w:pStyle w:val="Normal1"/>
              <w:widowControl w:val="0"/>
              <w:pBdr>
                <w:top w:val="nil"/>
                <w:left w:val="nil"/>
                <w:bottom w:val="nil"/>
                <w:right w:val="nil"/>
                <w:between w:val="nil"/>
              </w:pBdr>
              <w:rPr>
                <w:color w:val="000000"/>
              </w:rPr>
            </w:pPr>
            <w:r w:rsidRPr="007D6944">
              <w:rPr>
                <w:color w:val="000000"/>
              </w:rPr>
              <w:t xml:space="preserve">Cultural factors are found to be influential in the self-harming </w:t>
            </w:r>
            <w:proofErr w:type="spellStart"/>
            <w:r w:rsidRPr="007D6944">
              <w:rPr>
                <w:color w:val="000000"/>
              </w:rPr>
              <w:t>behaviour</w:t>
            </w:r>
            <w:proofErr w:type="spellEnd"/>
            <w:r w:rsidRPr="007D6944">
              <w:rPr>
                <w:color w:val="000000"/>
              </w:rPr>
              <w:t xml:space="preserve"> of South Asian women in the UK, associated with ethnic discrimination. </w:t>
            </w:r>
          </w:p>
        </w:tc>
      </w:tr>
      <w:tr w:rsidR="00966860" w:rsidRPr="007D6944" w14:paraId="3E6408B6" w14:textId="77777777">
        <w:trPr>
          <w:cantSplit/>
          <w:tblHeader/>
        </w:trPr>
        <w:tc>
          <w:tcPr>
            <w:tcW w:w="1427" w:type="dxa"/>
          </w:tcPr>
          <w:p w14:paraId="5BBD967C" w14:textId="77777777" w:rsidR="00966860" w:rsidRPr="007D6944" w:rsidRDefault="00966860">
            <w:pPr>
              <w:pStyle w:val="Normal1"/>
              <w:pBdr>
                <w:top w:val="nil"/>
                <w:left w:val="nil"/>
                <w:bottom w:val="nil"/>
                <w:right w:val="nil"/>
                <w:between w:val="nil"/>
              </w:pBdr>
              <w:rPr>
                <w:color w:val="000000"/>
              </w:rPr>
            </w:pPr>
          </w:p>
        </w:tc>
        <w:tc>
          <w:tcPr>
            <w:tcW w:w="1763" w:type="dxa"/>
          </w:tcPr>
          <w:p w14:paraId="1342EA0B" w14:textId="77777777" w:rsidR="00966860" w:rsidRPr="007D6944" w:rsidRDefault="00966860">
            <w:pPr>
              <w:pStyle w:val="Normal1"/>
              <w:pBdr>
                <w:top w:val="nil"/>
                <w:left w:val="nil"/>
                <w:bottom w:val="nil"/>
                <w:right w:val="nil"/>
                <w:between w:val="nil"/>
              </w:pBdr>
              <w:rPr>
                <w:color w:val="000000"/>
              </w:rPr>
            </w:pPr>
          </w:p>
        </w:tc>
        <w:tc>
          <w:tcPr>
            <w:tcW w:w="1830" w:type="dxa"/>
          </w:tcPr>
          <w:p w14:paraId="0919570E" w14:textId="77777777" w:rsidR="00966860" w:rsidRPr="007D6944" w:rsidRDefault="00966860">
            <w:pPr>
              <w:pStyle w:val="Normal1"/>
              <w:pBdr>
                <w:top w:val="nil"/>
                <w:left w:val="nil"/>
                <w:bottom w:val="nil"/>
                <w:right w:val="nil"/>
                <w:between w:val="nil"/>
              </w:pBdr>
              <w:rPr>
                <w:color w:val="000000"/>
              </w:rPr>
            </w:pPr>
          </w:p>
        </w:tc>
        <w:tc>
          <w:tcPr>
            <w:tcW w:w="1892" w:type="dxa"/>
          </w:tcPr>
          <w:p w14:paraId="2C2D6A43" w14:textId="77777777" w:rsidR="00966860" w:rsidRPr="007D6944" w:rsidRDefault="00966860">
            <w:pPr>
              <w:pStyle w:val="Normal1"/>
              <w:pBdr>
                <w:top w:val="nil"/>
                <w:left w:val="nil"/>
                <w:bottom w:val="nil"/>
                <w:right w:val="nil"/>
                <w:between w:val="nil"/>
              </w:pBdr>
              <w:rPr>
                <w:color w:val="000000"/>
              </w:rPr>
            </w:pPr>
          </w:p>
        </w:tc>
        <w:tc>
          <w:tcPr>
            <w:tcW w:w="1837" w:type="dxa"/>
          </w:tcPr>
          <w:p w14:paraId="65524C54" w14:textId="77777777" w:rsidR="00966860" w:rsidRPr="007D6944" w:rsidRDefault="00966860">
            <w:pPr>
              <w:pStyle w:val="Normal1"/>
              <w:pBdr>
                <w:top w:val="nil"/>
                <w:left w:val="nil"/>
                <w:bottom w:val="nil"/>
                <w:right w:val="nil"/>
                <w:between w:val="nil"/>
              </w:pBdr>
              <w:rPr>
                <w:color w:val="000000"/>
              </w:rPr>
            </w:pPr>
          </w:p>
        </w:tc>
        <w:tc>
          <w:tcPr>
            <w:tcW w:w="2367" w:type="dxa"/>
          </w:tcPr>
          <w:p w14:paraId="21471101" w14:textId="77777777" w:rsidR="00966860" w:rsidRPr="007D6944" w:rsidRDefault="00966860">
            <w:pPr>
              <w:pStyle w:val="Normal1"/>
              <w:pBdr>
                <w:top w:val="nil"/>
                <w:left w:val="nil"/>
                <w:bottom w:val="nil"/>
                <w:right w:val="nil"/>
                <w:between w:val="nil"/>
              </w:pBdr>
              <w:rPr>
                <w:color w:val="000000"/>
              </w:rPr>
            </w:pPr>
          </w:p>
        </w:tc>
      </w:tr>
    </w:tbl>
    <w:p w14:paraId="1EAF148C" w14:textId="77777777" w:rsidR="00966860" w:rsidRPr="007D6944" w:rsidRDefault="004F6D7C" w:rsidP="0019547A">
      <w:pPr>
        <w:pStyle w:val="Heading6"/>
      </w:pPr>
      <w:bookmarkStart w:id="22" w:name="_heading=h.ta16gpcikyxh" w:colFirst="0" w:colLast="0"/>
      <w:bookmarkStart w:id="23" w:name="_Toc218700647"/>
      <w:bookmarkEnd w:id="22"/>
      <w:r w:rsidRPr="007D6944">
        <w:lastRenderedPageBreak/>
        <w:t>Table 1: SLR</w:t>
      </w:r>
      <w:bookmarkEnd w:id="23"/>
    </w:p>
    <w:p w14:paraId="3DB3FDF3" w14:textId="77777777" w:rsidR="00966860" w:rsidRPr="007D6944" w:rsidRDefault="004F6D7C">
      <w:pPr>
        <w:pStyle w:val="Normal1"/>
        <w:pBdr>
          <w:top w:val="nil"/>
          <w:left w:val="nil"/>
          <w:bottom w:val="nil"/>
          <w:right w:val="nil"/>
          <w:between w:val="nil"/>
        </w:pBdr>
        <w:jc w:val="center"/>
        <w:rPr>
          <w:color w:val="000000"/>
        </w:rPr>
      </w:pPr>
      <w:r w:rsidRPr="007D6944">
        <w:rPr>
          <w:color w:val="000000"/>
        </w:rPr>
        <w:t>(Source: self-developed)</w:t>
      </w:r>
    </w:p>
    <w:p w14:paraId="3D222ADE" w14:textId="77777777" w:rsidR="00966860" w:rsidRPr="007D6944" w:rsidRDefault="00966860">
      <w:pPr>
        <w:pStyle w:val="Heading3"/>
        <w:ind w:firstLine="40"/>
      </w:pPr>
    </w:p>
    <w:p w14:paraId="62D36D73" w14:textId="77777777" w:rsidR="00966860" w:rsidRPr="007D6944" w:rsidRDefault="004F6D7C" w:rsidP="00E711D3">
      <w:pPr>
        <w:pStyle w:val="Heading3"/>
      </w:pPr>
      <w:bookmarkStart w:id="24" w:name="_Toc218700563"/>
      <w:r w:rsidRPr="007D6944">
        <w:t>2.2.5 Theoretical Framework</w:t>
      </w:r>
      <w:bookmarkEnd w:id="24"/>
    </w:p>
    <w:p w14:paraId="641AB6B5" w14:textId="77777777" w:rsidR="00966860" w:rsidRPr="007D6944" w:rsidRDefault="004F6D7C">
      <w:pPr>
        <w:pStyle w:val="Normal1"/>
      </w:pPr>
      <w:r w:rsidRPr="007D6944">
        <w:t xml:space="preserve">Selection of Health Belief Model can be appropriate for this to state and present the ideas regarding the personal beliefs of the people that influence help seeking behavior. Through the help of this perceived severity, cultural stigma, perceived benefits of therapy and cultural stigma can be presented in this prospect. The social context, structural inequalities and other aspects can be judged and stated through this and understanding of these ideas can create an effective aspect which is highly appropriate to link with the growing serious conditions among the South Asian women. </w:t>
      </w:r>
    </w:p>
    <w:p w14:paraId="6FE0271A" w14:textId="77777777" w:rsidR="00966860" w:rsidRPr="007D6944" w:rsidRDefault="004F6D7C" w:rsidP="00E711D3">
      <w:pPr>
        <w:pStyle w:val="Heading3"/>
      </w:pPr>
      <w:bookmarkStart w:id="25" w:name="_Toc218700564"/>
      <w:r w:rsidRPr="007D6944">
        <w:t>2.2.6 Conceptual Framework</w:t>
      </w:r>
      <w:bookmarkEnd w:id="25"/>
    </w:p>
    <w:p w14:paraId="0548F920" w14:textId="77777777" w:rsidR="00966860" w:rsidRPr="007D6944" w:rsidRDefault="004F6D7C" w:rsidP="00E711D3">
      <w:pPr>
        <w:pStyle w:val="Heading5"/>
      </w:pPr>
      <w:bookmarkStart w:id="26" w:name="_heading=h.ug0c72qofrk0" w:colFirst="0" w:colLast="0"/>
      <w:bookmarkStart w:id="27" w:name="_Toc218700624"/>
      <w:bookmarkEnd w:id="26"/>
      <w:r w:rsidRPr="007D6944">
        <w:t>Figure 1: Conceptual framework</w:t>
      </w:r>
      <w:bookmarkEnd w:id="27"/>
      <w:r w:rsidRPr="007D6944">
        <w:t xml:space="preserve"> </w:t>
      </w:r>
    </w:p>
    <w:p w14:paraId="5B89EAA9" w14:textId="77777777" w:rsidR="00966860" w:rsidRPr="007D6944" w:rsidRDefault="00966860">
      <w:pPr>
        <w:pStyle w:val="Normal1"/>
      </w:pPr>
    </w:p>
    <w:p w14:paraId="54FC2B69" w14:textId="77777777" w:rsidR="00966860" w:rsidRPr="007D6944" w:rsidRDefault="00E711D3">
      <w:pPr>
        <w:pStyle w:val="Normal1"/>
        <w:jc w:val="center"/>
      </w:pPr>
      <w:r w:rsidRPr="007D6944">
        <w:rPr>
          <w:noProof/>
        </w:rPr>
        <w:drawing>
          <wp:inline distT="0" distB="0" distL="0" distR="0" wp14:anchorId="34D78D1E" wp14:editId="4C4D82C0">
            <wp:extent cx="3857625" cy="363855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857625" cy="3638550"/>
                    </a:xfrm>
                    <a:prstGeom prst="rect">
                      <a:avLst/>
                    </a:prstGeom>
                    <a:noFill/>
                    <a:ln w="9525">
                      <a:noFill/>
                      <a:miter lim="800000"/>
                      <a:headEnd/>
                      <a:tailEnd/>
                    </a:ln>
                  </pic:spPr>
                </pic:pic>
              </a:graphicData>
            </a:graphic>
          </wp:inline>
        </w:drawing>
      </w:r>
    </w:p>
    <w:p w14:paraId="691A4910" w14:textId="77777777" w:rsidR="00966860" w:rsidRPr="007D6944" w:rsidRDefault="004F6D7C">
      <w:pPr>
        <w:pStyle w:val="Normal1"/>
        <w:jc w:val="center"/>
      </w:pPr>
      <w:r w:rsidRPr="007D6944">
        <w:t>(Source: Self-created)</w:t>
      </w:r>
    </w:p>
    <w:p w14:paraId="3071D690" w14:textId="77777777" w:rsidR="00966860" w:rsidRPr="007D6944" w:rsidRDefault="004F6D7C" w:rsidP="00E711D3">
      <w:pPr>
        <w:pStyle w:val="Heading3"/>
      </w:pPr>
      <w:bookmarkStart w:id="28" w:name="_Toc218700565"/>
      <w:r w:rsidRPr="007D6944">
        <w:t>2.2.7 Literature Gap</w:t>
      </w:r>
      <w:bookmarkEnd w:id="28"/>
      <w:r w:rsidRPr="007D6944">
        <w:t xml:space="preserve"> </w:t>
      </w:r>
    </w:p>
    <w:p w14:paraId="1A410D6F"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The main issues with the literature evaluated in this section were that none of them was able to pinpoint in a strategic manner the main reasons and the potential impact of family pressure and stigma regarding the growth of serious mental illnesses among South Asian women. Moreover, the studies lack coordination in relation to the management of mental diseases such as depression and anxiety </w:t>
      </w:r>
      <w:r w:rsidRPr="007D6944">
        <w:rPr>
          <w:color w:val="000000"/>
        </w:rPr>
        <w:lastRenderedPageBreak/>
        <w:t xml:space="preserve">related to the lack of healthcare access among the women belonging to this particular community. The presence of statistical data throughout the entire review section was also inadequate in order to justify the arguments presented and gathered from the articles.      </w:t>
      </w:r>
    </w:p>
    <w:p w14:paraId="4CAD1ADD" w14:textId="77777777" w:rsidR="00966860" w:rsidRPr="007D6944" w:rsidRDefault="004F6D7C" w:rsidP="00E711D3">
      <w:pPr>
        <w:pStyle w:val="Heading2"/>
      </w:pPr>
      <w:bookmarkStart w:id="29" w:name="_Toc218700566"/>
      <w:r w:rsidRPr="007D6944">
        <w:t>2.3 Chapter summary</w:t>
      </w:r>
      <w:bookmarkEnd w:id="29"/>
    </w:p>
    <w:p w14:paraId="27EC6B53"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This chapter successfully provided an overall understanding of the potential causes of poor mental healthcare access among the South Asian Women communities across the globe. The major causes, which were identified, are related to the stigma of the family members related to the </w:t>
      </w:r>
      <w:proofErr w:type="spellStart"/>
      <w:r w:rsidRPr="007D6944">
        <w:rPr>
          <w:color w:val="000000"/>
        </w:rPr>
        <w:t>honour</w:t>
      </w:r>
      <w:proofErr w:type="spellEnd"/>
      <w:r w:rsidRPr="007D6944">
        <w:rPr>
          <w:color w:val="000000"/>
        </w:rPr>
        <w:t xml:space="preserve"> in the society; moreover, as a result of this inadequate access to healthcare services, physical and psychological issues such as depression and eating disorders can be developed among the patients. The next chapter of methodology will provide in detail about the search strategy of the literature, the inclusion and exclusion criteria through the use of a PRISMA diagram regarding this study.   </w:t>
      </w:r>
    </w:p>
    <w:p w14:paraId="33DE1D3B" w14:textId="77777777" w:rsidR="00966860" w:rsidRPr="007D6944" w:rsidRDefault="00966860">
      <w:pPr>
        <w:pStyle w:val="Normal1"/>
        <w:pBdr>
          <w:top w:val="nil"/>
          <w:left w:val="nil"/>
          <w:bottom w:val="nil"/>
          <w:right w:val="nil"/>
          <w:between w:val="nil"/>
        </w:pBdr>
        <w:rPr>
          <w:color w:val="000000"/>
        </w:rPr>
      </w:pPr>
    </w:p>
    <w:p w14:paraId="6B141E3F" w14:textId="77777777" w:rsidR="00966860" w:rsidRPr="007D6944" w:rsidRDefault="00966860">
      <w:pPr>
        <w:pStyle w:val="Normal1"/>
        <w:pBdr>
          <w:top w:val="nil"/>
          <w:left w:val="nil"/>
          <w:bottom w:val="nil"/>
          <w:right w:val="nil"/>
          <w:between w:val="nil"/>
        </w:pBdr>
        <w:rPr>
          <w:color w:val="000000"/>
        </w:rPr>
      </w:pPr>
    </w:p>
    <w:p w14:paraId="7DD95177" w14:textId="77777777" w:rsidR="00966860" w:rsidRPr="007D6944" w:rsidRDefault="00966860">
      <w:pPr>
        <w:pStyle w:val="Normal1"/>
        <w:pBdr>
          <w:top w:val="nil"/>
          <w:left w:val="nil"/>
          <w:bottom w:val="nil"/>
          <w:right w:val="nil"/>
          <w:between w:val="nil"/>
        </w:pBdr>
        <w:rPr>
          <w:color w:val="000000"/>
        </w:rPr>
      </w:pPr>
    </w:p>
    <w:p w14:paraId="151748BB" w14:textId="77777777" w:rsidR="00966860" w:rsidRPr="007D6944" w:rsidRDefault="00966860">
      <w:pPr>
        <w:pStyle w:val="Normal1"/>
        <w:pBdr>
          <w:top w:val="nil"/>
          <w:left w:val="nil"/>
          <w:bottom w:val="nil"/>
          <w:right w:val="nil"/>
          <w:between w:val="nil"/>
        </w:pBdr>
        <w:rPr>
          <w:color w:val="000000"/>
        </w:rPr>
      </w:pPr>
    </w:p>
    <w:p w14:paraId="394DE335" w14:textId="77777777" w:rsidR="00966860" w:rsidRPr="007D6944" w:rsidRDefault="00966860">
      <w:pPr>
        <w:pStyle w:val="Normal1"/>
        <w:pBdr>
          <w:top w:val="nil"/>
          <w:left w:val="nil"/>
          <w:bottom w:val="nil"/>
          <w:right w:val="nil"/>
          <w:between w:val="nil"/>
        </w:pBdr>
        <w:rPr>
          <w:color w:val="000000"/>
        </w:rPr>
      </w:pPr>
    </w:p>
    <w:p w14:paraId="7C1247B6" w14:textId="77777777" w:rsidR="00966860" w:rsidRPr="007D6944" w:rsidRDefault="00966860">
      <w:pPr>
        <w:pStyle w:val="Normal1"/>
        <w:pBdr>
          <w:top w:val="nil"/>
          <w:left w:val="nil"/>
          <w:bottom w:val="nil"/>
          <w:right w:val="nil"/>
          <w:between w:val="nil"/>
        </w:pBdr>
        <w:rPr>
          <w:color w:val="000000"/>
        </w:rPr>
      </w:pPr>
    </w:p>
    <w:p w14:paraId="6455FAB0" w14:textId="77777777" w:rsidR="00966860" w:rsidRPr="007D6944" w:rsidRDefault="00966860">
      <w:pPr>
        <w:pStyle w:val="Normal1"/>
        <w:pBdr>
          <w:top w:val="nil"/>
          <w:left w:val="nil"/>
          <w:bottom w:val="nil"/>
          <w:right w:val="nil"/>
          <w:between w:val="nil"/>
        </w:pBdr>
        <w:rPr>
          <w:color w:val="000000"/>
        </w:rPr>
      </w:pPr>
    </w:p>
    <w:p w14:paraId="517F2F97" w14:textId="77777777" w:rsidR="00966860" w:rsidRPr="007D6944" w:rsidRDefault="00966860">
      <w:pPr>
        <w:pStyle w:val="Normal1"/>
        <w:rPr>
          <w:b/>
          <w:bCs/>
          <w:color w:val="000000"/>
          <w:sz w:val="28"/>
          <w:szCs w:val="28"/>
        </w:rPr>
      </w:pPr>
    </w:p>
    <w:p w14:paraId="1751A526" w14:textId="77777777" w:rsidR="00966860" w:rsidRPr="007D6944" w:rsidRDefault="004F6D7C">
      <w:pPr>
        <w:pStyle w:val="Heading1"/>
        <w:ind w:left="0" w:firstLine="0"/>
        <w:jc w:val="center"/>
      </w:pPr>
      <w:bookmarkStart w:id="30" w:name="_heading=h.sk7cs1lv23c7" w:colFirst="0" w:colLast="0"/>
      <w:bookmarkEnd w:id="30"/>
      <w:r w:rsidRPr="007D6944">
        <w:br w:type="page"/>
      </w:r>
    </w:p>
    <w:p w14:paraId="32396EDC" w14:textId="77777777" w:rsidR="00966860" w:rsidRPr="007D6944" w:rsidRDefault="004F6D7C" w:rsidP="00E711D3">
      <w:pPr>
        <w:pStyle w:val="Heading1"/>
      </w:pPr>
      <w:bookmarkStart w:id="31" w:name="_Toc218700567"/>
      <w:r w:rsidRPr="007D6944">
        <w:lastRenderedPageBreak/>
        <w:t>CHAPTER 3: METHODOLOGY</w:t>
      </w:r>
      <w:bookmarkEnd w:id="31"/>
      <w:r w:rsidRPr="007D6944">
        <w:t xml:space="preserve"> </w:t>
      </w:r>
    </w:p>
    <w:p w14:paraId="605EAF68" w14:textId="77777777" w:rsidR="00966860" w:rsidRPr="007D6944" w:rsidRDefault="00E711D3" w:rsidP="00E711D3">
      <w:pPr>
        <w:pStyle w:val="Heading2"/>
      </w:pPr>
      <w:bookmarkStart w:id="32" w:name="_Toc218700568"/>
      <w:r w:rsidRPr="007D6944">
        <w:t xml:space="preserve">3.1 </w:t>
      </w:r>
      <w:r w:rsidR="004F6D7C" w:rsidRPr="007D6944">
        <w:t>Introduction to Chapter</w:t>
      </w:r>
      <w:bookmarkEnd w:id="32"/>
      <w:r w:rsidR="004F6D7C" w:rsidRPr="007D6944">
        <w:t xml:space="preserve"> </w:t>
      </w:r>
    </w:p>
    <w:p w14:paraId="2B7C1F8B" w14:textId="77777777" w:rsidR="00966860" w:rsidRPr="007D6944" w:rsidRDefault="004F6D7C">
      <w:pPr>
        <w:pStyle w:val="Normal1"/>
        <w:widowControl/>
        <w:pBdr>
          <w:top w:val="nil"/>
          <w:left w:val="nil"/>
          <w:bottom w:val="nil"/>
          <w:right w:val="nil"/>
          <w:between w:val="nil"/>
        </w:pBdr>
        <w:spacing w:before="240" w:after="240"/>
        <w:rPr>
          <w:color w:val="000000"/>
        </w:rPr>
      </w:pPr>
      <w:r w:rsidRPr="007D6944">
        <w:rPr>
          <w:color w:val="111111"/>
        </w:rPr>
        <w:t>The methodology chapter will outline the systematic approach that will be taken in carrying out literature review on cultural barriers to accessing mental health services among South Asian women across the world.</w:t>
      </w:r>
      <w:r w:rsidRPr="007D6944">
        <w:rPr>
          <w:color w:val="000000"/>
        </w:rPr>
        <w:t xml:space="preserve"> </w:t>
      </w:r>
      <w:r w:rsidRPr="007D6944">
        <w:rPr>
          <w:color w:val="111111"/>
        </w:rPr>
        <w:t>It will start with an introduction of the principles of systematic literature review (SLR), and then explain the search strategy in detail, along with the way to apply the PICO/PEO framework.</w:t>
      </w:r>
      <w:r w:rsidRPr="007D6944">
        <w:rPr>
          <w:color w:val="000000"/>
        </w:rPr>
        <w:t xml:space="preserve"> </w:t>
      </w:r>
      <w:r w:rsidRPr="007D6944">
        <w:rPr>
          <w:color w:val="111111"/>
        </w:rPr>
        <w:t>It will also replicate the search terms, keywords, and databases that were used to cover all the areas.</w:t>
      </w:r>
      <w:r w:rsidRPr="007D6944">
        <w:rPr>
          <w:color w:val="000000"/>
        </w:rPr>
        <w:t xml:space="preserve"> </w:t>
      </w:r>
      <w:r w:rsidRPr="007D6944">
        <w:rPr>
          <w:color w:val="111111"/>
        </w:rPr>
        <w:t>The inclusion and exclusion criteria are established to narrow down the useful studies and the results of the search.</w:t>
      </w:r>
      <w:r w:rsidRPr="007D6944">
        <w:rPr>
          <w:color w:val="000000"/>
        </w:rPr>
        <w:t xml:space="preserve"> In order </w:t>
      </w:r>
      <w:r w:rsidRPr="007D6944">
        <w:rPr>
          <w:color w:val="111111"/>
        </w:rPr>
        <w:t xml:space="preserve">to ensure </w:t>
      </w:r>
      <w:proofErr w:type="spellStart"/>
      <w:r w:rsidRPr="007D6944">
        <w:rPr>
          <w:color w:val="111111"/>
        </w:rPr>
        <w:t>rigour</w:t>
      </w:r>
      <w:proofErr w:type="spellEnd"/>
      <w:r w:rsidRPr="007D6944">
        <w:rPr>
          <w:color w:val="111111"/>
        </w:rPr>
        <w:t xml:space="preserve"> and transparency, the chapter is aimed at explaining the process of data extraction and evaluation.</w:t>
      </w:r>
    </w:p>
    <w:p w14:paraId="53D2ED83" w14:textId="77777777" w:rsidR="00966860" w:rsidRPr="007D6944" w:rsidRDefault="004F6D7C" w:rsidP="00E711D3">
      <w:pPr>
        <w:pStyle w:val="Heading2"/>
      </w:pPr>
      <w:bookmarkStart w:id="33" w:name="_Toc218700569"/>
      <w:r w:rsidRPr="007D6944">
        <w:t>3.2 Systematic Literature Review (SLR)</w:t>
      </w:r>
      <w:bookmarkEnd w:id="33"/>
      <w:r w:rsidRPr="007D6944">
        <w:t xml:space="preserve"> </w:t>
      </w:r>
    </w:p>
    <w:p w14:paraId="5DEEA882" w14:textId="77777777" w:rsidR="00966860" w:rsidRPr="007D6944" w:rsidRDefault="004F6D7C">
      <w:pPr>
        <w:pStyle w:val="Normal1"/>
        <w:widowControl/>
        <w:pBdr>
          <w:top w:val="nil"/>
          <w:left w:val="nil"/>
          <w:bottom w:val="nil"/>
          <w:right w:val="nil"/>
          <w:between w:val="nil"/>
        </w:pBdr>
        <w:spacing w:before="240" w:after="240"/>
        <w:rPr>
          <w:color w:val="000000"/>
        </w:rPr>
      </w:pPr>
      <w:r w:rsidRPr="007D6944">
        <w:rPr>
          <w:color w:val="111111"/>
        </w:rPr>
        <w:t>A systematic literature review (SLR) is a replicable, transparent, and structured way of making information sensible by extracting data from the existing body of research to address set questions.</w:t>
      </w:r>
      <w:r w:rsidRPr="007D6944">
        <w:rPr>
          <w:color w:val="000000"/>
        </w:rPr>
        <w:t xml:space="preserve"> </w:t>
      </w:r>
      <w:r w:rsidRPr="007D6944">
        <w:rPr>
          <w:color w:val="111111"/>
        </w:rPr>
        <w:t>It entails several important steps, which include: formulation of research questions, search strategy, identification of databases, use of inclusion/exclusion criteria, data extraction, and critical review of findings.</w:t>
      </w:r>
      <w:r w:rsidRPr="007D6944">
        <w:rPr>
          <w:color w:val="000000"/>
        </w:rPr>
        <w:t xml:space="preserve"> </w:t>
      </w:r>
      <w:r w:rsidRPr="007D6944">
        <w:rPr>
          <w:color w:val="111111"/>
        </w:rPr>
        <w:t>Yusif and Hafeez-Baig (2024) believe that SLRs tend to reduce bias, support the presentation of holistic evidence, and enhance informed decisions.</w:t>
      </w:r>
      <w:r w:rsidRPr="007D6944">
        <w:rPr>
          <w:color w:val="000000"/>
        </w:rPr>
        <w:t xml:space="preserve"> </w:t>
      </w:r>
      <w:r w:rsidRPr="007D6944">
        <w:rPr>
          <w:color w:val="111111"/>
        </w:rPr>
        <w:t xml:space="preserve">Critics such as Azarian </w:t>
      </w:r>
      <w:r w:rsidRPr="007D6944">
        <w:rPr>
          <w:i/>
          <w:iCs/>
          <w:color w:val="111111"/>
        </w:rPr>
        <w:t xml:space="preserve">et al. </w:t>
      </w:r>
      <w:r w:rsidRPr="007D6944">
        <w:rPr>
          <w:color w:val="111111"/>
        </w:rPr>
        <w:t>(2023) also argue that SLRs in certain cases become inflexible and even miss subtle qualitative information, as well as they may focus on quantity and sacrifice depth.</w:t>
      </w:r>
      <w:r w:rsidRPr="007D6944">
        <w:rPr>
          <w:color w:val="000000"/>
        </w:rPr>
        <w:t xml:space="preserve"> </w:t>
      </w:r>
      <w:r w:rsidRPr="007D6944">
        <w:rPr>
          <w:color w:val="111111"/>
        </w:rPr>
        <w:t>On one hand, narrative reviews are flexible and richer in context, whereas on the other hand, they cannot be as rigorous and reproducible as SLRs.</w:t>
      </w:r>
      <w:r w:rsidRPr="007D6944">
        <w:rPr>
          <w:color w:val="000000"/>
        </w:rPr>
        <w:t xml:space="preserve"> </w:t>
      </w:r>
      <w:r w:rsidRPr="007D6944">
        <w:rPr>
          <w:color w:val="111111"/>
        </w:rPr>
        <w:t>When discussing the cultural barrier of access to mental health among South Asian women, an SLR will be specifically justified, as it will allow systematic identification of evidence on the issue globally, highlighting common themes, including stigma and language barriers, and help ensure evidence-based conclusions, which in turn will be able to promote effective recommendations related to culturally sensitive work.</w:t>
      </w:r>
    </w:p>
    <w:p w14:paraId="27C36EFA" w14:textId="77777777" w:rsidR="00966860" w:rsidRPr="007D6944" w:rsidRDefault="004F6D7C" w:rsidP="00E711D3">
      <w:pPr>
        <w:pStyle w:val="Heading2"/>
      </w:pPr>
      <w:bookmarkStart w:id="34" w:name="_Toc218700570"/>
      <w:r w:rsidRPr="007D6944">
        <w:t>3.3 Search Strategy</w:t>
      </w:r>
      <w:bookmarkEnd w:id="34"/>
      <w:r w:rsidRPr="007D6944">
        <w:t xml:space="preserve"> </w:t>
      </w:r>
    </w:p>
    <w:p w14:paraId="0F8527F1" w14:textId="77777777" w:rsidR="00966860" w:rsidRPr="007D6944" w:rsidRDefault="004F6D7C">
      <w:pPr>
        <w:pStyle w:val="Normal1"/>
        <w:widowControl/>
        <w:pBdr>
          <w:top w:val="nil"/>
          <w:left w:val="nil"/>
          <w:bottom w:val="nil"/>
          <w:right w:val="nil"/>
          <w:between w:val="nil"/>
        </w:pBdr>
        <w:spacing w:before="240" w:after="240"/>
        <w:rPr>
          <w:color w:val="111111"/>
        </w:rPr>
      </w:pPr>
      <w:r w:rsidRPr="007D6944">
        <w:rPr>
          <w:color w:val="111111"/>
        </w:rPr>
        <w:t xml:space="preserve">A research strategy is defined as a systematic plan that is formulated in research to help locate, retrieve and make judgments on relevant literature to answer a given research question (MacFarlane </w:t>
      </w:r>
      <w:r w:rsidRPr="007D6944">
        <w:rPr>
          <w:i/>
          <w:iCs/>
          <w:color w:val="111111"/>
        </w:rPr>
        <w:t xml:space="preserve">et al. </w:t>
      </w:r>
      <w:r w:rsidRPr="007D6944">
        <w:rPr>
          <w:color w:val="111111"/>
        </w:rPr>
        <w:t>2022).</w:t>
      </w:r>
      <w:r w:rsidRPr="007D6944">
        <w:rPr>
          <w:color w:val="000000"/>
        </w:rPr>
        <w:t xml:space="preserve"> </w:t>
      </w:r>
      <w:r w:rsidRPr="007D6944">
        <w:rPr>
          <w:color w:val="111111"/>
        </w:rPr>
        <w:t>It makes it transparent, reproducible, and comprehensive, describing the databases searched and the keywords, as well as the inclusion/exclusion criteria.</w:t>
      </w:r>
      <w:r w:rsidRPr="007D6944">
        <w:rPr>
          <w:color w:val="000000"/>
        </w:rPr>
        <w:t xml:space="preserve"> </w:t>
      </w:r>
      <w:r w:rsidRPr="007D6944">
        <w:rPr>
          <w:color w:val="111111"/>
        </w:rPr>
        <w:t xml:space="preserve">The detailed search in this </w:t>
      </w:r>
      <w:r w:rsidRPr="007D6944">
        <w:rPr>
          <w:color w:val="111111"/>
        </w:rPr>
        <w:lastRenderedPageBreak/>
        <w:t>context will be done through multiple databases consisting of PubMed, Scopus and Google Scholar using Boolean operators in order to connect the synonyms and related terms.</w:t>
      </w:r>
      <w:r w:rsidRPr="007D6944">
        <w:rPr>
          <w:color w:val="000000"/>
        </w:rPr>
        <w:t xml:space="preserve"> </w:t>
      </w:r>
      <w:r w:rsidRPr="007D6944">
        <w:rPr>
          <w:color w:val="111111"/>
        </w:rPr>
        <w:t xml:space="preserve">The search will be oriented to the PICO/PEO framework, in order to formulate the research question as: </w:t>
      </w:r>
    </w:p>
    <w:p w14:paraId="025A0818" w14:textId="77777777" w:rsidR="00966860" w:rsidRPr="007D6944" w:rsidRDefault="004F6D7C">
      <w:pPr>
        <w:pStyle w:val="Normal1"/>
        <w:widowControl/>
        <w:numPr>
          <w:ilvl w:val="0"/>
          <w:numId w:val="10"/>
        </w:numPr>
        <w:pBdr>
          <w:top w:val="nil"/>
          <w:left w:val="nil"/>
          <w:bottom w:val="nil"/>
          <w:right w:val="nil"/>
          <w:between w:val="nil"/>
        </w:pBdr>
        <w:spacing w:before="240"/>
        <w:rPr>
          <w:color w:val="000000"/>
        </w:rPr>
      </w:pPr>
      <w:r w:rsidRPr="007D6944">
        <w:rPr>
          <w:b/>
          <w:bCs/>
          <w:i/>
          <w:iCs/>
          <w:color w:val="111111"/>
        </w:rPr>
        <w:t>Population (P):</w:t>
      </w:r>
      <w:r w:rsidRPr="007D6944">
        <w:rPr>
          <w:color w:val="111111"/>
        </w:rPr>
        <w:t xml:space="preserve"> South Asian women.</w:t>
      </w:r>
    </w:p>
    <w:p w14:paraId="52F53564" w14:textId="77777777" w:rsidR="00966860" w:rsidRPr="007D6944" w:rsidRDefault="004F6D7C">
      <w:pPr>
        <w:pStyle w:val="Normal1"/>
        <w:widowControl/>
        <w:numPr>
          <w:ilvl w:val="0"/>
          <w:numId w:val="10"/>
        </w:numPr>
        <w:pBdr>
          <w:top w:val="nil"/>
          <w:left w:val="nil"/>
          <w:bottom w:val="nil"/>
          <w:right w:val="nil"/>
          <w:between w:val="nil"/>
        </w:pBdr>
        <w:rPr>
          <w:color w:val="000000"/>
        </w:rPr>
      </w:pPr>
      <w:r w:rsidRPr="007D6944">
        <w:rPr>
          <w:b/>
          <w:bCs/>
          <w:i/>
          <w:iCs/>
          <w:color w:val="111111"/>
        </w:rPr>
        <w:t>Exposure (E):</w:t>
      </w:r>
      <w:r w:rsidRPr="007D6944">
        <w:rPr>
          <w:color w:val="111111"/>
        </w:rPr>
        <w:t xml:space="preserve"> cultural barriers (stigma, language and family </w:t>
      </w:r>
      <w:proofErr w:type="spellStart"/>
      <w:r w:rsidRPr="007D6944">
        <w:rPr>
          <w:color w:val="111111"/>
        </w:rPr>
        <w:t>honour</w:t>
      </w:r>
      <w:proofErr w:type="spellEnd"/>
      <w:r w:rsidRPr="007D6944">
        <w:rPr>
          <w:color w:val="111111"/>
        </w:rPr>
        <w:t>).</w:t>
      </w:r>
    </w:p>
    <w:p w14:paraId="240E31C5" w14:textId="77777777" w:rsidR="00966860" w:rsidRPr="007D6944" w:rsidRDefault="004F6D7C">
      <w:pPr>
        <w:pStyle w:val="Normal1"/>
        <w:widowControl/>
        <w:numPr>
          <w:ilvl w:val="0"/>
          <w:numId w:val="10"/>
        </w:numPr>
        <w:pBdr>
          <w:top w:val="nil"/>
          <w:left w:val="nil"/>
          <w:bottom w:val="nil"/>
          <w:right w:val="nil"/>
          <w:between w:val="nil"/>
        </w:pBdr>
        <w:spacing w:after="240"/>
        <w:rPr>
          <w:color w:val="000000"/>
        </w:rPr>
      </w:pPr>
      <w:r w:rsidRPr="007D6944">
        <w:rPr>
          <w:color w:val="111111"/>
        </w:rPr>
        <w:t xml:space="preserve"> </w:t>
      </w:r>
      <w:r w:rsidRPr="007D6944">
        <w:rPr>
          <w:b/>
          <w:bCs/>
          <w:i/>
          <w:iCs/>
          <w:color w:val="111111"/>
        </w:rPr>
        <w:t>Outcome (O):</w:t>
      </w:r>
      <w:r w:rsidRPr="007D6944">
        <w:rPr>
          <w:color w:val="111111"/>
        </w:rPr>
        <w:t xml:space="preserve"> grant allowance to mental health services and psychological well-being.</w:t>
      </w:r>
      <w:r w:rsidRPr="007D6944">
        <w:rPr>
          <w:color w:val="000000"/>
        </w:rPr>
        <w:t xml:space="preserve"> </w:t>
      </w:r>
    </w:p>
    <w:p w14:paraId="4F982762" w14:textId="77777777" w:rsidR="00966860" w:rsidRPr="007D6944" w:rsidRDefault="004F6D7C">
      <w:pPr>
        <w:pStyle w:val="Normal1"/>
        <w:widowControl/>
        <w:pBdr>
          <w:top w:val="nil"/>
          <w:left w:val="nil"/>
          <w:bottom w:val="nil"/>
          <w:right w:val="nil"/>
          <w:between w:val="nil"/>
        </w:pBdr>
        <w:spacing w:before="240" w:after="240"/>
        <w:rPr>
          <w:color w:val="000000"/>
        </w:rPr>
      </w:pPr>
      <w:r w:rsidRPr="007D6944">
        <w:rPr>
          <w:color w:val="111111"/>
        </w:rPr>
        <w:t>This structure brought about clarity in the extent of the review and assisted in narrowing down keywords and search strings.</w:t>
      </w:r>
      <w:r w:rsidRPr="007D6944">
        <w:rPr>
          <w:color w:val="000000"/>
        </w:rPr>
        <w:t xml:space="preserve"> </w:t>
      </w:r>
      <w:r w:rsidRPr="007D6944">
        <w:rPr>
          <w:color w:val="111111"/>
        </w:rPr>
        <w:t>The use of this systematic approach will help to ensure that the search strategy is able to obtain various perspectives and evidence, making the systematic literature review more valid and authentic.</w:t>
      </w:r>
    </w:p>
    <w:p w14:paraId="1B2BCC1F" w14:textId="77777777" w:rsidR="00966860" w:rsidRPr="007D6944" w:rsidRDefault="004F6D7C" w:rsidP="00290D31">
      <w:pPr>
        <w:pStyle w:val="Heading2"/>
      </w:pPr>
      <w:bookmarkStart w:id="35" w:name="_Toc218700571"/>
      <w:r w:rsidRPr="007D6944">
        <w:t>3.4 Search terms</w:t>
      </w:r>
      <w:bookmarkEnd w:id="35"/>
      <w:r w:rsidRPr="007D6944">
        <w:t xml:space="preserve"> </w:t>
      </w:r>
    </w:p>
    <w:p w14:paraId="7A427BDA" w14:textId="77777777" w:rsidR="00966860" w:rsidRPr="007D6944" w:rsidRDefault="004F6D7C">
      <w:pPr>
        <w:pStyle w:val="Normal1"/>
        <w:rPr>
          <w:b/>
          <w:bCs/>
        </w:rPr>
      </w:pPr>
      <w:bookmarkStart w:id="36" w:name="_heading=h.xsmxvqkxj9sg" w:colFirst="0" w:colLast="0"/>
      <w:bookmarkEnd w:id="36"/>
      <w:r w:rsidRPr="007D6944">
        <w:t xml:space="preserve">Search terms are those specific phrases that are mainly </w:t>
      </w:r>
      <w:proofErr w:type="spellStart"/>
      <w:r w:rsidRPr="007D6944">
        <w:t>utilised</w:t>
      </w:r>
      <w:proofErr w:type="spellEnd"/>
      <w:r w:rsidRPr="007D6944">
        <w:t xml:space="preserve"> in research work, so that the relevant literature sources and evidence database can be found to include in the study or research. Smela </w:t>
      </w:r>
      <w:r w:rsidRPr="007D6944">
        <w:rPr>
          <w:i/>
          <w:iCs/>
        </w:rPr>
        <w:t xml:space="preserve">et al. </w:t>
      </w:r>
      <w:r w:rsidRPr="007D6944">
        <w:t xml:space="preserve">(2023), considering search terms, stated that these words or phrases basically reduce the search time and also act as a strategy through which a specific list of data sources with precise exclusion and inclusion criteria, proper context, and common language limitations can be gathered. The research here uses search terms like mental health services for South Asian women, cultural and social stigma relevant to mental health, and similar phrases or words, as the context discusses the cultural barriers that South Asian women have faced over the years to get easy access to mental health service providers.   </w:t>
      </w:r>
    </w:p>
    <w:p w14:paraId="63965C0B" w14:textId="77777777" w:rsidR="00966860" w:rsidRPr="007D6944" w:rsidRDefault="004F6D7C" w:rsidP="00290D31">
      <w:pPr>
        <w:pStyle w:val="Normal1"/>
        <w:rPr>
          <w:b/>
          <w:bCs/>
        </w:rPr>
      </w:pPr>
      <w:bookmarkStart w:id="37" w:name="_heading=h.v93fln8me94t" w:colFirst="0" w:colLast="0"/>
      <w:bookmarkEnd w:id="37"/>
      <w:r w:rsidRPr="007D6944">
        <w:t xml:space="preserve">The </w:t>
      </w:r>
      <w:proofErr w:type="spellStart"/>
      <w:r w:rsidRPr="007D6944">
        <w:t>utilisation</w:t>
      </w:r>
      <w:proofErr w:type="spellEnd"/>
      <w:r w:rsidRPr="007D6944">
        <w:t xml:space="preserve"> of synonyms is important so that no repetition of words occurs during searching of the data sources, as word repetition may not showcase a limited and the same variety of literature sources. The use of synonyms during searching widens the access to a varied range of scholarly articles, which is helpful in making the study more informative, accurate, relevant, and precise when it comes to adding information in the literature segment. </w:t>
      </w:r>
      <w:proofErr w:type="spellStart"/>
      <w:r w:rsidRPr="007D6944">
        <w:t>Chaokongjakra</w:t>
      </w:r>
      <w:proofErr w:type="spellEnd"/>
      <w:r w:rsidRPr="007D6944">
        <w:t xml:space="preserve"> (2023) supported this by stating that synonyms help to distinguish the search criteria and contribute to finding different evidence sources.     </w:t>
      </w:r>
      <w:bookmarkStart w:id="38" w:name="_heading=h.lzs5t37xtaas" w:colFirst="0" w:colLast="0"/>
      <w:bookmarkEnd w:id="38"/>
      <w:r w:rsidRPr="007D6944">
        <w:rPr>
          <w:i/>
          <w:iCs/>
        </w:rPr>
        <w:tab/>
      </w:r>
    </w:p>
    <w:tbl>
      <w:tblPr>
        <w:tblStyle w:val="afff2"/>
        <w:tblW w:w="1062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5"/>
        <w:gridCol w:w="6105"/>
      </w:tblGrid>
      <w:tr w:rsidR="00966860" w:rsidRPr="007D6944" w14:paraId="3FA3FDF2" w14:textId="77777777">
        <w:trPr>
          <w:cantSplit/>
          <w:tblHeader/>
        </w:trPr>
        <w:tc>
          <w:tcPr>
            <w:tcW w:w="4515" w:type="dxa"/>
          </w:tcPr>
          <w:p w14:paraId="1A5609F5" w14:textId="77777777" w:rsidR="00966860" w:rsidRPr="007D6944" w:rsidRDefault="004F6D7C">
            <w:pPr>
              <w:pStyle w:val="Normal1"/>
              <w:widowControl w:val="0"/>
              <w:pBdr>
                <w:top w:val="nil"/>
                <w:left w:val="nil"/>
                <w:bottom w:val="nil"/>
                <w:right w:val="nil"/>
                <w:between w:val="nil"/>
              </w:pBdr>
              <w:spacing w:after="160"/>
              <w:rPr>
                <w:color w:val="000000"/>
              </w:rPr>
            </w:pPr>
            <w:r w:rsidRPr="007D6944">
              <w:rPr>
                <w:color w:val="000000"/>
              </w:rPr>
              <w:t>Population/ Problem</w:t>
            </w:r>
          </w:p>
        </w:tc>
        <w:tc>
          <w:tcPr>
            <w:tcW w:w="6105" w:type="dxa"/>
          </w:tcPr>
          <w:p w14:paraId="71C8CE6C" w14:textId="77777777" w:rsidR="00966860" w:rsidRPr="007D6944" w:rsidRDefault="004F6D7C">
            <w:pPr>
              <w:pStyle w:val="Normal1"/>
              <w:widowControl w:val="0"/>
              <w:pBdr>
                <w:top w:val="nil"/>
                <w:left w:val="nil"/>
                <w:bottom w:val="nil"/>
                <w:right w:val="nil"/>
                <w:between w:val="nil"/>
              </w:pBdr>
              <w:spacing w:after="160"/>
              <w:rPr>
                <w:color w:val="000000"/>
              </w:rPr>
            </w:pPr>
            <w:r w:rsidRPr="007D6944">
              <w:rPr>
                <w:color w:val="000000"/>
              </w:rPr>
              <w:t xml:space="preserve">South Asian Women having mental health issues </w:t>
            </w:r>
          </w:p>
        </w:tc>
      </w:tr>
      <w:tr w:rsidR="00966860" w:rsidRPr="007D6944" w14:paraId="1867EC68" w14:textId="77777777">
        <w:trPr>
          <w:cantSplit/>
          <w:tblHeader/>
        </w:trPr>
        <w:tc>
          <w:tcPr>
            <w:tcW w:w="4515" w:type="dxa"/>
          </w:tcPr>
          <w:p w14:paraId="1151F85F" w14:textId="77777777" w:rsidR="00966860" w:rsidRPr="007D6944" w:rsidRDefault="004F6D7C">
            <w:pPr>
              <w:pStyle w:val="Normal1"/>
              <w:widowControl w:val="0"/>
              <w:pBdr>
                <w:top w:val="nil"/>
                <w:left w:val="nil"/>
                <w:bottom w:val="nil"/>
                <w:right w:val="nil"/>
                <w:between w:val="nil"/>
              </w:pBdr>
              <w:spacing w:after="160"/>
              <w:rPr>
                <w:color w:val="000000"/>
              </w:rPr>
            </w:pPr>
            <w:r w:rsidRPr="007D6944">
              <w:rPr>
                <w:color w:val="000000"/>
              </w:rPr>
              <w:t>Intervention/ issue</w:t>
            </w:r>
          </w:p>
        </w:tc>
        <w:tc>
          <w:tcPr>
            <w:tcW w:w="6105" w:type="dxa"/>
          </w:tcPr>
          <w:p w14:paraId="10B2049E" w14:textId="77777777" w:rsidR="00966860" w:rsidRPr="007D6944" w:rsidRDefault="004F6D7C">
            <w:pPr>
              <w:pStyle w:val="Normal1"/>
              <w:widowControl w:val="0"/>
              <w:pBdr>
                <w:top w:val="nil"/>
                <w:left w:val="nil"/>
                <w:bottom w:val="nil"/>
                <w:right w:val="nil"/>
                <w:between w:val="nil"/>
              </w:pBdr>
              <w:spacing w:after="160"/>
              <w:rPr>
                <w:color w:val="000000"/>
              </w:rPr>
            </w:pPr>
            <w:r w:rsidRPr="007D6944">
              <w:rPr>
                <w:color w:val="000000"/>
              </w:rPr>
              <w:t xml:space="preserve">Cultural barriers to accessing mental health services </w:t>
            </w:r>
          </w:p>
        </w:tc>
      </w:tr>
      <w:tr w:rsidR="00966860" w:rsidRPr="007D6944" w14:paraId="6EBDC3A4" w14:textId="77777777">
        <w:trPr>
          <w:cantSplit/>
          <w:tblHeader/>
        </w:trPr>
        <w:tc>
          <w:tcPr>
            <w:tcW w:w="4515" w:type="dxa"/>
          </w:tcPr>
          <w:p w14:paraId="65E4FE70" w14:textId="77777777" w:rsidR="00966860" w:rsidRPr="007D6944" w:rsidRDefault="004F6D7C">
            <w:pPr>
              <w:pStyle w:val="Normal1"/>
              <w:widowControl w:val="0"/>
              <w:pBdr>
                <w:top w:val="nil"/>
                <w:left w:val="nil"/>
                <w:bottom w:val="nil"/>
                <w:right w:val="nil"/>
                <w:between w:val="nil"/>
              </w:pBdr>
              <w:spacing w:after="160"/>
              <w:rPr>
                <w:color w:val="000000"/>
              </w:rPr>
            </w:pPr>
            <w:r w:rsidRPr="007D6944">
              <w:rPr>
                <w:color w:val="000000"/>
              </w:rPr>
              <w:lastRenderedPageBreak/>
              <w:t>Context</w:t>
            </w:r>
          </w:p>
        </w:tc>
        <w:tc>
          <w:tcPr>
            <w:tcW w:w="6105" w:type="dxa"/>
          </w:tcPr>
          <w:p w14:paraId="1D01F26B" w14:textId="77777777" w:rsidR="00966860" w:rsidRPr="007D6944" w:rsidRDefault="004F6D7C">
            <w:pPr>
              <w:pStyle w:val="Normal1"/>
              <w:widowControl w:val="0"/>
              <w:pBdr>
                <w:top w:val="nil"/>
                <w:left w:val="nil"/>
                <w:bottom w:val="nil"/>
                <w:right w:val="nil"/>
                <w:between w:val="nil"/>
              </w:pBdr>
              <w:spacing w:before="120" w:after="120"/>
              <w:rPr>
                <w:color w:val="000000"/>
              </w:rPr>
            </w:pPr>
            <w:r w:rsidRPr="007D6944">
              <w:rPr>
                <w:color w:val="000000"/>
              </w:rPr>
              <w:t xml:space="preserve">Restricts to </w:t>
            </w:r>
            <w:proofErr w:type="spellStart"/>
            <w:r w:rsidRPr="007D6944">
              <w:rPr>
                <w:color w:val="000000"/>
              </w:rPr>
              <w:t>utilise</w:t>
            </w:r>
            <w:proofErr w:type="spellEnd"/>
            <w:r w:rsidRPr="007D6944">
              <w:rPr>
                <w:color w:val="000000"/>
              </w:rPr>
              <w:t xml:space="preserve"> of mental healthcare practices for the South Asian female population due to the cultural restrictions as barriers for them  </w:t>
            </w:r>
          </w:p>
        </w:tc>
      </w:tr>
      <w:tr w:rsidR="00966860" w:rsidRPr="007D6944" w14:paraId="7AC3627D" w14:textId="77777777">
        <w:trPr>
          <w:cantSplit/>
          <w:tblHeader/>
        </w:trPr>
        <w:tc>
          <w:tcPr>
            <w:tcW w:w="4515" w:type="dxa"/>
          </w:tcPr>
          <w:p w14:paraId="01076371" w14:textId="77777777" w:rsidR="00966860" w:rsidRPr="007D6944" w:rsidRDefault="004F6D7C">
            <w:pPr>
              <w:pStyle w:val="Normal1"/>
              <w:widowControl w:val="0"/>
              <w:pBdr>
                <w:top w:val="nil"/>
                <w:left w:val="nil"/>
                <w:bottom w:val="nil"/>
                <w:right w:val="nil"/>
                <w:between w:val="nil"/>
              </w:pBdr>
              <w:spacing w:after="160"/>
              <w:rPr>
                <w:color w:val="000000"/>
              </w:rPr>
            </w:pPr>
            <w:r w:rsidRPr="007D6944">
              <w:rPr>
                <w:color w:val="000000"/>
              </w:rPr>
              <w:t>Outcome</w:t>
            </w:r>
          </w:p>
        </w:tc>
        <w:tc>
          <w:tcPr>
            <w:tcW w:w="6105" w:type="dxa"/>
          </w:tcPr>
          <w:p w14:paraId="137E9914" w14:textId="77777777" w:rsidR="00966860" w:rsidRPr="007D6944" w:rsidRDefault="004F6D7C">
            <w:pPr>
              <w:pStyle w:val="Normal1"/>
              <w:widowControl w:val="0"/>
              <w:pBdr>
                <w:top w:val="nil"/>
                <w:left w:val="nil"/>
                <w:bottom w:val="nil"/>
                <w:right w:val="nil"/>
                <w:between w:val="nil"/>
              </w:pBdr>
              <w:spacing w:before="120" w:after="120"/>
              <w:rPr>
                <w:color w:val="000000"/>
              </w:rPr>
            </w:pPr>
            <w:r w:rsidRPr="007D6944">
              <w:rPr>
                <w:color w:val="000000"/>
              </w:rPr>
              <w:t xml:space="preserve">Open and free avail to mental health care facilities and effective treatments for the female population, especially within the South Asian regions  </w:t>
            </w:r>
          </w:p>
        </w:tc>
      </w:tr>
    </w:tbl>
    <w:p w14:paraId="34A65307" w14:textId="77777777" w:rsidR="00966860" w:rsidRPr="007D6944" w:rsidRDefault="00290D31" w:rsidP="00290D31">
      <w:pPr>
        <w:pStyle w:val="Heading6"/>
      </w:pPr>
      <w:bookmarkStart w:id="39" w:name="_heading=h.yw7pubql1ydn" w:colFirst="0" w:colLast="0"/>
      <w:bookmarkStart w:id="40" w:name="_Toc218700648"/>
      <w:bookmarkEnd w:id="39"/>
      <w:r w:rsidRPr="007D6944">
        <w:t>Table 2: PICO/PEO Framework</w:t>
      </w:r>
      <w:bookmarkEnd w:id="40"/>
    </w:p>
    <w:p w14:paraId="6BCC0E47" w14:textId="77777777" w:rsidR="00966860" w:rsidRPr="007D6944" w:rsidRDefault="004F6D7C">
      <w:pPr>
        <w:pStyle w:val="Normal1"/>
        <w:pBdr>
          <w:top w:val="nil"/>
          <w:left w:val="nil"/>
          <w:bottom w:val="nil"/>
          <w:right w:val="nil"/>
          <w:between w:val="nil"/>
        </w:pBdr>
        <w:rPr>
          <w:color w:val="000000"/>
        </w:rPr>
      </w:pPr>
      <w:r w:rsidRPr="007D6944">
        <w:rPr>
          <w:i/>
          <w:iCs/>
          <w:color w:val="000000"/>
        </w:rPr>
        <w:t>Based on the PICO framework, the search question for this study is:</w:t>
      </w:r>
      <w:r w:rsidRPr="007D6944">
        <w:rPr>
          <w:color w:val="000000"/>
        </w:rPr>
        <w:t xml:space="preserve">  </w:t>
      </w:r>
    </w:p>
    <w:p w14:paraId="0E4CB8BA" w14:textId="77777777" w:rsidR="00966860" w:rsidRPr="007D6944" w:rsidRDefault="004F6D7C">
      <w:pPr>
        <w:pStyle w:val="Normal1"/>
        <w:pBdr>
          <w:top w:val="nil"/>
          <w:left w:val="nil"/>
          <w:bottom w:val="nil"/>
          <w:right w:val="nil"/>
          <w:between w:val="nil"/>
        </w:pBdr>
        <w:rPr>
          <w:color w:val="000000"/>
        </w:rPr>
      </w:pPr>
      <w:r w:rsidRPr="007D6944">
        <w:rPr>
          <w:color w:val="000000"/>
        </w:rPr>
        <w:t>“</w:t>
      </w:r>
      <w:r w:rsidRPr="007D6944">
        <w:rPr>
          <w:i/>
          <w:iCs/>
          <w:color w:val="000000"/>
        </w:rPr>
        <w:t>What are the different cultural barriers that not only increase the mental health issues among South Asian women but also act as major obstacles to seeking professional mental health by them</w:t>
      </w:r>
      <w:r w:rsidRPr="007D6944">
        <w:rPr>
          <w:color w:val="000000"/>
        </w:rPr>
        <w:t xml:space="preserve">?” </w:t>
      </w:r>
    </w:p>
    <w:p w14:paraId="30575FA9"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The database search was conducted considering the previous conditions of mental health within the South Asian female population and the current scenario of the mental health issues among the same population. </w:t>
      </w:r>
    </w:p>
    <w:p w14:paraId="22FD90B1" w14:textId="77777777" w:rsidR="00966860" w:rsidRPr="007D6944" w:rsidRDefault="004F6D7C">
      <w:pPr>
        <w:pStyle w:val="Normal1"/>
        <w:pBdr>
          <w:top w:val="nil"/>
          <w:left w:val="nil"/>
          <w:bottom w:val="nil"/>
          <w:right w:val="nil"/>
          <w:between w:val="nil"/>
        </w:pBdr>
        <w:rPr>
          <w:color w:val="000000"/>
        </w:rPr>
      </w:pPr>
      <w:r w:rsidRPr="007D6944">
        <w:rPr>
          <w:i/>
          <w:iCs/>
          <w:color w:val="000000"/>
        </w:rPr>
        <w:t>Database search strategies:</w:t>
      </w:r>
      <w:r w:rsidRPr="007D6944">
        <w:rPr>
          <w:color w:val="000000"/>
        </w:rPr>
        <w:t xml:space="preserve"> </w:t>
      </w:r>
    </w:p>
    <w:p w14:paraId="74A495E9" w14:textId="77777777" w:rsidR="00966860" w:rsidRPr="007D6944" w:rsidRDefault="004F6D7C">
      <w:pPr>
        <w:pStyle w:val="Normal1"/>
        <w:numPr>
          <w:ilvl w:val="0"/>
          <w:numId w:val="9"/>
        </w:numPr>
        <w:pBdr>
          <w:top w:val="nil"/>
          <w:left w:val="nil"/>
          <w:bottom w:val="nil"/>
          <w:right w:val="nil"/>
          <w:between w:val="nil"/>
        </w:pBdr>
        <w:rPr>
          <w:color w:val="000000"/>
        </w:rPr>
      </w:pPr>
      <w:r w:rsidRPr="007D6944">
        <w:rPr>
          <w:color w:val="000000"/>
        </w:rPr>
        <w:t xml:space="preserve">Mental health disorders commonly found among South Asian women </w:t>
      </w:r>
    </w:p>
    <w:p w14:paraId="69181403" w14:textId="77777777" w:rsidR="00966860" w:rsidRPr="007D6944" w:rsidRDefault="004F6D7C">
      <w:pPr>
        <w:pStyle w:val="Normal1"/>
        <w:numPr>
          <w:ilvl w:val="0"/>
          <w:numId w:val="9"/>
        </w:numPr>
        <w:pBdr>
          <w:top w:val="nil"/>
          <w:left w:val="nil"/>
          <w:bottom w:val="nil"/>
          <w:right w:val="nil"/>
          <w:between w:val="nil"/>
        </w:pBdr>
        <w:rPr>
          <w:color w:val="000000"/>
        </w:rPr>
      </w:pPr>
      <w:r w:rsidRPr="007D6944">
        <w:rPr>
          <w:color w:val="000000"/>
        </w:rPr>
        <w:t xml:space="preserve">Symptoms of mental health issues such as high stress, depression and anxiety </w:t>
      </w:r>
    </w:p>
    <w:p w14:paraId="5BC4A768" w14:textId="77777777" w:rsidR="00966860" w:rsidRPr="007D6944" w:rsidRDefault="004F6D7C">
      <w:pPr>
        <w:pStyle w:val="Normal1"/>
        <w:numPr>
          <w:ilvl w:val="0"/>
          <w:numId w:val="9"/>
        </w:numPr>
        <w:pBdr>
          <w:top w:val="nil"/>
          <w:left w:val="nil"/>
          <w:bottom w:val="nil"/>
          <w:right w:val="nil"/>
          <w:between w:val="nil"/>
        </w:pBdr>
        <w:rPr>
          <w:color w:val="000000"/>
        </w:rPr>
      </w:pPr>
      <w:r w:rsidRPr="007D6944">
        <w:rPr>
          <w:color w:val="000000"/>
        </w:rPr>
        <w:t xml:space="preserve">Increasing visibility of poor mental health among women </w:t>
      </w:r>
    </w:p>
    <w:p w14:paraId="22572556" w14:textId="77777777" w:rsidR="00966860" w:rsidRPr="007D6944" w:rsidRDefault="004F6D7C">
      <w:pPr>
        <w:pStyle w:val="Normal1"/>
        <w:pBdr>
          <w:top w:val="nil"/>
          <w:left w:val="nil"/>
          <w:bottom w:val="nil"/>
          <w:right w:val="nil"/>
          <w:between w:val="nil"/>
        </w:pBdr>
        <w:rPr>
          <w:color w:val="000000"/>
        </w:rPr>
      </w:pPr>
      <w:r w:rsidRPr="007D6944">
        <w:rPr>
          <w:i/>
          <w:iCs/>
          <w:color w:val="000000"/>
        </w:rPr>
        <w:t>Keywords combined with the Boolean operator:</w:t>
      </w:r>
      <w:r w:rsidRPr="007D6944">
        <w:rPr>
          <w:color w:val="000000"/>
        </w:rPr>
        <w:t xml:space="preserve"> </w:t>
      </w:r>
    </w:p>
    <w:p w14:paraId="044024F2" w14:textId="77777777" w:rsidR="00966860" w:rsidRPr="007D6944" w:rsidRDefault="004F6D7C">
      <w:pPr>
        <w:pStyle w:val="Normal1"/>
        <w:numPr>
          <w:ilvl w:val="0"/>
          <w:numId w:val="5"/>
        </w:numPr>
        <w:pBdr>
          <w:top w:val="nil"/>
          <w:left w:val="nil"/>
          <w:bottom w:val="nil"/>
          <w:right w:val="nil"/>
          <w:between w:val="nil"/>
        </w:pBdr>
        <w:rPr>
          <w:color w:val="000000"/>
        </w:rPr>
      </w:pPr>
      <w:r w:rsidRPr="007D6944">
        <w:rPr>
          <w:color w:val="000000"/>
        </w:rPr>
        <w:t xml:space="preserve">Stress and anxiety among South Asian women </w:t>
      </w:r>
    </w:p>
    <w:p w14:paraId="2BD5FD14" w14:textId="77777777" w:rsidR="00966860" w:rsidRPr="007D6944" w:rsidRDefault="004F6D7C" w:rsidP="00290D31">
      <w:pPr>
        <w:pStyle w:val="Normal1"/>
        <w:numPr>
          <w:ilvl w:val="0"/>
          <w:numId w:val="5"/>
        </w:numPr>
        <w:pBdr>
          <w:top w:val="nil"/>
          <w:left w:val="nil"/>
          <w:bottom w:val="nil"/>
          <w:right w:val="nil"/>
          <w:between w:val="nil"/>
        </w:pBdr>
        <w:rPr>
          <w:color w:val="000000"/>
        </w:rPr>
      </w:pPr>
      <w:r w:rsidRPr="007D6944">
        <w:rPr>
          <w:color w:val="000000"/>
        </w:rPr>
        <w:t xml:space="preserve">Relationship between poor mental health and cultural barriers </w:t>
      </w:r>
    </w:p>
    <w:p w14:paraId="4B5AC5B3" w14:textId="77777777" w:rsidR="00966860" w:rsidRPr="007D6944" w:rsidRDefault="004F6D7C" w:rsidP="00290D31">
      <w:pPr>
        <w:pStyle w:val="Heading2"/>
      </w:pPr>
      <w:bookmarkStart w:id="41" w:name="_Toc218700572"/>
      <w:r w:rsidRPr="007D6944">
        <w:t>3.5 Key Words</w:t>
      </w:r>
      <w:bookmarkEnd w:id="41"/>
      <w:r w:rsidRPr="007D6944">
        <w:t xml:space="preserve"> </w:t>
      </w:r>
    </w:p>
    <w:p w14:paraId="745F5145" w14:textId="77777777" w:rsidR="00966860" w:rsidRPr="007D6944" w:rsidRDefault="004F6D7C">
      <w:pPr>
        <w:pStyle w:val="Normal1"/>
        <w:pBdr>
          <w:top w:val="nil"/>
          <w:left w:val="nil"/>
          <w:bottom w:val="nil"/>
          <w:right w:val="nil"/>
          <w:between w:val="nil"/>
        </w:pBdr>
        <w:rPr>
          <w:color w:val="000000" w:themeColor="text1"/>
        </w:rPr>
      </w:pPr>
      <w:r w:rsidRPr="007D6944">
        <w:rPr>
          <w:color w:val="000000"/>
        </w:rPr>
        <w:t>Keywords are the significant terms or ideas that depict the primary areas of research and the theories for the academic study. They help the readers to understand the main idea of the article even before they go through the full text of the article (Corrin</w:t>
      </w:r>
      <w:r w:rsidRPr="007D6944">
        <w:rPr>
          <w:i/>
          <w:iCs/>
          <w:color w:val="000000"/>
        </w:rPr>
        <w:t xml:space="preserve"> et al.</w:t>
      </w:r>
      <w:r w:rsidRPr="007D6944">
        <w:rPr>
          <w:color w:val="000000"/>
        </w:rPr>
        <w:t xml:space="preserve"> 2022). In fact, they increase the accuracy and make the search process more </w:t>
      </w:r>
      <w:proofErr w:type="spellStart"/>
      <w:r w:rsidRPr="007D6944">
        <w:rPr>
          <w:color w:val="000000"/>
        </w:rPr>
        <w:t>organised</w:t>
      </w:r>
      <w:proofErr w:type="spellEnd"/>
      <w:r w:rsidRPr="007D6944">
        <w:rPr>
          <w:color w:val="000000"/>
        </w:rPr>
        <w:t xml:space="preserve"> and easier to follow. In this case, the major keywords that were employed are: "South Asian women", "cultural barriers", "mental health services", "stigma", "help-seeking </w:t>
      </w:r>
      <w:proofErr w:type="spellStart"/>
      <w:r w:rsidRPr="007D6944">
        <w:rPr>
          <w:color w:val="000000"/>
        </w:rPr>
        <w:t>behaviour</w:t>
      </w:r>
      <w:proofErr w:type="spellEnd"/>
      <w:r w:rsidRPr="007D6944">
        <w:rPr>
          <w:color w:val="000000"/>
        </w:rPr>
        <w:t>", "access to mental healthcare", "language barriers*, and "cultural beliefs</w:t>
      </w:r>
      <w:r w:rsidRPr="007D6944">
        <w:rPr>
          <w:color w:val="000000" w:themeColor="text1"/>
        </w:rPr>
        <w:t xml:space="preserve">". In order to make the process clearer and more replicable, the keywords were explicitly aligned with the PEO framework and were consistently used in all databases with the help of truncation and phrase searching (such as, "mental health", "help-seeking </w:t>
      </w:r>
      <w:proofErr w:type="spellStart"/>
      <w:r w:rsidRPr="007D6944">
        <w:rPr>
          <w:color w:val="000000" w:themeColor="text1"/>
        </w:rPr>
        <w:t>behaviour</w:t>
      </w:r>
      <w:proofErr w:type="spellEnd"/>
      <w:r w:rsidRPr="007D6944">
        <w:rPr>
          <w:color w:val="000000" w:themeColor="text1"/>
        </w:rPr>
        <w:t>"), thus allowing for a systematic, transparent, and reproducible way of retrieving relevant studies.</w:t>
      </w:r>
    </w:p>
    <w:p w14:paraId="07BDBDD4" w14:textId="77777777" w:rsidR="00966860" w:rsidRPr="007D6944" w:rsidRDefault="004F6D7C" w:rsidP="00290D31">
      <w:pPr>
        <w:pStyle w:val="Heading2"/>
        <w:rPr>
          <w:color w:val="000000" w:themeColor="text1"/>
        </w:rPr>
      </w:pPr>
      <w:bookmarkStart w:id="42" w:name="_Toc218700573"/>
      <w:r w:rsidRPr="007D6944">
        <w:rPr>
          <w:color w:val="000000" w:themeColor="text1"/>
        </w:rPr>
        <w:t>3.6 Databases</w:t>
      </w:r>
      <w:bookmarkEnd w:id="42"/>
      <w:r w:rsidRPr="007D6944">
        <w:rPr>
          <w:color w:val="000000" w:themeColor="text1"/>
        </w:rPr>
        <w:t xml:space="preserve"> </w:t>
      </w:r>
    </w:p>
    <w:p w14:paraId="152827F0" w14:textId="77777777" w:rsidR="00966860" w:rsidRPr="007D6944" w:rsidRDefault="004F6D7C">
      <w:pPr>
        <w:pStyle w:val="Normal1"/>
        <w:pBdr>
          <w:top w:val="nil"/>
          <w:left w:val="nil"/>
          <w:bottom w:val="nil"/>
          <w:right w:val="nil"/>
          <w:between w:val="nil"/>
        </w:pBdr>
        <w:rPr>
          <w:color w:val="000000"/>
        </w:rPr>
      </w:pPr>
      <w:r w:rsidRPr="007D6944">
        <w:rPr>
          <w:color w:val="000000"/>
        </w:rPr>
        <w:lastRenderedPageBreak/>
        <w:t xml:space="preserve">The information quest was done in a systematic manner through the use of proper academic databases so as to bring out high-quality, peer-reviewed pieces of evidence that are in line with the research topic. The searches were executed with the use of structured keyword combinations, Boolean operators, and filters for publication year and study design. It is utmost important to use the right databases because each platform indexes different journals; thus, if one relies on one source, there is a risk of publication bias and incomplete evidence. Research indicates that searching across multiple databases improves completeness, lowers the risk of studies being missed, and increases the level of methodological </w:t>
      </w:r>
      <w:proofErr w:type="spellStart"/>
      <w:r w:rsidRPr="007D6944">
        <w:rPr>
          <w:color w:val="000000"/>
        </w:rPr>
        <w:t>rigour</w:t>
      </w:r>
      <w:proofErr w:type="spellEnd"/>
      <w:r w:rsidRPr="007D6944">
        <w:rPr>
          <w:color w:val="000000"/>
        </w:rPr>
        <w:t xml:space="preserve"> in systematic reviews (Ewald </w:t>
      </w:r>
      <w:r w:rsidRPr="007D6944">
        <w:rPr>
          <w:i/>
          <w:iCs/>
          <w:color w:val="000000"/>
        </w:rPr>
        <w:t>et al</w:t>
      </w:r>
      <w:r w:rsidRPr="007D6944">
        <w:rPr>
          <w:color w:val="000000"/>
        </w:rPr>
        <w:t xml:space="preserve">. 2022). </w:t>
      </w:r>
    </w:p>
    <w:p w14:paraId="4090E553" w14:textId="77777777" w:rsidR="00966860" w:rsidRPr="007D6944" w:rsidRDefault="004F6D7C">
      <w:pPr>
        <w:pStyle w:val="Normal1"/>
        <w:pBdr>
          <w:top w:val="nil"/>
          <w:left w:val="nil"/>
          <w:bottom w:val="nil"/>
          <w:right w:val="nil"/>
          <w:between w:val="nil"/>
        </w:pBdr>
        <w:rPr>
          <w:color w:val="FF0000"/>
        </w:rPr>
      </w:pPr>
      <w:r w:rsidRPr="007D6944">
        <w:rPr>
          <w:color w:val="000000"/>
        </w:rPr>
        <w:t xml:space="preserve">It was necessary to use several databases to achieve a broad coverage of health, sociocultural, and psychological literature related to South Asian women. The review covered the databases PubMed, Scopus, Google Scholar, and Web of Science. These sources facilitated the retrieval of research from around the world regarding mental health, stigma, cultural barriers, and help-seeking </w:t>
      </w:r>
      <w:proofErr w:type="spellStart"/>
      <w:r w:rsidRPr="007D6944">
        <w:rPr>
          <w:color w:val="000000"/>
        </w:rPr>
        <w:t>behaviours</w:t>
      </w:r>
      <w:proofErr w:type="spellEnd"/>
      <w:r w:rsidRPr="007D6944">
        <w:rPr>
          <w:color w:val="000000"/>
        </w:rPr>
        <w:t xml:space="preserve">. More grey literature was located through Google Scholar and </w:t>
      </w:r>
      <w:proofErr w:type="spellStart"/>
      <w:r w:rsidRPr="007D6944">
        <w:rPr>
          <w:color w:val="000000"/>
        </w:rPr>
        <w:t>organisational</w:t>
      </w:r>
      <w:proofErr w:type="spellEnd"/>
      <w:r w:rsidRPr="007D6944">
        <w:rPr>
          <w:color w:val="000000"/>
        </w:rPr>
        <w:t xml:space="preserve"> reports to facilitate the inclusion of the different kinds of evidence</w:t>
      </w:r>
      <w:r w:rsidRPr="00EA3466">
        <w:rPr>
          <w:color w:val="000000" w:themeColor="text1"/>
        </w:rPr>
        <w:t xml:space="preserve">. In order to make the methods used more transparent, it was explained in more detail how the logical operators, the publication-year filters (2020-2025), and the subject-area limits were used to specify the database-specific search strategies. Limitations associated with the restriction to the English language and the chosen databases were </w:t>
      </w:r>
      <w:proofErr w:type="spellStart"/>
      <w:r w:rsidRPr="00EA3466">
        <w:rPr>
          <w:color w:val="000000" w:themeColor="text1"/>
        </w:rPr>
        <w:t>recognised</w:t>
      </w:r>
      <w:proofErr w:type="spellEnd"/>
      <w:r w:rsidRPr="00EA3466">
        <w:rPr>
          <w:color w:val="000000" w:themeColor="text1"/>
        </w:rPr>
        <w:t xml:space="preserve"> in a critical manner so as to be consistent with the methodological requirements of the study.</w:t>
      </w:r>
    </w:p>
    <w:p w14:paraId="11BA7167" w14:textId="77777777" w:rsidR="00966860" w:rsidRPr="007D6944" w:rsidRDefault="004F6D7C" w:rsidP="00290D31">
      <w:pPr>
        <w:pStyle w:val="Heading2"/>
      </w:pPr>
      <w:bookmarkStart w:id="43" w:name="_Toc218700574"/>
      <w:r w:rsidRPr="007D6944">
        <w:t>3.7 Inclusion/Exclusion Criteria</w:t>
      </w:r>
      <w:bookmarkEnd w:id="43"/>
    </w:p>
    <w:p w14:paraId="389D4480"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Inclusion and exclusion criteria refer to the set of rules that are defined in advance and specify the studies that can be included in a review; these criteria serve as a safeguard against selection bias and enhance reproducibility by providing a clear and replicable way for the screening process to be carried out. Definite eligibility criteria are at the heart of PRISMA requirements and enhance both the internal and external validity of syntheses (Page </w:t>
      </w:r>
      <w:r w:rsidRPr="007D6944">
        <w:rPr>
          <w:i/>
          <w:iCs/>
          <w:color w:val="000000"/>
        </w:rPr>
        <w:t>et al.</w:t>
      </w:r>
      <w:r w:rsidRPr="007D6944">
        <w:rPr>
          <w:color w:val="000000"/>
        </w:rPr>
        <w:t xml:space="preserve"> 2021). Moreover, research indicates that precise specification of criteria facilitates exhaustive searching and feasible screening workflows.</w:t>
      </w:r>
    </w:p>
    <w:p w14:paraId="0459B24D" w14:textId="77777777" w:rsidR="00966860" w:rsidRPr="007D6944" w:rsidRDefault="004F6D7C" w:rsidP="00290D31">
      <w:pPr>
        <w:pStyle w:val="Heading3"/>
      </w:pPr>
      <w:bookmarkStart w:id="44" w:name="_Toc218700575"/>
      <w:r w:rsidRPr="007D6944">
        <w:t>3.7.1 Inclusion Criteria</w:t>
      </w:r>
      <w:bookmarkEnd w:id="44"/>
    </w:p>
    <w:p w14:paraId="0019F89C" w14:textId="77777777" w:rsidR="001A70A4" w:rsidRPr="007D6944" w:rsidRDefault="004F6D7C" w:rsidP="001A70A4">
      <w:pPr>
        <w:pStyle w:val="Normal1"/>
        <w:numPr>
          <w:ilvl w:val="0"/>
          <w:numId w:val="14"/>
        </w:numPr>
        <w:pBdr>
          <w:top w:val="nil"/>
          <w:left w:val="nil"/>
          <w:bottom w:val="nil"/>
          <w:right w:val="nil"/>
          <w:between w:val="nil"/>
        </w:pBdr>
        <w:rPr>
          <w:color w:val="000000"/>
        </w:rPr>
      </w:pPr>
      <w:r w:rsidRPr="007D6944">
        <w:rPr>
          <w:color w:val="000000"/>
        </w:rPr>
        <w:t xml:space="preserve">The review placed a focus on including peer-reviewed articles published between 2020 and 2025. It considered only those studies that focused on South Asian women. </w:t>
      </w:r>
    </w:p>
    <w:p w14:paraId="7F633AD4" w14:textId="77777777" w:rsidR="001A70A4" w:rsidRPr="007D6944" w:rsidRDefault="004F6D7C" w:rsidP="001A70A4">
      <w:pPr>
        <w:pStyle w:val="Normal1"/>
        <w:numPr>
          <w:ilvl w:val="0"/>
          <w:numId w:val="14"/>
        </w:numPr>
        <w:pBdr>
          <w:top w:val="nil"/>
          <w:left w:val="nil"/>
          <w:bottom w:val="nil"/>
          <w:right w:val="nil"/>
          <w:between w:val="nil"/>
        </w:pBdr>
        <w:rPr>
          <w:color w:val="000000"/>
        </w:rPr>
      </w:pPr>
      <w:r w:rsidRPr="007D6944">
        <w:rPr>
          <w:color w:val="000000"/>
        </w:rPr>
        <w:t xml:space="preserve">Studies based on global or diaspora contexts and using qualitative, quantitative, or mixed-method designs were also considered. </w:t>
      </w:r>
    </w:p>
    <w:p w14:paraId="1CD4E622" w14:textId="77777777" w:rsidR="001A70A4" w:rsidRPr="007D6944" w:rsidRDefault="004F6D7C" w:rsidP="001A70A4">
      <w:pPr>
        <w:pStyle w:val="Normal1"/>
        <w:numPr>
          <w:ilvl w:val="0"/>
          <w:numId w:val="14"/>
        </w:numPr>
        <w:pBdr>
          <w:top w:val="nil"/>
          <w:left w:val="nil"/>
          <w:bottom w:val="nil"/>
          <w:right w:val="nil"/>
          <w:between w:val="nil"/>
        </w:pBdr>
        <w:rPr>
          <w:color w:val="000000"/>
        </w:rPr>
      </w:pPr>
      <w:r w:rsidRPr="007D6944">
        <w:rPr>
          <w:color w:val="000000"/>
        </w:rPr>
        <w:t xml:space="preserve">Additionally, only those articles written in English were taken into account. </w:t>
      </w:r>
    </w:p>
    <w:p w14:paraId="2E8D6511" w14:textId="77777777" w:rsidR="00966860" w:rsidRPr="007D6944" w:rsidRDefault="004F6D7C" w:rsidP="001A70A4">
      <w:pPr>
        <w:pStyle w:val="Normal1"/>
        <w:numPr>
          <w:ilvl w:val="0"/>
          <w:numId w:val="14"/>
        </w:numPr>
        <w:pBdr>
          <w:top w:val="nil"/>
          <w:left w:val="nil"/>
          <w:bottom w:val="nil"/>
          <w:right w:val="nil"/>
          <w:between w:val="nil"/>
        </w:pBdr>
        <w:rPr>
          <w:color w:val="000000"/>
        </w:rPr>
      </w:pPr>
      <w:r w:rsidRPr="007D6944">
        <w:rPr>
          <w:color w:val="000000"/>
        </w:rPr>
        <w:t xml:space="preserve">Moreover, the studies had to be direct in reference to the </w:t>
      </w:r>
      <w:proofErr w:type="spellStart"/>
      <w:r w:rsidRPr="007D6944">
        <w:rPr>
          <w:color w:val="000000"/>
        </w:rPr>
        <w:t>behaviours</w:t>
      </w:r>
      <w:proofErr w:type="spellEnd"/>
      <w:r w:rsidRPr="007D6944">
        <w:rPr>
          <w:color w:val="000000"/>
        </w:rPr>
        <w:t xml:space="preserve"> of mental-health-seeking and access barriers.</w:t>
      </w:r>
    </w:p>
    <w:p w14:paraId="016B184B" w14:textId="77777777" w:rsidR="00966860" w:rsidRPr="007D6944" w:rsidRDefault="004F6D7C" w:rsidP="00290D31">
      <w:pPr>
        <w:pStyle w:val="Heading3"/>
      </w:pPr>
      <w:bookmarkStart w:id="45" w:name="_Toc218700576"/>
      <w:r w:rsidRPr="007D6944">
        <w:lastRenderedPageBreak/>
        <w:t>3.7.2 Exclusion Criteria</w:t>
      </w:r>
      <w:bookmarkEnd w:id="45"/>
    </w:p>
    <w:p w14:paraId="048FA3EE" w14:textId="77777777" w:rsidR="001A70A4" w:rsidRPr="007D6944" w:rsidRDefault="004F6D7C" w:rsidP="001A70A4">
      <w:pPr>
        <w:pStyle w:val="Normal1"/>
        <w:numPr>
          <w:ilvl w:val="0"/>
          <w:numId w:val="15"/>
        </w:numPr>
        <w:pBdr>
          <w:top w:val="nil"/>
          <w:left w:val="nil"/>
          <w:bottom w:val="nil"/>
          <w:right w:val="nil"/>
          <w:between w:val="nil"/>
        </w:pBdr>
        <w:rPr>
          <w:color w:val="000000"/>
        </w:rPr>
      </w:pPr>
      <w:r w:rsidRPr="007D6944">
        <w:rPr>
          <w:color w:val="000000"/>
        </w:rPr>
        <w:t>Studies were excluded if the population of focus was South Asian men, if the samples were of mixed-gender with no d</w:t>
      </w:r>
      <w:r w:rsidR="001A70A4" w:rsidRPr="007D6944">
        <w:rPr>
          <w:color w:val="000000"/>
        </w:rPr>
        <w:t>isaggregated data for women</w:t>
      </w:r>
    </w:p>
    <w:p w14:paraId="15909B29" w14:textId="77777777" w:rsidR="001A70A4" w:rsidRPr="007D6944" w:rsidRDefault="001A70A4" w:rsidP="001A70A4">
      <w:pPr>
        <w:pStyle w:val="Normal1"/>
        <w:numPr>
          <w:ilvl w:val="0"/>
          <w:numId w:val="15"/>
        </w:numPr>
        <w:pBdr>
          <w:top w:val="nil"/>
          <w:left w:val="nil"/>
          <w:bottom w:val="nil"/>
          <w:right w:val="nil"/>
          <w:between w:val="nil"/>
        </w:pBdr>
        <w:rPr>
          <w:color w:val="000000"/>
        </w:rPr>
      </w:pPr>
      <w:r w:rsidRPr="007D6944">
        <w:rPr>
          <w:color w:val="000000"/>
        </w:rPr>
        <w:t>I</w:t>
      </w:r>
      <w:r w:rsidR="004F6D7C" w:rsidRPr="007D6944">
        <w:rPr>
          <w:color w:val="000000"/>
        </w:rPr>
        <w:t xml:space="preserve">f the studies examined general healthcare access that was not related to mental health. </w:t>
      </w:r>
      <w:r w:rsidRPr="007D6944">
        <w:rPr>
          <w:color w:val="000000"/>
        </w:rPr>
        <w:t>Articles published before 2020</w:t>
      </w:r>
    </w:p>
    <w:p w14:paraId="679D2D9F" w14:textId="77777777" w:rsidR="001A70A4" w:rsidRPr="007D6944" w:rsidRDefault="001A70A4" w:rsidP="001A70A4">
      <w:pPr>
        <w:pStyle w:val="Normal1"/>
        <w:numPr>
          <w:ilvl w:val="0"/>
          <w:numId w:val="15"/>
        </w:numPr>
        <w:pBdr>
          <w:top w:val="nil"/>
          <w:left w:val="nil"/>
          <w:bottom w:val="nil"/>
          <w:right w:val="nil"/>
          <w:between w:val="nil"/>
        </w:pBdr>
        <w:rPr>
          <w:color w:val="000000"/>
        </w:rPr>
      </w:pPr>
      <w:r w:rsidRPr="007D6944">
        <w:rPr>
          <w:color w:val="000000"/>
        </w:rPr>
        <w:t>N</w:t>
      </w:r>
      <w:r w:rsidR="004F6D7C" w:rsidRPr="007D6944">
        <w:rPr>
          <w:color w:val="000000"/>
        </w:rPr>
        <w:t xml:space="preserve">on-peer-reviewed sources, </w:t>
      </w:r>
      <w:r w:rsidRPr="007D6944">
        <w:rPr>
          <w:color w:val="000000"/>
        </w:rPr>
        <w:t>opinion pieces, editorials</w:t>
      </w:r>
    </w:p>
    <w:p w14:paraId="13EC1067" w14:textId="77777777" w:rsidR="001A70A4" w:rsidRPr="007D6944" w:rsidRDefault="001A70A4" w:rsidP="001A70A4">
      <w:pPr>
        <w:pStyle w:val="Normal1"/>
        <w:numPr>
          <w:ilvl w:val="0"/>
          <w:numId w:val="15"/>
        </w:numPr>
        <w:pBdr>
          <w:top w:val="nil"/>
          <w:left w:val="nil"/>
          <w:bottom w:val="nil"/>
          <w:right w:val="nil"/>
          <w:between w:val="nil"/>
        </w:pBdr>
        <w:rPr>
          <w:color w:val="000000"/>
        </w:rPr>
      </w:pPr>
      <w:r w:rsidRPr="007D6944">
        <w:rPr>
          <w:color w:val="000000"/>
        </w:rPr>
        <w:t>S</w:t>
      </w:r>
      <w:r w:rsidR="004F6D7C" w:rsidRPr="007D6944">
        <w:rPr>
          <w:color w:val="000000"/>
        </w:rPr>
        <w:t xml:space="preserve">tudies that were not available in the English language were </w:t>
      </w:r>
      <w:proofErr w:type="gramStart"/>
      <w:r w:rsidR="004F6D7C" w:rsidRPr="007D6944">
        <w:rPr>
          <w:color w:val="000000"/>
        </w:rPr>
        <w:t>excluded.</w:t>
      </w:r>
      <w:r w:rsidRPr="007D6944">
        <w:rPr>
          <w:color w:val="000000"/>
        </w:rPr>
        <w:t>=</w:t>
      </w:r>
      <w:proofErr w:type="gramEnd"/>
    </w:p>
    <w:p w14:paraId="623DEABA" w14:textId="77777777" w:rsidR="00966860" w:rsidRPr="007D6944" w:rsidRDefault="004F6D7C" w:rsidP="00290D31">
      <w:pPr>
        <w:pStyle w:val="Normal1"/>
        <w:numPr>
          <w:ilvl w:val="0"/>
          <w:numId w:val="15"/>
        </w:numPr>
        <w:pBdr>
          <w:top w:val="nil"/>
          <w:left w:val="nil"/>
          <w:bottom w:val="nil"/>
          <w:right w:val="nil"/>
          <w:between w:val="nil"/>
        </w:pBdr>
        <w:rPr>
          <w:color w:val="000000"/>
        </w:rPr>
      </w:pPr>
      <w:r w:rsidRPr="007D6944">
        <w:rPr>
          <w:color w:val="000000"/>
        </w:rPr>
        <w:t xml:space="preserve">Research that dealt with clinical treatment outcomes instead of cultural barriers to service </w:t>
      </w:r>
      <w:proofErr w:type="spellStart"/>
      <w:r w:rsidRPr="007D6944">
        <w:rPr>
          <w:color w:val="000000"/>
        </w:rPr>
        <w:t>utilisation</w:t>
      </w:r>
      <w:proofErr w:type="spellEnd"/>
      <w:r w:rsidRPr="007D6944">
        <w:rPr>
          <w:color w:val="000000"/>
        </w:rPr>
        <w:t xml:space="preserve"> was also removed.</w:t>
      </w:r>
    </w:p>
    <w:p w14:paraId="7C62BAF5" w14:textId="77777777" w:rsidR="00966860" w:rsidRPr="007D6944" w:rsidRDefault="004F6D7C" w:rsidP="00290D31">
      <w:pPr>
        <w:pStyle w:val="Heading2"/>
      </w:pPr>
      <w:bookmarkStart w:id="46" w:name="_Toc218700577"/>
      <w:r w:rsidRPr="007D6944">
        <w:t>3.8 Search Results</w:t>
      </w:r>
      <w:bookmarkEnd w:id="46"/>
      <w:r w:rsidRPr="007D6944">
        <w:t xml:space="preserve"> </w:t>
      </w:r>
    </w:p>
    <w:p w14:paraId="72AB3D97"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A total of 18 studies </w:t>
      </w:r>
      <w:proofErr w:type="gramStart"/>
      <w:r w:rsidRPr="007D6944">
        <w:rPr>
          <w:color w:val="000000"/>
        </w:rPr>
        <w:t>have</w:t>
      </w:r>
      <w:proofErr w:type="gramEnd"/>
      <w:r w:rsidRPr="007D6944">
        <w:rPr>
          <w:color w:val="000000"/>
        </w:rPr>
        <w:t xml:space="preserve"> been finally integrated into the data analysis of the current research by the systematic screening process of literature, aligning with all the inclusion criteria.  The screening and identification of the final 18 studies, following different inclusion and exclusion criteria, were documented and visually presented by a PRISMA diagram. This diagram provides a clear and stepwise process of the study selection process, starting from the initial search, leading to the increase in reproducibility and methodological </w:t>
      </w:r>
      <w:proofErr w:type="spellStart"/>
      <w:r w:rsidRPr="007D6944">
        <w:rPr>
          <w:color w:val="000000"/>
        </w:rPr>
        <w:t>rigour</w:t>
      </w:r>
      <w:proofErr w:type="spellEnd"/>
      <w:r w:rsidRPr="007D6944">
        <w:rPr>
          <w:color w:val="000000"/>
        </w:rPr>
        <w:t xml:space="preserve">.  </w:t>
      </w:r>
    </w:p>
    <w:p w14:paraId="2E66BBF9"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The researcher initially found a total of 847 records from four different databases, including Scopus, Web of Science, Google Scholar, and PubMed. Manual searching of grey literature also led to the identification of an additional 25 records. A total of 300 records were removed initially as they were duplicates. The researcher checked the duplication manually first, followed by further checking using reference management software (Mendeley). Thus, after the first screening by eliminating the duplicate records, the remaining number of articles was 572. </w:t>
      </w:r>
    </w:p>
    <w:p w14:paraId="36460B83" w14:textId="77777777" w:rsidR="00966860" w:rsidRPr="007D6944" w:rsidRDefault="004F6D7C">
      <w:pPr>
        <w:pStyle w:val="Normal1"/>
        <w:pBdr>
          <w:top w:val="nil"/>
          <w:left w:val="nil"/>
          <w:bottom w:val="nil"/>
          <w:right w:val="nil"/>
          <w:between w:val="nil"/>
        </w:pBdr>
        <w:rPr>
          <w:color w:val="000000"/>
        </w:rPr>
      </w:pPr>
      <w:r w:rsidRPr="007D6944">
        <w:rPr>
          <w:color w:val="000000"/>
        </w:rPr>
        <w:t xml:space="preserve">The second stage of screening started by reviewing the abstract of the studies, where they matched with the research topic context, focusing on the cultural barriers of mental health service accessibility, and </w:t>
      </w:r>
      <w:proofErr w:type="spellStart"/>
      <w:r w:rsidRPr="007D6944">
        <w:rPr>
          <w:color w:val="000000"/>
        </w:rPr>
        <w:t>centred</w:t>
      </w:r>
      <w:proofErr w:type="spellEnd"/>
      <w:r w:rsidRPr="007D6944">
        <w:rPr>
          <w:color w:val="000000"/>
        </w:rPr>
        <w:t xml:space="preserve"> on the South Asian population. The literature which did not serve the criteria was eliminated as they were deemed irrelevant in the current study context. After this screening, 504 articles were eliminated, and so, the remaining were 68. </w:t>
      </w:r>
    </w:p>
    <w:p w14:paraId="38346214" w14:textId="77777777" w:rsidR="00966860" w:rsidRPr="007D6944" w:rsidRDefault="005E55AD">
      <w:pPr>
        <w:pStyle w:val="Normal1"/>
        <w:pBdr>
          <w:top w:val="nil"/>
          <w:left w:val="nil"/>
          <w:bottom w:val="nil"/>
          <w:right w:val="nil"/>
          <w:between w:val="nil"/>
        </w:pBdr>
        <w:rPr>
          <w:color w:val="000000"/>
        </w:rPr>
      </w:pPr>
      <w:r w:rsidRPr="007D6944">
        <w:rPr>
          <w:color w:val="000000"/>
        </w:rPr>
        <w:t>Among the 17</w:t>
      </w:r>
      <w:r w:rsidR="004F6D7C" w:rsidRPr="007D6944">
        <w:rPr>
          <w:color w:val="000000"/>
        </w:rPr>
        <w:t xml:space="preserve"> studies, the thorough review of the article content led to the exclusion of 50 articles further. The most common reasons for this exclusion were the lack of focus of the literature on South Asian women, rather the studies were conducted on mixed gender or focused on men, exclusion of the articles published before 2020 due to the lack of currency, lack of focus of the studies on the mental health accessibility barriers (rather than focusing on the efficacy of clinical treatment), and lack of availability of full-text </w:t>
      </w:r>
      <w:r w:rsidR="004F6D7C" w:rsidRPr="007D6944">
        <w:t>articles</w:t>
      </w:r>
      <w:r w:rsidR="004F6D7C" w:rsidRPr="007D6944">
        <w:rPr>
          <w:color w:val="000000"/>
        </w:rPr>
        <w:t xml:space="preserve"> in understandable English. </w:t>
      </w:r>
    </w:p>
    <w:p w14:paraId="4CA369AA" w14:textId="77777777" w:rsidR="00966860" w:rsidRPr="007D6944" w:rsidRDefault="004F6D7C">
      <w:pPr>
        <w:pStyle w:val="Normal1"/>
        <w:pBdr>
          <w:top w:val="nil"/>
          <w:left w:val="nil"/>
          <w:bottom w:val="nil"/>
          <w:right w:val="nil"/>
          <w:between w:val="nil"/>
        </w:pBdr>
        <w:rPr>
          <w:color w:val="000000"/>
        </w:rPr>
      </w:pPr>
      <w:r w:rsidRPr="007D6944">
        <w:rPr>
          <w:color w:val="000000"/>
        </w:rPr>
        <w:lastRenderedPageBreak/>
        <w:t xml:space="preserve">Following the overall screening, a total of 18 studies were finally selected to be integrated into the data analysis for the current research. These 18 studies were found to be eligible to include in the current research as they, </w:t>
      </w:r>
    </w:p>
    <w:p w14:paraId="341974C7" w14:textId="77777777" w:rsidR="00966860" w:rsidRPr="007D6944" w:rsidRDefault="004F6D7C">
      <w:pPr>
        <w:pStyle w:val="Normal1"/>
        <w:numPr>
          <w:ilvl w:val="0"/>
          <w:numId w:val="8"/>
        </w:numPr>
        <w:pBdr>
          <w:top w:val="nil"/>
          <w:left w:val="nil"/>
          <w:bottom w:val="nil"/>
          <w:right w:val="nil"/>
          <w:between w:val="nil"/>
        </w:pBdr>
        <w:rPr>
          <w:color w:val="000000"/>
        </w:rPr>
      </w:pPr>
      <w:r w:rsidRPr="007D6944">
        <w:rPr>
          <w:color w:val="000000"/>
        </w:rPr>
        <w:t xml:space="preserve">Published in or after 2020 (strengthening the currency of the represented findings) </w:t>
      </w:r>
    </w:p>
    <w:p w14:paraId="4FA1BDD9" w14:textId="77777777" w:rsidR="00966860" w:rsidRPr="007D6944" w:rsidRDefault="004F6D7C">
      <w:pPr>
        <w:pStyle w:val="Normal1"/>
        <w:numPr>
          <w:ilvl w:val="0"/>
          <w:numId w:val="8"/>
        </w:numPr>
        <w:pBdr>
          <w:top w:val="nil"/>
          <w:left w:val="nil"/>
          <w:bottom w:val="nil"/>
          <w:right w:val="nil"/>
          <w:between w:val="nil"/>
        </w:pBdr>
        <w:rPr>
          <w:color w:val="000000"/>
        </w:rPr>
      </w:pPr>
      <w:r w:rsidRPr="007D6944">
        <w:rPr>
          <w:color w:val="000000"/>
        </w:rPr>
        <w:t xml:space="preserve">Focused particularly on the mental health of South Asian women (target population) </w:t>
      </w:r>
    </w:p>
    <w:p w14:paraId="0AFD1995" w14:textId="77777777" w:rsidR="00966860" w:rsidRPr="007D6944" w:rsidRDefault="004F6D7C">
      <w:pPr>
        <w:pStyle w:val="Normal1"/>
        <w:numPr>
          <w:ilvl w:val="0"/>
          <w:numId w:val="8"/>
        </w:numPr>
        <w:pBdr>
          <w:top w:val="nil"/>
          <w:left w:val="nil"/>
          <w:bottom w:val="nil"/>
          <w:right w:val="nil"/>
          <w:between w:val="nil"/>
        </w:pBdr>
        <w:rPr>
          <w:color w:val="000000"/>
        </w:rPr>
      </w:pPr>
      <w:r w:rsidRPr="007D6944">
        <w:rPr>
          <w:color w:val="000000"/>
        </w:rPr>
        <w:t xml:space="preserve">Focused on the cultural barriers of mental health services accessibility, not on the other contexts like efficacy of the clinical treatment, causes of mental health issues, and prevalence of mental health burden. </w:t>
      </w:r>
    </w:p>
    <w:p w14:paraId="2ACB2440" w14:textId="77777777" w:rsidR="00966860" w:rsidRPr="007D6944" w:rsidRDefault="004F6D7C">
      <w:pPr>
        <w:pStyle w:val="Normal1"/>
        <w:numPr>
          <w:ilvl w:val="0"/>
          <w:numId w:val="8"/>
        </w:numPr>
        <w:pBdr>
          <w:top w:val="nil"/>
          <w:left w:val="nil"/>
          <w:bottom w:val="nil"/>
          <w:right w:val="nil"/>
          <w:between w:val="nil"/>
        </w:pBdr>
        <w:rPr>
          <w:color w:val="000000"/>
        </w:rPr>
      </w:pPr>
      <w:r w:rsidRPr="007D6944">
        <w:rPr>
          <w:color w:val="000000"/>
        </w:rPr>
        <w:t xml:space="preserve">Consisted of different types of methodologies, including primary quantitative, qualitative, or mixed-method research. </w:t>
      </w:r>
    </w:p>
    <w:p w14:paraId="4E3A6ACA" w14:textId="77777777" w:rsidR="00966860" w:rsidRPr="007D6944" w:rsidRDefault="00966860">
      <w:pPr>
        <w:pStyle w:val="Normal1"/>
        <w:pBdr>
          <w:top w:val="nil"/>
          <w:left w:val="nil"/>
          <w:bottom w:val="nil"/>
          <w:right w:val="nil"/>
          <w:between w:val="nil"/>
        </w:pBdr>
        <w:spacing w:line="240" w:lineRule="auto"/>
        <w:jc w:val="left"/>
        <w:rPr>
          <w:color w:val="000000"/>
        </w:rPr>
      </w:pPr>
    </w:p>
    <w:p w14:paraId="321FA26C" w14:textId="77777777" w:rsidR="00966860" w:rsidRPr="007D6944" w:rsidRDefault="004F6D7C">
      <w:pPr>
        <w:pStyle w:val="Heading5"/>
      </w:pPr>
      <w:bookmarkStart w:id="47" w:name="_heading=h.d04kyjubbae0" w:colFirst="0" w:colLast="0"/>
      <w:bookmarkStart w:id="48" w:name="_Toc218700625"/>
      <w:bookmarkEnd w:id="47"/>
      <w:r w:rsidRPr="007D6944">
        <w:t>Figure 2: PRISMA flow chart/use the template</w:t>
      </w:r>
      <w:bookmarkEnd w:id="48"/>
    </w:p>
    <w:p w14:paraId="02A6D750" w14:textId="77777777" w:rsidR="00966860" w:rsidRPr="007D6944" w:rsidRDefault="00966860">
      <w:pPr>
        <w:pStyle w:val="Normal1"/>
        <w:pBdr>
          <w:top w:val="nil"/>
          <w:left w:val="nil"/>
          <w:bottom w:val="nil"/>
          <w:right w:val="nil"/>
          <w:between w:val="nil"/>
        </w:pBdr>
        <w:spacing w:line="240" w:lineRule="auto"/>
        <w:jc w:val="left"/>
        <w:rPr>
          <w:color w:val="000000"/>
        </w:rPr>
      </w:pPr>
    </w:p>
    <w:p w14:paraId="559ED5E1" w14:textId="77777777" w:rsidR="00966860" w:rsidRPr="007D6944" w:rsidRDefault="003C4DE5">
      <w:pPr>
        <w:pStyle w:val="Normal1"/>
        <w:pBdr>
          <w:top w:val="nil"/>
          <w:left w:val="nil"/>
          <w:bottom w:val="nil"/>
          <w:right w:val="nil"/>
          <w:between w:val="nil"/>
        </w:pBdr>
        <w:spacing w:line="240" w:lineRule="auto"/>
        <w:jc w:val="center"/>
        <w:rPr>
          <w:color w:val="000000"/>
        </w:rPr>
      </w:pPr>
      <w:r w:rsidRPr="007D6944">
        <w:rPr>
          <w:noProof/>
          <w:color w:val="000000"/>
        </w:rPr>
        <w:drawing>
          <wp:inline distT="0" distB="0" distL="0" distR="0" wp14:anchorId="549DEB32" wp14:editId="4954C923">
            <wp:extent cx="5890260" cy="47847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890260" cy="4784725"/>
                    </a:xfrm>
                    <a:prstGeom prst="rect">
                      <a:avLst/>
                    </a:prstGeom>
                    <a:noFill/>
                    <a:ln w="9525">
                      <a:noFill/>
                      <a:miter lim="800000"/>
                      <a:headEnd/>
                      <a:tailEnd/>
                    </a:ln>
                  </pic:spPr>
                </pic:pic>
              </a:graphicData>
            </a:graphic>
          </wp:inline>
        </w:drawing>
      </w:r>
    </w:p>
    <w:p w14:paraId="497FECF6" w14:textId="77777777" w:rsidR="00966860" w:rsidRPr="007D6944" w:rsidRDefault="004F6D7C" w:rsidP="00290D31">
      <w:pPr>
        <w:pStyle w:val="Normal1"/>
        <w:pBdr>
          <w:top w:val="nil"/>
          <w:left w:val="nil"/>
          <w:bottom w:val="nil"/>
          <w:right w:val="nil"/>
          <w:between w:val="nil"/>
        </w:pBdr>
        <w:spacing w:line="240" w:lineRule="auto"/>
        <w:jc w:val="center"/>
        <w:rPr>
          <w:color w:val="000000"/>
        </w:rPr>
      </w:pPr>
      <w:r w:rsidRPr="007D6944">
        <w:rPr>
          <w:color w:val="000000"/>
        </w:rPr>
        <w:t>(Source: Self-created</w:t>
      </w:r>
      <w:r w:rsidR="00213E35" w:rsidRPr="007D6944">
        <w:rPr>
          <w:color w:val="000000"/>
        </w:rPr>
        <w:t xml:space="preserve">, referred to the updated PRISMA flow diagram given by Page </w:t>
      </w:r>
      <w:r w:rsidR="00213E35" w:rsidRPr="007D6944">
        <w:rPr>
          <w:i/>
          <w:color w:val="000000"/>
        </w:rPr>
        <w:t>et al</w:t>
      </w:r>
      <w:r w:rsidR="00213E35" w:rsidRPr="007D6944">
        <w:rPr>
          <w:color w:val="000000"/>
        </w:rPr>
        <w:t>. 2022</w:t>
      </w:r>
      <w:r w:rsidRPr="007D6944">
        <w:rPr>
          <w:color w:val="000000"/>
        </w:rPr>
        <w:t xml:space="preserve">) </w:t>
      </w:r>
    </w:p>
    <w:p w14:paraId="4BB26A24" w14:textId="77777777" w:rsidR="00966860" w:rsidRPr="007D6944" w:rsidRDefault="004F6D7C" w:rsidP="00290D31">
      <w:pPr>
        <w:pStyle w:val="Heading2"/>
        <w:rPr>
          <w:shd w:val="clear" w:color="auto" w:fill="EA9999"/>
        </w:rPr>
      </w:pPr>
      <w:bookmarkStart w:id="49" w:name="_Toc218700578"/>
      <w:r w:rsidRPr="007D6944">
        <w:t>3.9 Ethical Considerations</w:t>
      </w:r>
      <w:bookmarkEnd w:id="49"/>
      <w:r w:rsidRPr="007D6944">
        <w:t xml:space="preserve"> </w:t>
      </w:r>
    </w:p>
    <w:p w14:paraId="169EB994" w14:textId="77777777" w:rsidR="00966860" w:rsidRPr="007D6944" w:rsidRDefault="004F6D7C">
      <w:pPr>
        <w:pStyle w:val="Normal1"/>
        <w:widowControl/>
        <w:pBdr>
          <w:top w:val="nil"/>
          <w:left w:val="nil"/>
          <w:bottom w:val="nil"/>
          <w:right w:val="nil"/>
          <w:between w:val="nil"/>
        </w:pBdr>
        <w:spacing w:before="240" w:after="240"/>
        <w:rPr>
          <w:color w:val="111111"/>
        </w:rPr>
      </w:pPr>
      <w:r w:rsidRPr="007D6944">
        <w:rPr>
          <w:color w:val="111111"/>
        </w:rPr>
        <w:lastRenderedPageBreak/>
        <w:t xml:space="preserve">Ethics in research are regarded as the standards and principles that support the integrity, fairness, and respect of authors, and the creation of knowledge. It entails the protection of confidentiality, preventing plagiarism, and ensuring that the studies are performed on informed consent and ethical approval. Within the framework of this context, ethics was taken into consideration by selecting literature based on peer-reviewed journals, which were carefully screened before being used in the study. Credible and free to accessible sources were given priority by eliminating predatory exclusive literature patterns, which adhere to university standards. Moreover, the problem of copyright was resolved with the help of relying on open-access materials where it is possible and requesting authors to give their permission in other cases, not violating academic and professional ethical standards. </w:t>
      </w:r>
    </w:p>
    <w:p w14:paraId="624215B7" w14:textId="77777777" w:rsidR="00966860" w:rsidRPr="007D6944" w:rsidRDefault="004F6D7C">
      <w:pPr>
        <w:pStyle w:val="Normal1"/>
        <w:widowControl/>
        <w:pBdr>
          <w:top w:val="nil"/>
          <w:left w:val="nil"/>
          <w:bottom w:val="nil"/>
          <w:right w:val="nil"/>
          <w:between w:val="nil"/>
        </w:pBdr>
        <w:spacing w:before="120" w:after="120"/>
        <w:rPr>
          <w:color w:val="000000"/>
        </w:rPr>
      </w:pPr>
      <w:r w:rsidRPr="007D6944">
        <w:rPr>
          <w:color w:val="111111"/>
        </w:rPr>
        <w:t>The authors of the chosen articles that are added in this research have been given credit so that reliability and credibility can be maintained. This credit of sources not only helps the study to make it compliant with the university's ethical standards but also gives dignity to the evidence added to the study. Further, safety is maintained by adhering to the “</w:t>
      </w:r>
      <w:r w:rsidRPr="007D6944">
        <w:rPr>
          <w:i/>
          <w:iCs/>
          <w:color w:val="111111"/>
        </w:rPr>
        <w:t>UK Data Protection Act, 2018</w:t>
      </w:r>
      <w:r w:rsidRPr="007D6944">
        <w:rPr>
          <w:color w:val="111111"/>
        </w:rPr>
        <w:t xml:space="preserve">”. This act instructs the use of any information with the proper permission of the original data source or author.        </w:t>
      </w:r>
    </w:p>
    <w:p w14:paraId="1C47FB1A" w14:textId="77777777" w:rsidR="00966860" w:rsidRPr="007D6944" w:rsidRDefault="004F6D7C" w:rsidP="00290D31">
      <w:pPr>
        <w:pStyle w:val="Heading2"/>
      </w:pPr>
      <w:bookmarkStart w:id="50" w:name="_Toc218700579"/>
      <w:r w:rsidRPr="007D6944">
        <w:t>3.10 Chapter Summary</w:t>
      </w:r>
      <w:bookmarkEnd w:id="50"/>
    </w:p>
    <w:p w14:paraId="1078E452" w14:textId="77777777" w:rsidR="00966860" w:rsidRPr="007D6944" w:rsidRDefault="004F6D7C">
      <w:pPr>
        <w:pStyle w:val="Normal1"/>
        <w:widowControl/>
        <w:pBdr>
          <w:top w:val="nil"/>
          <w:left w:val="nil"/>
          <w:bottom w:val="nil"/>
          <w:right w:val="nil"/>
          <w:between w:val="nil"/>
        </w:pBdr>
        <w:spacing w:before="240" w:after="240"/>
        <w:rPr>
          <w:color w:val="111111"/>
        </w:rPr>
      </w:pPr>
      <w:r w:rsidRPr="007D6944">
        <w:rPr>
          <w:color w:val="111111"/>
        </w:rPr>
        <w:t xml:space="preserve">The chapter has presented the methodological foundation of the study since it defines the process of systematic literature review (SLR), presents the search strategy, and describes the application of the PICO/PEO framework to </w:t>
      </w:r>
      <w:proofErr w:type="spellStart"/>
      <w:r w:rsidRPr="007D6944">
        <w:rPr>
          <w:color w:val="111111"/>
        </w:rPr>
        <w:t>organise</w:t>
      </w:r>
      <w:proofErr w:type="spellEnd"/>
      <w:r w:rsidRPr="007D6944">
        <w:rPr>
          <w:color w:val="111111"/>
        </w:rPr>
        <w:t xml:space="preserve"> the research questions. It presented the databases used, the keywords and synonyms used and the inclusion and exclusion criteria that resulted in a stringent and transparent process of selecting the relevant studies. There was also an ethical consideration in order to ensure academic integrity. This chapter revealed how the study was well planned so as to gather viable evidence. The following chapter will include the data extraction and evaluation, and will </w:t>
      </w:r>
      <w:proofErr w:type="spellStart"/>
      <w:r w:rsidRPr="007D6944">
        <w:rPr>
          <w:color w:val="111111"/>
        </w:rPr>
        <w:t>emphasise</w:t>
      </w:r>
      <w:proofErr w:type="spellEnd"/>
      <w:r w:rsidRPr="007D6944">
        <w:rPr>
          <w:color w:val="111111"/>
        </w:rPr>
        <w:t xml:space="preserve"> important findings of the chosen domain.</w:t>
      </w:r>
    </w:p>
    <w:p w14:paraId="08DBE965" w14:textId="77777777" w:rsidR="00966860" w:rsidRPr="007D6944" w:rsidRDefault="00966860">
      <w:pPr>
        <w:pStyle w:val="Normal1"/>
        <w:pBdr>
          <w:top w:val="nil"/>
          <w:left w:val="nil"/>
          <w:bottom w:val="nil"/>
          <w:right w:val="nil"/>
          <w:between w:val="nil"/>
        </w:pBdr>
        <w:spacing w:line="240" w:lineRule="auto"/>
        <w:jc w:val="left"/>
        <w:rPr>
          <w:color w:val="000000"/>
        </w:rPr>
      </w:pPr>
    </w:p>
    <w:p w14:paraId="779585BB" w14:textId="77777777" w:rsidR="00966860" w:rsidRPr="007D6944" w:rsidRDefault="004F6D7C">
      <w:pPr>
        <w:pStyle w:val="Heading1"/>
        <w:ind w:left="0" w:firstLine="0"/>
        <w:jc w:val="center"/>
      </w:pPr>
      <w:bookmarkStart w:id="51" w:name="_heading=h.ghxy092cpzhd" w:colFirst="0" w:colLast="0"/>
      <w:bookmarkEnd w:id="51"/>
      <w:r w:rsidRPr="007D6944">
        <w:br w:type="page"/>
      </w:r>
    </w:p>
    <w:p w14:paraId="3E38400F" w14:textId="77777777" w:rsidR="00966860" w:rsidRPr="007D6944" w:rsidRDefault="004F6D7C" w:rsidP="00290D31">
      <w:pPr>
        <w:pStyle w:val="Heading1"/>
      </w:pPr>
      <w:bookmarkStart w:id="52" w:name="_Toc218700580"/>
      <w:r w:rsidRPr="007D6944">
        <w:lastRenderedPageBreak/>
        <w:t>CHAPTER 4: DATA EXTRACTION AND EVALUATION</w:t>
      </w:r>
      <w:bookmarkEnd w:id="52"/>
      <w:r w:rsidRPr="007D6944">
        <w:t xml:space="preserve"> </w:t>
      </w:r>
    </w:p>
    <w:p w14:paraId="0EFE534C" w14:textId="77777777" w:rsidR="00966860" w:rsidRPr="007D6944" w:rsidRDefault="004F6D7C" w:rsidP="00290D31">
      <w:pPr>
        <w:pStyle w:val="Heading2"/>
      </w:pPr>
      <w:bookmarkStart w:id="53" w:name="_Toc218700581"/>
      <w:r w:rsidRPr="007D6944">
        <w:t>4.1 Introduction to Chapter</w:t>
      </w:r>
      <w:bookmarkEnd w:id="53"/>
    </w:p>
    <w:p w14:paraId="4DCE47E6" w14:textId="77777777" w:rsidR="00966860" w:rsidRPr="007D6944" w:rsidRDefault="004F6D7C" w:rsidP="00290D31">
      <w:pPr>
        <w:pStyle w:val="Normal1"/>
      </w:pPr>
      <w:bookmarkStart w:id="54" w:name="_heading=h.2y15hmx6g35p" w:colFirst="0" w:colLast="0"/>
      <w:bookmarkEnd w:id="54"/>
      <w:r w:rsidRPr="007D6944">
        <w:t>This data evaluation chapter will discuss the different tools and methods used to extract data from different sources. The quantitative studies will be evaluated using a specific tool relevant to the data collected, and a critical appraisal of the information collected will be made. The chapter will also highlight the qualitative studies that were used in the research, and the relevant information gathered will also be evaluated.</w:t>
      </w:r>
    </w:p>
    <w:p w14:paraId="7DA932B8" w14:textId="77777777" w:rsidR="00966860" w:rsidRPr="007D6944" w:rsidRDefault="004F6D7C" w:rsidP="00290D31">
      <w:pPr>
        <w:pStyle w:val="Heading2"/>
      </w:pPr>
      <w:bookmarkStart w:id="55" w:name="_Toc218700582"/>
      <w:r w:rsidRPr="007D6944">
        <w:t>4.2 Data Extraction</w:t>
      </w:r>
      <w:bookmarkEnd w:id="55"/>
    </w:p>
    <w:p w14:paraId="5F0BB9D3" w14:textId="77777777" w:rsidR="00966860" w:rsidRPr="007D6944" w:rsidRDefault="004F6D7C">
      <w:pPr>
        <w:pStyle w:val="Normal1"/>
      </w:pPr>
      <w:bookmarkStart w:id="56" w:name="_heading=h.o1ziqfy2lopm" w:colFirst="0" w:colLast="0"/>
      <w:bookmarkEnd w:id="56"/>
      <w:r w:rsidRPr="007D6944">
        <w:t xml:space="preserve">The type of information that is going to be extracted includes authentic and relevant articles and journals that portray concrete information about the impact of bicultural differences that South Asian women face consistently, which, as a result, leads to mental health concerns. Data extraction for this study is a carefully planned, multi-stage operation that is intended to maintain uniformity, openness, and comparability of all the studies that were included. The accuracy of data extraction is one of the main elements since the quality of the results and trustworthiness of the inferences depend on it (Li </w:t>
      </w:r>
      <w:r w:rsidRPr="007D6944">
        <w:rPr>
          <w:i/>
          <w:iCs/>
        </w:rPr>
        <w:t>et al.</w:t>
      </w:r>
      <w:r w:rsidRPr="007D6944">
        <w:t xml:space="preserve"> 2025). Although the method used was in line with the norms of standard SLR, extra measures were implemented to extend the breadth and </w:t>
      </w:r>
      <w:proofErr w:type="spellStart"/>
      <w:r w:rsidRPr="007D6944">
        <w:t>rigour</w:t>
      </w:r>
      <w:proofErr w:type="spellEnd"/>
      <w:r w:rsidRPr="007D6944">
        <w:t xml:space="preserve"> of the extracted data. Besides just picking out the basic bibliographic details and the objectives of the study, the extraction </w:t>
      </w:r>
      <w:proofErr w:type="gramStart"/>
      <w:r w:rsidRPr="007D6944">
        <w:t>work</w:t>
      </w:r>
      <w:proofErr w:type="gramEnd"/>
      <w:r w:rsidRPr="007D6944">
        <w:t xml:space="preserve"> also involved the study's influences, the cultural aspects that affect mental health </w:t>
      </w:r>
      <w:proofErr w:type="spellStart"/>
      <w:r w:rsidRPr="007D6944">
        <w:t>behaviours</w:t>
      </w:r>
      <w:proofErr w:type="spellEnd"/>
      <w:r w:rsidRPr="007D6944">
        <w:t xml:space="preserve">, and the structural factors that are deeply rooted in the environment of each research. This more detailed lens allowed the review to </w:t>
      </w:r>
      <w:proofErr w:type="spellStart"/>
      <w:r w:rsidRPr="007D6944">
        <w:t>recognise</w:t>
      </w:r>
      <w:proofErr w:type="spellEnd"/>
      <w:r w:rsidRPr="007D6944">
        <w:t xml:space="preserve"> subtle aspects that are usually missed by standard extract templates, for example, intergenerational dynamics, migration-related stressors, and the socio-political environment of South Asian women’s lives.  </w:t>
      </w:r>
    </w:p>
    <w:p w14:paraId="5FE4AC97" w14:textId="77777777" w:rsidR="00966860" w:rsidRPr="007D6944" w:rsidRDefault="004F6D7C">
      <w:pPr>
        <w:pStyle w:val="Normal1"/>
      </w:pPr>
      <w:bookmarkStart w:id="57" w:name="_heading=h.uqfw7micvg6x" w:colFirst="0" w:colLast="0"/>
      <w:bookmarkEnd w:id="57"/>
      <w:r w:rsidRPr="007D6944">
        <w:t xml:space="preserve">To gather data on research design, population characteristics, conceptual underpinnings, and cultural barriers identified, a </w:t>
      </w:r>
      <w:proofErr w:type="spellStart"/>
      <w:r w:rsidRPr="007D6944">
        <w:t>customised</w:t>
      </w:r>
      <w:proofErr w:type="spellEnd"/>
      <w:r w:rsidRPr="007D6944">
        <w:t xml:space="preserve"> data extraction matrix was created. This is often structured based on research questions, with an intention to narrow downside data points that assist in the synthesis of evidence (Fellow, 2025). It facilitated the comparison of different research types, such as qualitative, quantitative, and systematic reviews, and at the same time, it ensured the coherence of the synthesis framework. Besides the descriptive variables, the matrix also had some evaluative categories like the use of the concept “culture” in each study, the involvement of intersectional factors (for example, gender, socio-economic status, immigration status), and the use of culturally specific explanatory models of distress. It was by the extraction of these elements that people can gain a deeper insight into the manner in which cultural barriers influence not only the individual level, but also systematic structures, healthcare practices, and societal expectations. </w:t>
      </w:r>
    </w:p>
    <w:p w14:paraId="62BE0DFF" w14:textId="77777777" w:rsidR="00966860" w:rsidRPr="007D6944" w:rsidRDefault="004F6D7C">
      <w:pPr>
        <w:pStyle w:val="Normal1"/>
      </w:pPr>
      <w:bookmarkStart w:id="58" w:name="_heading=h.5nujlet5x2pe" w:colFirst="0" w:colLast="0"/>
      <w:bookmarkEnd w:id="58"/>
      <w:r w:rsidRPr="007D6944">
        <w:lastRenderedPageBreak/>
        <w:t>Another step to the extraction process was the integration of each study with the PEO components of the research question. PEO helps in searching for the relevant studies and deciding their inclusion by eligibility (</w:t>
      </w:r>
      <w:proofErr w:type="spellStart"/>
      <w:r w:rsidRPr="007D6944">
        <w:t>Vardavas</w:t>
      </w:r>
      <w:proofErr w:type="spellEnd"/>
      <w:r w:rsidRPr="007D6944">
        <w:rPr>
          <w:i/>
          <w:iCs/>
        </w:rPr>
        <w:t xml:space="preserve"> et al.</w:t>
      </w:r>
      <w:r w:rsidRPr="007D6944">
        <w:t xml:space="preserve"> 2022). This approach allowed the reviewer to see the different aspects of Population (South Asian women), Exposure (cultural barriers), and Outcome (access to mental health services) that were most heavily or least represented. Significant differences in the content of the studies become evident when the reviewer was only a few extracts into the studies, for instance, a lack of research about rural South Asian communities, limited disaggregated analysis by ethnicity within “South Asian” categories, and little emphasis on structural racism embedded in service pathways. These gaps were documented in the extraction sheet as a means of later synthesis. </w:t>
      </w:r>
    </w:p>
    <w:p w14:paraId="302BD41E" w14:textId="77777777" w:rsidR="00966860" w:rsidRPr="007D6944" w:rsidRDefault="004F6D7C">
      <w:pPr>
        <w:pStyle w:val="Normal1"/>
      </w:pPr>
      <w:bookmarkStart w:id="59" w:name="_heading=h.q124abjkc462" w:colFirst="0" w:colLast="0"/>
      <w:bookmarkEnd w:id="59"/>
      <w:r w:rsidRPr="007D6944">
        <w:t>Hence, the data that had been extracted were not only the facts that had been presented but also the extent of the authors’ careful and critical consideration of the issues.</w:t>
      </w:r>
    </w:p>
    <w:p w14:paraId="1C754CA1" w14:textId="77777777" w:rsidR="00966860" w:rsidRPr="007D6944" w:rsidRDefault="004F6D7C" w:rsidP="00290D31">
      <w:pPr>
        <w:pStyle w:val="Heading2"/>
      </w:pPr>
      <w:bookmarkStart w:id="60" w:name="_Toc218700583"/>
      <w:r w:rsidRPr="007D6944">
        <w:t>4.3 Brief introduction to critical appraisal and paper quality assessment</w:t>
      </w:r>
      <w:bookmarkEnd w:id="60"/>
      <w:r w:rsidRPr="007D6944">
        <w:t xml:space="preserve"> </w:t>
      </w:r>
    </w:p>
    <w:p w14:paraId="5B098C23" w14:textId="77777777" w:rsidR="00966860" w:rsidRPr="007D6944" w:rsidRDefault="004F6D7C">
      <w:pPr>
        <w:pStyle w:val="Normal1"/>
      </w:pPr>
      <w:r w:rsidRPr="007D6944">
        <w:t xml:space="preserve">Critical appraisal is the process of examining the research carefully and in a systematic manner to judge the worthiness, value and its relevance in the particular context. Critical appraisal allows for lowering the overload of information by removing the tasks that are wrong or those that have no relevance to the particular research area (Clapton and Sami, 2023). </w:t>
      </w:r>
    </w:p>
    <w:p w14:paraId="1851F7C7" w14:textId="77777777" w:rsidR="00966860" w:rsidRPr="007D6944" w:rsidRDefault="004F6D7C">
      <w:pPr>
        <w:pStyle w:val="Normal1"/>
      </w:pPr>
      <w:bookmarkStart w:id="61" w:name="_heading=h.20bsa568k4b4" w:colFirst="0" w:colLast="0"/>
      <w:bookmarkEnd w:id="61"/>
      <w:r w:rsidRPr="007D6944">
        <w:t>Critical appraisal of the research papers is crucial because literature searches using MEDLINE or Embase often result in an overwhelming volume of results, which may vary in quality. In a similar manner, those who browse medical literature for the purpose of CPD or in response to a personal query will understand that there are vast amounts of data available (Clapton and Sami, 2023). Hence, as a result, this critical appraisal helps in lowering the burden and allows for top focus on the articles that are relevant and authentic to the research question and the ones that can reliably support or refute its claims with high-quality evidence, or identify high-level research (PDF) relevant to your practice.</w:t>
      </w:r>
    </w:p>
    <w:p w14:paraId="1B9B57B3" w14:textId="77777777" w:rsidR="00966860" w:rsidRPr="007D6944" w:rsidRDefault="004F6D7C">
      <w:pPr>
        <w:pStyle w:val="Normal1"/>
        <w:pBdr>
          <w:top w:val="nil"/>
          <w:left w:val="nil"/>
          <w:bottom w:val="nil"/>
          <w:right w:val="nil"/>
          <w:between w:val="nil"/>
        </w:pBdr>
      </w:pPr>
      <w:r w:rsidRPr="007D6944">
        <w:t>Along with selecting appropriate studies, critical appraisal is also a main evaluative instrument that decides the level of trust that can be given to each piece of evidence. It enables reviewers to judge the reliability of fundamental research that is the basis for scientific knowledge (Tod</w:t>
      </w:r>
      <w:r w:rsidRPr="007D6944">
        <w:rPr>
          <w:i/>
          <w:iCs/>
        </w:rPr>
        <w:t xml:space="preserve"> et al</w:t>
      </w:r>
      <w:r w:rsidRPr="007D6944">
        <w:t>. 2022). The process is less about finding flaws in the methods and more about evaluating the consistency of the objectives of the study, research design, analytical techniques, and interpretive depth of results. In this case, critical appraisal helped to identify not only the scientific quality of the research but also to reveal the biases in the knowledge, for instance, the interpretation of culture from the Western point of view or the over-</w:t>
      </w:r>
      <w:proofErr w:type="spellStart"/>
      <w:r w:rsidRPr="007D6944">
        <w:t>generalised</w:t>
      </w:r>
      <w:proofErr w:type="spellEnd"/>
      <w:r w:rsidRPr="007D6944">
        <w:t xml:space="preserve"> assumptions of South Asian communities. The appraisal process, through consideration of whether studies </w:t>
      </w:r>
      <w:proofErr w:type="spellStart"/>
      <w:r w:rsidRPr="007D6944">
        <w:t>recognised</w:t>
      </w:r>
      <w:proofErr w:type="spellEnd"/>
      <w:r w:rsidRPr="007D6944">
        <w:t xml:space="preserve"> the researcher’s positionality, demonstrated cultural </w:t>
      </w:r>
      <w:r w:rsidRPr="007D6944">
        <w:lastRenderedPageBreak/>
        <w:t>sensitivity, and were aware of the contextual limitations, helped to confirm that the evidence incorporated was not only faithful to the lived experiences of South Asian women but also that it was not a set of narratives forcefully imposed from outside.</w:t>
      </w:r>
    </w:p>
    <w:p w14:paraId="31802FAA" w14:textId="77777777" w:rsidR="00966860" w:rsidRPr="007D6944" w:rsidRDefault="004F6D7C">
      <w:pPr>
        <w:pStyle w:val="Normal1"/>
        <w:pBdr>
          <w:top w:val="nil"/>
          <w:left w:val="nil"/>
          <w:bottom w:val="nil"/>
          <w:right w:val="nil"/>
          <w:between w:val="nil"/>
        </w:pBdr>
      </w:pPr>
      <w:r w:rsidRPr="007D6944">
        <w:t xml:space="preserve">Moreover, quality assessment was an examination of the clarity of the sampling strategies, the reflexivity of qualitative studies, and the strength of data interpretation. This approach fundamentally addresses the problem of how to reliably evaluate predictions without the need to extend human validation (Zhao and Liu, 2025). This, in particular, was necessary, as research aimed at cultural barriers typically depends on subjective experiences, thus demanding strict verification of credibility, transferability, and conformability. Besides, appraisal in this review pointed to differences in the level of reporting norms between various nations, thus raising the issues of a more detailed investigation of the ethical aspects, the influence of the researcher, and the agreement between the data and the conclusions. This facilitated the evidence chosen for synthesis to be more dependable, contextually accurate, and have higher interpretive integrity. </w:t>
      </w:r>
    </w:p>
    <w:p w14:paraId="1DB16B18" w14:textId="77777777" w:rsidR="00966860" w:rsidRPr="007D6944" w:rsidRDefault="004F6D7C" w:rsidP="00290D31">
      <w:pPr>
        <w:pStyle w:val="Heading2"/>
      </w:pPr>
      <w:bookmarkStart w:id="62" w:name="_Toc218700584"/>
      <w:r w:rsidRPr="007D6944">
        <w:t>4.4 Critical Appraisal Tools</w:t>
      </w:r>
      <w:bookmarkEnd w:id="62"/>
      <w:r w:rsidRPr="007D6944">
        <w:t xml:space="preserve"> </w:t>
      </w:r>
    </w:p>
    <w:p w14:paraId="3A66457F" w14:textId="77777777" w:rsidR="00966860" w:rsidRPr="007D6944" w:rsidRDefault="004F6D7C">
      <w:pPr>
        <w:pStyle w:val="Normal1"/>
      </w:pPr>
      <w:r w:rsidRPr="007D6944">
        <w:t>Critical appraisal tools are the structured guidelines or checklists that are taken into account to assess the methodological quality and risk of bias in a research study, assuring its reliability and relevance. At the same time, choosing the right critical appraisal tool ensures an accurate and systematic evaluation of the research paper's quality, reliability and authenticity by matching the structure of the tool to the design and the review’s goal. While critical appraisal tools are essentially well-</w:t>
      </w:r>
      <w:proofErr w:type="spellStart"/>
      <w:r w:rsidRPr="007D6944">
        <w:t>organised</w:t>
      </w:r>
      <w:proofErr w:type="spellEnd"/>
      <w:r w:rsidRPr="007D6944">
        <w:t xml:space="preserve"> checklists, they also function as interpretative frameworks that help the reviewer understand how methodological choices impact the trustworthiness and </w:t>
      </w:r>
      <w:proofErr w:type="spellStart"/>
      <w:r w:rsidRPr="007D6944">
        <w:t>generalisability</w:t>
      </w:r>
      <w:proofErr w:type="spellEnd"/>
      <w:r w:rsidRPr="007D6944">
        <w:t xml:space="preserve"> of the results. These tools are vital to perform a critical appraisal, risk of bias, or quality assessment of the pieces of evidence that have been incorporated (</w:t>
      </w:r>
      <w:proofErr w:type="spellStart"/>
      <w:r w:rsidRPr="007D6944">
        <w:t>LibGuides</w:t>
      </w:r>
      <w:proofErr w:type="spellEnd"/>
      <w:r w:rsidRPr="007D6944">
        <w:t xml:space="preserve">, 2025). The choice of the right appraisal tool in this review also depended on the consideration of the cultural and conceptual complexity of the studies related to South Asian women. Since such studies frequently include the experiences of the subjects, socio-cultural norms, and interpretive narratives, appraisal instruments that put the focus on reflexivity, contextual support, and analytical transparency were given first place. As a result, the evaluation process was not only focused on methodological soundness but also on the ethical and sensitive engagement of the authors with different cultural contexts. </w:t>
      </w:r>
    </w:p>
    <w:p w14:paraId="0084E172" w14:textId="77777777" w:rsidR="00966860" w:rsidRPr="007D6944" w:rsidRDefault="004F6D7C">
      <w:pPr>
        <w:pStyle w:val="Normal1"/>
      </w:pPr>
      <w:r w:rsidRPr="007D6944">
        <w:t xml:space="preserve">The critical appraisal tools, such as CASP, checklists and Joanna Briggs Institute tools, are used to answer the validity, reliability and authenticity of any research papers. The critical appraisal tools are expected to check if the review addressed the focused question, search for the appropriate papers, and understand whether the papers that are chosen match the context of research or not, in order to </w:t>
      </w:r>
      <w:r w:rsidRPr="007D6944">
        <w:lastRenderedPageBreak/>
        <w:t>gather insights that are supported by empirical evidence. For instance, Friends of the Children of Great Ormond Street Library Critical appraisal of a journal article (2016) highlights that critical appraisal is essential to combat the overload of information, and find out the papers that are clinically relevant if the research is based on clinical contexts. In this research, the CASP tool is used to appraise the papers, as this aims to enable the skills of the individuals to find and make sense of the research evidence (Friends of the Children of Great Ormond Street Library, Critical appraisal of a journal article, 2016).</w:t>
      </w:r>
    </w:p>
    <w:p w14:paraId="04C990C2" w14:textId="77777777" w:rsidR="00966860" w:rsidRPr="007D6944" w:rsidRDefault="004F6D7C">
      <w:pPr>
        <w:pStyle w:val="Normal1"/>
      </w:pPr>
      <w:r w:rsidRPr="007D6944">
        <w:t xml:space="preserve">The appraisal process also considered that the studies should </w:t>
      </w:r>
      <w:proofErr w:type="spellStart"/>
      <w:r w:rsidRPr="007D6944">
        <w:t>recognise</w:t>
      </w:r>
      <w:proofErr w:type="spellEnd"/>
      <w:r w:rsidRPr="007D6944">
        <w:t xml:space="preserve"> these bias sources quite clearly, mainly in the case of the biases coming from the dynamics between insiders and outsiders, the researchers' positionality, and the analysts' cultural assumptions influencing data interpretation. Consequently, instruments like CASP and JBI were employed not only to indicate the methodological characteristics of the studies but also to verify whether the studies had clear concepts, gave reasons for their methodological choices, and showed the evidence based on the participants' realities. The CASP instrument features particular inquiries along with some open-ended questions. The tool is a general one for evaluating the positive and negative sides of any qualitative research, whereas the JBL tool comprises a set of critical appraisal questions which require answers in the form of yes or no. The questions are followed by a final appraisal decision (Saaiq and Ashraf, 2024). Furthermore, the critical appraisal was sensitive to the wide range of different research designs that were included in the review, and it maintained consistency but also allowed qualitative richness. The appraisal stages, having these interpretive layers incorporated, were extended in their depth, cultural reliability, and analytical trustworthiness of the studies chosen for synthesis. </w:t>
      </w:r>
    </w:p>
    <w:p w14:paraId="43C31AC0" w14:textId="77777777" w:rsidR="00966860" w:rsidRPr="007D6944" w:rsidRDefault="004F6D7C" w:rsidP="00290D31">
      <w:pPr>
        <w:pStyle w:val="Heading2"/>
      </w:pPr>
      <w:bookmarkStart w:id="63" w:name="_Toc218700585"/>
      <w:r w:rsidRPr="007D6944">
        <w:t>4.5 Evaluation of Qualitative Studies using any appropriate tool</w:t>
      </w:r>
      <w:bookmarkEnd w:id="63"/>
      <w:r w:rsidRPr="007D6944">
        <w:t xml:space="preserve"> </w:t>
      </w:r>
    </w:p>
    <w:p w14:paraId="2EE60689" w14:textId="77777777" w:rsidR="00966860" w:rsidRPr="007D6944" w:rsidRDefault="004F6D7C">
      <w:pPr>
        <w:pStyle w:val="Normal1"/>
      </w:pPr>
      <w:r w:rsidRPr="007D6944">
        <w:t xml:space="preserve">While broadening the assessment of qualitative studies, the CASP instrument also played a major role in evaluating the degree to which each study reflects the culturally specific factors that influence the mental health-related experiences of South Asian women. Besides evaluating the methodological strength, the evaluation stage considered if the researchers were sensitive to issues of power that, for example, might have existed between the interviewer and the participant and if the cultural aspects were understood with the correct context and not through Western diagnostic frameworks. This was essential as qualitative researchers in cross-cultural contexts have to be careful with the way narratives are obtained, changed into another language, and depicted. </w:t>
      </w:r>
    </w:p>
    <w:p w14:paraId="499574A2" w14:textId="77777777" w:rsidR="00966860" w:rsidRPr="007D6944" w:rsidRDefault="004F6D7C">
      <w:pPr>
        <w:pStyle w:val="Normal1"/>
        <w:spacing w:before="240" w:after="240"/>
      </w:pPr>
      <w:r w:rsidRPr="007D6944">
        <w:t xml:space="preserve">The critical appraisal tool CASP is chosen for the qualitative studies because it puts special focus on the methodological </w:t>
      </w:r>
      <w:proofErr w:type="spellStart"/>
      <w:r w:rsidRPr="007D6944">
        <w:t>rigour</w:t>
      </w:r>
      <w:proofErr w:type="spellEnd"/>
      <w:r w:rsidRPr="007D6944">
        <w:t xml:space="preserve"> and trustworthiness. As per Long et al. (2020), this CASP tool is a generic tool that has the potential to find out the strengths and limitations of any qualitative research </w:t>
      </w:r>
      <w:r w:rsidRPr="007D6944">
        <w:lastRenderedPageBreak/>
        <w:t xml:space="preserve">methodology. This tool has 10 questions that focus on the methodological aspect of a qualitative study (see Appendix 1). The questions posed by the tool helped in understanding that the information available on the database about the cultural barriers and their impact on accessing healthcare services in South Asian women was collected following the appropriate methods, and whether the findings of the study are well presented and meaningful. The appraisal tool was also chosen because this tool is a user-friendly option for a novice qualitative researcher, and at the same time, it is endorsed by the Cochrane and World Health </w:t>
      </w:r>
      <w:proofErr w:type="spellStart"/>
      <w:r w:rsidRPr="007D6944">
        <w:t>Organisation</w:t>
      </w:r>
      <w:proofErr w:type="spellEnd"/>
      <w:r w:rsidRPr="007D6944">
        <w:t xml:space="preserve"> for the purpose of using it in qualitative evidence synthesis. </w:t>
      </w:r>
    </w:p>
    <w:p w14:paraId="05A853E8" w14:textId="77777777" w:rsidR="00966860" w:rsidRPr="007D6944" w:rsidRDefault="004F6D7C">
      <w:pPr>
        <w:pStyle w:val="Normal1"/>
        <w:spacing w:before="240" w:after="240"/>
      </w:pPr>
      <w:r w:rsidRPr="007D6944">
        <w:t xml:space="preserve">CASP is generally briefer and easier to use than JBI-QARI, which is more detailed and often requires more nuanced qualitative judgment for its numerous criteria. Hence, as a result, this makes CASP efficient for reviewers who may be less experienced or for reviews with a very large number of included studies. As per Hilton (2024a), the JBI critical appraisal tool includes 11 questions that are quite vast and take a long time to find the most relevant papers. Compared to CASP, this was easier to use and assessed the valid and reliable articles and journals focused on the topic of the research. In contrast to this, Oxford Brookes University (2023) highlights that CASP mainly relies on three specific sections and asks whether the results of the study are valid, what the results are and whether the results help locally. Whereas, as per Hilton (2024b), JBI sacrifices speed due to the critical thinking needed to answer some of the questions. </w:t>
      </w:r>
    </w:p>
    <w:p w14:paraId="25A791B9" w14:textId="77777777" w:rsidR="00966860" w:rsidRPr="007D6944" w:rsidRDefault="004F6D7C">
      <w:pPr>
        <w:pStyle w:val="Normal1"/>
        <w:spacing w:before="240" w:after="240"/>
      </w:pPr>
      <w:r w:rsidRPr="007D6944">
        <w:t xml:space="preserve">The appraisal also concentrated on the openness of the analysis methods, especially the manner in which themes were derived and whether they were backed by deep, genuine participant quotes. Research works that drew a clear line of their analysis journey, like coding structures, reflective notes, or triangulation methods, were weighed as more powerful since they provided the way for the evaluators to follow the formation of the understanding. One of the main focuses was also on that point if the authors </w:t>
      </w:r>
      <w:proofErr w:type="spellStart"/>
      <w:r w:rsidRPr="007D6944">
        <w:t>recognised</w:t>
      </w:r>
      <w:proofErr w:type="spellEnd"/>
      <w:r w:rsidRPr="007D6944">
        <w:t xml:space="preserve"> limitations like sample homogeneity, language barriers, or cultural silence regarding the topic of mental health. Such factors have a great impact on the trustworthiness of the qualitative results.</w:t>
      </w:r>
    </w:p>
    <w:p w14:paraId="288E20A7" w14:textId="77777777" w:rsidR="00966860" w:rsidRPr="007D6944" w:rsidRDefault="004F6D7C">
      <w:pPr>
        <w:pStyle w:val="Normal1"/>
        <w:spacing w:before="240" w:after="240"/>
      </w:pPr>
      <w:r w:rsidRPr="007D6944">
        <w:t>However, CASP also has a few limitations, such as slack in the formal assessment criteria for the publication bias and consistency in the outcome (</w:t>
      </w:r>
      <w:proofErr w:type="spellStart"/>
      <w:r w:rsidRPr="007D6944">
        <w:t>Purssell</w:t>
      </w:r>
      <w:proofErr w:type="spellEnd"/>
      <w:r w:rsidRPr="007D6944">
        <w:t xml:space="preserve">, 2020). This, at the same time, also gives unclear criteria for some aspects. However, overall, CASP is a popular tool to be used in qualitative studies and is easy to use to get reliable results. </w:t>
      </w:r>
    </w:p>
    <w:p w14:paraId="6F877437" w14:textId="77777777" w:rsidR="00966860" w:rsidRPr="007D6944" w:rsidRDefault="004F6D7C">
      <w:pPr>
        <w:pStyle w:val="Normal1"/>
        <w:spacing w:before="240" w:after="240"/>
      </w:pPr>
      <w:r w:rsidRPr="007D6944">
        <w:t xml:space="preserve">Several studies were </w:t>
      </w:r>
      <w:proofErr w:type="spellStart"/>
      <w:r w:rsidRPr="007D6944">
        <w:t>analysed</w:t>
      </w:r>
      <w:proofErr w:type="spellEnd"/>
      <w:r w:rsidRPr="007D6944">
        <w:t xml:space="preserve"> using the CASP tool, and after going through the methodological approaches used and the context of the information presented in the studies, they were considered </w:t>
      </w:r>
      <w:r w:rsidRPr="007D6944">
        <w:lastRenderedPageBreak/>
        <w:t xml:space="preserve">relevant and reliable (See appendix 2). The studies were directly connected to the research topic that discussed the healthcare barriers to South Asian women across the globe. </w:t>
      </w:r>
    </w:p>
    <w:p w14:paraId="3A82621C" w14:textId="77777777" w:rsidR="00966860" w:rsidRPr="007D6944" w:rsidRDefault="004F6D7C">
      <w:pPr>
        <w:pStyle w:val="Normal1"/>
        <w:spacing w:before="240" w:after="240"/>
      </w:pPr>
      <w:r w:rsidRPr="007D6944">
        <w:t xml:space="preserve">On the whole, the assessment stages were instrumental in making sure that the chosen research was not only methodologically sound but also relevant to the cultural complexities that affect the South Asian women’s access to mental health care. </w:t>
      </w:r>
    </w:p>
    <w:p w14:paraId="36FA9707" w14:textId="77777777" w:rsidR="00966860" w:rsidRPr="007D6944" w:rsidRDefault="004F6D7C" w:rsidP="00290D31">
      <w:pPr>
        <w:pStyle w:val="Heading2"/>
      </w:pPr>
      <w:bookmarkStart w:id="64" w:name="_Toc218700586"/>
      <w:r w:rsidRPr="007D6944">
        <w:t>4.6 Evaluation of Quantitative Studies using an appropriate tool</w:t>
      </w:r>
      <w:bookmarkEnd w:id="64"/>
      <w:r w:rsidRPr="007D6944">
        <w:t xml:space="preserve"> </w:t>
      </w:r>
    </w:p>
    <w:p w14:paraId="4680ACA0" w14:textId="77777777" w:rsidR="00966860" w:rsidRPr="007D6944" w:rsidRDefault="004F6D7C">
      <w:pPr>
        <w:pStyle w:val="Normal1"/>
      </w:pPr>
      <w:r w:rsidRPr="007D6944">
        <w:t xml:space="preserve">The critical appraisal tool that was followed in the study was CASP, as the study focused on collecting relevant data using a secondary qualitative method that included articles and journals, and other reports that matched the context of the research topic. The CASP qualitative checklist is chosen for </w:t>
      </w:r>
      <w:proofErr w:type="spellStart"/>
      <w:r w:rsidRPr="007D6944">
        <w:t>analysing</w:t>
      </w:r>
      <w:proofErr w:type="spellEnd"/>
      <w:r w:rsidRPr="007D6944">
        <w:t xml:space="preserve"> the research papers because it is widely recommended for the critical appraisal of the research papers, and the 10-item checklist questions give a structured approach for assessing the methodological </w:t>
      </w:r>
      <w:proofErr w:type="spellStart"/>
      <w:r w:rsidRPr="007D6944">
        <w:t>rigour</w:t>
      </w:r>
      <w:proofErr w:type="spellEnd"/>
      <w:r w:rsidRPr="007D6944">
        <w:t xml:space="preserve">, validity and relevance of the qualitative findings. The review presented by the authors related to the barriers of seeking health by the South Asian women was </w:t>
      </w:r>
      <w:proofErr w:type="spellStart"/>
      <w:r w:rsidRPr="007D6944">
        <w:t>analysed</w:t>
      </w:r>
      <w:proofErr w:type="spellEnd"/>
      <w:r w:rsidRPr="007D6944">
        <w:t xml:space="preserve"> effectively to bring out the outcome that is valid and reliable. </w:t>
      </w:r>
    </w:p>
    <w:p w14:paraId="516B6219" w14:textId="77777777" w:rsidR="00966860" w:rsidRPr="007D6944" w:rsidRDefault="004F6D7C">
      <w:pPr>
        <w:pStyle w:val="Normal1"/>
      </w:pPr>
      <w:r w:rsidRPr="007D6944">
        <w:t xml:space="preserve">​For instance, the article published by Bicknell et al. (2025) highlighted that women from black and South Asian backgrounds go through perinatal mental health difficulties, and at the same time, they face significant barriers in seeking proper mental health care. The author also further stated that there is a need for widespread awareness and wider support for the family members of women in perinatal services who are still struggling themselves. In contrast, this review presented by Prajapati and Liebling (2022) highlights that institutional racism and cultural dissonance </w:t>
      </w:r>
      <w:proofErr w:type="spellStart"/>
      <w:r w:rsidRPr="007D6944">
        <w:t>marginalise</w:t>
      </w:r>
      <w:proofErr w:type="spellEnd"/>
      <w:r w:rsidRPr="007D6944">
        <w:t xml:space="preserve"> the SA service users from accessing quality and effective mental health care. </w:t>
      </w:r>
    </w:p>
    <w:p w14:paraId="1F9F291C" w14:textId="77777777" w:rsidR="00966860" w:rsidRPr="007D6944" w:rsidRDefault="004F6D7C" w:rsidP="00290D31">
      <w:pPr>
        <w:pStyle w:val="Heading2"/>
      </w:pPr>
      <w:bookmarkStart w:id="65" w:name="_Toc218700587"/>
      <w:r w:rsidRPr="007D6944">
        <w:t>4.7 Chapter Summary</w:t>
      </w:r>
      <w:bookmarkEnd w:id="65"/>
      <w:r w:rsidRPr="007D6944">
        <w:t xml:space="preserve"> </w:t>
      </w:r>
    </w:p>
    <w:p w14:paraId="37F8CA59" w14:textId="77777777" w:rsidR="00966860" w:rsidRPr="007D6944" w:rsidRDefault="004F6D7C">
      <w:pPr>
        <w:pStyle w:val="Normal1"/>
        <w:pBdr>
          <w:top w:val="nil"/>
          <w:left w:val="nil"/>
          <w:bottom w:val="nil"/>
          <w:right w:val="nil"/>
          <w:between w:val="nil"/>
        </w:pBdr>
        <w:rPr>
          <w:b/>
          <w:bCs/>
          <w:sz w:val="32"/>
          <w:szCs w:val="32"/>
        </w:rPr>
      </w:pPr>
      <w:r w:rsidRPr="007D6944">
        <w:t xml:space="preserve">This chapter discussed the definition of data extraction and data evaluation, and also highlighted the importance of critical appraisal of the studies in research. The chapter highlighted the importance of critical appraisal tools in research and their role in appraising the papers, and also evaluated the importance of using the CASP tool in the research to appraise the qualitative studies that were collected for presenting relevant and reliable information based on the topic of the research. The next chapter includes an analysis of the data by making themes emerging from the studies that are collected in order to transform the raw data, finding out the patterns to draw suitable conclusions and discover information that is useful. </w:t>
      </w:r>
    </w:p>
    <w:p w14:paraId="5E77947E" w14:textId="77777777" w:rsidR="00966860" w:rsidRPr="007D6944" w:rsidRDefault="004F6D7C">
      <w:pPr>
        <w:pStyle w:val="Normal1"/>
        <w:rPr>
          <w:b/>
          <w:bCs/>
          <w:color w:val="000000"/>
          <w:sz w:val="28"/>
          <w:szCs w:val="28"/>
        </w:rPr>
      </w:pPr>
      <w:r w:rsidRPr="007D6944">
        <w:br w:type="page"/>
      </w:r>
    </w:p>
    <w:p w14:paraId="2C888FA6" w14:textId="77777777" w:rsidR="00966860" w:rsidRPr="007D6944" w:rsidRDefault="004F6D7C">
      <w:pPr>
        <w:pStyle w:val="Heading1"/>
      </w:pPr>
      <w:bookmarkStart w:id="66" w:name="_Toc218700588"/>
      <w:r w:rsidRPr="007D6944">
        <w:lastRenderedPageBreak/>
        <w:t>CHAPTER 5: DATA ANALYSIS AND SYNTHESIS</w:t>
      </w:r>
      <w:bookmarkEnd w:id="66"/>
      <w:r w:rsidRPr="007D6944">
        <w:t xml:space="preserve"> </w:t>
      </w:r>
    </w:p>
    <w:p w14:paraId="0DFBA009" w14:textId="77777777" w:rsidR="00966860" w:rsidRPr="007D6944" w:rsidRDefault="00966860">
      <w:pPr>
        <w:pStyle w:val="Normal1"/>
        <w:pBdr>
          <w:top w:val="nil"/>
          <w:left w:val="nil"/>
          <w:bottom w:val="nil"/>
          <w:right w:val="nil"/>
          <w:between w:val="nil"/>
        </w:pBdr>
        <w:jc w:val="center"/>
        <w:rPr>
          <w:b/>
          <w:bCs/>
          <w:sz w:val="28"/>
          <w:szCs w:val="28"/>
        </w:rPr>
      </w:pPr>
    </w:p>
    <w:p w14:paraId="09372CC0" w14:textId="77777777" w:rsidR="00966860" w:rsidRPr="007D6944" w:rsidRDefault="004F6D7C">
      <w:pPr>
        <w:pStyle w:val="Heading2"/>
      </w:pPr>
      <w:bookmarkStart w:id="67" w:name="_Toc218700589"/>
      <w:r w:rsidRPr="007D6944">
        <w:t>5.1</w:t>
      </w:r>
      <w:r w:rsidRPr="007D6944">
        <w:tab/>
        <w:t>Introduction to Chapter</w:t>
      </w:r>
      <w:bookmarkEnd w:id="67"/>
    </w:p>
    <w:p w14:paraId="24BC6D10" w14:textId="77777777" w:rsidR="00966860" w:rsidRPr="007D6944" w:rsidRDefault="004F6D7C" w:rsidP="00290D31">
      <w:pPr>
        <w:pStyle w:val="Normal1"/>
      </w:pPr>
      <w:r w:rsidRPr="007D6944">
        <w:t xml:space="preserve">The data analysis chapter presents here systematically the interpretation of the collected data to answer the questions of the research. In this chapter, themes will be made based on the research topic and the literature that is </w:t>
      </w:r>
      <w:proofErr w:type="spellStart"/>
      <w:r w:rsidRPr="007D6944">
        <w:t>analysed</w:t>
      </w:r>
      <w:proofErr w:type="spellEnd"/>
      <w:r w:rsidRPr="007D6944">
        <w:t xml:space="preserve"> to transform the raw information and present the empirical findings and meaningful results. This chapter will follow a thematic analysis method to discuss relevant and valid information that was identified. The chapter will identify the data analysis tool that is used for the analysis, and the characteristics of the studies that were identified will be discussed in the chapter. </w:t>
      </w:r>
    </w:p>
    <w:p w14:paraId="6BB0B1D6" w14:textId="77777777" w:rsidR="00966860" w:rsidRPr="007D6944" w:rsidRDefault="004F6D7C" w:rsidP="00290D31">
      <w:pPr>
        <w:pStyle w:val="Heading2"/>
      </w:pPr>
      <w:bookmarkStart w:id="68" w:name="_Toc218700590"/>
      <w:r w:rsidRPr="007D6944">
        <w:t>5.2 Thematic Analysis</w:t>
      </w:r>
      <w:bookmarkEnd w:id="68"/>
      <w:r w:rsidRPr="007D6944">
        <w:t xml:space="preserve"> </w:t>
      </w:r>
    </w:p>
    <w:p w14:paraId="74A35354" w14:textId="77777777" w:rsidR="00966860" w:rsidRPr="007D6944" w:rsidRDefault="004F6D7C">
      <w:pPr>
        <w:pStyle w:val="Normal1"/>
      </w:pPr>
      <w:r w:rsidRPr="007D6944">
        <w:t xml:space="preserve">As per McLeod (2024), thematic analysis is a qualitative research approach that is used to identify, </w:t>
      </w:r>
      <w:proofErr w:type="spellStart"/>
      <w:r w:rsidRPr="007D6944">
        <w:t>analyse</w:t>
      </w:r>
      <w:proofErr w:type="spellEnd"/>
      <w:r w:rsidRPr="007D6944">
        <w:t xml:space="preserve"> and interpret patterns of shared </w:t>
      </w:r>
      <w:proofErr w:type="gramStart"/>
      <w:r w:rsidRPr="007D6944">
        <w:t>meanings(</w:t>
      </w:r>
      <w:proofErr w:type="gramEnd"/>
      <w:r w:rsidRPr="007D6944">
        <w:t xml:space="preserve">Thems) within a given dataset. This thematic analysis is useful for research methods that seek to understand the views of people, opinions, experience, knowledge or values from qualitative data. In contrast, </w:t>
      </w:r>
      <w:proofErr w:type="gramStart"/>
      <w:r w:rsidRPr="007D6944">
        <w:t xml:space="preserve">Ahmed </w:t>
      </w:r>
      <w:r w:rsidRPr="007D6944">
        <w:rPr>
          <w:i/>
          <w:iCs/>
        </w:rPr>
        <w:t xml:space="preserve"> et al.</w:t>
      </w:r>
      <w:proofErr w:type="gramEnd"/>
      <w:r w:rsidRPr="007D6944">
        <w:rPr>
          <w:i/>
          <w:iCs/>
        </w:rPr>
        <w:t xml:space="preserve"> (</w:t>
      </w:r>
      <w:r w:rsidRPr="007D6944">
        <w:t xml:space="preserve">2025a) also highlights that thematic analysis is one of the oldest and most widely used methods for </w:t>
      </w:r>
      <w:proofErr w:type="spellStart"/>
      <w:r w:rsidRPr="007D6944">
        <w:t>analysing</w:t>
      </w:r>
      <w:proofErr w:type="spellEnd"/>
      <w:r w:rsidRPr="007D6944">
        <w:t xml:space="preserve"> the qualitative data because this gives a structured yet flexible approach for </w:t>
      </w:r>
      <w:proofErr w:type="spellStart"/>
      <w:r w:rsidRPr="007D6944">
        <w:t>analysing</w:t>
      </w:r>
      <w:proofErr w:type="spellEnd"/>
      <w:r w:rsidRPr="007D6944">
        <w:t xml:space="preserve">, identifying and reporting patterns of themes within a particular dataset. At the same time this analysis method is not bound to any theoretical framework and this makes it the most versatile tool for both the inductive and deductive approaches for data analysis. </w:t>
      </w:r>
    </w:p>
    <w:p w14:paraId="38C0AFA2" w14:textId="77777777" w:rsidR="00966860" w:rsidRPr="007D6944" w:rsidRDefault="004F6D7C">
      <w:pPr>
        <w:pStyle w:val="Normal1"/>
      </w:pPr>
      <w:r w:rsidRPr="007D6944">
        <w:t xml:space="preserve">Thematic analysis can be used in quantitative research as this enhances the quantitative research by giving </w:t>
      </w:r>
      <w:r w:rsidR="00290D31" w:rsidRPr="007D6944">
        <w:t>the</w:t>
      </w:r>
      <w:r w:rsidRPr="007D6944">
        <w:t xml:space="preserve"> behind numbers, adding context, explaining the patterns, and deepening understanding through qualitative data. </w:t>
      </w:r>
    </w:p>
    <w:p w14:paraId="531EA5E7" w14:textId="77777777" w:rsidR="00966860" w:rsidRPr="007D6944" w:rsidRDefault="004F6D7C" w:rsidP="00290D31">
      <w:pPr>
        <w:pStyle w:val="Heading2"/>
      </w:pPr>
      <w:bookmarkStart w:id="69" w:name="_Toc218700591"/>
      <w:r w:rsidRPr="007D6944">
        <w:t>5.3 Data analysis tool</w:t>
      </w:r>
      <w:bookmarkEnd w:id="69"/>
      <w:r w:rsidRPr="007D6944">
        <w:t xml:space="preserve"> </w:t>
      </w:r>
    </w:p>
    <w:p w14:paraId="59CF76C4" w14:textId="77777777" w:rsidR="00966860" w:rsidRPr="007D6944" w:rsidRDefault="004F6D7C">
      <w:pPr>
        <w:pStyle w:val="Normal1"/>
        <w:pBdr>
          <w:top w:val="nil"/>
          <w:left w:val="nil"/>
          <w:bottom w:val="nil"/>
          <w:right w:val="nil"/>
          <w:between w:val="nil"/>
        </w:pBdr>
      </w:pPr>
      <w:r w:rsidRPr="007D6944">
        <w:t xml:space="preserve">The thematic analysis framework chosen for the study is the thematic framework of Braun and </w:t>
      </w:r>
      <w:proofErr w:type="gramStart"/>
      <w:r w:rsidRPr="007D6944">
        <w:t>Clarke(</w:t>
      </w:r>
      <w:proofErr w:type="gramEnd"/>
      <w:r w:rsidRPr="007D6944">
        <w:t xml:space="preserve">2006). As per Ahmed et al. (2025b), this thematic framework of Braun and Clarke includes six phases: (1) </w:t>
      </w:r>
      <w:proofErr w:type="spellStart"/>
      <w:r w:rsidRPr="007D6944">
        <w:t>familiarisation</w:t>
      </w:r>
      <w:proofErr w:type="spellEnd"/>
      <w:r w:rsidRPr="007D6944">
        <w:t xml:space="preserve"> with data, (2) generating initial codes, (3) searching for themes, (4) reviewing themes, (5) defining and naming themes, and (6) writing the report. Each of the phases is examined in depth, highlighting the purposes, reflexive considerations, key activities, challenges and significance. This method focuses on the flexibility of researchers and the importance of theoretical transparency in order to ensure </w:t>
      </w:r>
      <w:proofErr w:type="spellStart"/>
      <w:r w:rsidRPr="007D6944">
        <w:t>rigour</w:t>
      </w:r>
      <w:proofErr w:type="spellEnd"/>
      <w:r w:rsidRPr="007D6944">
        <w:t xml:space="preserve"> and credibility in qualitative research.</w:t>
      </w:r>
    </w:p>
    <w:p w14:paraId="070C33F8" w14:textId="77777777" w:rsidR="00966860" w:rsidRPr="007D6944" w:rsidRDefault="004F6D7C">
      <w:pPr>
        <w:pStyle w:val="Heading2"/>
      </w:pPr>
      <w:bookmarkStart w:id="70" w:name="_Toc218700592"/>
      <w:r w:rsidRPr="007D6944">
        <w:t>5.4 Characteristics of the identified studies</w:t>
      </w:r>
      <w:bookmarkEnd w:id="70"/>
    </w:p>
    <w:p w14:paraId="7A3260BF" w14:textId="77777777" w:rsidR="00966860" w:rsidRPr="007D6944" w:rsidRDefault="004F6D7C">
      <w:pPr>
        <w:pStyle w:val="Normal1"/>
        <w:pBdr>
          <w:top w:val="nil"/>
          <w:left w:val="nil"/>
          <w:bottom w:val="nil"/>
          <w:right w:val="nil"/>
          <w:between w:val="nil"/>
        </w:pBdr>
      </w:pPr>
      <w:r w:rsidRPr="007D6944">
        <w:t xml:space="preserve">The total studies identified for the research are taken from different countries' context and the detailed explanation is below. </w:t>
      </w:r>
    </w:p>
    <w:tbl>
      <w:tblPr>
        <w:tblStyle w:val="afff3"/>
        <w:tblW w:w="108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50"/>
        <w:gridCol w:w="7740"/>
      </w:tblGrid>
      <w:tr w:rsidR="00966860" w:rsidRPr="007D6944" w14:paraId="291A5A33" w14:textId="77777777">
        <w:trPr>
          <w:cantSplit/>
          <w:tblHeader/>
        </w:trPr>
        <w:tc>
          <w:tcPr>
            <w:tcW w:w="3150" w:type="dxa"/>
            <w:tcMar>
              <w:top w:w="100" w:type="dxa"/>
              <w:left w:w="100" w:type="dxa"/>
              <w:bottom w:w="100" w:type="dxa"/>
              <w:right w:w="100" w:type="dxa"/>
            </w:tcMar>
          </w:tcPr>
          <w:p w14:paraId="79B66D4E" w14:textId="77777777" w:rsidR="00966860" w:rsidRPr="007D6944" w:rsidRDefault="004F6D7C">
            <w:pPr>
              <w:pStyle w:val="Normal1"/>
              <w:pBdr>
                <w:top w:val="nil"/>
                <w:left w:val="nil"/>
                <w:bottom w:val="nil"/>
                <w:right w:val="nil"/>
                <w:between w:val="nil"/>
              </w:pBdr>
              <w:spacing w:line="240" w:lineRule="auto"/>
              <w:jc w:val="left"/>
            </w:pPr>
            <w:r w:rsidRPr="007D6944">
              <w:lastRenderedPageBreak/>
              <w:t>UK based studies (5)</w:t>
            </w:r>
          </w:p>
        </w:tc>
        <w:tc>
          <w:tcPr>
            <w:tcW w:w="7740" w:type="dxa"/>
            <w:tcMar>
              <w:top w:w="100" w:type="dxa"/>
              <w:left w:w="100" w:type="dxa"/>
              <w:bottom w:w="100" w:type="dxa"/>
              <w:right w:w="100" w:type="dxa"/>
            </w:tcMar>
          </w:tcPr>
          <w:p w14:paraId="668C3528" w14:textId="77777777" w:rsidR="00966860" w:rsidRPr="007D6944" w:rsidRDefault="004F6D7C">
            <w:pPr>
              <w:pStyle w:val="Normal1"/>
              <w:numPr>
                <w:ilvl w:val="0"/>
                <w:numId w:val="1"/>
              </w:numPr>
              <w:spacing w:before="240"/>
              <w:jc w:val="left"/>
            </w:pPr>
            <w:r w:rsidRPr="007D6944">
              <w:t>​Aktar, S. and Tribe, R. (2024): UK-based Bangladeshi, Indian, and Pakistani women</w:t>
            </w:r>
          </w:p>
          <w:p w14:paraId="2BE0280F" w14:textId="77777777" w:rsidR="00966860" w:rsidRPr="007D6944" w:rsidRDefault="004F6D7C">
            <w:pPr>
              <w:pStyle w:val="Normal1"/>
              <w:numPr>
                <w:ilvl w:val="0"/>
                <w:numId w:val="1"/>
              </w:numPr>
              <w:jc w:val="left"/>
            </w:pPr>
            <w:r w:rsidRPr="007D6944">
              <w:t>​Bicknell, S. et al. (2025): Black and South Asian women in the UK</w:t>
            </w:r>
          </w:p>
          <w:p w14:paraId="516D89D6" w14:textId="77777777" w:rsidR="00966860" w:rsidRPr="007D6944" w:rsidRDefault="004F6D7C">
            <w:pPr>
              <w:pStyle w:val="Normal1"/>
              <w:numPr>
                <w:ilvl w:val="0"/>
                <w:numId w:val="1"/>
              </w:numPr>
              <w:jc w:val="left"/>
            </w:pPr>
            <w:r w:rsidRPr="007D6944">
              <w:t>​Conneely, M. et al. (2023): Black and South Asian women in the UK</w:t>
            </w:r>
          </w:p>
          <w:p w14:paraId="724DAE08" w14:textId="77777777" w:rsidR="00966860" w:rsidRPr="007D6944" w:rsidRDefault="004F6D7C">
            <w:pPr>
              <w:pStyle w:val="Normal1"/>
              <w:numPr>
                <w:ilvl w:val="0"/>
                <w:numId w:val="1"/>
              </w:numPr>
              <w:spacing w:after="240"/>
              <w:jc w:val="left"/>
            </w:pPr>
            <w:r w:rsidRPr="007D6944">
              <w:t>​Prajapati, R. and Liebling, H. (2022) (both references): South Asian service users in the UK (Systematic Review/Meta-ethnography)</w:t>
            </w:r>
          </w:p>
        </w:tc>
      </w:tr>
      <w:tr w:rsidR="00966860" w:rsidRPr="007D6944" w14:paraId="7216A553" w14:textId="77777777">
        <w:trPr>
          <w:cantSplit/>
          <w:tblHeader/>
        </w:trPr>
        <w:tc>
          <w:tcPr>
            <w:tcW w:w="3150" w:type="dxa"/>
            <w:tcMar>
              <w:top w:w="100" w:type="dxa"/>
              <w:left w:w="100" w:type="dxa"/>
              <w:bottom w:w="100" w:type="dxa"/>
              <w:right w:w="100" w:type="dxa"/>
            </w:tcMar>
          </w:tcPr>
          <w:p w14:paraId="73032294" w14:textId="77777777" w:rsidR="00966860" w:rsidRPr="007D6944" w:rsidRDefault="004F6D7C">
            <w:pPr>
              <w:pStyle w:val="Normal1"/>
              <w:pBdr>
                <w:top w:val="nil"/>
                <w:left w:val="nil"/>
                <w:bottom w:val="nil"/>
                <w:right w:val="nil"/>
                <w:between w:val="nil"/>
              </w:pBdr>
              <w:spacing w:line="240" w:lineRule="auto"/>
              <w:jc w:val="left"/>
            </w:pPr>
            <w:r w:rsidRPr="007D6944">
              <w:t>India based studies are 3</w:t>
            </w:r>
          </w:p>
        </w:tc>
        <w:tc>
          <w:tcPr>
            <w:tcW w:w="7740" w:type="dxa"/>
            <w:tcMar>
              <w:top w:w="100" w:type="dxa"/>
              <w:left w:w="100" w:type="dxa"/>
              <w:bottom w:w="100" w:type="dxa"/>
              <w:right w:w="100" w:type="dxa"/>
            </w:tcMar>
          </w:tcPr>
          <w:p w14:paraId="5A526F9D" w14:textId="77777777" w:rsidR="00966860" w:rsidRPr="007D6944" w:rsidRDefault="004F6D7C">
            <w:pPr>
              <w:pStyle w:val="Normal1"/>
              <w:numPr>
                <w:ilvl w:val="0"/>
                <w:numId w:val="2"/>
              </w:numPr>
              <w:spacing w:before="240"/>
              <w:jc w:val="left"/>
            </w:pPr>
            <w:r w:rsidRPr="007D6944">
              <w:rPr>
                <w:lang w:val="fr-FR"/>
              </w:rPr>
              <w:t xml:space="preserve">​Gadgil, M.K. et al. </w:t>
            </w:r>
            <w:r w:rsidRPr="007D6944">
              <w:t>(2025): Adolescents in India (Systematic Review)</w:t>
            </w:r>
          </w:p>
          <w:p w14:paraId="2790D0F3" w14:textId="77777777" w:rsidR="00966860" w:rsidRPr="007D6944" w:rsidRDefault="004F6D7C">
            <w:pPr>
              <w:pStyle w:val="Normal1"/>
              <w:numPr>
                <w:ilvl w:val="0"/>
                <w:numId w:val="2"/>
              </w:numPr>
              <w:jc w:val="left"/>
            </w:pPr>
            <w:r w:rsidRPr="007D6944">
              <w:t>​Reji, T.R. (2025): Women with mental illness in India (Systematic Review)</w:t>
            </w:r>
          </w:p>
          <w:p w14:paraId="79ACB7DD" w14:textId="77777777" w:rsidR="00966860" w:rsidRPr="007D6944" w:rsidRDefault="004F6D7C">
            <w:pPr>
              <w:pStyle w:val="Normal1"/>
              <w:numPr>
                <w:ilvl w:val="0"/>
                <w:numId w:val="2"/>
              </w:numPr>
              <w:spacing w:after="240"/>
              <w:jc w:val="left"/>
            </w:pPr>
            <w:r w:rsidRPr="007D6944">
              <w:t xml:space="preserve">​Rati, S.T. and </w:t>
            </w:r>
            <w:proofErr w:type="spellStart"/>
            <w:r w:rsidRPr="007D6944">
              <w:t>Ferdush</w:t>
            </w:r>
            <w:proofErr w:type="spellEnd"/>
            <w:r w:rsidRPr="007D6944">
              <w:t>, K.T. (2021): Gender-based violence in South Asia, case study of Bangladesh</w:t>
            </w:r>
          </w:p>
        </w:tc>
      </w:tr>
      <w:tr w:rsidR="00966860" w:rsidRPr="007D6944" w14:paraId="0DF1ACD8" w14:textId="77777777">
        <w:trPr>
          <w:cantSplit/>
          <w:tblHeader/>
        </w:trPr>
        <w:tc>
          <w:tcPr>
            <w:tcW w:w="3150" w:type="dxa"/>
            <w:tcMar>
              <w:top w:w="100" w:type="dxa"/>
              <w:left w:w="100" w:type="dxa"/>
              <w:bottom w:w="100" w:type="dxa"/>
              <w:right w:w="100" w:type="dxa"/>
            </w:tcMar>
          </w:tcPr>
          <w:p w14:paraId="69D14DB9" w14:textId="77777777" w:rsidR="00966860" w:rsidRPr="007D6944" w:rsidRDefault="004F6D7C">
            <w:pPr>
              <w:pStyle w:val="Normal1"/>
              <w:pBdr>
                <w:top w:val="nil"/>
                <w:left w:val="nil"/>
                <w:bottom w:val="nil"/>
                <w:right w:val="nil"/>
                <w:between w:val="nil"/>
              </w:pBdr>
              <w:spacing w:line="240" w:lineRule="auto"/>
              <w:jc w:val="left"/>
            </w:pPr>
            <w:r w:rsidRPr="007D6944">
              <w:t xml:space="preserve">Australia based studies </w:t>
            </w:r>
          </w:p>
        </w:tc>
        <w:tc>
          <w:tcPr>
            <w:tcW w:w="7740" w:type="dxa"/>
            <w:tcMar>
              <w:top w:w="100" w:type="dxa"/>
              <w:left w:w="100" w:type="dxa"/>
              <w:bottom w:w="100" w:type="dxa"/>
              <w:right w:w="100" w:type="dxa"/>
            </w:tcMar>
          </w:tcPr>
          <w:p w14:paraId="1D9F93B1" w14:textId="77777777" w:rsidR="00966860" w:rsidRPr="007D6944" w:rsidRDefault="004F6D7C">
            <w:pPr>
              <w:pStyle w:val="Normal1"/>
              <w:numPr>
                <w:ilvl w:val="0"/>
                <w:numId w:val="11"/>
              </w:numPr>
              <w:spacing w:before="240" w:after="240"/>
              <w:jc w:val="left"/>
            </w:pPr>
            <w:r w:rsidRPr="007D6944">
              <w:t>Chaudhry, I. (2025): South Asian communities in Australia (Doctoral dissertation)</w:t>
            </w:r>
          </w:p>
        </w:tc>
      </w:tr>
      <w:tr w:rsidR="00966860" w:rsidRPr="007D6944" w14:paraId="0EB2052D" w14:textId="77777777">
        <w:trPr>
          <w:cantSplit/>
          <w:tblHeader/>
        </w:trPr>
        <w:tc>
          <w:tcPr>
            <w:tcW w:w="3150" w:type="dxa"/>
            <w:tcMar>
              <w:top w:w="100" w:type="dxa"/>
              <w:left w:w="100" w:type="dxa"/>
              <w:bottom w:w="100" w:type="dxa"/>
              <w:right w:w="100" w:type="dxa"/>
            </w:tcMar>
          </w:tcPr>
          <w:p w14:paraId="0B808F26" w14:textId="77777777" w:rsidR="00966860" w:rsidRPr="007D6944" w:rsidRDefault="004F6D7C">
            <w:pPr>
              <w:pStyle w:val="Normal1"/>
              <w:pBdr>
                <w:top w:val="nil"/>
                <w:left w:val="nil"/>
                <w:bottom w:val="nil"/>
                <w:right w:val="nil"/>
                <w:between w:val="nil"/>
              </w:pBdr>
              <w:spacing w:line="240" w:lineRule="auto"/>
              <w:jc w:val="left"/>
            </w:pPr>
            <w:r w:rsidRPr="007D6944">
              <w:t xml:space="preserve">Us based studies </w:t>
            </w:r>
          </w:p>
        </w:tc>
        <w:tc>
          <w:tcPr>
            <w:tcW w:w="7740" w:type="dxa"/>
            <w:tcMar>
              <w:top w:w="100" w:type="dxa"/>
              <w:left w:w="100" w:type="dxa"/>
              <w:bottom w:w="100" w:type="dxa"/>
              <w:right w:w="100" w:type="dxa"/>
            </w:tcMar>
          </w:tcPr>
          <w:p w14:paraId="5E004C84" w14:textId="77777777" w:rsidR="00966860" w:rsidRPr="007D6944" w:rsidRDefault="004F6D7C">
            <w:pPr>
              <w:pStyle w:val="Normal1"/>
              <w:numPr>
                <w:ilvl w:val="0"/>
                <w:numId w:val="4"/>
              </w:numPr>
              <w:spacing w:before="240"/>
              <w:jc w:val="left"/>
            </w:pPr>
            <w:r w:rsidRPr="007D6944">
              <w:t>​</w:t>
            </w:r>
            <w:proofErr w:type="spellStart"/>
            <w:r w:rsidRPr="007D6944">
              <w:t>Augsberger</w:t>
            </w:r>
            <w:proofErr w:type="spellEnd"/>
            <w:r w:rsidRPr="007D6944">
              <w:t>, A. et al. (2025): Asian American women (Implied US context)</w:t>
            </w:r>
          </w:p>
          <w:p w14:paraId="4C844822" w14:textId="77777777" w:rsidR="00966860" w:rsidRPr="007D6944" w:rsidRDefault="004F6D7C">
            <w:pPr>
              <w:pStyle w:val="Normal1"/>
              <w:numPr>
                <w:ilvl w:val="0"/>
                <w:numId w:val="4"/>
              </w:numPr>
              <w:jc w:val="left"/>
            </w:pPr>
            <w:r w:rsidRPr="007D6944">
              <w:rPr>
                <w:lang w:val="fr-FR"/>
              </w:rPr>
              <w:t xml:space="preserve">​Goel, N.J. et al. </w:t>
            </w:r>
            <w:r w:rsidRPr="007D6944">
              <w:t>(2023): South Asian American women (US focus)</w:t>
            </w:r>
          </w:p>
          <w:p w14:paraId="09D01493" w14:textId="77777777" w:rsidR="00966860" w:rsidRPr="007D6944" w:rsidRDefault="004F6D7C">
            <w:pPr>
              <w:pStyle w:val="Normal1"/>
              <w:numPr>
                <w:ilvl w:val="0"/>
                <w:numId w:val="4"/>
              </w:numPr>
              <w:spacing w:after="240"/>
              <w:jc w:val="left"/>
            </w:pPr>
            <w:r w:rsidRPr="007D6944">
              <w:t>​Jose, J. (2025): South Asians in Dallas, Texas (US)</w:t>
            </w:r>
          </w:p>
        </w:tc>
      </w:tr>
      <w:tr w:rsidR="00966860" w:rsidRPr="007D6944" w14:paraId="4E989662" w14:textId="77777777">
        <w:trPr>
          <w:cantSplit/>
          <w:tblHeader/>
        </w:trPr>
        <w:tc>
          <w:tcPr>
            <w:tcW w:w="3150" w:type="dxa"/>
            <w:tcMar>
              <w:top w:w="100" w:type="dxa"/>
              <w:left w:w="100" w:type="dxa"/>
              <w:bottom w:w="100" w:type="dxa"/>
              <w:right w:w="100" w:type="dxa"/>
            </w:tcMar>
          </w:tcPr>
          <w:p w14:paraId="5E7D448C" w14:textId="77777777" w:rsidR="00966860" w:rsidRPr="007D6944" w:rsidRDefault="004F6D7C">
            <w:pPr>
              <w:pStyle w:val="Normal1"/>
              <w:pBdr>
                <w:top w:val="nil"/>
                <w:left w:val="nil"/>
                <w:bottom w:val="nil"/>
                <w:right w:val="nil"/>
                <w:between w:val="nil"/>
              </w:pBdr>
              <w:spacing w:line="240" w:lineRule="auto"/>
              <w:jc w:val="left"/>
            </w:pPr>
            <w:r w:rsidRPr="007D6944">
              <w:t xml:space="preserve">Hong Kong based studies </w:t>
            </w:r>
          </w:p>
        </w:tc>
        <w:tc>
          <w:tcPr>
            <w:tcW w:w="7740" w:type="dxa"/>
            <w:tcMar>
              <w:top w:w="100" w:type="dxa"/>
              <w:left w:w="100" w:type="dxa"/>
              <w:bottom w:w="100" w:type="dxa"/>
              <w:right w:w="100" w:type="dxa"/>
            </w:tcMar>
          </w:tcPr>
          <w:p w14:paraId="06BB875A" w14:textId="77777777" w:rsidR="00966860" w:rsidRPr="007D6944" w:rsidRDefault="004F6D7C">
            <w:pPr>
              <w:pStyle w:val="Normal1"/>
              <w:numPr>
                <w:ilvl w:val="0"/>
                <w:numId w:val="13"/>
              </w:numPr>
              <w:spacing w:before="240" w:after="240"/>
              <w:jc w:val="left"/>
            </w:pPr>
            <w:r w:rsidRPr="007D6944">
              <w:t>Hussain, S. et al. (2025): South Asians in Hong Kong</w:t>
            </w:r>
          </w:p>
          <w:p w14:paraId="63444F06" w14:textId="77777777" w:rsidR="00966860" w:rsidRPr="007D6944" w:rsidRDefault="00966860">
            <w:pPr>
              <w:pStyle w:val="Normal1"/>
              <w:spacing w:before="240" w:after="240"/>
              <w:ind w:left="1440" w:hanging="360"/>
              <w:jc w:val="left"/>
              <w:rPr>
                <w:sz w:val="22"/>
                <w:szCs w:val="22"/>
              </w:rPr>
            </w:pPr>
          </w:p>
        </w:tc>
      </w:tr>
      <w:tr w:rsidR="00966860" w:rsidRPr="007D6944" w14:paraId="16D64268" w14:textId="77777777">
        <w:trPr>
          <w:cantSplit/>
          <w:tblHeader/>
        </w:trPr>
        <w:tc>
          <w:tcPr>
            <w:tcW w:w="3150" w:type="dxa"/>
            <w:tcMar>
              <w:top w:w="100" w:type="dxa"/>
              <w:left w:w="100" w:type="dxa"/>
              <w:bottom w:w="100" w:type="dxa"/>
              <w:right w:w="100" w:type="dxa"/>
            </w:tcMar>
          </w:tcPr>
          <w:p w14:paraId="4ECE1B72" w14:textId="77777777" w:rsidR="00966860" w:rsidRPr="007D6944" w:rsidRDefault="004F6D7C">
            <w:pPr>
              <w:pStyle w:val="Normal1"/>
              <w:pBdr>
                <w:top w:val="nil"/>
                <w:left w:val="nil"/>
                <w:bottom w:val="nil"/>
                <w:right w:val="nil"/>
                <w:between w:val="nil"/>
              </w:pBdr>
              <w:spacing w:line="240" w:lineRule="auto"/>
              <w:jc w:val="left"/>
            </w:pPr>
            <w:r w:rsidRPr="007D6944">
              <w:lastRenderedPageBreak/>
              <w:t xml:space="preserve">Canada based studies </w:t>
            </w:r>
          </w:p>
        </w:tc>
        <w:tc>
          <w:tcPr>
            <w:tcW w:w="7740" w:type="dxa"/>
            <w:tcMar>
              <w:top w:w="100" w:type="dxa"/>
              <w:left w:w="100" w:type="dxa"/>
              <w:bottom w:w="100" w:type="dxa"/>
              <w:right w:w="100" w:type="dxa"/>
            </w:tcMar>
          </w:tcPr>
          <w:p w14:paraId="53FFC931" w14:textId="77777777" w:rsidR="00966860" w:rsidRPr="007D6944" w:rsidRDefault="004F6D7C">
            <w:pPr>
              <w:pStyle w:val="Normal1"/>
              <w:numPr>
                <w:ilvl w:val="0"/>
                <w:numId w:val="3"/>
              </w:numPr>
              <w:spacing w:before="240" w:after="240"/>
              <w:jc w:val="left"/>
            </w:pPr>
            <w:r w:rsidRPr="007D6944">
              <w:t>​Fillion, P. (2023): South Asian women in Montreal (Doctoral dissertation)</w:t>
            </w:r>
          </w:p>
        </w:tc>
      </w:tr>
      <w:tr w:rsidR="00966860" w:rsidRPr="007D6944" w14:paraId="02117684" w14:textId="77777777">
        <w:trPr>
          <w:cantSplit/>
          <w:tblHeader/>
        </w:trPr>
        <w:tc>
          <w:tcPr>
            <w:tcW w:w="3150" w:type="dxa"/>
            <w:tcMar>
              <w:top w:w="100" w:type="dxa"/>
              <w:left w:w="100" w:type="dxa"/>
              <w:bottom w:w="100" w:type="dxa"/>
              <w:right w:w="100" w:type="dxa"/>
            </w:tcMar>
          </w:tcPr>
          <w:p w14:paraId="34BE4EF2" w14:textId="77777777" w:rsidR="00966860" w:rsidRPr="007D6944" w:rsidRDefault="004F6D7C">
            <w:pPr>
              <w:pStyle w:val="Normal1"/>
              <w:spacing w:before="240" w:after="240"/>
              <w:jc w:val="left"/>
              <w:rPr>
                <w:sz w:val="26"/>
                <w:szCs w:val="26"/>
              </w:rPr>
            </w:pPr>
            <w:r w:rsidRPr="007D6944">
              <w:t xml:space="preserve">​Global/High-Income Country Reviews </w:t>
            </w:r>
          </w:p>
        </w:tc>
        <w:tc>
          <w:tcPr>
            <w:tcW w:w="7740" w:type="dxa"/>
            <w:tcMar>
              <w:top w:w="100" w:type="dxa"/>
              <w:left w:w="100" w:type="dxa"/>
              <w:bottom w:w="100" w:type="dxa"/>
              <w:right w:w="100" w:type="dxa"/>
            </w:tcMar>
          </w:tcPr>
          <w:p w14:paraId="03E7787A" w14:textId="77777777" w:rsidR="00966860" w:rsidRPr="007D6944" w:rsidRDefault="004F6D7C">
            <w:pPr>
              <w:pStyle w:val="Normal1"/>
              <w:numPr>
                <w:ilvl w:val="0"/>
                <w:numId w:val="12"/>
              </w:numPr>
              <w:spacing w:before="240"/>
              <w:jc w:val="left"/>
              <w:rPr>
                <w:sz w:val="22"/>
                <w:szCs w:val="22"/>
              </w:rPr>
            </w:pPr>
            <w:r w:rsidRPr="007D6944">
              <w:rPr>
                <w:sz w:val="22"/>
                <w:szCs w:val="22"/>
              </w:rPr>
              <w:t>​</w:t>
            </w:r>
            <w:r w:rsidRPr="007D6944">
              <w:t>Fan, Y. et al. (2025): Global burden of mental disorders (204 countries and territories)</w:t>
            </w:r>
          </w:p>
          <w:p w14:paraId="62059CA3" w14:textId="77777777" w:rsidR="00966860" w:rsidRPr="007D6944" w:rsidRDefault="004F6D7C">
            <w:pPr>
              <w:pStyle w:val="Normal1"/>
              <w:numPr>
                <w:ilvl w:val="0"/>
                <w:numId w:val="12"/>
              </w:numPr>
              <w:jc w:val="left"/>
            </w:pPr>
            <w:r w:rsidRPr="007D6944">
              <w:t>​Jain, R. et al. (2025): South Asians in high-income countries (Systematic Review)</w:t>
            </w:r>
          </w:p>
          <w:p w14:paraId="0C56FB86" w14:textId="77777777" w:rsidR="00966860" w:rsidRPr="007D6944" w:rsidRDefault="004F6D7C">
            <w:pPr>
              <w:pStyle w:val="Normal1"/>
              <w:numPr>
                <w:ilvl w:val="0"/>
                <w:numId w:val="12"/>
              </w:numPr>
              <w:jc w:val="left"/>
            </w:pPr>
            <w:r w:rsidRPr="007D6944">
              <w:t>​</w:t>
            </w:r>
            <w:proofErr w:type="spellStart"/>
            <w:r w:rsidRPr="007D6944">
              <w:t>Karasz</w:t>
            </w:r>
            <w:proofErr w:type="spellEnd"/>
            <w:r w:rsidRPr="007D6944">
              <w:t>, A. et al. (2019): Mental health and stress among South Asians (US and possibly other regions, but focus on the diaspora)</w:t>
            </w:r>
          </w:p>
          <w:p w14:paraId="7FFC0324" w14:textId="77777777" w:rsidR="00966860" w:rsidRPr="007D6944" w:rsidRDefault="004F6D7C">
            <w:pPr>
              <w:pStyle w:val="Normal1"/>
              <w:numPr>
                <w:ilvl w:val="0"/>
                <w:numId w:val="12"/>
              </w:numPr>
              <w:spacing w:after="240"/>
              <w:jc w:val="left"/>
            </w:pPr>
            <w:r w:rsidRPr="007D6944">
              <w:t>​</w:t>
            </w:r>
            <w:proofErr w:type="spellStart"/>
            <w:r w:rsidRPr="007D6944">
              <w:t>Bhanderi</w:t>
            </w:r>
            <w:proofErr w:type="spellEnd"/>
            <w:r w:rsidRPr="007D6944">
              <w:t>, T. et al. (2025): Women of South Asian ethnicity (Meta-synthesis, likely HICs)</w:t>
            </w:r>
          </w:p>
        </w:tc>
      </w:tr>
    </w:tbl>
    <w:p w14:paraId="72FC51EF" w14:textId="77777777" w:rsidR="00966860" w:rsidRPr="007D6944" w:rsidRDefault="004F6D7C" w:rsidP="00290D31">
      <w:pPr>
        <w:pStyle w:val="Heading6"/>
      </w:pPr>
      <w:bookmarkStart w:id="71" w:name="_heading=h.v5mpwxmn4z81" w:colFirst="0" w:colLast="0"/>
      <w:bookmarkStart w:id="72" w:name="_Toc218700649"/>
      <w:bookmarkEnd w:id="71"/>
      <w:r w:rsidRPr="007D6944">
        <w:t xml:space="preserve">Table </w:t>
      </w:r>
      <w:r w:rsidR="00290D31" w:rsidRPr="007D6944">
        <w:t>3</w:t>
      </w:r>
      <w:r w:rsidRPr="007D6944">
        <w:t>: Identified studies</w:t>
      </w:r>
      <w:bookmarkEnd w:id="72"/>
    </w:p>
    <w:p w14:paraId="54E02F91" w14:textId="77777777" w:rsidR="00966860" w:rsidRPr="007D6944" w:rsidRDefault="004F6D7C">
      <w:pPr>
        <w:pStyle w:val="Normal1"/>
        <w:pBdr>
          <w:top w:val="nil"/>
          <w:left w:val="nil"/>
          <w:bottom w:val="nil"/>
          <w:right w:val="nil"/>
          <w:between w:val="nil"/>
        </w:pBdr>
        <w:jc w:val="center"/>
        <w:rPr>
          <w:color w:val="000000"/>
        </w:rPr>
      </w:pPr>
      <w:r w:rsidRPr="007D6944">
        <w:rPr>
          <w:color w:val="000000"/>
        </w:rPr>
        <w:t>(Source: self-Developed)</w:t>
      </w:r>
    </w:p>
    <w:p w14:paraId="378DB441" w14:textId="77777777" w:rsidR="00966860" w:rsidRPr="007D6944" w:rsidRDefault="004F6D7C" w:rsidP="00290D31">
      <w:pPr>
        <w:pStyle w:val="Heading2"/>
      </w:pPr>
      <w:bookmarkStart w:id="73" w:name="_Toc218700593"/>
      <w:r w:rsidRPr="007D6944">
        <w:t>5.5 Emerging Themes from included studies</w:t>
      </w:r>
      <w:bookmarkEnd w:id="73"/>
      <w:r w:rsidRPr="007D6944">
        <w:t xml:space="preserve"> </w:t>
      </w:r>
    </w:p>
    <w:p w14:paraId="5248EEA4" w14:textId="77777777" w:rsidR="00966860" w:rsidRPr="007D6944" w:rsidRDefault="004F6D7C" w:rsidP="00290D31">
      <w:pPr>
        <w:pStyle w:val="Normal1"/>
        <w:widowControl/>
        <w:pBdr>
          <w:top w:val="nil"/>
          <w:left w:val="nil"/>
          <w:bottom w:val="nil"/>
          <w:right w:val="nil"/>
          <w:between w:val="nil"/>
        </w:pBdr>
        <w:spacing w:after="160"/>
      </w:pPr>
      <w:r w:rsidRPr="007D6944">
        <w:t xml:space="preserve">The literature that was </w:t>
      </w:r>
      <w:proofErr w:type="spellStart"/>
      <w:r w:rsidRPr="007D6944">
        <w:t>analysed</w:t>
      </w:r>
      <w:proofErr w:type="spellEnd"/>
      <w:r w:rsidRPr="007D6944">
        <w:t xml:space="preserve"> in the study specifically addresses the experiences of South Asian women concerned with access to healthcare services, mental health and gendered violence primarily in high-income and diasporic settings (UK, Australia, Hong Kong). The articles used reveal the complex interplay of the cultural norms, structural barriers, and particularly psychological manifestations that together affect the well-being and access to care. </w:t>
      </w:r>
    </w:p>
    <w:tbl>
      <w:tblPr>
        <w:tblStyle w:val="afff4"/>
        <w:tblW w:w="108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50"/>
        <w:gridCol w:w="5640"/>
      </w:tblGrid>
      <w:tr w:rsidR="00966860" w:rsidRPr="007D6944" w14:paraId="72AF3231" w14:textId="77777777">
        <w:trPr>
          <w:cantSplit/>
          <w:tblHeader/>
        </w:trPr>
        <w:tc>
          <w:tcPr>
            <w:tcW w:w="5250" w:type="dxa"/>
            <w:tcMar>
              <w:top w:w="100" w:type="dxa"/>
              <w:left w:w="100" w:type="dxa"/>
              <w:bottom w:w="100" w:type="dxa"/>
              <w:right w:w="100" w:type="dxa"/>
            </w:tcMar>
          </w:tcPr>
          <w:p w14:paraId="52F7D8ED" w14:textId="77777777" w:rsidR="00966860" w:rsidRPr="007D6944" w:rsidRDefault="004F6D7C">
            <w:pPr>
              <w:pStyle w:val="Normal1"/>
              <w:pBdr>
                <w:top w:val="nil"/>
                <w:left w:val="nil"/>
                <w:bottom w:val="nil"/>
                <w:right w:val="nil"/>
                <w:between w:val="nil"/>
              </w:pBdr>
              <w:jc w:val="left"/>
              <w:rPr>
                <w:b/>
                <w:bCs/>
              </w:rPr>
            </w:pPr>
            <w:r w:rsidRPr="007D6944">
              <w:rPr>
                <w:b/>
                <w:bCs/>
              </w:rPr>
              <w:t xml:space="preserve">Themes </w:t>
            </w:r>
          </w:p>
        </w:tc>
        <w:tc>
          <w:tcPr>
            <w:tcW w:w="5640" w:type="dxa"/>
            <w:tcMar>
              <w:top w:w="100" w:type="dxa"/>
              <w:left w:w="100" w:type="dxa"/>
              <w:bottom w:w="100" w:type="dxa"/>
              <w:right w:w="100" w:type="dxa"/>
            </w:tcMar>
          </w:tcPr>
          <w:p w14:paraId="0949E3A7" w14:textId="77777777" w:rsidR="00966860" w:rsidRPr="007D6944" w:rsidRDefault="004F6D7C">
            <w:pPr>
              <w:pStyle w:val="Normal1"/>
              <w:pBdr>
                <w:top w:val="nil"/>
                <w:left w:val="nil"/>
                <w:bottom w:val="nil"/>
                <w:right w:val="nil"/>
                <w:between w:val="nil"/>
              </w:pBdr>
              <w:jc w:val="left"/>
              <w:rPr>
                <w:b/>
                <w:bCs/>
              </w:rPr>
            </w:pPr>
            <w:r w:rsidRPr="007D6944">
              <w:rPr>
                <w:b/>
                <w:bCs/>
              </w:rPr>
              <w:t xml:space="preserve">Sub themes </w:t>
            </w:r>
          </w:p>
        </w:tc>
      </w:tr>
      <w:tr w:rsidR="00966860" w:rsidRPr="007D6944" w14:paraId="736148F2" w14:textId="77777777">
        <w:trPr>
          <w:cantSplit/>
          <w:tblHeader/>
        </w:trPr>
        <w:tc>
          <w:tcPr>
            <w:tcW w:w="5250" w:type="dxa"/>
            <w:tcMar>
              <w:top w:w="100" w:type="dxa"/>
              <w:left w:w="100" w:type="dxa"/>
              <w:bottom w:w="100" w:type="dxa"/>
              <w:right w:w="100" w:type="dxa"/>
            </w:tcMar>
          </w:tcPr>
          <w:p w14:paraId="4625684D" w14:textId="77777777" w:rsidR="00966860" w:rsidRPr="007D6944" w:rsidRDefault="004F6D7C">
            <w:pPr>
              <w:pStyle w:val="Normal1"/>
              <w:pBdr>
                <w:top w:val="nil"/>
                <w:left w:val="nil"/>
                <w:bottom w:val="nil"/>
                <w:right w:val="nil"/>
                <w:between w:val="nil"/>
              </w:pBdr>
              <w:jc w:val="left"/>
            </w:pPr>
            <w:r w:rsidRPr="007D6944">
              <w:t>1: socio cultural barriers and stigma to access</w:t>
            </w:r>
          </w:p>
        </w:tc>
        <w:tc>
          <w:tcPr>
            <w:tcW w:w="5640" w:type="dxa"/>
            <w:tcMar>
              <w:top w:w="100" w:type="dxa"/>
              <w:left w:w="100" w:type="dxa"/>
              <w:bottom w:w="100" w:type="dxa"/>
              <w:right w:w="100" w:type="dxa"/>
            </w:tcMar>
          </w:tcPr>
          <w:p w14:paraId="241F3E65" w14:textId="77777777" w:rsidR="00966860" w:rsidRPr="007D6944" w:rsidRDefault="004F6D7C">
            <w:pPr>
              <w:pStyle w:val="Normal1"/>
              <w:pBdr>
                <w:top w:val="nil"/>
                <w:left w:val="nil"/>
                <w:bottom w:val="nil"/>
                <w:right w:val="nil"/>
                <w:between w:val="nil"/>
              </w:pBdr>
              <w:jc w:val="left"/>
            </w:pPr>
            <w:r w:rsidRPr="007D6944">
              <w:t>1.1 Disgrace and the fear of judgement made by the community</w:t>
            </w:r>
          </w:p>
          <w:p w14:paraId="5DA97C29" w14:textId="77777777" w:rsidR="00966860" w:rsidRPr="007D6944" w:rsidRDefault="004F6D7C">
            <w:pPr>
              <w:pStyle w:val="Normal1"/>
              <w:pBdr>
                <w:top w:val="nil"/>
                <w:left w:val="nil"/>
                <w:bottom w:val="nil"/>
                <w:right w:val="nil"/>
                <w:between w:val="nil"/>
              </w:pBdr>
              <w:jc w:val="left"/>
            </w:pPr>
            <w:r w:rsidRPr="007D6944">
              <w:t>1.2 Family/attitudes of society as barriers to care</w:t>
            </w:r>
          </w:p>
          <w:p w14:paraId="4A0D1812" w14:textId="77777777" w:rsidR="00966860" w:rsidRPr="007D6944" w:rsidRDefault="004F6D7C">
            <w:pPr>
              <w:pStyle w:val="Normal1"/>
              <w:pBdr>
                <w:top w:val="nil"/>
                <w:left w:val="nil"/>
                <w:bottom w:val="nil"/>
                <w:right w:val="nil"/>
                <w:between w:val="nil"/>
              </w:pBdr>
              <w:jc w:val="left"/>
            </w:pPr>
            <w:r w:rsidRPr="007D6944">
              <w:t xml:space="preserve">1.3 </w:t>
            </w:r>
            <w:proofErr w:type="spellStart"/>
            <w:r w:rsidRPr="007D6944">
              <w:t>Underutilisation</w:t>
            </w:r>
            <w:proofErr w:type="spellEnd"/>
            <w:r w:rsidRPr="007D6944">
              <w:t xml:space="preserve"> and disengagement with services</w:t>
            </w:r>
          </w:p>
        </w:tc>
      </w:tr>
      <w:tr w:rsidR="00966860" w:rsidRPr="007D6944" w14:paraId="69810A0F" w14:textId="77777777">
        <w:trPr>
          <w:cantSplit/>
          <w:tblHeader/>
        </w:trPr>
        <w:tc>
          <w:tcPr>
            <w:tcW w:w="5250" w:type="dxa"/>
            <w:tcMar>
              <w:top w:w="100" w:type="dxa"/>
              <w:left w:w="100" w:type="dxa"/>
              <w:bottom w:w="100" w:type="dxa"/>
              <w:right w:w="100" w:type="dxa"/>
            </w:tcMar>
          </w:tcPr>
          <w:p w14:paraId="76386705" w14:textId="77777777" w:rsidR="00966860" w:rsidRPr="007D6944" w:rsidRDefault="004F6D7C">
            <w:pPr>
              <w:pStyle w:val="Normal1"/>
              <w:pBdr>
                <w:top w:val="nil"/>
                <w:left w:val="nil"/>
                <w:bottom w:val="nil"/>
                <w:right w:val="nil"/>
                <w:between w:val="nil"/>
              </w:pBdr>
              <w:jc w:val="left"/>
            </w:pPr>
            <w:r w:rsidRPr="007D6944">
              <w:lastRenderedPageBreak/>
              <w:t xml:space="preserve">2: Manifestations of psychological distress </w:t>
            </w:r>
          </w:p>
        </w:tc>
        <w:tc>
          <w:tcPr>
            <w:tcW w:w="5640" w:type="dxa"/>
            <w:tcMar>
              <w:top w:w="100" w:type="dxa"/>
              <w:left w:w="100" w:type="dxa"/>
              <w:bottom w:w="100" w:type="dxa"/>
              <w:right w:w="100" w:type="dxa"/>
            </w:tcMar>
          </w:tcPr>
          <w:p w14:paraId="6CD51570" w14:textId="77777777" w:rsidR="00966860" w:rsidRPr="007D6944" w:rsidRDefault="004F6D7C">
            <w:pPr>
              <w:pStyle w:val="Normal1"/>
              <w:pBdr>
                <w:top w:val="nil"/>
                <w:left w:val="nil"/>
                <w:bottom w:val="nil"/>
                <w:right w:val="nil"/>
                <w:between w:val="nil"/>
              </w:pBdr>
              <w:jc w:val="left"/>
            </w:pPr>
            <w:r w:rsidRPr="007D6944">
              <w:t xml:space="preserve">2.1 Self harm and suicidal </w:t>
            </w:r>
            <w:proofErr w:type="spellStart"/>
            <w:r w:rsidRPr="007D6944">
              <w:t>behaviours</w:t>
            </w:r>
            <w:proofErr w:type="spellEnd"/>
            <w:r w:rsidRPr="007D6944">
              <w:t xml:space="preserve"> </w:t>
            </w:r>
          </w:p>
          <w:p w14:paraId="45A455CF" w14:textId="77777777" w:rsidR="00966860" w:rsidRPr="007D6944" w:rsidRDefault="004F6D7C">
            <w:pPr>
              <w:pStyle w:val="Normal1"/>
              <w:pBdr>
                <w:top w:val="nil"/>
                <w:left w:val="nil"/>
                <w:bottom w:val="nil"/>
                <w:right w:val="nil"/>
                <w:between w:val="nil"/>
              </w:pBdr>
              <w:jc w:val="left"/>
            </w:pPr>
            <w:r w:rsidRPr="007D6944">
              <w:t>2.2 Disorder in eating and concerns related to the image of the body.</w:t>
            </w:r>
          </w:p>
          <w:p w14:paraId="4C7CC43C" w14:textId="77777777" w:rsidR="00966860" w:rsidRPr="007D6944" w:rsidRDefault="004F6D7C">
            <w:pPr>
              <w:pStyle w:val="Normal1"/>
              <w:pBdr>
                <w:top w:val="nil"/>
                <w:left w:val="nil"/>
                <w:bottom w:val="nil"/>
                <w:right w:val="nil"/>
                <w:between w:val="nil"/>
              </w:pBdr>
              <w:jc w:val="left"/>
            </w:pPr>
            <w:r w:rsidRPr="007D6944">
              <w:t xml:space="preserve">2.3 Mental illness </w:t>
            </w:r>
          </w:p>
        </w:tc>
      </w:tr>
      <w:tr w:rsidR="00966860" w:rsidRPr="007D6944" w14:paraId="310BB906" w14:textId="77777777">
        <w:trPr>
          <w:cantSplit/>
          <w:tblHeader/>
        </w:trPr>
        <w:tc>
          <w:tcPr>
            <w:tcW w:w="5250" w:type="dxa"/>
            <w:tcMar>
              <w:top w:w="100" w:type="dxa"/>
              <w:left w:w="100" w:type="dxa"/>
              <w:bottom w:w="100" w:type="dxa"/>
              <w:right w:w="100" w:type="dxa"/>
            </w:tcMar>
          </w:tcPr>
          <w:p w14:paraId="166BE09B" w14:textId="77777777" w:rsidR="00966860" w:rsidRPr="007D6944" w:rsidRDefault="004F6D7C">
            <w:pPr>
              <w:pStyle w:val="Normal1"/>
              <w:pBdr>
                <w:top w:val="nil"/>
                <w:left w:val="nil"/>
                <w:bottom w:val="nil"/>
                <w:right w:val="nil"/>
                <w:between w:val="nil"/>
              </w:pBdr>
              <w:jc w:val="left"/>
            </w:pPr>
            <w:r w:rsidRPr="007D6944">
              <w:t>3: Interlocking oppressions and gendered violence</w:t>
            </w:r>
          </w:p>
        </w:tc>
        <w:tc>
          <w:tcPr>
            <w:tcW w:w="5640" w:type="dxa"/>
            <w:tcMar>
              <w:top w:w="100" w:type="dxa"/>
              <w:left w:w="100" w:type="dxa"/>
              <w:bottom w:w="100" w:type="dxa"/>
              <w:right w:w="100" w:type="dxa"/>
            </w:tcMar>
          </w:tcPr>
          <w:p w14:paraId="43945727" w14:textId="77777777" w:rsidR="00966860" w:rsidRPr="007D6944" w:rsidRDefault="004F6D7C">
            <w:pPr>
              <w:pStyle w:val="Normal1"/>
              <w:pBdr>
                <w:top w:val="nil"/>
                <w:left w:val="nil"/>
                <w:bottom w:val="nil"/>
                <w:right w:val="nil"/>
                <w:between w:val="nil"/>
              </w:pBdr>
              <w:jc w:val="left"/>
            </w:pPr>
            <w:r w:rsidRPr="007D6944">
              <w:t>3.1 Family experiences, forced violence and intimate</w:t>
            </w:r>
          </w:p>
          <w:p w14:paraId="2CE03987" w14:textId="77777777" w:rsidR="00966860" w:rsidRPr="007D6944" w:rsidRDefault="004F6D7C">
            <w:pPr>
              <w:pStyle w:val="Normal1"/>
              <w:pBdr>
                <w:top w:val="nil"/>
                <w:left w:val="nil"/>
                <w:bottom w:val="nil"/>
                <w:right w:val="nil"/>
                <w:between w:val="nil"/>
              </w:pBdr>
              <w:jc w:val="left"/>
            </w:pPr>
            <w:r w:rsidRPr="007D6944">
              <w:t>3.2 cultural explanatory models of distress</w:t>
            </w:r>
          </w:p>
        </w:tc>
      </w:tr>
    </w:tbl>
    <w:p w14:paraId="29C5F1E0" w14:textId="77777777" w:rsidR="00966860" w:rsidRPr="007D6944" w:rsidRDefault="004F6D7C" w:rsidP="00290D31">
      <w:pPr>
        <w:pStyle w:val="Heading6"/>
      </w:pPr>
      <w:bookmarkStart w:id="74" w:name="_heading=h.l1xgp2hlxdl2" w:colFirst="0" w:colLast="0"/>
      <w:bookmarkStart w:id="75" w:name="_Toc218700650"/>
      <w:bookmarkEnd w:id="74"/>
      <w:r w:rsidRPr="007D6944">
        <w:t xml:space="preserve">Table </w:t>
      </w:r>
      <w:r w:rsidR="00290D31" w:rsidRPr="007D6944">
        <w:t>4</w:t>
      </w:r>
      <w:r w:rsidRPr="007D6944">
        <w:t>: Emerging Themes from included studies</w:t>
      </w:r>
      <w:bookmarkEnd w:id="75"/>
    </w:p>
    <w:p w14:paraId="29DCD7EC" w14:textId="77777777" w:rsidR="00966860" w:rsidRPr="007D6944" w:rsidRDefault="004F6D7C">
      <w:pPr>
        <w:pStyle w:val="Normal1"/>
        <w:widowControl/>
        <w:pBdr>
          <w:top w:val="nil"/>
          <w:left w:val="nil"/>
          <w:bottom w:val="nil"/>
          <w:right w:val="nil"/>
          <w:between w:val="nil"/>
        </w:pBdr>
        <w:spacing w:after="160" w:line="480" w:lineRule="auto"/>
        <w:jc w:val="center"/>
      </w:pPr>
      <w:r w:rsidRPr="007D6944">
        <w:t>(Source: self-Developed)</w:t>
      </w:r>
    </w:p>
    <w:p w14:paraId="18543F65" w14:textId="77777777" w:rsidR="00966860" w:rsidRPr="007D6944" w:rsidRDefault="004F6D7C" w:rsidP="00290D31">
      <w:pPr>
        <w:pStyle w:val="Heading2"/>
      </w:pPr>
      <w:bookmarkStart w:id="76" w:name="_Toc218700594"/>
      <w:r w:rsidRPr="007D6944">
        <w:t>Theme 1: Socio-cultural barriers and stigma to access</w:t>
      </w:r>
      <w:bookmarkEnd w:id="76"/>
    </w:p>
    <w:p w14:paraId="7310C42E" w14:textId="77777777" w:rsidR="00966860" w:rsidRPr="007D6944" w:rsidRDefault="004F6D7C">
      <w:pPr>
        <w:pStyle w:val="Normal1"/>
      </w:pPr>
      <w:r w:rsidRPr="007D6944">
        <w:t xml:space="preserve">This theme highlights the widespread cultural and community-level factors that forbid south </w:t>
      </w:r>
      <w:proofErr w:type="spellStart"/>
      <w:r w:rsidRPr="007D6944">
        <w:t>asian</w:t>
      </w:r>
      <w:proofErr w:type="spellEnd"/>
      <w:r w:rsidRPr="007D6944">
        <w:t xml:space="preserve"> women from seeking and engaging with mental health care. </w:t>
      </w:r>
    </w:p>
    <w:p w14:paraId="65430548" w14:textId="77777777" w:rsidR="00966860" w:rsidRPr="007D6944" w:rsidRDefault="004F6D7C">
      <w:pPr>
        <w:pStyle w:val="Heading3"/>
      </w:pPr>
      <w:bookmarkStart w:id="77" w:name="_Toc218700595"/>
      <w:r w:rsidRPr="007D6944">
        <w:t>1.1 Stigma and the fear of judgment made by the community</w:t>
      </w:r>
      <w:bookmarkEnd w:id="77"/>
    </w:p>
    <w:p w14:paraId="572E7CA3" w14:textId="77777777" w:rsidR="00966860" w:rsidRPr="007D6944" w:rsidRDefault="004F6D7C">
      <w:pPr>
        <w:pStyle w:val="Normal1"/>
      </w:pPr>
      <w:r w:rsidRPr="007D6944">
        <w:t>A primary barrier across different geographical contexts is the fear of societal effect often enclosed in a phrase about "what people will say” (Goel</w:t>
      </w:r>
      <w:r w:rsidRPr="007D6944">
        <w:rPr>
          <w:i/>
          <w:iCs/>
        </w:rPr>
        <w:t xml:space="preserve"> et al. </w:t>
      </w:r>
      <w:r w:rsidRPr="007D6944">
        <w:t>2023). The author portrays that South Asian (SA) women go through several family, institutional and community barriers to treatment of mental health, taking into consideration the treatment of eating disorders (ED). One of the most robust barriers to seeking treatment includes the ED, and this is pervasive mental illness stigma within the South Asian community. (Goel</w:t>
      </w:r>
      <w:r w:rsidRPr="007D6944">
        <w:rPr>
          <w:i/>
          <w:iCs/>
        </w:rPr>
        <w:t xml:space="preserve"> et al.</w:t>
      </w:r>
      <w:r w:rsidRPr="007D6944">
        <w:t xml:space="preserve"> 2023) Also highlights that efforts should be taken to enhance the ED treatment access to SA women, and the efforts should be focused upon campaigns to </w:t>
      </w:r>
      <w:proofErr w:type="spellStart"/>
      <w:r w:rsidRPr="007D6944">
        <w:t>destigmatise</w:t>
      </w:r>
      <w:proofErr w:type="spellEnd"/>
      <w:r w:rsidRPr="007D6944">
        <w:t xml:space="preserve"> mental health more broadly, collaborating with the communities of SA in order to develop and disseminate more resources and provider training in culturally-sensitive clinical practices for ED detection and treatment. In contrast, as discussed by Das (2025), this deep-seated concern over izzat (family reputation) results in silencing the distress in examining mental health stigma. Correspondingly, </w:t>
      </w:r>
      <w:proofErr w:type="spellStart"/>
      <w:r w:rsidRPr="007D6944">
        <w:t>Karasz</w:t>
      </w:r>
      <w:proofErr w:type="spellEnd"/>
      <w:r w:rsidRPr="007D6944">
        <w:t xml:space="preserve"> </w:t>
      </w:r>
      <w:r w:rsidRPr="007D6944">
        <w:rPr>
          <w:i/>
          <w:iCs/>
        </w:rPr>
        <w:t>et al.</w:t>
      </w:r>
      <w:r w:rsidRPr="007D6944">
        <w:t xml:space="preserve"> (2019) also find that stress and mental health issues among SA women, recommending that values related to culture often override personal well-being in </w:t>
      </w:r>
      <w:proofErr w:type="spellStart"/>
      <w:r w:rsidRPr="007D6944">
        <w:t>favour</w:t>
      </w:r>
      <w:proofErr w:type="spellEnd"/>
      <w:r w:rsidRPr="007D6944">
        <w:t xml:space="preserve"> of the community standing. In a similar manner, </w:t>
      </w:r>
      <w:proofErr w:type="spellStart"/>
      <w:r w:rsidRPr="007D6944">
        <w:t>Hussaain</w:t>
      </w:r>
      <w:proofErr w:type="spellEnd"/>
      <w:r w:rsidRPr="007D6944">
        <w:t xml:space="preserve"> </w:t>
      </w:r>
      <w:r w:rsidRPr="007D6944">
        <w:rPr>
          <w:i/>
          <w:iCs/>
        </w:rPr>
        <w:t>et al.</w:t>
      </w:r>
      <w:r w:rsidRPr="007D6944">
        <w:t xml:space="preserve"> (2025) discovered that mental health disgrace was a significant barrier to seeking help among the SA workers in Hong Kong following the COVID-19 pandemic. </w:t>
      </w:r>
    </w:p>
    <w:p w14:paraId="2D705F1E" w14:textId="77777777" w:rsidR="00966860" w:rsidRPr="007D6944" w:rsidRDefault="004F6D7C">
      <w:pPr>
        <w:pStyle w:val="Heading3"/>
      </w:pPr>
      <w:bookmarkStart w:id="78" w:name="_Toc218700596"/>
      <w:proofErr w:type="gramStart"/>
      <w:r w:rsidRPr="007D6944">
        <w:t>1.2  Family</w:t>
      </w:r>
      <w:proofErr w:type="gramEnd"/>
      <w:r w:rsidRPr="007D6944">
        <w:t>/attitudes of society as barriers to care</w:t>
      </w:r>
      <w:bookmarkEnd w:id="78"/>
    </w:p>
    <w:p w14:paraId="4AFDDCF0" w14:textId="77777777" w:rsidR="00966860" w:rsidRPr="007D6944" w:rsidRDefault="004F6D7C">
      <w:pPr>
        <w:pStyle w:val="Normal1"/>
      </w:pPr>
      <w:r w:rsidRPr="007D6944">
        <w:t xml:space="preserve">The family that can be a support, as Bicknell et al. (2025) describe, is identified as the primary obstacle to care. In contrast to this, Reji (2025), in a systematic review keeping special focus on India, </w:t>
      </w:r>
      <w:r w:rsidRPr="007D6944">
        <w:lastRenderedPageBreak/>
        <w:t xml:space="preserve">highlighted how negative family and societal attitudes towards women with mental illness create terrible barriers to support. At the same time, families serve as the primary caregivers and can also become the source of coercion and neglect due to the deep-rooted gender norms and lack of awareness related to mental health. The pressures from society related to marriage and economic dependency further restrict women from accessing proper care and support. In the same manner, Chaudhry (2025) also examined the perceptions and experiences of the violence of the families in the South Asian communities in Australia, and it highlighted that the family structures can also be a source of trauma. In contrast, the experiences of the family members showing support to the black and SA women with perinatal mental illness in the UK were investigated by Bicknell </w:t>
      </w:r>
      <w:r w:rsidRPr="007D6944">
        <w:rPr>
          <w:i/>
          <w:iCs/>
        </w:rPr>
        <w:t>et al</w:t>
      </w:r>
      <w:r w:rsidRPr="007D6944">
        <w:t>. (2025), where it is displayed that cultural sensitivity is the key to engagement.</w:t>
      </w:r>
    </w:p>
    <w:p w14:paraId="0811B144" w14:textId="77777777" w:rsidR="00966860" w:rsidRPr="007D6944" w:rsidRDefault="004F6D7C">
      <w:pPr>
        <w:pStyle w:val="Heading3"/>
      </w:pPr>
      <w:bookmarkStart w:id="79" w:name="_Toc218700597"/>
      <w:r w:rsidRPr="007D6944">
        <w:t>1.3 Underutilization and disengagement with services</w:t>
      </w:r>
      <w:bookmarkEnd w:id="79"/>
    </w:p>
    <w:p w14:paraId="29CA3B85" w14:textId="77777777" w:rsidR="00966860" w:rsidRPr="007D6944" w:rsidRDefault="004F6D7C">
      <w:pPr>
        <w:pStyle w:val="Normal1"/>
      </w:pPr>
      <w:r w:rsidRPr="007D6944">
        <w:t xml:space="preserve">The culmination of shame and the attitudes that are completely unsupportive leads to </w:t>
      </w:r>
      <w:proofErr w:type="spellStart"/>
      <w:r w:rsidRPr="007D6944">
        <w:t>underutilisation</w:t>
      </w:r>
      <w:proofErr w:type="spellEnd"/>
      <w:r w:rsidRPr="007D6944">
        <w:t xml:space="preserve"> of the mental health services. </w:t>
      </w:r>
      <w:proofErr w:type="spellStart"/>
      <w:r w:rsidRPr="007D6944">
        <w:t>Augsberger</w:t>
      </w:r>
      <w:proofErr w:type="spellEnd"/>
      <w:r w:rsidRPr="007D6944">
        <w:t xml:space="preserve"> </w:t>
      </w:r>
      <w:r w:rsidRPr="007D6944">
        <w:rPr>
          <w:i/>
          <w:iCs/>
        </w:rPr>
        <w:t>et al.</w:t>
      </w:r>
      <w:r w:rsidRPr="007D6944">
        <w:t xml:space="preserve"> (2025) identified several factors that are responsible for the low uptake of the services by Asian American women with depression. The author also points out that, though the </w:t>
      </w:r>
      <w:proofErr w:type="spellStart"/>
      <w:r w:rsidRPr="007D6944">
        <w:t>widespreadness</w:t>
      </w:r>
      <w:proofErr w:type="spellEnd"/>
      <w:r w:rsidRPr="007D6944">
        <w:t xml:space="preserve"> of depression and suicidal </w:t>
      </w:r>
      <w:proofErr w:type="spellStart"/>
      <w:r w:rsidRPr="007D6944">
        <w:t>behaviours</w:t>
      </w:r>
      <w:proofErr w:type="spellEnd"/>
      <w:r w:rsidRPr="007D6944">
        <w:t xml:space="preserve"> among the Asian American women, the proportion of mental health services was extremely low. The report published by </w:t>
      </w:r>
      <w:proofErr w:type="spellStart"/>
      <w:r w:rsidRPr="007D6944">
        <w:t>Augsberger</w:t>
      </w:r>
      <w:proofErr w:type="spellEnd"/>
      <w:r w:rsidRPr="007D6944">
        <w:t xml:space="preserve"> </w:t>
      </w:r>
      <w:r w:rsidRPr="007D6944">
        <w:rPr>
          <w:i/>
          <w:iCs/>
        </w:rPr>
        <w:t>et al.</w:t>
      </w:r>
      <w:r w:rsidRPr="007D6944">
        <w:t xml:space="preserve"> (2025) presents that among 701 participants, 43% of the women stated that they either suffered from current moderate to severe symptoms of depression or a lifetime history of attempts made to suicide. Though the high-risk group showed statistically significantly higher mental health </w:t>
      </w:r>
      <w:proofErr w:type="spellStart"/>
      <w:r w:rsidRPr="007D6944">
        <w:t>utilisation</w:t>
      </w:r>
      <w:proofErr w:type="spellEnd"/>
      <w:r w:rsidRPr="007D6944">
        <w:t xml:space="preserve"> compared to the low and medium-risk groups, more than 60 % of the high-risk group did not get access to any mental health care, and more than 80 % did not receive even the minimum adequate care.</w:t>
      </w:r>
      <w:r w:rsidRPr="007D6944">
        <w:rPr>
          <w:color w:val="222222"/>
        </w:rPr>
        <w:t xml:space="preserve"> </w:t>
      </w:r>
      <w:r w:rsidRPr="007D6944">
        <w:t xml:space="preserve">The influence of the Asian family and the community disgrace on the </w:t>
      </w:r>
      <w:proofErr w:type="spellStart"/>
      <w:r w:rsidRPr="007D6944">
        <w:t>utilisation</w:t>
      </w:r>
      <w:proofErr w:type="spellEnd"/>
      <w:r w:rsidRPr="007D6944">
        <w:t xml:space="preserve"> of mental health and the lack of culturally appropriate mental health interventions were the specific factors for </w:t>
      </w:r>
      <w:proofErr w:type="spellStart"/>
      <w:r w:rsidRPr="007D6944">
        <w:t>underutilisation</w:t>
      </w:r>
      <w:proofErr w:type="spellEnd"/>
      <w:r w:rsidRPr="007D6944">
        <w:t xml:space="preserve"> of the mental health services. Alegria and colleagues reported that among Asian Americans diagnosed with any depressive disorder, two out of three (69 %) did not seek mental health treatment. In a similar manner, Prajapati and Liebling (2022) carried out a systematic review and meta-ethnography on the SA service user in the UK and found significant barriers to accessing the mental health services. Qualitative data was analyzed using meta-ethnography, leading to the identification of three themes: Disconnect from Services, Trust Issues, and Cultural Identity Threat. South Asian service users found themselves distanced from accessing necessary services and grappling with skepticism towards both White and Asian professionals. They shaped their cultural identity around vital values that mental health services overlooked. Therefore, these users continuously weighed the potential advantages of utilizing services against the risks to their personal </w:t>
      </w:r>
      <w:r w:rsidRPr="007D6944">
        <w:lastRenderedPageBreak/>
        <w:t xml:space="preserve">and cultural identities. The discussion focuses on how these findings relate to Eurocentric care models and community engagement methods. </w:t>
      </w:r>
    </w:p>
    <w:p w14:paraId="4E5A3189" w14:textId="77777777" w:rsidR="00966860" w:rsidRPr="007D6944" w:rsidRDefault="004F6D7C">
      <w:pPr>
        <w:pStyle w:val="Normal1"/>
      </w:pPr>
      <w:r w:rsidRPr="007D6944">
        <w:t>The review finding states that institutional racism and cultural misunderstandings hinder South Asian service users from receiving high-quality and effective mental healthcare. It suggests that services should recognize the effects of alienation and disempowerment, and work to build trust and ensure cultural safety for South Asian service users in the UK.</w:t>
      </w:r>
    </w:p>
    <w:p w14:paraId="752B34E6" w14:textId="77777777" w:rsidR="00966860" w:rsidRPr="007D6944" w:rsidRDefault="004F6D7C">
      <w:pPr>
        <w:pStyle w:val="Normal1"/>
      </w:pPr>
      <w:r w:rsidRPr="007D6944">
        <w:t xml:space="preserve">The work of Jose (2025) in Dallas, Texas, further reinforces this by pinpointing the cultural and structural barriers affecting the </w:t>
      </w:r>
      <w:proofErr w:type="spellStart"/>
      <w:r w:rsidRPr="007D6944">
        <w:t>behaviours</w:t>
      </w:r>
      <w:proofErr w:type="spellEnd"/>
      <w:r w:rsidRPr="007D6944">
        <w:t xml:space="preserve"> of mental health seeking. In spite of being one of the fastest-growing immigrant populations in the United States, South Asians experience high rates of untreated mental health conditions while reporting low </w:t>
      </w:r>
      <w:proofErr w:type="spellStart"/>
      <w:r w:rsidRPr="007D6944">
        <w:t>utilisation</w:t>
      </w:r>
      <w:proofErr w:type="spellEnd"/>
      <w:r w:rsidRPr="007D6944">
        <w:t xml:space="preserve"> of professional mental health services, in contrast to this Conneely </w:t>
      </w:r>
      <w:r w:rsidRPr="007D6944">
        <w:rPr>
          <w:i/>
          <w:iCs/>
        </w:rPr>
        <w:t>et al.</w:t>
      </w:r>
      <w:r w:rsidRPr="007D6944">
        <w:t xml:space="preserve"> (2023</w:t>
      </w:r>
      <w:proofErr w:type="gramStart"/>
      <w:r w:rsidRPr="007D6944">
        <w:t>)  identified</w:t>
      </w:r>
      <w:proofErr w:type="gramEnd"/>
      <w:r w:rsidRPr="007D6944">
        <w:t xml:space="preserve"> particularly the experiences of South Asian and Black women of help seeking and engagement in the UK perinatal mental health services, noting the challenges in initiating and maintaining contact.</w:t>
      </w:r>
    </w:p>
    <w:p w14:paraId="15995D7C" w14:textId="77777777" w:rsidR="00966860" w:rsidRPr="007D6944" w:rsidRDefault="004F6D7C">
      <w:pPr>
        <w:pStyle w:val="Heading2"/>
      </w:pPr>
      <w:bookmarkStart w:id="80" w:name="_Toc218700598"/>
      <w:r w:rsidRPr="007D6944">
        <w:t>Theme 2: Symptom of psychological distress</w:t>
      </w:r>
      <w:bookmarkEnd w:id="80"/>
      <w:r w:rsidRPr="007D6944">
        <w:t xml:space="preserve"> </w:t>
      </w:r>
    </w:p>
    <w:p w14:paraId="37A41053" w14:textId="77777777" w:rsidR="00966860" w:rsidRPr="007D6944" w:rsidRDefault="004F6D7C">
      <w:pPr>
        <w:pStyle w:val="Normal1"/>
        <w:rPr>
          <w:color w:val="222222"/>
        </w:rPr>
      </w:pPr>
      <w:r w:rsidRPr="007D6944">
        <w:rPr>
          <w:color w:val="222222"/>
        </w:rPr>
        <w:t xml:space="preserve">The specific focus of this theme is on the forms of psychological distress and the conditions of mental health that were observed within the population group. There were several symptoms that SA women demonstrated towards the psychological distress such as emotional signs like stress, worry and physical signs such as fatigue and disorders in sleeping. At the same time suicidal ideation and the </w:t>
      </w:r>
      <w:proofErr w:type="spellStart"/>
      <w:r w:rsidRPr="007D6944">
        <w:rPr>
          <w:color w:val="222222"/>
        </w:rPr>
        <w:t>behaviour</w:t>
      </w:r>
      <w:proofErr w:type="spellEnd"/>
      <w:r w:rsidRPr="007D6944">
        <w:rPr>
          <w:color w:val="222222"/>
        </w:rPr>
        <w:t xml:space="preserve"> associated with </w:t>
      </w:r>
      <w:proofErr w:type="spellStart"/>
      <w:proofErr w:type="gramStart"/>
      <w:r w:rsidRPr="007D6944">
        <w:rPr>
          <w:color w:val="222222"/>
        </w:rPr>
        <w:t>self  harm</w:t>
      </w:r>
      <w:proofErr w:type="spellEnd"/>
      <w:proofErr w:type="gramEnd"/>
      <w:r w:rsidRPr="007D6944">
        <w:rPr>
          <w:color w:val="222222"/>
        </w:rPr>
        <w:t xml:space="preserve"> are the most essential factors for suicide </w:t>
      </w:r>
    </w:p>
    <w:p w14:paraId="2C13156C" w14:textId="77777777" w:rsidR="00966860" w:rsidRPr="007D6944" w:rsidRDefault="004F6D7C">
      <w:pPr>
        <w:pStyle w:val="Heading3"/>
      </w:pPr>
      <w:bookmarkStart w:id="81" w:name="_Toc218700599"/>
      <w:r w:rsidRPr="007D6944">
        <w:t xml:space="preserve">2.1 Self-harm and suicidal </w:t>
      </w:r>
      <w:proofErr w:type="spellStart"/>
      <w:r w:rsidRPr="007D6944">
        <w:t>behaviours</w:t>
      </w:r>
      <w:bookmarkEnd w:id="81"/>
      <w:proofErr w:type="spellEnd"/>
    </w:p>
    <w:p w14:paraId="73299ED5" w14:textId="77777777" w:rsidR="00966860" w:rsidRPr="007D6944" w:rsidRDefault="004F6D7C">
      <w:pPr>
        <w:pStyle w:val="Normal1"/>
        <w:rPr>
          <w:color w:val="222222"/>
        </w:rPr>
      </w:pPr>
      <w:r w:rsidRPr="007D6944">
        <w:rPr>
          <w:color w:val="222222"/>
        </w:rPr>
        <w:t xml:space="preserve">Aktar and Tribe (2024) investigated the experience of self-harming </w:t>
      </w:r>
      <w:proofErr w:type="spellStart"/>
      <w:r w:rsidRPr="007D6944">
        <w:rPr>
          <w:color w:val="222222"/>
        </w:rPr>
        <w:t>behaviours</w:t>
      </w:r>
      <w:proofErr w:type="spellEnd"/>
      <w:r w:rsidRPr="007D6944">
        <w:rPr>
          <w:color w:val="222222"/>
        </w:rPr>
        <w:t xml:space="preserve"> that impose external injuries to UK-based Bangladeshi, Indian, and Pakistani women. The author also pointed out that there are cultural factors that may influence their well-being, which may be connected to self-harm. At the same time, some South-Asian women may go through pressures from their culture, which, as a result, has an impact on their wellbeing and can be connected to self-harming </w:t>
      </w:r>
      <w:proofErr w:type="spellStart"/>
      <w:r w:rsidRPr="007D6944">
        <w:rPr>
          <w:color w:val="222222"/>
        </w:rPr>
        <w:t>behaviour</w:t>
      </w:r>
      <w:proofErr w:type="spellEnd"/>
      <w:r w:rsidRPr="007D6944">
        <w:rPr>
          <w:color w:val="222222"/>
        </w:rPr>
        <w:t xml:space="preserve">. In a similar way, the article published on pmc.ncbi.nlm.nih.gov (2025) also focused on self-harm in British South Asian women, and it discussed the psychological correlation and strategies of prevention. In the article, it is highlighted that SA women are at increased risk of self-harm. Their demographic characteristics, precipitating factors and clinical management are different compared to whites. Hence, the article clearly highlights that at present there is an urgent need for all those concerned with the mental health services for ethnic minorities to take positive action and remove the barriers that prevent British SA women from seeking help. At the same time, it is also identified in the article that SA women are significantly more likely to self-harm between the ages of 16 and 24 years as compared to white </w:t>
      </w:r>
      <w:r w:rsidRPr="007D6944">
        <w:rPr>
          <w:color w:val="222222"/>
        </w:rPr>
        <w:lastRenderedPageBreak/>
        <w:t xml:space="preserve">women. In the UK, self-harm accounts for more than 170,000 hospital attendances. At the same time, it is also estimated that one in ten who deliberately self-harm may kill themselves. This information from the studies clearly indicates that self-harm is a significant issue, though it is a hidden issue in the South Asian diaspora, corresponding to the discussion of depression and suicide in Asian American women by </w:t>
      </w:r>
      <w:proofErr w:type="spellStart"/>
      <w:r w:rsidRPr="007D6944">
        <w:rPr>
          <w:color w:val="222222"/>
        </w:rPr>
        <w:t>Augsberger</w:t>
      </w:r>
      <w:proofErr w:type="spellEnd"/>
      <w:r w:rsidRPr="007D6944">
        <w:rPr>
          <w:color w:val="222222"/>
        </w:rPr>
        <w:t xml:space="preserve"> </w:t>
      </w:r>
      <w:r w:rsidRPr="007D6944">
        <w:rPr>
          <w:i/>
          <w:iCs/>
          <w:color w:val="222222"/>
        </w:rPr>
        <w:t xml:space="preserve">et al. </w:t>
      </w:r>
      <w:r w:rsidRPr="007D6944">
        <w:rPr>
          <w:color w:val="222222"/>
        </w:rPr>
        <w:t>(2025).</w:t>
      </w:r>
    </w:p>
    <w:p w14:paraId="1EBF3FFA" w14:textId="77777777" w:rsidR="00966860" w:rsidRPr="007D6944" w:rsidRDefault="004F6D7C">
      <w:pPr>
        <w:pStyle w:val="Heading3"/>
      </w:pPr>
      <w:bookmarkStart w:id="82" w:name="_Toc218700600"/>
      <w:r w:rsidRPr="007D6944">
        <w:t xml:space="preserve">2.2 </w:t>
      </w:r>
      <w:proofErr w:type="gramStart"/>
      <w:r w:rsidRPr="007D6944">
        <w:t>Eating Disorders</w:t>
      </w:r>
      <w:proofErr w:type="gramEnd"/>
      <w:r w:rsidRPr="007D6944">
        <w:t xml:space="preserve"> and Body Image Concerns</w:t>
      </w:r>
      <w:bookmarkEnd w:id="82"/>
    </w:p>
    <w:p w14:paraId="2A061132" w14:textId="77777777" w:rsidR="00966860" w:rsidRPr="007D6944" w:rsidRDefault="004F6D7C">
      <w:pPr>
        <w:pStyle w:val="Normal1"/>
        <w:rPr>
          <w:color w:val="222222"/>
        </w:rPr>
      </w:pPr>
      <w:r w:rsidRPr="007D6944">
        <w:rPr>
          <w:color w:val="222222"/>
        </w:rPr>
        <w:t xml:space="preserve">This eating disorder is another specific area of distress, and in this context, </w:t>
      </w:r>
      <w:proofErr w:type="spellStart"/>
      <w:r w:rsidRPr="007D6944">
        <w:rPr>
          <w:color w:val="222222"/>
        </w:rPr>
        <w:t>Bhanderi</w:t>
      </w:r>
      <w:proofErr w:type="spellEnd"/>
      <w:r w:rsidRPr="007D6944">
        <w:rPr>
          <w:color w:val="222222"/>
        </w:rPr>
        <w:t xml:space="preserve"> et al. (2025) highlight that there is pressure among SA women to conform to thin body ideals, and this is particularly strong among the women who are of marrying age in order to enhance the prospect of marriage and, as a result, gain social recognition. At the same time, residing in a Western society also has a socio-cultural impact on South Asian women, with the increase in eating disorder prevalence amongst the South Asian population being linked with a rising influence of Western body ideals.  The author also points out that there is a social pressure to eat the quantity of food that is deemed acceptable by their community in order to avoid inadvertently offending. Thus, South Asian women's desire to adapt to a thin body ideal disagrees with a desire to please others by eating larger quantities of food. Likewise, Goel </w:t>
      </w:r>
      <w:r w:rsidRPr="007D6944">
        <w:rPr>
          <w:i/>
          <w:iCs/>
          <w:color w:val="222222"/>
        </w:rPr>
        <w:t>et al. (</w:t>
      </w:r>
      <w:r w:rsidRPr="007D6944">
        <w:rPr>
          <w:color w:val="222222"/>
        </w:rPr>
        <w:t xml:space="preserve">2023) displayed how mental health </w:t>
      </w:r>
      <w:proofErr w:type="spellStart"/>
      <w:r w:rsidRPr="007D6944">
        <w:rPr>
          <w:color w:val="222222"/>
        </w:rPr>
        <w:t>stigmatisation</w:t>
      </w:r>
      <w:proofErr w:type="spellEnd"/>
      <w:r w:rsidRPr="007D6944">
        <w:rPr>
          <w:color w:val="222222"/>
        </w:rPr>
        <w:t xml:space="preserve">, particularly the fear of what people will say, works as a significant barrier to treatment of the eating disorder for SA American women. At the same time, the author also revealed a few of the barriers, such as SAs mostly prefer the treatment from eastern medical traditions rather than western traditions. This is because they fear Western medications for a few reasons, such as addiction, short-term and long-term side effects. Hence, it is essential that effective training is provided to ensure that EDs provide solace to every individual regardless of their race, sex, ethnicity or cultural background. </w:t>
      </w:r>
    </w:p>
    <w:p w14:paraId="45CE678E" w14:textId="77777777" w:rsidR="00966860" w:rsidRPr="007D6944" w:rsidRDefault="004F6D7C">
      <w:pPr>
        <w:pStyle w:val="Heading3"/>
      </w:pPr>
      <w:bookmarkStart w:id="83" w:name="_Toc218700601"/>
      <w:r w:rsidRPr="007D6944">
        <w:t xml:space="preserve">2.3 </w:t>
      </w:r>
      <w:r w:rsidR="00290D31" w:rsidRPr="007D6944">
        <w:t>P</w:t>
      </w:r>
      <w:r w:rsidRPr="007D6944">
        <w:t>erinatal mental illness</w:t>
      </w:r>
      <w:bookmarkEnd w:id="83"/>
      <w:r w:rsidRPr="007D6944">
        <w:t xml:space="preserve"> </w:t>
      </w:r>
    </w:p>
    <w:p w14:paraId="1A679BDD" w14:textId="77777777" w:rsidR="00966860" w:rsidRPr="007D6944" w:rsidRDefault="004F6D7C">
      <w:pPr>
        <w:pStyle w:val="Normal1"/>
        <w:rPr>
          <w:color w:val="222222"/>
        </w:rPr>
      </w:pPr>
      <w:r w:rsidRPr="007D6944">
        <w:rPr>
          <w:color w:val="222222"/>
        </w:rPr>
        <w:t>South Asian women go through significant barriers in gaining access to the perinatal mental healthcare, taking into account the cultural stigma, fear of judgment, and this is specifically for motherhood and the family dynamics. At the same time, though SA women go through immense mental health illnesses, they receive low treatment related to health issues as compared to white women.</w:t>
      </w:r>
    </w:p>
    <w:p w14:paraId="13D328A2" w14:textId="77777777" w:rsidR="00966860" w:rsidRPr="007D6944" w:rsidRDefault="004F6D7C">
      <w:pPr>
        <w:pStyle w:val="Normal1"/>
        <w:rPr>
          <w:color w:val="222222"/>
        </w:rPr>
      </w:pPr>
      <w:r w:rsidRPr="007D6944">
        <w:rPr>
          <w:color w:val="222222"/>
        </w:rPr>
        <w:t xml:space="preserve">The perinatal period signifies a particularly vulnerable time. Conneely </w:t>
      </w:r>
      <w:r w:rsidRPr="007D6944">
        <w:rPr>
          <w:i/>
          <w:iCs/>
          <w:color w:val="222222"/>
        </w:rPr>
        <w:t>et al.</w:t>
      </w:r>
      <w:r w:rsidRPr="007D6944">
        <w:rPr>
          <w:color w:val="222222"/>
        </w:rPr>
        <w:t xml:space="preserve"> (2023) and Bicknell et al. (2025) both put special focus on the SA women and Black women's experiences with mental health services in the UK, underscoring the need for mental support during this crucial stage of life. The review made </w:t>
      </w:r>
      <w:proofErr w:type="gramStart"/>
      <w:r w:rsidRPr="007D6944">
        <w:rPr>
          <w:color w:val="222222"/>
        </w:rPr>
        <w:t>by  Bicknell</w:t>
      </w:r>
      <w:proofErr w:type="gramEnd"/>
      <w:r w:rsidRPr="007D6944">
        <w:rPr>
          <w:color w:val="222222"/>
        </w:rPr>
        <w:t xml:space="preserve"> </w:t>
      </w:r>
      <w:r w:rsidRPr="007D6944">
        <w:rPr>
          <w:i/>
          <w:iCs/>
          <w:color w:val="222222"/>
        </w:rPr>
        <w:t>et al.</w:t>
      </w:r>
      <w:r w:rsidRPr="007D6944">
        <w:rPr>
          <w:color w:val="222222"/>
        </w:rPr>
        <w:t xml:space="preserve"> (2025) offers important insights into perinatal mental health from a family viewpoint. In line with previous research, family members of women from Black and South Asian </w:t>
      </w:r>
      <w:r w:rsidRPr="007D6944">
        <w:rPr>
          <w:color w:val="222222"/>
        </w:rPr>
        <w:lastRenderedPageBreak/>
        <w:t xml:space="preserve">communities were instrumental in </w:t>
      </w:r>
      <w:proofErr w:type="spellStart"/>
      <w:r w:rsidRPr="007D6944">
        <w:rPr>
          <w:color w:val="222222"/>
        </w:rPr>
        <w:t>recognising</w:t>
      </w:r>
      <w:proofErr w:type="spellEnd"/>
      <w:r w:rsidRPr="007D6944">
        <w:rPr>
          <w:color w:val="222222"/>
        </w:rPr>
        <w:t xml:space="preserve"> mental health symptoms in mothers and encouraging them to seek help early. Although relatives had varied experiences, the solutions they proposed were consistent: improved communication, proactive support, and service transparency. These measures can enhance family communication, facilitate timely access to assistance, and strengthen family bonds. Broadening the distribution of information about available services and practical support could further support this initiative. While many families felt supported and acknowledged, some negative experiences pointed out areas for improvement in services, which should be addressed by perinatal mental health services in accordance with the NHS Long Term Plan. These findings highlight the significance of involving families in care, demonstrating that informed and supportive relationships are essential for recovery from perinatal mental illness.</w:t>
      </w:r>
    </w:p>
    <w:p w14:paraId="26CA7CEF" w14:textId="77777777" w:rsidR="00966860" w:rsidRPr="007D6944" w:rsidRDefault="004F6D7C">
      <w:pPr>
        <w:pStyle w:val="Heading2"/>
      </w:pPr>
      <w:bookmarkStart w:id="84" w:name="_Toc218700602"/>
      <w:r w:rsidRPr="007D6944">
        <w:t>Theme 3: Interlocking oppressions and gendered violence</w:t>
      </w:r>
      <w:bookmarkEnd w:id="84"/>
    </w:p>
    <w:p w14:paraId="4127AB80" w14:textId="77777777" w:rsidR="00966860" w:rsidRPr="007D6944" w:rsidRDefault="004F6D7C">
      <w:pPr>
        <w:pStyle w:val="Normal1"/>
        <w:rPr>
          <w:color w:val="222222"/>
        </w:rPr>
      </w:pPr>
      <w:r w:rsidRPr="007D6944">
        <w:rPr>
          <w:color w:val="222222"/>
        </w:rPr>
        <w:t>This theme focuses on the deep-rooted issue of patriarchal structures and violence that leads to mental health issues</w:t>
      </w:r>
    </w:p>
    <w:p w14:paraId="29EB1CB3" w14:textId="77777777" w:rsidR="00966860" w:rsidRPr="007D6944" w:rsidRDefault="004F6D7C">
      <w:pPr>
        <w:pStyle w:val="Heading3"/>
      </w:pPr>
      <w:bookmarkStart w:id="85" w:name="_Toc218700603"/>
      <w:r w:rsidRPr="007D6944">
        <w:t>3.1 Family experience, intimate and forced violence</w:t>
      </w:r>
      <w:bookmarkEnd w:id="85"/>
    </w:p>
    <w:p w14:paraId="3BB8D8A4" w14:textId="77777777" w:rsidR="00966860" w:rsidRPr="007D6944" w:rsidRDefault="004F6D7C">
      <w:pPr>
        <w:pStyle w:val="Normal1"/>
        <w:rPr>
          <w:b/>
          <w:bCs/>
          <w:color w:val="222222"/>
        </w:rPr>
      </w:pPr>
      <w:r w:rsidRPr="007D6944">
        <w:rPr>
          <w:color w:val="222222"/>
        </w:rPr>
        <w:t xml:space="preserve">Violence related to gender is the primary reason for mental health issues, and in this context, Azim (2022) provided an explanatory lived experience analysis of the experience of forced marriage for diasporic SA women who have left. However, this forced marriage in the UK was </w:t>
      </w:r>
      <w:proofErr w:type="spellStart"/>
      <w:r w:rsidRPr="007D6944">
        <w:rPr>
          <w:color w:val="222222"/>
        </w:rPr>
        <w:t>criminalised</w:t>
      </w:r>
      <w:proofErr w:type="spellEnd"/>
      <w:r w:rsidRPr="007D6944">
        <w:rPr>
          <w:color w:val="222222"/>
        </w:rPr>
        <w:t xml:space="preserve"> in </w:t>
      </w:r>
      <w:proofErr w:type="gramStart"/>
      <w:r w:rsidRPr="007D6944">
        <w:rPr>
          <w:color w:val="222222"/>
        </w:rPr>
        <w:t>2014  because</w:t>
      </w:r>
      <w:proofErr w:type="gramEnd"/>
      <w:r w:rsidRPr="007D6944">
        <w:rPr>
          <w:color w:val="222222"/>
        </w:rPr>
        <w:t xml:space="preserve"> it was described as a little more than slavery by the prime minister. This forced marriage also resulted in abuse related to finance, disruption to education, damage to the opportunities of career rape, abortion, abduction and even murder. The review gathered from the participants in the research stated that patriarchy was one of the major causes of forced marriage. Similarly, Fillion (2023) explored how power, patriarchy and well-being are interlinked in causing gendered violence against South Asian Women in Montreal. The report published by South Asian women </w:t>
      </w:r>
      <w:proofErr w:type="spellStart"/>
      <w:r w:rsidRPr="007D6944">
        <w:rPr>
          <w:color w:val="222222"/>
        </w:rPr>
        <w:t>organisations</w:t>
      </w:r>
      <w:proofErr w:type="spellEnd"/>
      <w:r w:rsidRPr="007D6944">
        <w:rPr>
          <w:color w:val="222222"/>
        </w:rPr>
        <w:t xml:space="preserve"> in the US and Canada states that there has been a high prevalence of intimate gendered violence in their communities for the past decade. In a similar manner, Rati and </w:t>
      </w:r>
      <w:proofErr w:type="spellStart"/>
      <w:r w:rsidRPr="007D6944">
        <w:rPr>
          <w:color w:val="222222"/>
        </w:rPr>
        <w:t>Ferdush</w:t>
      </w:r>
      <w:proofErr w:type="spellEnd"/>
      <w:r w:rsidRPr="007D6944">
        <w:rPr>
          <w:color w:val="222222"/>
        </w:rPr>
        <w:t xml:space="preserve"> (2021) presented the social, economic and political reasons behind the violence that is gendered in South Asia, specifically Bangladesh. Chaudhry (2025) further gives details about the experiences faced by the women and their family members in the Australian SA communities. Hence, as a result, these papers reveal that violence, oppression, and restrictive patriarchal norms are foundational drivers of mental distress. The report reviewed in the article by Chaudhry (2025) also states that family violence is a national health concern in Australia, with one in six women reporting experiencing physical or sexual violence by a current partner or former partner. The research findings were interpreted within the General Aggression Model (GAM) as an example to display the complex interplay between psychological and </w:t>
      </w:r>
      <w:r w:rsidRPr="007D6944">
        <w:rPr>
          <w:color w:val="222222"/>
        </w:rPr>
        <w:lastRenderedPageBreak/>
        <w:t xml:space="preserve">sociocultural factors affecting the dynamics of FV and to draw clinical and policy-level implications. </w:t>
      </w:r>
    </w:p>
    <w:p w14:paraId="3D5BEEB5" w14:textId="77777777" w:rsidR="00966860" w:rsidRPr="007D6944" w:rsidRDefault="004F6D7C">
      <w:pPr>
        <w:pStyle w:val="Heading3"/>
      </w:pPr>
      <w:bookmarkStart w:id="86" w:name="_Toc218700604"/>
      <w:r w:rsidRPr="007D6944">
        <w:t>3.2 Cultural explanatory models of distress</w:t>
      </w:r>
      <w:bookmarkEnd w:id="86"/>
    </w:p>
    <w:p w14:paraId="0AE17B83" w14:textId="77777777" w:rsidR="00966860" w:rsidRPr="007D6944" w:rsidRDefault="004F6D7C">
      <w:pPr>
        <w:pStyle w:val="Normal1"/>
      </w:pPr>
      <w:r w:rsidRPr="007D6944">
        <w:t>The way the distress is understood or its explanatory models is crucial, and in relevance to this, Jain et al. (2025</w:t>
      </w:r>
      <w:proofErr w:type="gramStart"/>
      <w:r w:rsidRPr="007D6944">
        <w:t>)  highlighted</w:t>
      </w:r>
      <w:proofErr w:type="gramEnd"/>
      <w:r w:rsidRPr="007D6944">
        <w:t xml:space="preserve"> a systematic review of the explanatory models of common mental disorders amongst the SA in countries with high income. It is displayed that mental health services used by individuals of the origin of SA living outside the SA are affected by factors such as endorsing psycho-social-spiritual over biological explanations, </w:t>
      </w:r>
      <w:proofErr w:type="spellStart"/>
      <w:r w:rsidRPr="007D6944">
        <w:t>somatisation</w:t>
      </w:r>
      <w:proofErr w:type="spellEnd"/>
      <w:r w:rsidRPr="007D6944">
        <w:t xml:space="preserve">, and stigma. The research was conducted focusing on the explanatory models of CMDs. Common mental disorders that include depression and anxiety are the leading causes of disease burden, and across the globe, 29% of adults face these during their lifetime journey. Hence, in order to grow the evidence base, this systematic review aims to </w:t>
      </w:r>
      <w:proofErr w:type="spellStart"/>
      <w:r w:rsidRPr="007D6944">
        <w:t>synthesise</w:t>
      </w:r>
      <w:proofErr w:type="spellEnd"/>
      <w:r w:rsidRPr="007D6944">
        <w:t xml:space="preserve"> the evidence about: (1) explanatory models of CMDs among people of South Asian origin residing in HICs; and (2) their help-seeking attitudes, intentions, and </w:t>
      </w:r>
      <w:proofErr w:type="spellStart"/>
      <w:r w:rsidRPr="007D6944">
        <w:t>behaviours</w:t>
      </w:r>
      <w:proofErr w:type="spellEnd"/>
      <w:r w:rsidRPr="007D6944">
        <w:t xml:space="preserve"> towards informal and formal mental health support for CMDs. The research recommends that distress is often </w:t>
      </w:r>
      <w:proofErr w:type="spellStart"/>
      <w:r w:rsidRPr="007D6944">
        <w:t>conceptualised</w:t>
      </w:r>
      <w:proofErr w:type="spellEnd"/>
      <w:r w:rsidRPr="007D6944">
        <w:t xml:space="preserve"> in somatic or spiritual terms rather than psychological ones, findings that correspondingly affect the engagement with the Western-style mental health services as explored by </w:t>
      </w:r>
      <w:proofErr w:type="spellStart"/>
      <w:r w:rsidRPr="007D6944">
        <w:t>Karasz</w:t>
      </w:r>
      <w:proofErr w:type="spellEnd"/>
      <w:r w:rsidRPr="007D6944">
        <w:t xml:space="preserve"> et al. (2019) and Jose (2025). Therefore, it is understood that the difference between the cultural model of illness and the clinical model of treatment became a structural barrier to effective care. </w:t>
      </w:r>
    </w:p>
    <w:p w14:paraId="074BF755" w14:textId="77777777" w:rsidR="00966860" w:rsidRPr="007D6944" w:rsidRDefault="004F6D7C">
      <w:pPr>
        <w:pStyle w:val="Heading3"/>
      </w:pPr>
      <w:bookmarkStart w:id="87" w:name="_Toc218700605"/>
      <w:r w:rsidRPr="007D6944">
        <w:t>3.3 Interpretation of the findings</w:t>
      </w:r>
      <w:bookmarkEnd w:id="87"/>
      <w:r w:rsidRPr="007D6944">
        <w:t xml:space="preserve"> </w:t>
      </w:r>
    </w:p>
    <w:p w14:paraId="085C27D6" w14:textId="77777777" w:rsidR="00966860" w:rsidRPr="007D6944" w:rsidRDefault="004F6D7C">
      <w:pPr>
        <w:pStyle w:val="Normal1"/>
      </w:pPr>
      <w:r w:rsidRPr="007D6944">
        <w:t xml:space="preserve">The major widespread pattern is that the mental health disgrace and the associated fear of judgments made by the community are the single greatest barriers to help-seeking by SA women across different geographic locations and conditions. The need to protect the </w:t>
      </w:r>
      <w:proofErr w:type="spellStart"/>
      <w:r w:rsidRPr="007D6944">
        <w:t>honour</w:t>
      </w:r>
      <w:proofErr w:type="spellEnd"/>
      <w:r w:rsidRPr="007D6944">
        <w:t xml:space="preserve"> of the family often leads to mental health issues for individuals, and they do not even get proper treatment in such scenarios. In contrast to this, there is a clear, consistent pattern that clearly highlights the link between mental distress and family and gendered violence, such as forced marriage and family violence.  Thus, this gives a clear picture that for this population, mental health issues cannot be treated merely as an individual's pathologies but as a consequence of systemic and patriarchal oppression. On the contrary, the specific focus of the research was on the diaspora communities (UK, USA, Canada and Australia). Hence, this recommends that the conflicts between the traditional cultural values and the environment of the host country shed new light on the struggle of mental health. However, the issues are not only cultural, but rather it is transcultural that is deeply rooted in the negotiation of identity and </w:t>
      </w:r>
      <w:proofErr w:type="spellStart"/>
      <w:r w:rsidRPr="007D6944">
        <w:t>honour</w:t>
      </w:r>
      <w:proofErr w:type="spellEnd"/>
      <w:r w:rsidRPr="007D6944">
        <w:t xml:space="preserve"> in a foreign setting. </w:t>
      </w:r>
    </w:p>
    <w:p w14:paraId="5270F9CF" w14:textId="77777777" w:rsidR="00966860" w:rsidRPr="007D6944" w:rsidRDefault="004F6D7C">
      <w:pPr>
        <w:pStyle w:val="Normal1"/>
      </w:pPr>
      <w:r w:rsidRPr="007D6944">
        <w:t xml:space="preserve">As a result, the analysis of the literature consistently focused towards the needs of culturally informed </w:t>
      </w:r>
      <w:r w:rsidRPr="007D6944">
        <w:lastRenderedPageBreak/>
        <w:t xml:space="preserve">systems in order to avoid the </w:t>
      </w:r>
      <w:proofErr w:type="spellStart"/>
      <w:r w:rsidRPr="007D6944">
        <w:t>underutilisation</w:t>
      </w:r>
      <w:proofErr w:type="spellEnd"/>
      <w:r w:rsidRPr="007D6944">
        <w:t xml:space="preserve"> of the services by SA women and Black women. This showcases a primary pattern, which states that the services offered related to mental health care are not meeting the needs of the community. Thus, the findings based on these </w:t>
      </w:r>
      <w:proofErr w:type="spellStart"/>
      <w:r w:rsidRPr="007D6944">
        <w:t>informations</w:t>
      </w:r>
      <w:proofErr w:type="spellEnd"/>
      <w:r w:rsidRPr="007D6944">
        <w:t xml:space="preserve"> clearly recommend the systematic and culturally competent approaches that have the potential to address the explanatory models of distress and the role of the family, as opposed to only focusing on individual women. </w:t>
      </w:r>
    </w:p>
    <w:p w14:paraId="532C5576" w14:textId="77777777" w:rsidR="00966860" w:rsidRPr="007D6944" w:rsidRDefault="004F6D7C" w:rsidP="00290D31">
      <w:pPr>
        <w:pStyle w:val="Heading2"/>
      </w:pPr>
      <w:bookmarkStart w:id="88" w:name="_Toc218700606"/>
      <w:r w:rsidRPr="007D6944">
        <w:t>5.6 Chapter Summary</w:t>
      </w:r>
      <w:bookmarkEnd w:id="88"/>
      <w:r w:rsidRPr="007D6944">
        <w:t xml:space="preserve"> </w:t>
      </w:r>
    </w:p>
    <w:p w14:paraId="66D772D8" w14:textId="77777777" w:rsidR="00966860" w:rsidRPr="007D6944" w:rsidRDefault="004F6D7C">
      <w:pPr>
        <w:pStyle w:val="Normal1"/>
        <w:widowControl/>
        <w:spacing w:after="160"/>
      </w:pPr>
      <w:r w:rsidRPr="007D6944">
        <w:t>The chapter highlighted the definition of thematic analysis and its use in qualitative research, and at the same time, the data analysis tool, which means the thematic frameworks that were taken into account to carry out the thematic analysis, was also discussed. At the same time, the characteristics of the studies involved in the research were also elaborated in the chapter.</w:t>
      </w:r>
    </w:p>
    <w:p w14:paraId="725DC6A5" w14:textId="77777777" w:rsidR="00966860" w:rsidRPr="007D6944" w:rsidRDefault="004F6D7C">
      <w:pPr>
        <w:pStyle w:val="Normal1"/>
        <w:widowControl/>
        <w:spacing w:after="160"/>
      </w:pPr>
      <w:r w:rsidRPr="007D6944">
        <w:t xml:space="preserve">This chapter identified the themes based on the studies that were </w:t>
      </w:r>
      <w:proofErr w:type="spellStart"/>
      <w:r w:rsidRPr="007D6944">
        <w:t>analysed</w:t>
      </w:r>
      <w:proofErr w:type="spellEnd"/>
      <w:r w:rsidRPr="007D6944">
        <w:t xml:space="preserve"> in the research, and the findings of the studies were presented in a meaningful manner. The analysis represented the different viewpoints of the authors related to research topics, and the outcomes they brought from their review were presented in this chapter.</w:t>
      </w:r>
    </w:p>
    <w:p w14:paraId="129AA3A7" w14:textId="77777777" w:rsidR="00966860" w:rsidRPr="007D6944" w:rsidRDefault="004F6D7C">
      <w:pPr>
        <w:pStyle w:val="Normal1"/>
        <w:pBdr>
          <w:top w:val="nil"/>
          <w:left w:val="nil"/>
          <w:bottom w:val="nil"/>
          <w:right w:val="nil"/>
          <w:between w:val="nil"/>
        </w:pBdr>
        <w:spacing w:line="480" w:lineRule="auto"/>
        <w:jc w:val="center"/>
        <w:rPr>
          <w:b/>
          <w:bCs/>
          <w:sz w:val="28"/>
          <w:szCs w:val="28"/>
        </w:rPr>
      </w:pPr>
      <w:bookmarkStart w:id="89" w:name="_heading=h.m1p88gwh31z8" w:colFirst="0" w:colLast="0"/>
      <w:bookmarkEnd w:id="89"/>
      <w:r w:rsidRPr="007D6944">
        <w:br w:type="page"/>
      </w:r>
    </w:p>
    <w:p w14:paraId="5184ECF2" w14:textId="77777777" w:rsidR="00966860" w:rsidRPr="007D6944" w:rsidRDefault="004F6D7C">
      <w:pPr>
        <w:pStyle w:val="Heading1"/>
      </w:pPr>
      <w:bookmarkStart w:id="90" w:name="_Toc218700607"/>
      <w:r w:rsidRPr="007D6944">
        <w:lastRenderedPageBreak/>
        <w:t>CHAPTER 6: DISCUSSION</w:t>
      </w:r>
      <w:bookmarkEnd w:id="90"/>
      <w:r w:rsidRPr="007D6944">
        <w:t xml:space="preserve"> </w:t>
      </w:r>
    </w:p>
    <w:p w14:paraId="7382F15A" w14:textId="77777777" w:rsidR="00966860" w:rsidRPr="007D6944" w:rsidRDefault="004F6D7C">
      <w:pPr>
        <w:pStyle w:val="Heading2"/>
      </w:pPr>
      <w:bookmarkStart w:id="91" w:name="_Toc218700608"/>
      <w:r w:rsidRPr="007D6944">
        <w:t>6.1</w:t>
      </w:r>
      <w:r w:rsidRPr="007D6944">
        <w:tab/>
        <w:t>Introduction to Chapter</w:t>
      </w:r>
      <w:bookmarkEnd w:id="91"/>
    </w:p>
    <w:p w14:paraId="01720A0D" w14:textId="77777777" w:rsidR="00966860" w:rsidRPr="007D6944" w:rsidRDefault="004F6D7C">
      <w:pPr>
        <w:pStyle w:val="Normal1"/>
        <w:pBdr>
          <w:top w:val="nil"/>
          <w:left w:val="nil"/>
          <w:bottom w:val="nil"/>
          <w:right w:val="nil"/>
          <w:between w:val="nil"/>
        </w:pBdr>
        <w:rPr>
          <w:color w:val="000000"/>
        </w:rPr>
      </w:pPr>
      <w:r w:rsidRPr="007D6944">
        <w:t xml:space="preserve">The discussion chapter is going to interpret and </w:t>
      </w:r>
      <w:proofErr w:type="spellStart"/>
      <w:r w:rsidRPr="007D6944">
        <w:t>synthesise</w:t>
      </w:r>
      <w:proofErr w:type="spellEnd"/>
      <w:r w:rsidRPr="007D6944">
        <w:t xml:space="preserve"> the key findings from the thematic analysis, focusing on the complex barriers which prevent South Asian women from accessing the global mental health services. It mainly encompasses the three arenas: socio-cultural stigma to seek mental health services, psychological distress associated with self-harm, and the role of oppression and violence as the fundamental drivers of mental health issues. The chapter also explores the implications of the mental healthcare barriers of the target population (South Asian women) and the need for a systemic shift towards a culturally informed and structured healthcare model, along with an adequate level of trauma awareness and equitable accessibility for all. </w:t>
      </w:r>
    </w:p>
    <w:p w14:paraId="0EF84E0C" w14:textId="77777777" w:rsidR="00966860" w:rsidRPr="007D6944" w:rsidRDefault="004F6D7C">
      <w:pPr>
        <w:pStyle w:val="Heading2"/>
      </w:pPr>
      <w:bookmarkStart w:id="92" w:name="_Toc218700609"/>
      <w:r w:rsidRPr="007D6944">
        <w:t>6.2 Discussion of Key findings</w:t>
      </w:r>
      <w:bookmarkEnd w:id="92"/>
      <w:r w:rsidRPr="007D6944">
        <w:t xml:space="preserve"> </w:t>
      </w:r>
    </w:p>
    <w:p w14:paraId="66D6D41C" w14:textId="77777777" w:rsidR="00966860" w:rsidRPr="007D6944" w:rsidRDefault="004F6D7C">
      <w:pPr>
        <w:pStyle w:val="Normal1"/>
        <w:pBdr>
          <w:top w:val="nil"/>
          <w:left w:val="nil"/>
          <w:bottom w:val="nil"/>
          <w:right w:val="nil"/>
          <w:between w:val="nil"/>
        </w:pBdr>
        <w:rPr>
          <w:b/>
          <w:bCs/>
          <w:color w:val="000000"/>
        </w:rPr>
      </w:pPr>
      <w:r w:rsidRPr="007D6944">
        <w:rPr>
          <w:b/>
          <w:bCs/>
        </w:rPr>
        <w:t>Socio-cultural barriers and disgrace</w:t>
      </w:r>
      <w:r w:rsidRPr="007D6944">
        <w:rPr>
          <w:b/>
          <w:bCs/>
          <w:color w:val="000000"/>
        </w:rPr>
        <w:t xml:space="preserve"> </w:t>
      </w:r>
    </w:p>
    <w:p w14:paraId="5A9432E4" w14:textId="77777777" w:rsidR="00966860" w:rsidRPr="007D6944" w:rsidRDefault="004F6D7C">
      <w:pPr>
        <w:pStyle w:val="Normal1"/>
      </w:pPr>
      <w:r w:rsidRPr="007D6944">
        <w:t xml:space="preserve">The findings of the research based on the topic portray the concept of izzat (family </w:t>
      </w:r>
      <w:proofErr w:type="spellStart"/>
      <w:r w:rsidRPr="007D6944">
        <w:t>honour</w:t>
      </w:r>
      <w:proofErr w:type="spellEnd"/>
      <w:r w:rsidRPr="007D6944">
        <w:t xml:space="preserve"> and disgrace as the major obstacle for seeking help. This is linked with the evidence that already exists that in the collectivist cultures, the social self often takes supremacy over the individual self. The findings on what the people will say, Goel et al. (2023), highlight the social contagion theory of disgrace, where mental illness is not seen only as an individual illness but as a shame that completely threatens the marriageability and social standing of the entire family. In contrast to this, Prajapati and Liebling (2022) highlighted the disconnect where the author discusses that the autonomy of an individual fails to resonate with the patients whose identities are deeply rooted in the family structure. Chaudhry (2025) highlighted that deep-rooted patriarchal norms, stressors linked to migration, and systemic disempowerment play a role in both the perpetuation and experience of family violence (FV). Key psychological themes included maladaptive beliefs regarding gender, marriage, and violence, along with psychosocial issues such as financial hardship, visa exploitation, and challenges related to adapting post-migration. The study also discovered culturally specific types of abuse, such as dowry and in-law mistreatment, which intersected with broader forms of violence, including physical, emotional, and sexual abuse. In addition, it identified various obstacles to seeking help, such as language barriers, cultural stigma, and systemic constraints. Positive influences on help-seeking </w:t>
      </w:r>
      <w:proofErr w:type="spellStart"/>
      <w:r w:rsidRPr="007D6944">
        <w:t>behaviour</w:t>
      </w:r>
      <w:proofErr w:type="spellEnd"/>
      <w:r w:rsidRPr="007D6944">
        <w:t xml:space="preserve"> and protective factors included support from family, employment, and the presence of children. </w:t>
      </w:r>
    </w:p>
    <w:p w14:paraId="0271289A" w14:textId="77777777" w:rsidR="00966860" w:rsidRPr="007D6944" w:rsidRDefault="00966860">
      <w:pPr>
        <w:pStyle w:val="Normal1"/>
      </w:pPr>
    </w:p>
    <w:p w14:paraId="4A2F5245" w14:textId="77777777" w:rsidR="00966860" w:rsidRPr="007D6944" w:rsidRDefault="00966860">
      <w:pPr>
        <w:pStyle w:val="Normal1"/>
        <w:pBdr>
          <w:top w:val="nil"/>
          <w:left w:val="nil"/>
          <w:bottom w:val="nil"/>
          <w:right w:val="nil"/>
          <w:between w:val="nil"/>
        </w:pBdr>
      </w:pPr>
    </w:p>
    <w:p w14:paraId="1473EEFF" w14:textId="77777777" w:rsidR="00966860" w:rsidRPr="007D6944" w:rsidRDefault="004F6D7C">
      <w:pPr>
        <w:pStyle w:val="Normal1"/>
        <w:pBdr>
          <w:top w:val="nil"/>
          <w:left w:val="nil"/>
          <w:bottom w:val="nil"/>
          <w:right w:val="nil"/>
          <w:between w:val="nil"/>
        </w:pBdr>
      </w:pPr>
      <w:r w:rsidRPr="007D6944">
        <w:t xml:space="preserve">On the other hand, the individual-centric model of mental healthcare is found to be mismatched with </w:t>
      </w:r>
      <w:r w:rsidRPr="007D6944">
        <w:lastRenderedPageBreak/>
        <w:t>the collectivist approach South Asian women tend to follow in their personal lives. This mismatch can create a significant cultural threat to the target population, where being involved in receiving the mental health interventions by promoting individual autonomy, is often seen to be the act of betraying the families (Menon</w:t>
      </w:r>
      <w:r w:rsidRPr="007D6944">
        <w:rPr>
          <w:i/>
          <w:iCs/>
        </w:rPr>
        <w:t xml:space="preserve"> et al</w:t>
      </w:r>
      <w:r w:rsidRPr="007D6944">
        <w:t xml:space="preserve">. 2025). Thus, fear of betrayal may impose a significant socio-cultural barrier to the mental health intervention for the South Asian women, who choose to be silent, rather than seeking help. Moreover, the cultural stigma not only arises from cultural reluctance but also can be regarded as a socially enforced control mechanism, pressurizing women to obey the social norms, preventing them from enforcing their rights of autonomy (Haque, 2025). The thematic analysis sufficiently demonstrates the weaponization of such social stigma within the patriarchal social structure of the South Asian community, policing the women’s minds, preventing them from seeking mental healthcare due to relational repercussions and familial and community pressure. </w:t>
      </w:r>
    </w:p>
    <w:p w14:paraId="3EA47385" w14:textId="77777777" w:rsidR="00966860" w:rsidRPr="007D6944" w:rsidRDefault="004F6D7C">
      <w:pPr>
        <w:pStyle w:val="Normal1"/>
        <w:pBdr>
          <w:top w:val="nil"/>
          <w:left w:val="nil"/>
          <w:bottom w:val="nil"/>
          <w:right w:val="nil"/>
          <w:between w:val="nil"/>
        </w:pBdr>
        <w:rPr>
          <w:b/>
          <w:bCs/>
        </w:rPr>
      </w:pPr>
      <w:r w:rsidRPr="007D6944">
        <w:rPr>
          <w:b/>
          <w:bCs/>
        </w:rPr>
        <w:t>Symptoms and manifestations of distress</w:t>
      </w:r>
    </w:p>
    <w:p w14:paraId="45F088B6" w14:textId="77777777" w:rsidR="00966860" w:rsidRPr="007D6944" w:rsidRDefault="004F6D7C">
      <w:pPr>
        <w:pStyle w:val="Normal1"/>
      </w:pPr>
      <w:r w:rsidRPr="007D6944">
        <w:t xml:space="preserve">The evidence related to self-harm </w:t>
      </w:r>
      <w:proofErr w:type="gramStart"/>
      <w:r w:rsidRPr="007D6944">
        <w:t>by  (</w:t>
      </w:r>
      <w:proofErr w:type="gramEnd"/>
      <w:r w:rsidRPr="007D6944">
        <w:t>Aktar &amp; Tribe, 2024</w:t>
      </w:r>
      <w:proofErr w:type="gramStart"/>
      <w:r w:rsidRPr="007D6944">
        <w:t>)  and</w:t>
      </w:r>
      <w:proofErr w:type="gramEnd"/>
      <w:r w:rsidRPr="007D6944">
        <w:t xml:space="preserve"> the disorders in eating by (</w:t>
      </w:r>
      <w:proofErr w:type="spellStart"/>
      <w:r w:rsidRPr="007D6944">
        <w:t>Bhanderi</w:t>
      </w:r>
      <w:proofErr w:type="spellEnd"/>
      <w:r w:rsidRPr="007D6944">
        <w:t xml:space="preserve"> et al., 2025) reveals a notable separation from the model minority stereotype. Although previous research states eating disorders as primarily Western concepts, the current research indicates that south </w:t>
      </w:r>
      <w:proofErr w:type="spellStart"/>
      <w:r w:rsidRPr="007D6944">
        <w:t>asian</w:t>
      </w:r>
      <w:proofErr w:type="spellEnd"/>
      <w:r w:rsidRPr="007D6944">
        <w:t xml:space="preserve"> women leverage these </w:t>
      </w:r>
      <w:proofErr w:type="spellStart"/>
      <w:r w:rsidRPr="007D6944">
        <w:t>behaviours</w:t>
      </w:r>
      <w:proofErr w:type="spellEnd"/>
      <w:r w:rsidRPr="007D6944">
        <w:t xml:space="preserve"> in order to cope with a double burden. This, as a result, is conforming to the Western ideals of thinness while also meeting the expectations of culture related to communal eating. The observation that South Asian women aged 16-24 are at a higher risk of self-harm compared to their White peers is a significant statistical abnormality that disputes the belief that cultural cohesion is always a protective factor. Rather, it implies that for young South Asian women, family dynamics can sometimes serve as a source of distress instead of providing comfort. In contrast to this, </w:t>
      </w:r>
      <w:proofErr w:type="spellStart"/>
      <w:r w:rsidRPr="007D6944">
        <w:t>Augsberger</w:t>
      </w:r>
      <w:proofErr w:type="spellEnd"/>
      <w:r w:rsidRPr="007D6944">
        <w:t xml:space="preserve"> et al. (2025) point out that though the Asian American women had a high prevalence of depression symptoms and suicidal </w:t>
      </w:r>
      <w:proofErr w:type="spellStart"/>
      <w:r w:rsidRPr="007D6944">
        <w:t>behaviour</w:t>
      </w:r>
      <w:proofErr w:type="spellEnd"/>
      <w:r w:rsidRPr="007D6944">
        <w:t xml:space="preserve">, their </w:t>
      </w:r>
      <w:proofErr w:type="spellStart"/>
      <w:r w:rsidRPr="007D6944">
        <w:t>utilisation</w:t>
      </w:r>
      <w:proofErr w:type="spellEnd"/>
      <w:r w:rsidRPr="007D6944">
        <w:t xml:space="preserve"> of mental health care is remarkably low. At the same time, the influence of the Asian family band community disgrace has a negative impact on mental health </w:t>
      </w:r>
      <w:proofErr w:type="spellStart"/>
      <w:r w:rsidRPr="007D6944">
        <w:t>utilisation</w:t>
      </w:r>
      <w:proofErr w:type="spellEnd"/>
      <w:r w:rsidRPr="007D6944">
        <w:t xml:space="preserve">. Bicknell (2025), in its review, highlighted that after conducting the interview, the family members stated that there are several factors that contribute to the perinatal health problems of their relatives, such as physical health problems during pregnancy and during childbirth, lack of sleep, changes in hormones and psychological distress. </w:t>
      </w:r>
    </w:p>
    <w:p w14:paraId="37B98E53" w14:textId="77777777" w:rsidR="00966860" w:rsidRPr="007D6944" w:rsidRDefault="004F6D7C">
      <w:pPr>
        <w:pStyle w:val="Normal1"/>
        <w:pBdr>
          <w:top w:val="nil"/>
          <w:left w:val="nil"/>
          <w:bottom w:val="nil"/>
          <w:right w:val="nil"/>
          <w:between w:val="nil"/>
        </w:pBdr>
      </w:pPr>
      <w:r w:rsidRPr="007D6944">
        <w:t xml:space="preserve">The evidence of self-harm and eating disorders represents the failure of the existing mental health services to properly address the culturally nuanced aspect of the mental health disorders among the target population of women (Oakes-Rogers, 2020). This can be regarded as the comprehensive expression of interlinked social and familial pressure experienced by the women, as well as the gendered norms. The </w:t>
      </w:r>
      <w:proofErr w:type="spellStart"/>
      <w:r w:rsidRPr="007D6944">
        <w:t>underutilisation</w:t>
      </w:r>
      <w:proofErr w:type="spellEnd"/>
      <w:r w:rsidRPr="007D6944">
        <w:t xml:space="preserve"> of the mental health intervention can be referred to be the direct </w:t>
      </w:r>
      <w:r w:rsidRPr="007D6944">
        <w:lastRenderedPageBreak/>
        <w:t xml:space="preserve">consequence of the mismatch between the existing mental health services in European countries and the culturally nuanced perspective of the mental health issues, as opined by </w:t>
      </w:r>
      <w:proofErr w:type="spellStart"/>
      <w:r w:rsidRPr="007D6944">
        <w:rPr>
          <w:color w:val="222222"/>
        </w:rPr>
        <w:t>Nwokoroku</w:t>
      </w:r>
      <w:proofErr w:type="spellEnd"/>
      <w:r w:rsidRPr="007D6944">
        <w:rPr>
          <w:color w:val="222222"/>
        </w:rPr>
        <w:t xml:space="preserve"> </w:t>
      </w:r>
      <w:r w:rsidRPr="007D6944">
        <w:rPr>
          <w:i/>
          <w:iCs/>
          <w:color w:val="222222"/>
        </w:rPr>
        <w:t xml:space="preserve">et al. </w:t>
      </w:r>
      <w:r w:rsidRPr="007D6944">
        <w:rPr>
          <w:color w:val="222222"/>
        </w:rPr>
        <w:t>(2022)</w:t>
      </w:r>
      <w:r w:rsidRPr="007D6944">
        <w:t xml:space="preserve">. This cultural perspective of mental distress is found to be unfamiliar to the existing clinical models, leading to the misunderstanding of the mental health consequences. In this context, Adebayo </w:t>
      </w:r>
      <w:r w:rsidRPr="007D6944">
        <w:rPr>
          <w:i/>
          <w:iCs/>
        </w:rPr>
        <w:t xml:space="preserve">et al. </w:t>
      </w:r>
      <w:r w:rsidRPr="007D6944">
        <w:t xml:space="preserve">(2024) highlighted that this is not only associated with the higher prevalence of mental health disorders among the South Asian women population but also with their reluctance to seek help for mental distress. This represents a systemic failure of the existing health services due to their inability to correctly interpret mental health distress signals, which indicates the need for a culturally competent trauma-informed care facility. </w:t>
      </w:r>
    </w:p>
    <w:p w14:paraId="6495E8AE" w14:textId="77777777" w:rsidR="00966860" w:rsidRPr="007D6944" w:rsidRDefault="004F6D7C">
      <w:pPr>
        <w:pStyle w:val="Normal1"/>
        <w:pBdr>
          <w:top w:val="nil"/>
          <w:left w:val="nil"/>
          <w:bottom w:val="nil"/>
          <w:right w:val="nil"/>
          <w:between w:val="nil"/>
        </w:pBdr>
      </w:pPr>
      <w:r w:rsidRPr="007D6944">
        <w:t xml:space="preserve">Thus, this justifies that in some situations, the family members could be the reason behind the mental distress rather than supporting the person with mental distress. </w:t>
      </w:r>
    </w:p>
    <w:p w14:paraId="660C55F1" w14:textId="77777777" w:rsidR="00966860" w:rsidRPr="007D6944" w:rsidRDefault="004F6D7C">
      <w:pPr>
        <w:pStyle w:val="Normal1"/>
        <w:pBdr>
          <w:top w:val="nil"/>
          <w:left w:val="nil"/>
          <w:bottom w:val="nil"/>
          <w:right w:val="nil"/>
          <w:between w:val="nil"/>
        </w:pBdr>
      </w:pPr>
      <w:r w:rsidRPr="007D6944">
        <w:rPr>
          <w:b/>
          <w:bCs/>
        </w:rPr>
        <w:t xml:space="preserve">Interlocking oppressions and gendered violence </w:t>
      </w:r>
      <w:r w:rsidRPr="007D6944">
        <w:rPr>
          <w:b/>
          <w:bCs/>
          <w:color w:val="000000"/>
        </w:rPr>
        <w:br/>
      </w:r>
      <w:r w:rsidRPr="007D6944">
        <w:rPr>
          <w:color w:val="000000"/>
        </w:rPr>
        <w:t>The system</w:t>
      </w:r>
      <w:r w:rsidRPr="007D6944">
        <w:t xml:space="preserve">ic realities of gendered violence and oppressions have been explored through thematic analysis as a fundamental driver of mental health issues among South Asian women from a global aspect. The analysis of this particular theme not only limits the exploration of the access barriers of mental health interventions due to the cultural stigma, rather poisons the mental health distress as a rational and </w:t>
      </w:r>
      <w:proofErr w:type="spellStart"/>
      <w:r w:rsidRPr="007D6944">
        <w:t>somatized</w:t>
      </w:r>
      <w:proofErr w:type="spellEnd"/>
      <w:r w:rsidRPr="007D6944">
        <w:t xml:space="preserve"> response to trauma arising from family violence and patriarchal culture. Apart from the feminist model and intersectional theories, the thematic analysis explores the intrinsic link of the mental distress among the marginalized women from South Asia with their social positions, power distance in their families, and violence from the male members of their families (Sultana </w:t>
      </w:r>
      <w:r w:rsidRPr="007D6944">
        <w:rPr>
          <w:i/>
          <w:iCs/>
        </w:rPr>
        <w:t xml:space="preserve">et al. </w:t>
      </w:r>
      <w:r w:rsidRPr="007D6944">
        <w:t xml:space="preserve">2023). </w:t>
      </w:r>
    </w:p>
    <w:p w14:paraId="0249ECA0" w14:textId="77777777" w:rsidR="00966860" w:rsidRPr="007D6944" w:rsidRDefault="004F6D7C">
      <w:pPr>
        <w:pStyle w:val="Normal1"/>
        <w:pBdr>
          <w:top w:val="nil"/>
          <w:left w:val="nil"/>
          <w:bottom w:val="nil"/>
          <w:right w:val="nil"/>
          <w:between w:val="nil"/>
        </w:pBdr>
      </w:pPr>
      <w:r w:rsidRPr="007D6944">
        <w:t xml:space="preserve">From the literature analysis, it has been evident that family support is one of the strongest support systems for an individual (Becvar </w:t>
      </w:r>
      <w:r w:rsidRPr="007D6944">
        <w:rPr>
          <w:i/>
          <w:iCs/>
        </w:rPr>
        <w:t>et al.</w:t>
      </w:r>
      <w:r w:rsidRPr="007D6944">
        <w:t xml:space="preserve"> 2023). However, when family issues and violence become prominent and act as the central area of neglect and coercion, it often leads to psychological distress for the individuals associated with the family, who have to continuously experience domestic violence from other family members (</w:t>
      </w:r>
      <w:proofErr w:type="spellStart"/>
      <w:r w:rsidRPr="007D6944">
        <w:t>Doroudchi</w:t>
      </w:r>
      <w:proofErr w:type="spellEnd"/>
      <w:r w:rsidRPr="007D6944">
        <w:t xml:space="preserve"> </w:t>
      </w:r>
      <w:r w:rsidRPr="007D6944">
        <w:rPr>
          <w:i/>
          <w:iCs/>
        </w:rPr>
        <w:t xml:space="preserve">et al. </w:t>
      </w:r>
      <w:r w:rsidRPr="007D6944">
        <w:t xml:space="preserve">2023). In this context, the aspect of forced marriage, family violence, and negligence towards the female family members, fueled by the patriarchal structure, collectively underscores the normative mechanism of violence (Polavarapu, 2019). </w:t>
      </w:r>
    </w:p>
    <w:p w14:paraId="69076314" w14:textId="77777777" w:rsidR="00966860" w:rsidRPr="007D6944" w:rsidRDefault="004F6D7C">
      <w:pPr>
        <w:pStyle w:val="Normal1"/>
        <w:pBdr>
          <w:top w:val="nil"/>
          <w:left w:val="nil"/>
          <w:bottom w:val="nil"/>
          <w:right w:val="nil"/>
          <w:between w:val="nil"/>
        </w:pBdr>
      </w:pPr>
      <w:r w:rsidRPr="007D6944">
        <w:t xml:space="preserve">The findings have been found to be consistent with the existing literature analysis in the current research that “Izzat” and patriarchal family structures are the key drivers of family violence among the South Asian communities, regulating the autonomy of the particular family (Hussain, 2024). The thematic review directly linked such family violence with the prevalence of mental health distress among South Asian women. In this context, theme 1 also highlighted the desire of the protection of family reputation and the fear of being judged, due to which the women of those families tend to be </w:t>
      </w:r>
      <w:r w:rsidRPr="007D6944">
        <w:lastRenderedPageBreak/>
        <w:t xml:space="preserve">silent and do not raise their voice against the violence, but tend to tolerate such abuses on a daily basis (Sabri </w:t>
      </w:r>
      <w:r w:rsidRPr="007D6944">
        <w:rPr>
          <w:i/>
          <w:iCs/>
        </w:rPr>
        <w:t xml:space="preserve">et al. </w:t>
      </w:r>
      <w:r w:rsidRPr="007D6944">
        <w:t xml:space="preserve">2022). This socio-cultural barrier can be a major root cause of the mental health issues, resulting from trauma and an inferiority complex, and also discourages the external help-seeking </w:t>
      </w:r>
      <w:proofErr w:type="spellStart"/>
      <w:r w:rsidRPr="007D6944">
        <w:t>behaviour</w:t>
      </w:r>
      <w:proofErr w:type="spellEnd"/>
      <w:r w:rsidRPr="007D6944">
        <w:t xml:space="preserve"> of the women, creating a potential barrier to the mental health intervention, as opined by Jamil (2025). </w:t>
      </w:r>
    </w:p>
    <w:p w14:paraId="5B70F5DF" w14:textId="77777777" w:rsidR="00966860" w:rsidRPr="007D6944" w:rsidRDefault="004F6D7C">
      <w:pPr>
        <w:pStyle w:val="Normal1"/>
        <w:pBdr>
          <w:top w:val="nil"/>
          <w:left w:val="nil"/>
          <w:bottom w:val="nil"/>
          <w:right w:val="nil"/>
          <w:between w:val="nil"/>
        </w:pBdr>
      </w:pPr>
      <w:r w:rsidRPr="007D6944">
        <w:t>The findings encompass the cultural explanatory model of mental distress, where the mental health conditions might be shared by the oppressive context of family violence (Fernandez, 2022). The tendency of women to suppress their psychological pain and mental distress for the family reputation or framing this psychological issue within the spiritual framework not only expresses the cultural difference but also can be regarded as one of their survival strategies. In this context, Jain</w:t>
      </w:r>
      <w:r w:rsidRPr="007D6944">
        <w:rPr>
          <w:i/>
          <w:iCs/>
        </w:rPr>
        <w:t xml:space="preserve"> et al.</w:t>
      </w:r>
      <w:r w:rsidRPr="007D6944">
        <w:t xml:space="preserve"> (2025) opined that the articulation of mental distress as physical pain may be safer for them to maintain the family reputation in the community, creating a mismatch with the biophysiological clinical model. Moreover, mental health services often seem to be culturally threatening for them and might be incapable of addressing their socio-familial issues. This represents a significant critique against the established mental health practices of the European health sector, failing to structurally assess the safety and power dynamics of the South Asian women in addressing their mental health problems (Prajapati and Liebling, 2022). Apart from that, the mental distress may also be compounded by the abusive situation they have to experience from their family, including the forced marriage and the loss of their community (Burgess</w:t>
      </w:r>
      <w:r w:rsidRPr="007D6944">
        <w:rPr>
          <w:i/>
          <w:iCs/>
        </w:rPr>
        <w:t xml:space="preserve"> et al.</w:t>
      </w:r>
      <w:r w:rsidRPr="007D6944">
        <w:t xml:space="preserve"> 2022). The context of mental health issues from such situations refers to the shift from the narrative view of being victimized to escaping violence, which needs proper trauma-informed healthcare. </w:t>
      </w:r>
    </w:p>
    <w:p w14:paraId="1795434E" w14:textId="77777777" w:rsidR="00966860" w:rsidRPr="007D6944" w:rsidRDefault="004F6D7C">
      <w:pPr>
        <w:pStyle w:val="Normal1"/>
        <w:pBdr>
          <w:top w:val="nil"/>
          <w:left w:val="nil"/>
          <w:bottom w:val="nil"/>
          <w:right w:val="nil"/>
          <w:between w:val="nil"/>
        </w:pBdr>
        <w:rPr>
          <w:b/>
          <w:bCs/>
          <w:i/>
          <w:iCs/>
        </w:rPr>
      </w:pPr>
      <w:r w:rsidRPr="007D6944">
        <w:rPr>
          <w:b/>
          <w:bCs/>
          <w:i/>
          <w:iCs/>
        </w:rPr>
        <w:t xml:space="preserve">Critical analysis </w:t>
      </w:r>
    </w:p>
    <w:p w14:paraId="5443D243" w14:textId="77777777" w:rsidR="00966860" w:rsidRPr="007D6944" w:rsidRDefault="004F6D7C">
      <w:pPr>
        <w:pStyle w:val="Normal1"/>
      </w:pPr>
      <w:r w:rsidRPr="007D6944">
        <w:t xml:space="preserve">The findings of the study are consistent with social determinants of health models, which </w:t>
      </w:r>
      <w:proofErr w:type="spellStart"/>
      <w:r w:rsidRPr="007D6944">
        <w:t>emphasise</w:t>
      </w:r>
      <w:proofErr w:type="spellEnd"/>
      <w:r w:rsidRPr="007D6944">
        <w:t xml:space="preserve"> that environment and social structure dictate the mental health outcomes. The </w:t>
      </w:r>
      <w:proofErr w:type="spellStart"/>
      <w:r w:rsidRPr="007D6944">
        <w:t>underutilisation</w:t>
      </w:r>
      <w:proofErr w:type="spellEnd"/>
      <w:r w:rsidRPr="007D6944">
        <w:t xml:space="preserve"> of the services is a well-documented phenomenon that is known as gaps in treatment.  </w:t>
      </w:r>
    </w:p>
    <w:p w14:paraId="48E646C1" w14:textId="77777777" w:rsidR="00966860" w:rsidRPr="007D6944" w:rsidRDefault="004F6D7C">
      <w:pPr>
        <w:pStyle w:val="Normal1"/>
      </w:pPr>
      <w:r w:rsidRPr="007D6944">
        <w:t xml:space="preserve">However, a striking element in the findings of the study is the dual pressure regarding the image of the body. The literature of the study recommends that South Asian cultural values robustness as a sign of health and wealth; however, the findings of the study reveal a modern and </w:t>
      </w:r>
      <w:proofErr w:type="spellStart"/>
      <w:r w:rsidRPr="007D6944">
        <w:t>localised</w:t>
      </w:r>
      <w:proofErr w:type="spellEnd"/>
      <w:r w:rsidRPr="007D6944">
        <w:t xml:space="preserve"> conflict. The pressure to be thin in order to be in the market of marriage vs the pressure to eat to avoid offending family. Thus, this cultural stress is a significant finding that adds depth to the existing research on ED. </w:t>
      </w:r>
    </w:p>
    <w:p w14:paraId="453541F7" w14:textId="77777777" w:rsidR="00966860" w:rsidRPr="007D6944" w:rsidRDefault="004F6D7C">
      <w:pPr>
        <w:pStyle w:val="Normal1"/>
      </w:pPr>
      <w:r w:rsidRPr="007D6944">
        <w:t xml:space="preserve">At the same time, the findings also validate the use of the General Aggression Model used </w:t>
      </w:r>
      <w:proofErr w:type="gramStart"/>
      <w:r w:rsidRPr="007D6944">
        <w:t>by  Chaudhry</w:t>
      </w:r>
      <w:proofErr w:type="gramEnd"/>
      <w:r w:rsidRPr="007D6944">
        <w:t xml:space="preserve"> (2025</w:t>
      </w:r>
      <w:proofErr w:type="gramStart"/>
      <w:r w:rsidRPr="007D6944">
        <w:t>)  in</w:t>
      </w:r>
      <w:proofErr w:type="gramEnd"/>
      <w:r w:rsidRPr="007D6944">
        <w:t xml:space="preserve"> order to give a detailed explanation about the family violence and recommend that cultural scripts and situational factors interact to </w:t>
      </w:r>
      <w:proofErr w:type="spellStart"/>
      <w:r w:rsidRPr="007D6944">
        <w:t>normalise</w:t>
      </w:r>
      <w:proofErr w:type="spellEnd"/>
      <w:r w:rsidRPr="007D6944">
        <w:t xml:space="preserve"> gendered oppression. </w:t>
      </w:r>
    </w:p>
    <w:p w14:paraId="27307121" w14:textId="77777777" w:rsidR="00966860" w:rsidRPr="007D6944" w:rsidRDefault="004F6D7C">
      <w:pPr>
        <w:pStyle w:val="Heading2"/>
      </w:pPr>
      <w:bookmarkStart w:id="93" w:name="_Toc218700610"/>
      <w:r w:rsidRPr="007D6944">
        <w:lastRenderedPageBreak/>
        <w:t>6.3 Strengths and Limitations</w:t>
      </w:r>
      <w:bookmarkEnd w:id="93"/>
    </w:p>
    <w:p w14:paraId="0870D502" w14:textId="77777777" w:rsidR="00966860" w:rsidRPr="007D6944" w:rsidRDefault="004F6D7C">
      <w:pPr>
        <w:pStyle w:val="Normal1"/>
        <w:widowControl/>
        <w:spacing w:after="160"/>
        <w:rPr>
          <w:b/>
          <w:bCs/>
        </w:rPr>
      </w:pPr>
      <w:r w:rsidRPr="007D6944">
        <w:rPr>
          <w:b/>
          <w:bCs/>
        </w:rPr>
        <w:t>Strength</w:t>
      </w:r>
    </w:p>
    <w:p w14:paraId="6BA87548" w14:textId="77777777" w:rsidR="00966860" w:rsidRPr="007D6944" w:rsidRDefault="004F6D7C">
      <w:pPr>
        <w:pStyle w:val="Normal1"/>
        <w:widowControl/>
        <w:spacing w:after="160"/>
      </w:pPr>
      <w:r w:rsidRPr="007D6944">
        <w:t xml:space="preserve">By taking into consideration the relevant data from the UK, USA, Canada, Australia and Hong Kong, the research gives a global perspective about the South Asian diaspora, revealing that these barriers are transcultural rather than </w:t>
      </w:r>
      <w:proofErr w:type="spellStart"/>
      <w:r w:rsidRPr="007D6944">
        <w:t>localised</w:t>
      </w:r>
      <w:proofErr w:type="spellEnd"/>
      <w:r w:rsidRPr="007D6944">
        <w:t xml:space="preserve"> to one country. The study also gives in-depth information about the situation of South Asian women by giving statistical data about the people who are seeking help and are </w:t>
      </w:r>
      <w:proofErr w:type="spellStart"/>
      <w:r w:rsidRPr="007D6944">
        <w:t>underutilising</w:t>
      </w:r>
      <w:proofErr w:type="spellEnd"/>
      <w:r w:rsidRPr="007D6944">
        <w:t xml:space="preserve"> the services. At the same time, moving beyond depression to include self-harm, EDs and perinatal mental health illness, the study gives a holistic view of the female experiences. The studies also give information about the alarmingly low patterns of mental health </w:t>
      </w:r>
      <w:proofErr w:type="spellStart"/>
      <w:r w:rsidRPr="007D6944">
        <w:t>utilisation</w:t>
      </w:r>
      <w:proofErr w:type="spellEnd"/>
      <w:r w:rsidRPr="007D6944">
        <w:t xml:space="preserve"> among Asian women at risk for depression and suicidality. One of the significant strengths that the studies highlighted is that family and community disparagement are attached to mental health problems.</w:t>
      </w:r>
    </w:p>
    <w:p w14:paraId="38A836E7" w14:textId="77777777" w:rsidR="00966860" w:rsidRPr="007D6944" w:rsidRDefault="004F6D7C">
      <w:pPr>
        <w:pStyle w:val="Normal1"/>
        <w:widowControl/>
        <w:spacing w:after="160"/>
        <w:rPr>
          <w:b/>
          <w:bCs/>
        </w:rPr>
      </w:pPr>
      <w:r w:rsidRPr="007D6944">
        <w:rPr>
          <w:b/>
          <w:bCs/>
        </w:rPr>
        <w:t xml:space="preserve">Limitations </w:t>
      </w:r>
    </w:p>
    <w:p w14:paraId="284F1D8D" w14:textId="77777777" w:rsidR="00966860" w:rsidRPr="007D6944" w:rsidRDefault="004F6D7C">
      <w:pPr>
        <w:pStyle w:val="Normal1"/>
        <w:widowControl/>
        <w:spacing w:after="160"/>
      </w:pPr>
      <w:r w:rsidRPr="007D6944">
        <w:t xml:space="preserve">A significant limitation of the study is the tendency to group individuals from India, Pakistan, Bangladesh, Sri Lanka and Nepal into one category. The literature also presents biases because much of the qualitative data comes from those who have already engaged with services or </w:t>
      </w:r>
      <w:proofErr w:type="spellStart"/>
      <w:r w:rsidRPr="007D6944">
        <w:t>organisations</w:t>
      </w:r>
      <w:proofErr w:type="spellEnd"/>
      <w:r w:rsidRPr="007D6944">
        <w:t>. The voices of those who are most isolated, who never access any system, remain largely absent. As noted in the self-harm section, these issues are often "hidden." The lack of longitudinal data makes it difficult to track the effectiveness of culturally sensitive interventions over time.</w:t>
      </w:r>
    </w:p>
    <w:p w14:paraId="7E2D77B2" w14:textId="77777777" w:rsidR="00966860" w:rsidRPr="007D6944" w:rsidRDefault="004F6D7C">
      <w:pPr>
        <w:pStyle w:val="Heading2"/>
      </w:pPr>
      <w:bookmarkStart w:id="94" w:name="_Toc218700611"/>
      <w:r w:rsidRPr="007D6944">
        <w:t>6.4 Chapter Summary</w:t>
      </w:r>
      <w:bookmarkEnd w:id="94"/>
      <w:r w:rsidRPr="007D6944">
        <w:t xml:space="preserve"> </w:t>
      </w:r>
    </w:p>
    <w:p w14:paraId="3155E0D3" w14:textId="77777777" w:rsidR="00966860" w:rsidRPr="007D6944" w:rsidRDefault="004F6D7C" w:rsidP="005A4B95">
      <w:pPr>
        <w:pStyle w:val="Normal1"/>
        <w:pBdr>
          <w:top w:val="nil"/>
          <w:left w:val="nil"/>
          <w:bottom w:val="nil"/>
          <w:right w:val="nil"/>
          <w:between w:val="nil"/>
        </w:pBdr>
        <w:rPr>
          <w:color w:val="000000"/>
        </w:rPr>
      </w:pPr>
      <w:r w:rsidRPr="007D6944">
        <w:t xml:space="preserve">This chapter interpreted and </w:t>
      </w:r>
      <w:proofErr w:type="spellStart"/>
      <w:r w:rsidRPr="007D6944">
        <w:t>synthesised</w:t>
      </w:r>
      <w:proofErr w:type="spellEnd"/>
      <w:r w:rsidRPr="007D6944">
        <w:t xml:space="preserve"> the key findings from the thematic analysis, giving special focus on the complex barriers which prevent South Asian women from accessing the global mental health services. At the same time, the chapter highlighted the strengths and limitations that were seen in the literature, which was used for gathering relevant information about the topic. The key factors that result in mental health issues among South Asian women were highlighted effectively, and what steps are necessary to be taken in order to ensure that proper treatment is given to people and ensure that they </w:t>
      </w:r>
      <w:proofErr w:type="spellStart"/>
      <w:r w:rsidRPr="007D6944">
        <w:t>utilise</w:t>
      </w:r>
      <w:proofErr w:type="spellEnd"/>
      <w:r w:rsidRPr="007D6944">
        <w:t xml:space="preserve"> the treatment in the proper manner related to mental health issues. </w:t>
      </w:r>
    </w:p>
    <w:p w14:paraId="469ECD8D" w14:textId="77777777" w:rsidR="00966860" w:rsidRPr="007D6944" w:rsidRDefault="004F6D7C">
      <w:pPr>
        <w:pStyle w:val="Heading1"/>
      </w:pPr>
      <w:bookmarkStart w:id="95" w:name="_Toc218700612"/>
      <w:r w:rsidRPr="007D6944">
        <w:t>CHAPTER 7: RECOMMENDATIONS AND CONCLUSION</w:t>
      </w:r>
      <w:bookmarkEnd w:id="95"/>
      <w:r w:rsidRPr="007D6944">
        <w:t xml:space="preserve"> </w:t>
      </w:r>
    </w:p>
    <w:p w14:paraId="55407E53" w14:textId="77777777" w:rsidR="00966860" w:rsidRPr="007D6944" w:rsidRDefault="004F6D7C">
      <w:pPr>
        <w:pStyle w:val="Heading2"/>
      </w:pPr>
      <w:bookmarkStart w:id="96" w:name="_Toc218700613"/>
      <w:r w:rsidRPr="007D6944">
        <w:t>7.1 Introduction to Chapter</w:t>
      </w:r>
      <w:bookmarkEnd w:id="96"/>
    </w:p>
    <w:p w14:paraId="263B29C5" w14:textId="77777777" w:rsidR="00966860" w:rsidRPr="007D6944" w:rsidRDefault="004F6D7C">
      <w:pPr>
        <w:pStyle w:val="Normal1"/>
        <w:widowControl/>
        <w:pBdr>
          <w:top w:val="nil"/>
          <w:left w:val="nil"/>
          <w:bottom w:val="nil"/>
          <w:right w:val="nil"/>
          <w:between w:val="nil"/>
        </w:pBdr>
        <w:spacing w:after="160"/>
        <w:rPr>
          <w:color w:val="000000"/>
        </w:rPr>
      </w:pPr>
      <w:r w:rsidRPr="007D6944">
        <w:t xml:space="preserve">This final chapter </w:t>
      </w:r>
      <w:proofErr w:type="spellStart"/>
      <w:r w:rsidRPr="007D6944">
        <w:t>synthesises</w:t>
      </w:r>
      <w:proofErr w:type="spellEnd"/>
      <w:r w:rsidRPr="007D6944">
        <w:t xml:space="preserve"> the evidence gathered throughout the research in order to give a proper closure to the research. This chapter will focus on discussing the implications of the findings, particularly how the identified cultural barriers and systemic failures influence the landscape of global </w:t>
      </w:r>
      <w:r w:rsidRPr="007D6944">
        <w:lastRenderedPageBreak/>
        <w:t xml:space="preserve">mental health for SA women. In contrast to this, the chapter will also give comprehensive recommendations to the healthcare practitioners, community leaders and the policy makers with the aim to enhance the accessibility of services. In addition, the chapter will also outline the proposals for future research in order to address the remaining gaps in the literature. Thus, the study will conclude by testing the core arguments and </w:t>
      </w:r>
      <w:proofErr w:type="spellStart"/>
      <w:r w:rsidRPr="007D6944">
        <w:t>summarising</w:t>
      </w:r>
      <w:proofErr w:type="spellEnd"/>
      <w:r w:rsidRPr="007D6944">
        <w:t xml:space="preserve"> the significance of the research in the wider context of health equity. </w:t>
      </w:r>
    </w:p>
    <w:p w14:paraId="46BE2875" w14:textId="77777777" w:rsidR="00966860" w:rsidRPr="007D6944" w:rsidRDefault="004F6D7C">
      <w:pPr>
        <w:pStyle w:val="Heading2"/>
      </w:pPr>
      <w:bookmarkStart w:id="97" w:name="_Toc218700614"/>
      <w:r w:rsidRPr="007D6944">
        <w:t>7.2 implications of findings</w:t>
      </w:r>
      <w:bookmarkEnd w:id="97"/>
    </w:p>
    <w:p w14:paraId="0822EBB2" w14:textId="77777777" w:rsidR="00966860" w:rsidRPr="007D6944" w:rsidRDefault="004F6D7C">
      <w:pPr>
        <w:pStyle w:val="Normal1"/>
      </w:pPr>
      <w:bookmarkStart w:id="98" w:name="_heading=h.vj19kxo39ka7" w:colFirst="0" w:colLast="0"/>
      <w:bookmarkEnd w:id="98"/>
      <w:r w:rsidRPr="007D6944">
        <w:t xml:space="preserve">The findings of the research have deep implications for the delivery of the services related to mental health. Particularly, it is suggested that the Eurocentric Medical Model, which gives priority to individual autonomy and biological explanations, is often mismatched with the collectivist and spiritual explanatory models of SA women. This mismatch, as a result, leads to </w:t>
      </w:r>
      <w:proofErr w:type="spellStart"/>
      <w:r w:rsidRPr="007D6944">
        <w:t>underutilisation</w:t>
      </w:r>
      <w:proofErr w:type="spellEnd"/>
      <w:r w:rsidRPr="007D6944">
        <w:t xml:space="preserve"> of the services by the patients and high rates of disengagement. Therefore, the connection between family violence, forced marriage and psychological distress implies that mental health cannot be treated as a purely clinical issue because this is a human rights and social justice concern. Thus, if such barriers are not addressed, SA women will continue to face chronic depression at a high rate, including </w:t>
      </w:r>
      <w:proofErr w:type="spellStart"/>
      <w:r w:rsidRPr="007D6944">
        <w:t>self harm</w:t>
      </w:r>
      <w:proofErr w:type="spellEnd"/>
      <w:r w:rsidRPr="007D6944">
        <w:t xml:space="preserve"> and untreated eating disorders which as a result will lead to higher health inequality gap and at the same time it is also essential that family members should be involved in care because supporting relationships are essential in recovering faster during prenatal mental illness. </w:t>
      </w:r>
    </w:p>
    <w:p w14:paraId="3EB8C150" w14:textId="77777777" w:rsidR="00966860" w:rsidRPr="007D6944" w:rsidRDefault="004F6D7C">
      <w:pPr>
        <w:pStyle w:val="Heading2"/>
      </w:pPr>
      <w:bookmarkStart w:id="99" w:name="_Toc218700615"/>
      <w:r w:rsidRPr="007D6944">
        <w:t>7.3 Recommendations for Practice</w:t>
      </w:r>
      <w:bookmarkEnd w:id="99"/>
      <w:r w:rsidRPr="007D6944">
        <w:t xml:space="preserve"> </w:t>
      </w:r>
    </w:p>
    <w:p w14:paraId="50DCF600" w14:textId="77777777" w:rsidR="00966860" w:rsidRPr="007D6944" w:rsidRDefault="004F6D7C">
      <w:pPr>
        <w:pStyle w:val="Normal1"/>
        <w:widowControl/>
        <w:spacing w:after="160"/>
      </w:pPr>
      <w:r w:rsidRPr="007D6944">
        <w:rPr>
          <w:b/>
          <w:bCs/>
        </w:rPr>
        <w:t xml:space="preserve">Family-centric engagement: </w:t>
      </w:r>
      <w:r w:rsidRPr="007D6944">
        <w:t xml:space="preserve">Taking into account the importance of Izzat (family </w:t>
      </w:r>
      <w:proofErr w:type="spellStart"/>
      <w:r w:rsidRPr="007D6944">
        <w:t>honour</w:t>
      </w:r>
      <w:proofErr w:type="spellEnd"/>
      <w:r w:rsidRPr="007D6944">
        <w:t xml:space="preserve">), it is essential that members of the family should be involved during the procedure of treatment. </w:t>
      </w:r>
      <w:proofErr w:type="spellStart"/>
      <w:r w:rsidRPr="007D6944">
        <w:t>Dehbozorgi</w:t>
      </w:r>
      <w:proofErr w:type="spellEnd"/>
      <w:r w:rsidRPr="007D6944">
        <w:t xml:space="preserve"> et al. (2023) in their research state that involvement of the family in the care of patients with Chronic mental illness affects no recurrence of the disease, and at the same time, this also prohibits readmission of the patients with such disorders. The author also highlights that the purpose of using family-centered collaborative care (FCCC) is to enhance an individual's general and social functioning in order to achieve proper care, adherence to treatment, safety, communication, quality of life, and family support (FS), and to lower positive and negative symptoms, relapse rate, and re-hospitalization.</w:t>
      </w:r>
    </w:p>
    <w:p w14:paraId="47D632F8" w14:textId="77777777" w:rsidR="00966860" w:rsidRPr="007D6944" w:rsidRDefault="004F6D7C">
      <w:pPr>
        <w:pStyle w:val="Normal1"/>
        <w:widowControl/>
        <w:spacing w:after="160"/>
      </w:pPr>
      <w:bookmarkStart w:id="100" w:name="_heading=h.2r3jajapsjgx" w:colFirst="0" w:colLast="0"/>
      <w:bookmarkEnd w:id="100"/>
      <w:r w:rsidRPr="007D6944">
        <w:rPr>
          <w:b/>
          <w:bCs/>
        </w:rPr>
        <w:t xml:space="preserve">Safe spaces: </w:t>
      </w:r>
      <w:r w:rsidRPr="007D6944">
        <w:t xml:space="preserve">A safe space is an environment where individuals feel emotionally and physically secure, free from judgment, discrimination or harm. Yan et al. (2024) point out that when patients are in a comfortable, safe and welcoming environment for healing, this can promote cognitive and emotional relaxation, and this, at the same time, contributes to psychological and spiritual healing. Thus, creating community-based safe spaces for the SA women can lower the fear of being seen at a psychiatric facility. </w:t>
      </w:r>
    </w:p>
    <w:p w14:paraId="7F6E2D2E" w14:textId="77777777" w:rsidR="00966860" w:rsidRPr="007D6944" w:rsidRDefault="004F6D7C">
      <w:pPr>
        <w:pStyle w:val="Heading2"/>
      </w:pPr>
      <w:bookmarkStart w:id="101" w:name="_Toc218700616"/>
      <w:r w:rsidRPr="007D6944">
        <w:lastRenderedPageBreak/>
        <w:t>7.4 Recommendations for Future Research</w:t>
      </w:r>
      <w:bookmarkEnd w:id="101"/>
    </w:p>
    <w:p w14:paraId="40C83CCA" w14:textId="77777777" w:rsidR="00966860" w:rsidRPr="007D6944" w:rsidRDefault="004F6D7C">
      <w:pPr>
        <w:pStyle w:val="Normal1"/>
        <w:widowControl/>
        <w:spacing w:after="160"/>
      </w:pPr>
      <w:r w:rsidRPr="007D6944">
        <w:t xml:space="preserve">Future research should focus on expanding the equity and diversity lens to consider the experiences of family women of other ethnicities and also the families with pregnant people with different gender identities. At the same time, there is a need for conducting research that focuses on how the duration of residency in diaspora communities influences the help-seeking </w:t>
      </w:r>
      <w:proofErr w:type="spellStart"/>
      <w:r w:rsidRPr="007D6944">
        <w:t>behaviours</w:t>
      </w:r>
      <w:proofErr w:type="spellEnd"/>
      <w:r w:rsidRPr="007D6944">
        <w:t xml:space="preserve"> across the generations. In contrast to this, future studies should also keep a focus on the inclusion of a stigma variable in the analysis, as well as quotations that are more specific, which </w:t>
      </w:r>
      <w:proofErr w:type="spellStart"/>
      <w:r w:rsidRPr="007D6944">
        <w:t>emphasise</w:t>
      </w:r>
      <w:proofErr w:type="spellEnd"/>
      <w:r w:rsidRPr="007D6944">
        <w:t xml:space="preserve"> family and community stigma as potential barriers to mental health </w:t>
      </w:r>
      <w:proofErr w:type="spellStart"/>
      <w:r w:rsidRPr="007D6944">
        <w:t>utilisation</w:t>
      </w:r>
      <w:proofErr w:type="spellEnd"/>
      <w:r w:rsidRPr="007D6944">
        <w:t xml:space="preserve">. While the particular focus was made on culture, more research is needed on the intersection of socioeconomic status and insurance literacy among the SA immigrant women. The examination of the effectiveness of digital mental health apps and telehealth could give insights into whether the technology can remove the barriers to unequal treatments. </w:t>
      </w:r>
    </w:p>
    <w:p w14:paraId="5CD0ED9E" w14:textId="77777777" w:rsidR="00966860" w:rsidRPr="007D6944" w:rsidRDefault="004F6D7C">
      <w:pPr>
        <w:pStyle w:val="Normal1"/>
        <w:widowControl/>
        <w:spacing w:after="160"/>
      </w:pPr>
      <w:r w:rsidRPr="007D6944">
        <w:t xml:space="preserve">More primary research is required in rural South Asian contexts where traditional practices replace modern psychiatric care. </w:t>
      </w:r>
    </w:p>
    <w:p w14:paraId="5638B73D" w14:textId="77777777" w:rsidR="00966860" w:rsidRPr="007D6944" w:rsidRDefault="004F6D7C">
      <w:pPr>
        <w:pStyle w:val="Heading2"/>
      </w:pPr>
      <w:bookmarkStart w:id="102" w:name="_Toc218700617"/>
      <w:r w:rsidRPr="007D6944">
        <w:t>7.5 Conclusion</w:t>
      </w:r>
      <w:bookmarkEnd w:id="102"/>
    </w:p>
    <w:p w14:paraId="58DA8E21" w14:textId="77777777" w:rsidR="00966860" w:rsidRPr="007D6944" w:rsidRDefault="004F6D7C">
      <w:pPr>
        <w:pStyle w:val="Normal1"/>
        <w:widowControl/>
        <w:spacing w:after="160"/>
      </w:pPr>
      <w:r w:rsidRPr="007D6944">
        <w:t xml:space="preserve">This research aims to examine the primary question: What are the cultural barriers faced by South Asian women globally to accessing mental health services? Thus, by conducting a systematic literature review and thematic analysis, the study has identified a complex web of barriers that ranges from psychological fears to systemic institutional failures. </w:t>
      </w:r>
    </w:p>
    <w:p w14:paraId="538B6233" w14:textId="77777777" w:rsidR="00966860" w:rsidRPr="007D6944" w:rsidRDefault="004F6D7C">
      <w:pPr>
        <w:pStyle w:val="Normal1"/>
        <w:widowControl/>
        <w:spacing w:after="160"/>
      </w:pPr>
      <w:r w:rsidRPr="007D6944">
        <w:t xml:space="preserve">The main finding of the research highlights that social and cultural disgrace and the fear of judgment made by communities, often rooted in the concept of family </w:t>
      </w:r>
      <w:proofErr w:type="spellStart"/>
      <w:r w:rsidRPr="007D6944">
        <w:t>honour</w:t>
      </w:r>
      <w:proofErr w:type="spellEnd"/>
      <w:r w:rsidRPr="007D6944">
        <w:t xml:space="preserve">, act as the most significant obstacles to seeking professional help. In addition to this, the research built a connection between gendered violence, patriarchal oppression, and mental health outcomes, and this recommends that the distress of South Asian women is often the result of a restricted social environment. The findings of the study also highlighted the language and literacy gap where the Western diagnostics fail to capture the physical and spiritual ways to understand the psychological pain, as the SA women express their pains often in this manner. </w:t>
      </w:r>
    </w:p>
    <w:p w14:paraId="2543330B" w14:textId="77777777" w:rsidR="00966860" w:rsidRPr="007D6944" w:rsidRDefault="004F6D7C">
      <w:pPr>
        <w:pStyle w:val="Normal1"/>
        <w:widowControl/>
        <w:spacing w:after="160"/>
      </w:pPr>
      <w:r w:rsidRPr="007D6944">
        <w:t xml:space="preserve">The significance of the results is that, at present, this one-size-fits-all approach is not sufficient for the treatment of mental health issues among this population. The data achieved from the findings states that even in the high-income countries like the UK and the USA, more than 60% of high-risk SA women do not receive proper care. This is not merely the failure of the individuals to seek care, but the failure of the healthcare systems to provide a culturally safe and representative environment. The significance of the results is that fear of the family </w:t>
      </w:r>
      <w:proofErr w:type="spellStart"/>
      <w:r w:rsidRPr="007D6944">
        <w:t>dishonour</w:t>
      </w:r>
      <w:proofErr w:type="spellEnd"/>
      <w:r w:rsidRPr="007D6944">
        <w:t xml:space="preserve"> and the community judgment </w:t>
      </w:r>
      <w:proofErr w:type="gramStart"/>
      <w:r w:rsidRPr="007D6944">
        <w:t>presents</w:t>
      </w:r>
      <w:proofErr w:type="gramEnd"/>
      <w:r w:rsidRPr="007D6944">
        <w:t xml:space="preserve"> </w:t>
      </w:r>
      <w:r w:rsidRPr="007D6944">
        <w:lastRenderedPageBreak/>
        <w:t xml:space="preserve">help-seeking and silence being preferred over professional help, even within the families, and this points out that involvement of the family members in the treatment procedures is beneficial in assuring that such mental disorders do not take place again and also prevents the situation of </w:t>
      </w:r>
      <w:proofErr w:type="spellStart"/>
      <w:r w:rsidRPr="007D6944">
        <w:t>rehospitalisation</w:t>
      </w:r>
      <w:proofErr w:type="spellEnd"/>
      <w:r w:rsidRPr="007D6944">
        <w:t xml:space="preserve"> of the patients. </w:t>
      </w:r>
    </w:p>
    <w:p w14:paraId="1E09F1C8" w14:textId="77777777" w:rsidR="00966860" w:rsidRDefault="004F6D7C">
      <w:pPr>
        <w:pStyle w:val="Normal1"/>
        <w:widowControl/>
        <w:spacing w:after="160"/>
      </w:pPr>
      <w:bookmarkStart w:id="103" w:name="_heading=h.tmwpjxbweb2z" w:colFirst="0" w:colLast="0"/>
      <w:bookmarkEnd w:id="103"/>
      <w:r w:rsidRPr="007D6944">
        <w:t>Thus, in conclusion, the need for addressing the mental health of the women needs an approach that is multi-layered, that transcends clinical treatment. This also necessitates the destruction of the patriarchal norms, the integration of family-based support systems and the implementation of services that respect and reflect the cultural identities of the users. Therefore, by moving towards a culturally informed and intersectional framework, healthcare providers can start bridging the gap between the available services and accessible care, ensuring that SA women no longer have to choose between their cultural belonging and their psychological well-being.</w:t>
      </w:r>
      <w:r>
        <w:t xml:space="preserve"> </w:t>
      </w:r>
    </w:p>
    <w:p w14:paraId="7E8D55C0" w14:textId="77777777" w:rsidR="00966860" w:rsidRDefault="00966860">
      <w:pPr>
        <w:pStyle w:val="Normal1"/>
        <w:pBdr>
          <w:top w:val="nil"/>
          <w:left w:val="nil"/>
          <w:bottom w:val="nil"/>
          <w:right w:val="nil"/>
          <w:between w:val="nil"/>
        </w:pBdr>
        <w:rPr>
          <w:b/>
          <w:bCs/>
          <w:color w:val="000000"/>
          <w:sz w:val="28"/>
          <w:szCs w:val="28"/>
        </w:rPr>
      </w:pPr>
    </w:p>
    <w:p w14:paraId="0F1FADA0" w14:textId="77777777" w:rsidR="00966860" w:rsidRDefault="004F6D7C">
      <w:pPr>
        <w:pStyle w:val="Heading1"/>
      </w:pPr>
      <w:r>
        <w:br w:type="page"/>
      </w:r>
      <w:bookmarkStart w:id="104" w:name="_Toc218700618"/>
      <w:r>
        <w:lastRenderedPageBreak/>
        <w:t>REFERENCES</w:t>
      </w:r>
      <w:bookmarkEnd w:id="104"/>
    </w:p>
    <w:p w14:paraId="4D5484CD" w14:textId="77777777" w:rsidR="00966860" w:rsidRDefault="004F6D7C">
      <w:pPr>
        <w:pStyle w:val="Normal1"/>
      </w:pPr>
      <w:r>
        <w:rPr>
          <w:highlight w:val="white"/>
        </w:rPr>
        <w:t xml:space="preserve">Adebayo, Y.O., Adesiyan, R.E., Amadi, C.S., </w:t>
      </w:r>
      <w:proofErr w:type="spellStart"/>
      <w:r>
        <w:rPr>
          <w:highlight w:val="white"/>
        </w:rPr>
        <w:t>Ipede</w:t>
      </w:r>
      <w:proofErr w:type="spellEnd"/>
      <w:r>
        <w:rPr>
          <w:highlight w:val="white"/>
        </w:rPr>
        <w:t xml:space="preserve">, O., Karakitie, L.O. and Adebayo, K.T., 2024. Cross-cultural perspectives on mental health: Understanding variations and promoting cultural competence. </w:t>
      </w:r>
      <w:r>
        <w:rPr>
          <w:i/>
          <w:iCs/>
        </w:rPr>
        <w:t>World Journal of Advanced Research and Reviews</w:t>
      </w:r>
      <w:r>
        <w:t xml:space="preserve">, </w:t>
      </w:r>
      <w:r>
        <w:rPr>
          <w:i/>
          <w:iCs/>
        </w:rPr>
        <w:t>23</w:t>
      </w:r>
      <w:r>
        <w:t>(01), pp.432-9. Available at:</w:t>
      </w:r>
      <w:hyperlink r:id="rId12">
        <w:r>
          <w:t xml:space="preserve"> </w:t>
        </w:r>
      </w:hyperlink>
      <w:hyperlink r:id="rId13">
        <w:r>
          <w:rPr>
            <w:color w:val="1155CC"/>
            <w:u w:val="single"/>
          </w:rPr>
          <w:t>https://www.researchgate.net/profile/Adebayo-Yusuf/publication/382210086_Cross-cultural_perspectives_on_mental_health_Understanding_variations_and_promoting_cultural_competence/links/6692246bb15ba55907568cf0/Cross-cultural-perspectives-on-mental-health-Understanding-variations-and-promoting-cultural-competence.pdf</w:t>
        </w:r>
      </w:hyperlink>
    </w:p>
    <w:p w14:paraId="3E7796B9" w14:textId="77777777" w:rsidR="00966860" w:rsidRDefault="004F6D7C">
      <w:pPr>
        <w:pStyle w:val="Normal1"/>
      </w:pPr>
      <w:r>
        <w:rPr>
          <w:color w:val="222222"/>
          <w:highlight w:val="white"/>
        </w:rPr>
        <w:t xml:space="preserve">Ahmed, S.K., Mohammed, R.A., Nashwan, A.J., Ibrahim, R.H., Abdalla, A.Q., Ameen, B.M.M. and </w:t>
      </w:r>
      <w:proofErr w:type="spellStart"/>
      <w:r>
        <w:rPr>
          <w:color w:val="222222"/>
          <w:highlight w:val="white"/>
        </w:rPr>
        <w:t>Khdhir</w:t>
      </w:r>
      <w:proofErr w:type="spellEnd"/>
      <w:r>
        <w:rPr>
          <w:color w:val="222222"/>
          <w:highlight w:val="white"/>
        </w:rPr>
        <w:t xml:space="preserve">, R.M., 2025a. Using thematic analysis in qualitative research. </w:t>
      </w:r>
      <w:r>
        <w:rPr>
          <w:i/>
          <w:iCs/>
          <w:color w:val="222222"/>
          <w:highlight w:val="white"/>
        </w:rPr>
        <w:t>Journal of Medicine, Surgery, and Public Health</w:t>
      </w:r>
      <w:r>
        <w:rPr>
          <w:color w:val="222222"/>
          <w:highlight w:val="white"/>
        </w:rPr>
        <w:t xml:space="preserve">, </w:t>
      </w:r>
      <w:r>
        <w:rPr>
          <w:i/>
          <w:iCs/>
          <w:color w:val="222222"/>
          <w:highlight w:val="white"/>
        </w:rPr>
        <w:t>6</w:t>
      </w:r>
      <w:r>
        <w:rPr>
          <w:color w:val="222222"/>
          <w:highlight w:val="white"/>
        </w:rPr>
        <w:t xml:space="preserve">, p.100198. Available at: </w:t>
      </w:r>
      <w:hyperlink r:id="rId14">
        <w:r>
          <w:rPr>
            <w:color w:val="1155CC"/>
            <w:u w:val="single"/>
          </w:rPr>
          <w:t>https://www.sciencedirect.com/science/article/pii/S2949916X25000222</w:t>
        </w:r>
      </w:hyperlink>
      <w:r>
        <w:rPr>
          <w:color w:val="1F1F1F"/>
        </w:rPr>
        <w:t xml:space="preserve"> </w:t>
      </w:r>
    </w:p>
    <w:p w14:paraId="0CDE006A" w14:textId="77777777" w:rsidR="00966860" w:rsidRDefault="004F6D7C">
      <w:pPr>
        <w:pStyle w:val="Normal1"/>
        <w:pBdr>
          <w:top w:val="nil"/>
          <w:left w:val="nil"/>
          <w:bottom w:val="nil"/>
          <w:right w:val="nil"/>
          <w:between w:val="nil"/>
        </w:pBdr>
        <w:rPr>
          <w:color w:val="000000"/>
        </w:rPr>
      </w:pPr>
      <w:r>
        <w:rPr>
          <w:color w:val="000000"/>
        </w:rPr>
        <w:t xml:space="preserve">Aktar, S. and Tribe, R., (2024). The experience of self-harming </w:t>
      </w:r>
      <w:proofErr w:type="spellStart"/>
      <w:r>
        <w:rPr>
          <w:color w:val="000000"/>
        </w:rPr>
        <w:t>behaviours</w:t>
      </w:r>
      <w:proofErr w:type="spellEnd"/>
      <w:r>
        <w:rPr>
          <w:color w:val="000000"/>
        </w:rPr>
        <w:t xml:space="preserve"> that inflict external injuries to the body in UK-based Bangladeshi, Indian and Pakistani women: a literature review. </w:t>
      </w:r>
      <w:r>
        <w:rPr>
          <w:i/>
          <w:iCs/>
          <w:color w:val="000000"/>
        </w:rPr>
        <w:t>International Review of Psychiatry, 36</w:t>
      </w:r>
      <w:r>
        <w:rPr>
          <w:color w:val="000000"/>
        </w:rPr>
        <w:t xml:space="preserve">(4-5), pp.442-450. Available at: </w:t>
      </w:r>
      <w:hyperlink r:id="rId15">
        <w:r>
          <w:rPr>
            <w:color w:val="1155CC"/>
            <w:u w:val="single"/>
          </w:rPr>
          <w:t>https://www.tandfonline.com/doi/pdf/10.1080/09540261.2024.2306620</w:t>
        </w:r>
      </w:hyperlink>
      <w:r>
        <w:rPr>
          <w:color w:val="000000"/>
        </w:rPr>
        <w:t xml:space="preserve">  </w:t>
      </w:r>
    </w:p>
    <w:p w14:paraId="3BC2A7BE" w14:textId="77777777" w:rsidR="00966860" w:rsidRDefault="004F6D7C">
      <w:pPr>
        <w:pStyle w:val="Normal1"/>
        <w:pBdr>
          <w:top w:val="nil"/>
          <w:left w:val="nil"/>
          <w:bottom w:val="nil"/>
          <w:right w:val="nil"/>
          <w:between w:val="nil"/>
        </w:pBdr>
        <w:rPr>
          <w:color w:val="000000"/>
        </w:rPr>
      </w:pPr>
      <w:proofErr w:type="spellStart"/>
      <w:r>
        <w:rPr>
          <w:color w:val="000000"/>
        </w:rPr>
        <w:t>Augsberger</w:t>
      </w:r>
      <w:proofErr w:type="spellEnd"/>
      <w:r>
        <w:rPr>
          <w:color w:val="000000"/>
        </w:rPr>
        <w:t xml:space="preserve">, A. </w:t>
      </w:r>
      <w:r>
        <w:rPr>
          <w:i/>
          <w:iCs/>
          <w:color w:val="000000"/>
        </w:rPr>
        <w:t>et al.</w:t>
      </w:r>
      <w:r>
        <w:rPr>
          <w:color w:val="000000"/>
        </w:rPr>
        <w:t xml:space="preserve"> (2025). 'Factors influencing the underutilization of mental health services among Asian American women with a history of depression and suicide,' </w:t>
      </w:r>
      <w:r>
        <w:rPr>
          <w:i/>
          <w:iCs/>
          <w:color w:val="000000"/>
        </w:rPr>
        <w:t>BMC Health Services Research</w:t>
      </w:r>
      <w:r>
        <w:rPr>
          <w:color w:val="000000"/>
        </w:rPr>
        <w:t xml:space="preserve">, 15(1), p. 542. [online] Available at: </w:t>
      </w:r>
      <w:hyperlink r:id="rId16">
        <w:r>
          <w:rPr>
            <w:color w:val="1155CC"/>
            <w:u w:val="single"/>
          </w:rPr>
          <w:t>https://doi.org/10.1186/s12913-015-1191-7</w:t>
        </w:r>
      </w:hyperlink>
      <w:r>
        <w:rPr>
          <w:color w:val="000000"/>
        </w:rPr>
        <w:t>. [Accessed on: 17th November, 2025]</w:t>
      </w:r>
    </w:p>
    <w:p w14:paraId="35A9F792" w14:textId="77777777" w:rsidR="00966860" w:rsidRDefault="004F6D7C">
      <w:pPr>
        <w:pStyle w:val="Normal1"/>
        <w:widowControl/>
        <w:pBdr>
          <w:top w:val="nil"/>
          <w:left w:val="nil"/>
          <w:bottom w:val="nil"/>
          <w:right w:val="nil"/>
          <w:between w:val="nil"/>
        </w:pBdr>
        <w:spacing w:before="240" w:after="240"/>
        <w:rPr>
          <w:color w:val="000000"/>
        </w:rPr>
      </w:pPr>
      <w:r>
        <w:rPr>
          <w:color w:val="111111"/>
          <w:highlight w:val="white"/>
        </w:rPr>
        <w:t xml:space="preserve">Azarian, M., Yu, H., Shiferaw, A.T. and Stevik, T.K., (2023). Do we perform systematic literature review right? A scientific mapping and methodological assessment. Logistics, 7(4), p.89. Available at: </w:t>
      </w:r>
      <w:hyperlink r:id="rId17">
        <w:r>
          <w:rPr>
            <w:color w:val="1155CC"/>
            <w:highlight w:val="white"/>
            <w:u w:val="single"/>
          </w:rPr>
          <w:t>https://www.mdpi.com/2305-6290/7/4/89</w:t>
        </w:r>
      </w:hyperlink>
      <w:r>
        <w:rPr>
          <w:color w:val="111111"/>
          <w:highlight w:val="white"/>
        </w:rPr>
        <w:t xml:space="preserve"> </w:t>
      </w:r>
    </w:p>
    <w:p w14:paraId="548B63D2" w14:textId="77777777" w:rsidR="00966860" w:rsidRDefault="004F6D7C">
      <w:pPr>
        <w:pStyle w:val="Normal1"/>
        <w:pBdr>
          <w:top w:val="nil"/>
          <w:left w:val="nil"/>
          <w:bottom w:val="nil"/>
          <w:right w:val="nil"/>
          <w:between w:val="nil"/>
        </w:pBdr>
        <w:rPr>
          <w:color w:val="000000"/>
        </w:rPr>
      </w:pPr>
      <w:r>
        <w:rPr>
          <w:color w:val="000000"/>
        </w:rPr>
        <w:t xml:space="preserve">Azim, T., (2022). An interpretative phenomenological analysis of the experience of forced marriage for diasporic south Asian women who have left. Available at: </w:t>
      </w:r>
      <w:hyperlink r:id="rId18">
        <w:r>
          <w:rPr>
            <w:color w:val="1155CC"/>
            <w:u w:val="single"/>
          </w:rPr>
          <w:t>https://repository.mdx.ac.uk/download/71d827683fb948e94f9e64cea79b3e10f111d644a3bcdf9392513a873e076220/1969633/TAzim%20thesis.pdf</w:t>
        </w:r>
      </w:hyperlink>
      <w:r>
        <w:rPr>
          <w:color w:val="000000"/>
        </w:rPr>
        <w:t xml:space="preserve"> </w:t>
      </w:r>
    </w:p>
    <w:p w14:paraId="02814995" w14:textId="77777777" w:rsidR="00966860" w:rsidRDefault="004F6D7C">
      <w:pPr>
        <w:pStyle w:val="Normal1"/>
        <w:spacing w:before="240" w:after="240"/>
        <w:rPr>
          <w:color w:val="1155CC"/>
          <w:highlight w:val="white"/>
          <w:u w:val="single"/>
        </w:rPr>
      </w:pPr>
      <w:r>
        <w:rPr>
          <w:color w:val="222222"/>
          <w:highlight w:val="white"/>
        </w:rPr>
        <w:t xml:space="preserve">Becvar, R.J., Becvar, D.S. and Reif, L.V., 2023. </w:t>
      </w:r>
      <w:r>
        <w:rPr>
          <w:i/>
          <w:iCs/>
          <w:color w:val="222222"/>
          <w:highlight w:val="white"/>
        </w:rPr>
        <w:t>Systems theory and family therapy: A primer</w:t>
      </w:r>
      <w:r>
        <w:rPr>
          <w:color w:val="222222"/>
          <w:highlight w:val="white"/>
        </w:rPr>
        <w:t>. Rowman &amp; Littlefield. Available at:</w:t>
      </w:r>
      <w:hyperlink r:id="rId19">
        <w:r>
          <w:rPr>
            <w:color w:val="222222"/>
            <w:highlight w:val="white"/>
          </w:rPr>
          <w:t xml:space="preserve"> </w:t>
        </w:r>
      </w:hyperlink>
      <w:hyperlink r:id="rId20">
        <w:r>
          <w:rPr>
            <w:color w:val="1155CC"/>
            <w:highlight w:val="white"/>
            <w:u w:val="single"/>
          </w:rPr>
          <w:t>https://books.google.com/books?hl=en&amp;lr=&amp;id=ckrYEAAAQBAJ&amp;oi=fnd&amp;pg=PR7&amp;dq=family+support+is+one+of+the+strongest+support+systems+for+an+individual.&amp;ots=p9WtXaWJoI&amp;sig=FyRul1fNbob5</w:t>
        </w:r>
        <w:r>
          <w:rPr>
            <w:color w:val="1155CC"/>
            <w:highlight w:val="white"/>
            <w:u w:val="single"/>
          </w:rPr>
          <w:lastRenderedPageBreak/>
          <w:t>RZn20lk3N_wCSp8</w:t>
        </w:r>
      </w:hyperlink>
    </w:p>
    <w:p w14:paraId="34F087E3" w14:textId="77777777" w:rsidR="00966860" w:rsidRDefault="004F6D7C">
      <w:pPr>
        <w:pStyle w:val="Normal1"/>
        <w:pBdr>
          <w:top w:val="nil"/>
          <w:left w:val="nil"/>
          <w:bottom w:val="nil"/>
          <w:right w:val="nil"/>
          <w:between w:val="nil"/>
        </w:pBdr>
        <w:rPr>
          <w:color w:val="000000"/>
        </w:rPr>
      </w:pPr>
      <w:proofErr w:type="spellStart"/>
      <w:r>
        <w:rPr>
          <w:color w:val="000000"/>
        </w:rPr>
        <w:t>Bhanderi</w:t>
      </w:r>
      <w:proofErr w:type="spellEnd"/>
      <w:r>
        <w:rPr>
          <w:color w:val="000000"/>
        </w:rPr>
        <w:t xml:space="preserve">, T., Ameen-Khan, M. and Abbott, S., (2025). Socio-cultural factors contributing to eating disorder development amongst women of South Asian ethnicity: a meta-synthesis. </w:t>
      </w:r>
      <w:r>
        <w:rPr>
          <w:i/>
          <w:iCs/>
          <w:color w:val="000000"/>
        </w:rPr>
        <w:t>Journal of Public Mental Health, 24</w:t>
      </w:r>
      <w:r>
        <w:rPr>
          <w:color w:val="000000"/>
        </w:rPr>
        <w:t xml:space="preserve">(1), pp.78-87. Available at: </w:t>
      </w:r>
      <w:hyperlink r:id="rId21">
        <w:r>
          <w:rPr>
            <w:color w:val="1155CC"/>
            <w:u w:val="single"/>
          </w:rPr>
          <w:t>https://pureportal.coventry.ac.uk/files/104223717/Abbott2024AAM.pdf</w:t>
        </w:r>
      </w:hyperlink>
      <w:r>
        <w:rPr>
          <w:color w:val="000000"/>
        </w:rPr>
        <w:t xml:space="preserve"> </w:t>
      </w:r>
    </w:p>
    <w:p w14:paraId="0A99D022" w14:textId="77777777" w:rsidR="00966860" w:rsidRDefault="004F6D7C">
      <w:pPr>
        <w:pStyle w:val="Normal1"/>
        <w:pBdr>
          <w:top w:val="nil"/>
          <w:left w:val="nil"/>
          <w:bottom w:val="nil"/>
          <w:right w:val="nil"/>
          <w:between w:val="nil"/>
        </w:pBdr>
        <w:rPr>
          <w:color w:val="000000"/>
        </w:rPr>
      </w:pPr>
      <w:r>
        <w:rPr>
          <w:color w:val="000000"/>
        </w:rPr>
        <w:t xml:space="preserve">Bicknell, S., Jovanović, N., Janković, J., Packer, K., Conneely, M., Bains, K., McCabe, R., Priebe, S. and Copello, A., (2025). Family members’ experiences of supporting black and South Asian women with perinatal mental illness: a qualitative study in the UK. </w:t>
      </w:r>
      <w:r>
        <w:rPr>
          <w:i/>
          <w:iCs/>
          <w:color w:val="000000"/>
        </w:rPr>
        <w:t>BMC psychology, 13</w:t>
      </w:r>
      <w:r>
        <w:rPr>
          <w:color w:val="000000"/>
        </w:rPr>
        <w:t xml:space="preserve">(1), pp.1-14. Available at: </w:t>
      </w:r>
      <w:hyperlink r:id="rId22">
        <w:r>
          <w:rPr>
            <w:color w:val="1155CC"/>
            <w:u w:val="single"/>
          </w:rPr>
          <w:t>https://link.springer.com/content/pdf/10.1186/s40359-025-02656-6.pdf</w:t>
        </w:r>
      </w:hyperlink>
      <w:r>
        <w:rPr>
          <w:color w:val="000000"/>
        </w:rPr>
        <w:t xml:space="preserve"> </w:t>
      </w:r>
    </w:p>
    <w:p w14:paraId="49D26977" w14:textId="77777777" w:rsidR="00966860" w:rsidRDefault="004F6D7C">
      <w:pPr>
        <w:pStyle w:val="Normal1"/>
        <w:spacing w:before="240" w:after="240"/>
        <w:rPr>
          <w:color w:val="1155CC"/>
          <w:u w:val="single"/>
        </w:rPr>
      </w:pPr>
      <w:r>
        <w:rPr>
          <w:color w:val="222222"/>
          <w:highlight w:val="white"/>
        </w:rPr>
        <w:t xml:space="preserve">Burgess, R.A., Jeffery, M., Odero, S.A., Rose-Clarke, K. and Devakumar, D., 2022. Overlooked and unaddressed: a narrative review of mental health consequences of child marriages. </w:t>
      </w:r>
      <w:r>
        <w:rPr>
          <w:i/>
          <w:iCs/>
        </w:rPr>
        <w:t>PLOS global public health</w:t>
      </w:r>
      <w:r>
        <w:t xml:space="preserve">, </w:t>
      </w:r>
      <w:r>
        <w:rPr>
          <w:i/>
          <w:iCs/>
        </w:rPr>
        <w:t>2</w:t>
      </w:r>
      <w:r>
        <w:t>(1), p.e0000131. Available at:</w:t>
      </w:r>
      <w:hyperlink r:id="rId23">
        <w:r>
          <w:t xml:space="preserve"> </w:t>
        </w:r>
      </w:hyperlink>
      <w:hyperlink r:id="rId24">
        <w:r>
          <w:rPr>
            <w:color w:val="1155CC"/>
            <w:u w:val="single"/>
          </w:rPr>
          <w:t>https://journals.plos.org/globalpublichealth/article?id=10.1371/journal.pgph.0000131&amp;type=printable</w:t>
        </w:r>
      </w:hyperlink>
    </w:p>
    <w:p w14:paraId="2824CE27" w14:textId="77777777" w:rsidR="00966860" w:rsidRDefault="004F6D7C">
      <w:pPr>
        <w:pStyle w:val="Normal1"/>
        <w:widowControl/>
        <w:pBdr>
          <w:top w:val="nil"/>
          <w:left w:val="nil"/>
          <w:bottom w:val="nil"/>
          <w:right w:val="nil"/>
          <w:between w:val="nil"/>
        </w:pBdr>
        <w:rPr>
          <w:color w:val="111111"/>
          <w:highlight w:val="white"/>
        </w:rPr>
      </w:pPr>
      <w:proofErr w:type="spellStart"/>
      <w:r>
        <w:rPr>
          <w:color w:val="000000"/>
        </w:rPr>
        <w:t>Chaokongjakra</w:t>
      </w:r>
      <w:proofErr w:type="spellEnd"/>
      <w:r>
        <w:rPr>
          <w:color w:val="000000"/>
        </w:rPr>
        <w:t>, W., (2023). Is it ‘</w:t>
      </w:r>
      <w:proofErr w:type="spellStart"/>
      <w:r>
        <w:rPr>
          <w:color w:val="000000"/>
        </w:rPr>
        <w:t>important,</w:t>
      </w:r>
      <w:proofErr w:type="gramStart"/>
      <w:r>
        <w:rPr>
          <w:color w:val="000000"/>
        </w:rPr>
        <w:t>’‘</w:t>
      </w:r>
      <w:proofErr w:type="gramEnd"/>
      <w:r>
        <w:rPr>
          <w:color w:val="000000"/>
        </w:rPr>
        <w:t>significant,’or</w:t>
      </w:r>
      <w:proofErr w:type="spellEnd"/>
      <w:r>
        <w:rPr>
          <w:color w:val="000000"/>
        </w:rPr>
        <w:t xml:space="preserve"> ‘crucial’? A Corpus Based Study of English Synonyms. LEARN Journal: Language Education and Acquisition Research Network, 16(2), pp.512-532. Available at: </w:t>
      </w:r>
      <w:hyperlink r:id="rId25">
        <w:r>
          <w:rPr>
            <w:color w:val="1155CC"/>
            <w:u w:val="single"/>
          </w:rPr>
          <w:t>https://so04.tci-thaijo.org/index.php/LEARN/article/download/266969/180237</w:t>
        </w:r>
      </w:hyperlink>
      <w:r>
        <w:rPr>
          <w:color w:val="000000"/>
        </w:rPr>
        <w:t xml:space="preserve"> </w:t>
      </w:r>
    </w:p>
    <w:p w14:paraId="2705726E" w14:textId="77777777" w:rsidR="00966860" w:rsidRDefault="004F6D7C">
      <w:pPr>
        <w:pStyle w:val="Normal1"/>
        <w:pBdr>
          <w:top w:val="nil"/>
          <w:left w:val="nil"/>
          <w:bottom w:val="nil"/>
          <w:right w:val="nil"/>
          <w:between w:val="nil"/>
        </w:pBdr>
        <w:rPr>
          <w:color w:val="000000"/>
        </w:rPr>
      </w:pPr>
      <w:r>
        <w:rPr>
          <w:color w:val="000000"/>
        </w:rPr>
        <w:t xml:space="preserve">Chaudhry, I., (2025). Experiences and Perceptions of Family Violence in South Asian Communities in Australia (Doctoral dissertation, Swinburne). Available at: </w:t>
      </w:r>
      <w:hyperlink r:id="rId26">
        <w:r>
          <w:rPr>
            <w:color w:val="1155CC"/>
            <w:u w:val="single"/>
          </w:rPr>
          <w:t>https://figshare.swinburne.edu.au/articles/thesis/Experiences_and_Perceptions_of_Family_Violence_in_South_Asian_Communities_in_Australia/28478195/1/files/52581905.pdf</w:t>
        </w:r>
      </w:hyperlink>
      <w:r>
        <w:rPr>
          <w:color w:val="000000"/>
        </w:rPr>
        <w:t xml:space="preserve">  </w:t>
      </w:r>
    </w:p>
    <w:p w14:paraId="1703ABA6" w14:textId="77777777" w:rsidR="00966860" w:rsidRDefault="004F6D7C">
      <w:pPr>
        <w:pStyle w:val="Normal1"/>
        <w:spacing w:after="240"/>
        <w:rPr>
          <w:sz w:val="22"/>
          <w:szCs w:val="22"/>
        </w:rPr>
      </w:pPr>
      <w:r>
        <w:t xml:space="preserve">Clapton, J. and Sami, J. (2023). </w:t>
      </w:r>
      <w:r>
        <w:rPr>
          <w:i/>
          <w:iCs/>
        </w:rPr>
        <w:t>Dissecting the literature: The importance of critical appraisal</w:t>
      </w:r>
      <w:r>
        <w:t xml:space="preserve">. [online] Royal College of Surgeons. Available at: </w:t>
      </w:r>
      <w:hyperlink r:id="rId27">
        <w:r>
          <w:rPr>
            <w:color w:val="1155CC"/>
            <w:u w:val="single"/>
          </w:rPr>
          <w:t>https://www.rcseng.ac.uk/library-and-publications/library/blog/dissecting-the-literature</w:t>
        </w:r>
      </w:hyperlink>
      <w:r>
        <w:t xml:space="preserve"> [Accessed on: 4th December 2025]</w:t>
      </w:r>
    </w:p>
    <w:p w14:paraId="02DCAFF0" w14:textId="77777777" w:rsidR="00966860" w:rsidRDefault="004F6D7C">
      <w:pPr>
        <w:pStyle w:val="Normal1"/>
        <w:pBdr>
          <w:top w:val="nil"/>
          <w:left w:val="nil"/>
          <w:bottom w:val="nil"/>
          <w:right w:val="nil"/>
          <w:between w:val="nil"/>
        </w:pBdr>
        <w:rPr>
          <w:color w:val="000000"/>
        </w:rPr>
      </w:pPr>
      <w:r>
        <w:rPr>
          <w:color w:val="000000"/>
        </w:rPr>
        <w:t xml:space="preserve">Conneely, M., Packer, K.C., Bicknell, S., Janković, J., </w:t>
      </w:r>
      <w:proofErr w:type="spellStart"/>
      <w:r>
        <w:rPr>
          <w:color w:val="000000"/>
        </w:rPr>
        <w:t>Sihre</w:t>
      </w:r>
      <w:proofErr w:type="spellEnd"/>
      <w:r>
        <w:rPr>
          <w:color w:val="000000"/>
        </w:rPr>
        <w:t xml:space="preserve">, H.K., McCabe, R., Copello, A., Bains, K., Priebe, S., Spruce, A. and Jovanović, N., (2023). Exploring Black and South Asian women’s experiences of help-seeking and engagement in perinatal mental health services in the UK. </w:t>
      </w:r>
      <w:r>
        <w:rPr>
          <w:i/>
          <w:iCs/>
          <w:color w:val="000000"/>
        </w:rPr>
        <w:t>Frontiers in psychiatry, 14,</w:t>
      </w:r>
      <w:r>
        <w:rPr>
          <w:color w:val="000000"/>
        </w:rPr>
        <w:t xml:space="preserve"> p.1119998. Available at: </w:t>
      </w:r>
      <w:hyperlink r:id="rId28">
        <w:r>
          <w:rPr>
            <w:color w:val="1155CC"/>
            <w:u w:val="single"/>
          </w:rPr>
          <w:t>https://www.frontiersin.org/journals/psychiatry/articles/10.3389/fpsyt.2023.1119998/pdf</w:t>
        </w:r>
      </w:hyperlink>
      <w:r>
        <w:rPr>
          <w:color w:val="000000"/>
        </w:rPr>
        <w:t xml:space="preserve">  </w:t>
      </w:r>
    </w:p>
    <w:p w14:paraId="6756393E" w14:textId="77777777" w:rsidR="00966860" w:rsidRDefault="004F6D7C">
      <w:pPr>
        <w:pStyle w:val="Normal1"/>
        <w:pBdr>
          <w:top w:val="nil"/>
          <w:left w:val="nil"/>
          <w:bottom w:val="nil"/>
          <w:right w:val="nil"/>
          <w:between w:val="nil"/>
        </w:pBdr>
        <w:rPr>
          <w:color w:val="000000"/>
        </w:rPr>
      </w:pPr>
      <w:r>
        <w:rPr>
          <w:color w:val="000000"/>
        </w:rPr>
        <w:t xml:space="preserve">Corrin, L., Thompson, K., Hwang, G.J. and Lodge, J.M., 2022. The importance of choosing the right keywords for educational technology publications. Australasian Journal of Educational Technology, 38(2), pp.1-8. Available at: </w:t>
      </w:r>
      <w:hyperlink r:id="rId29">
        <w:r>
          <w:rPr>
            <w:color w:val="1155CC"/>
            <w:u w:val="single"/>
          </w:rPr>
          <w:t>https://ajet.org.au/index.php/AJET/article/download/8087/1884</w:t>
        </w:r>
      </w:hyperlink>
      <w:r>
        <w:rPr>
          <w:color w:val="000000"/>
        </w:rPr>
        <w:t xml:space="preserve"> </w:t>
      </w:r>
    </w:p>
    <w:p w14:paraId="71DEDC0F" w14:textId="77777777" w:rsidR="00966860" w:rsidRDefault="004F6D7C">
      <w:pPr>
        <w:pStyle w:val="Normal1"/>
        <w:pBdr>
          <w:top w:val="nil"/>
          <w:left w:val="nil"/>
          <w:bottom w:val="nil"/>
          <w:right w:val="nil"/>
          <w:between w:val="nil"/>
        </w:pBdr>
        <w:rPr>
          <w:color w:val="000000"/>
        </w:rPr>
      </w:pPr>
      <w:r>
        <w:rPr>
          <w:color w:val="000000"/>
        </w:rPr>
        <w:lastRenderedPageBreak/>
        <w:t xml:space="preserve">Das, M., (2025). Breaking the Silence: Exploring Mental Health Stigma in South Asian Communities. Available at: </w:t>
      </w:r>
      <w:hyperlink r:id="rId30">
        <w:r>
          <w:rPr>
            <w:color w:val="1155CC"/>
            <w:u w:val="single"/>
          </w:rPr>
          <w:t>https://scholarworks.calstate.edu/downloads/7h14b025h</w:t>
        </w:r>
      </w:hyperlink>
      <w:r>
        <w:rPr>
          <w:color w:val="000000"/>
        </w:rPr>
        <w:t xml:space="preserve"> </w:t>
      </w:r>
    </w:p>
    <w:p w14:paraId="0DAD28CF" w14:textId="77777777" w:rsidR="00966860" w:rsidRDefault="004F6D7C">
      <w:pPr>
        <w:pStyle w:val="Normal1"/>
        <w:widowControl/>
        <w:pBdr>
          <w:top w:val="nil"/>
          <w:left w:val="nil"/>
          <w:bottom w:val="nil"/>
          <w:right w:val="nil"/>
          <w:between w:val="nil"/>
        </w:pBdr>
        <w:spacing w:after="160"/>
        <w:rPr>
          <w:color w:val="1B1B1B"/>
          <w:highlight w:val="white"/>
        </w:rPr>
      </w:pPr>
      <w:proofErr w:type="spellStart"/>
      <w:r>
        <w:rPr>
          <w:color w:val="222222"/>
          <w:highlight w:val="white"/>
        </w:rPr>
        <w:t>Dehbozorgi</w:t>
      </w:r>
      <w:proofErr w:type="spellEnd"/>
      <w:r>
        <w:rPr>
          <w:color w:val="222222"/>
          <w:highlight w:val="white"/>
        </w:rPr>
        <w:t xml:space="preserve">, R., Shahriari, M., Fereidooni-Moghadam, M. and Moghimi-Sarani, E., 2023. Family-centered collaborative care for patients with chronic mental illness: A systematic review. </w:t>
      </w:r>
      <w:r>
        <w:rPr>
          <w:i/>
          <w:iCs/>
          <w:color w:val="222222"/>
          <w:highlight w:val="white"/>
        </w:rPr>
        <w:t>Journal of Research in Medical Sciences</w:t>
      </w:r>
      <w:r>
        <w:rPr>
          <w:color w:val="222222"/>
          <w:highlight w:val="white"/>
        </w:rPr>
        <w:t xml:space="preserve">, </w:t>
      </w:r>
      <w:r>
        <w:rPr>
          <w:i/>
          <w:iCs/>
          <w:color w:val="222222"/>
          <w:highlight w:val="white"/>
        </w:rPr>
        <w:t>28</w:t>
      </w:r>
      <w:r>
        <w:rPr>
          <w:color w:val="222222"/>
          <w:highlight w:val="white"/>
        </w:rPr>
        <w:t xml:space="preserve">(1), p.6. Available at: </w:t>
      </w:r>
      <w:hyperlink r:id="rId31">
        <w:r>
          <w:rPr>
            <w:color w:val="1155CC"/>
            <w:highlight w:val="white"/>
            <w:u w:val="single"/>
          </w:rPr>
          <w:t>https://journals.lww.com/jrms/_layouts/15/oaks.journals/downloadpdf.aspx?an=01222967-202302210-00008</w:t>
        </w:r>
      </w:hyperlink>
      <w:r>
        <w:rPr>
          <w:color w:val="1B1B1B"/>
          <w:highlight w:val="white"/>
        </w:rPr>
        <w:t xml:space="preserve"> </w:t>
      </w:r>
    </w:p>
    <w:p w14:paraId="47033C54" w14:textId="77777777" w:rsidR="00966860" w:rsidRDefault="004F6D7C">
      <w:pPr>
        <w:pStyle w:val="Normal1"/>
        <w:spacing w:before="240" w:after="240"/>
        <w:rPr>
          <w:color w:val="1155CC"/>
          <w:u w:val="single"/>
        </w:rPr>
      </w:pPr>
      <w:proofErr w:type="spellStart"/>
      <w:r>
        <w:rPr>
          <w:color w:val="222222"/>
          <w:highlight w:val="white"/>
        </w:rPr>
        <w:t>Doroudchi</w:t>
      </w:r>
      <w:proofErr w:type="spellEnd"/>
      <w:r>
        <w:rPr>
          <w:color w:val="222222"/>
          <w:highlight w:val="white"/>
        </w:rPr>
        <w:t xml:space="preserve">, A., </w:t>
      </w:r>
      <w:proofErr w:type="spellStart"/>
      <w:r>
        <w:rPr>
          <w:color w:val="222222"/>
          <w:highlight w:val="white"/>
        </w:rPr>
        <w:t>Zarenezhad</w:t>
      </w:r>
      <w:proofErr w:type="spellEnd"/>
      <w:r>
        <w:rPr>
          <w:color w:val="222222"/>
          <w:highlight w:val="white"/>
        </w:rPr>
        <w:t xml:space="preserve">, M., </w:t>
      </w:r>
      <w:proofErr w:type="spellStart"/>
      <w:r>
        <w:rPr>
          <w:color w:val="222222"/>
          <w:highlight w:val="white"/>
        </w:rPr>
        <w:t>Hosseininezhad</w:t>
      </w:r>
      <w:proofErr w:type="spellEnd"/>
      <w:r>
        <w:rPr>
          <w:color w:val="222222"/>
          <w:highlight w:val="white"/>
        </w:rPr>
        <w:t xml:space="preserve">, H., Malekpour, A., </w:t>
      </w:r>
      <w:proofErr w:type="spellStart"/>
      <w:r>
        <w:rPr>
          <w:color w:val="222222"/>
          <w:highlight w:val="white"/>
        </w:rPr>
        <w:t>Ehsaei</w:t>
      </w:r>
      <w:proofErr w:type="spellEnd"/>
      <w:r>
        <w:rPr>
          <w:color w:val="222222"/>
          <w:highlight w:val="white"/>
        </w:rPr>
        <w:t xml:space="preserve">, Z., </w:t>
      </w:r>
      <w:proofErr w:type="spellStart"/>
      <w:r>
        <w:rPr>
          <w:color w:val="222222"/>
          <w:highlight w:val="white"/>
        </w:rPr>
        <w:t>Kaboodkhani</w:t>
      </w:r>
      <w:proofErr w:type="spellEnd"/>
      <w:r>
        <w:rPr>
          <w:color w:val="222222"/>
          <w:highlight w:val="white"/>
        </w:rPr>
        <w:t xml:space="preserve">, R. and </w:t>
      </w:r>
      <w:proofErr w:type="spellStart"/>
      <w:r>
        <w:rPr>
          <w:color w:val="222222"/>
          <w:highlight w:val="white"/>
        </w:rPr>
        <w:t>Valiei</w:t>
      </w:r>
      <w:proofErr w:type="spellEnd"/>
      <w:r>
        <w:rPr>
          <w:color w:val="222222"/>
          <w:highlight w:val="white"/>
        </w:rPr>
        <w:t xml:space="preserve">, M., 2023. Psychological complications of the children exposed to domestic violence: a systematic review. </w:t>
      </w:r>
      <w:r>
        <w:rPr>
          <w:i/>
          <w:iCs/>
        </w:rPr>
        <w:t>Egyptian journal of forensic sciences</w:t>
      </w:r>
      <w:r>
        <w:t xml:space="preserve">, </w:t>
      </w:r>
      <w:r>
        <w:rPr>
          <w:i/>
          <w:iCs/>
        </w:rPr>
        <w:t>13</w:t>
      </w:r>
      <w:r>
        <w:t>(1), p.26. Available at:</w:t>
      </w:r>
      <w:hyperlink r:id="rId32">
        <w:r>
          <w:t xml:space="preserve"> </w:t>
        </w:r>
      </w:hyperlink>
      <w:hyperlink r:id="rId33">
        <w:r>
          <w:rPr>
            <w:color w:val="1155CC"/>
            <w:u w:val="single"/>
          </w:rPr>
          <w:t>https://link.springer.com/content/pdf/10.1186/s41935-023-00343-4.pdf</w:t>
        </w:r>
      </w:hyperlink>
    </w:p>
    <w:p w14:paraId="622E4605" w14:textId="77777777" w:rsidR="00966860" w:rsidRDefault="004F6D7C">
      <w:pPr>
        <w:pStyle w:val="Normal1"/>
        <w:pBdr>
          <w:top w:val="nil"/>
          <w:left w:val="nil"/>
          <w:bottom w:val="nil"/>
          <w:right w:val="nil"/>
          <w:between w:val="nil"/>
        </w:pBdr>
        <w:rPr>
          <w:color w:val="000000"/>
        </w:rPr>
      </w:pPr>
      <w:r>
        <w:rPr>
          <w:color w:val="000000"/>
        </w:rPr>
        <w:t xml:space="preserve">Ewald, H., </w:t>
      </w:r>
      <w:proofErr w:type="spellStart"/>
      <w:r>
        <w:rPr>
          <w:color w:val="000000"/>
        </w:rPr>
        <w:t>Klerings</w:t>
      </w:r>
      <w:proofErr w:type="spellEnd"/>
      <w:r>
        <w:rPr>
          <w:color w:val="000000"/>
        </w:rPr>
        <w:t xml:space="preserve">, I., Wagner, G., Heise, T.L., </w:t>
      </w:r>
      <w:proofErr w:type="spellStart"/>
      <w:r>
        <w:rPr>
          <w:color w:val="000000"/>
        </w:rPr>
        <w:t>Stratil</w:t>
      </w:r>
      <w:proofErr w:type="spellEnd"/>
      <w:r>
        <w:rPr>
          <w:color w:val="000000"/>
        </w:rPr>
        <w:t xml:space="preserve">, J.M., </w:t>
      </w:r>
      <w:proofErr w:type="spellStart"/>
      <w:r>
        <w:rPr>
          <w:color w:val="000000"/>
        </w:rPr>
        <w:t>Lhachimi</w:t>
      </w:r>
      <w:proofErr w:type="spellEnd"/>
      <w:r>
        <w:rPr>
          <w:color w:val="000000"/>
        </w:rPr>
        <w:t xml:space="preserve">, S.K., </w:t>
      </w:r>
      <w:proofErr w:type="spellStart"/>
      <w:r>
        <w:rPr>
          <w:color w:val="000000"/>
        </w:rPr>
        <w:t>Hemkens</w:t>
      </w:r>
      <w:proofErr w:type="spellEnd"/>
      <w:r>
        <w:rPr>
          <w:color w:val="000000"/>
        </w:rPr>
        <w:t xml:space="preserve">, L.G., </w:t>
      </w:r>
      <w:proofErr w:type="spellStart"/>
      <w:r>
        <w:rPr>
          <w:color w:val="000000"/>
        </w:rPr>
        <w:t>Gartlehner</w:t>
      </w:r>
      <w:proofErr w:type="spellEnd"/>
      <w:r>
        <w:rPr>
          <w:color w:val="000000"/>
        </w:rPr>
        <w:t xml:space="preserve">, G., Armijo-Olivo, S. and Nussbaumer-Streit, B., 2022. Searching two or more databases decreased the risk of missing relevant studies: a </w:t>
      </w:r>
      <w:proofErr w:type="spellStart"/>
      <w:r>
        <w:rPr>
          <w:color w:val="000000"/>
        </w:rPr>
        <w:t>metaresearch</w:t>
      </w:r>
      <w:proofErr w:type="spellEnd"/>
      <w:r>
        <w:rPr>
          <w:color w:val="000000"/>
        </w:rPr>
        <w:t xml:space="preserve"> study. Journal of clinical epidemiology, 149, pp.154-164. Available at: </w:t>
      </w:r>
      <w:hyperlink r:id="rId34">
        <w:r>
          <w:rPr>
            <w:color w:val="1155CC"/>
            <w:u w:val="single"/>
          </w:rPr>
          <w:t>https://www.sciencedirect.com/science/article/pii/S0895435622001445</w:t>
        </w:r>
      </w:hyperlink>
      <w:r>
        <w:rPr>
          <w:color w:val="000000"/>
        </w:rPr>
        <w:t xml:space="preserve"> </w:t>
      </w:r>
    </w:p>
    <w:p w14:paraId="2441100D" w14:textId="77777777" w:rsidR="00966860" w:rsidRDefault="004F6D7C">
      <w:pPr>
        <w:pStyle w:val="Normal1"/>
        <w:pBdr>
          <w:top w:val="nil"/>
          <w:left w:val="nil"/>
          <w:bottom w:val="nil"/>
          <w:right w:val="nil"/>
          <w:between w:val="nil"/>
        </w:pBdr>
        <w:rPr>
          <w:color w:val="000000"/>
        </w:rPr>
      </w:pPr>
      <w:r>
        <w:rPr>
          <w:color w:val="222222"/>
          <w:highlight w:val="white"/>
        </w:rPr>
        <w:t xml:space="preserve">Fan, Y., Fan, A., Yang, Z. and Fan, D., (2025). Global burden of mental disorders in 204 countries and territories, 1990–2021: results from the global burden of disease study 2021. </w:t>
      </w:r>
      <w:r>
        <w:rPr>
          <w:i/>
          <w:iCs/>
          <w:color w:val="222222"/>
          <w:highlight w:val="white"/>
        </w:rPr>
        <w:t>BMC psychiatry</w:t>
      </w:r>
      <w:r>
        <w:rPr>
          <w:color w:val="222222"/>
          <w:highlight w:val="white"/>
        </w:rPr>
        <w:t xml:space="preserve">, </w:t>
      </w:r>
      <w:r>
        <w:rPr>
          <w:i/>
          <w:iCs/>
          <w:color w:val="222222"/>
          <w:highlight w:val="white"/>
        </w:rPr>
        <w:t>25</w:t>
      </w:r>
      <w:r>
        <w:rPr>
          <w:color w:val="222222"/>
          <w:highlight w:val="white"/>
        </w:rPr>
        <w:t xml:space="preserve">(1), p.486. </w:t>
      </w:r>
      <w:r>
        <w:rPr>
          <w:color w:val="222222"/>
        </w:rPr>
        <w:t xml:space="preserve">Available at: </w:t>
      </w:r>
      <w:hyperlink r:id="rId35">
        <w:r>
          <w:rPr>
            <w:color w:val="1155CC"/>
            <w:highlight w:val="white"/>
            <w:u w:val="single"/>
          </w:rPr>
          <w:t>https://link.springer.com/article/10.1186/s12888-025-06932-y</w:t>
        </w:r>
      </w:hyperlink>
      <w:r>
        <w:rPr>
          <w:color w:val="222222"/>
          <w:highlight w:val="white"/>
        </w:rPr>
        <w:t xml:space="preserve"> </w:t>
      </w:r>
    </w:p>
    <w:p w14:paraId="6F117B37" w14:textId="77777777" w:rsidR="00966860" w:rsidRDefault="004F6D7C">
      <w:pPr>
        <w:pStyle w:val="Normal1"/>
      </w:pPr>
      <w:r>
        <w:t xml:space="preserve">Fellow, R.P.R. 2025. 'Data Extraction Table in Systematic Review &amp; Meta-Analyses,' Best Dissertation Writers, 26 March. Available at: </w:t>
      </w:r>
      <w:hyperlink r:id="rId36">
        <w:r>
          <w:rPr>
            <w:color w:val="1155CC"/>
            <w:u w:val="single"/>
          </w:rPr>
          <w:t>https://bestdissertationwriter.com/data-extraction-table/</w:t>
        </w:r>
      </w:hyperlink>
      <w:r>
        <w:t>.</w:t>
      </w:r>
    </w:p>
    <w:p w14:paraId="0CB0EB8A" w14:textId="77777777" w:rsidR="00966860" w:rsidRDefault="004F6D7C">
      <w:pPr>
        <w:pStyle w:val="Normal1"/>
        <w:spacing w:before="240" w:after="240"/>
        <w:rPr>
          <w:color w:val="1155CC"/>
          <w:u w:val="single"/>
        </w:rPr>
      </w:pPr>
      <w:r>
        <w:rPr>
          <w:color w:val="222222"/>
          <w:highlight w:val="white"/>
        </w:rPr>
        <w:t xml:space="preserve">Fernandez, A., 2022. </w:t>
      </w:r>
      <w:r>
        <w:rPr>
          <w:i/>
          <w:iCs/>
        </w:rPr>
        <w:t>Community-Based Accountability Processes Responding to Sexual and Domestic Violence, and the Mental Health Strategies that Sustain Them</w:t>
      </w:r>
      <w:r>
        <w:t xml:space="preserve"> (Master's thesis, University of Pittsburgh). Available at:</w:t>
      </w:r>
      <w:hyperlink r:id="rId37">
        <w:r>
          <w:t xml:space="preserve"> </w:t>
        </w:r>
      </w:hyperlink>
      <w:hyperlink r:id="rId38">
        <w:r>
          <w:rPr>
            <w:color w:val="1155CC"/>
            <w:u w:val="single"/>
          </w:rPr>
          <w:t>https://d-scholarship.pitt.edu/42549/7/Fernandez%2C%20Annaliese%20-%20ETD%20-%20Final.pdf</w:t>
        </w:r>
      </w:hyperlink>
    </w:p>
    <w:p w14:paraId="7A48B8AA" w14:textId="77777777" w:rsidR="00966860" w:rsidRDefault="004F6D7C">
      <w:pPr>
        <w:pStyle w:val="Normal1"/>
        <w:pBdr>
          <w:top w:val="nil"/>
          <w:left w:val="nil"/>
          <w:bottom w:val="nil"/>
          <w:right w:val="nil"/>
          <w:between w:val="nil"/>
        </w:pBdr>
        <w:rPr>
          <w:color w:val="000000"/>
        </w:rPr>
      </w:pPr>
      <w:r>
        <w:rPr>
          <w:color w:val="000000"/>
        </w:rPr>
        <w:t xml:space="preserve">Fillion, P., (2023). Starting in the Homes: Patriarchy, Power, &amp; Well-Being Addressing Intimate </w:t>
      </w:r>
      <w:r>
        <w:rPr>
          <w:i/>
          <w:iCs/>
          <w:color w:val="000000"/>
        </w:rPr>
        <w:t xml:space="preserve">Gendered Violence Against South Asian Women in Montreal </w:t>
      </w:r>
      <w:r>
        <w:rPr>
          <w:color w:val="000000"/>
        </w:rPr>
        <w:t xml:space="preserve">(Doctoral dissertation, Concordia University). Available at: </w:t>
      </w:r>
      <w:hyperlink r:id="rId39">
        <w:r>
          <w:rPr>
            <w:color w:val="1155CC"/>
            <w:u w:val="single"/>
          </w:rPr>
          <w:t>https://spectrum.library.concordia.ca/id/eprint/991695/1/FILLION_MA_W2023.pdf</w:t>
        </w:r>
      </w:hyperlink>
      <w:r>
        <w:rPr>
          <w:color w:val="000000"/>
        </w:rPr>
        <w:t xml:space="preserve"> </w:t>
      </w:r>
    </w:p>
    <w:p w14:paraId="52E1400D" w14:textId="77777777" w:rsidR="00966860" w:rsidRDefault="004F6D7C">
      <w:pPr>
        <w:pStyle w:val="Normal1"/>
        <w:spacing w:after="240"/>
      </w:pPr>
      <w:r>
        <w:t xml:space="preserve">Friends of the Children of Great Ormond Street Library Critical appraisal of a journal article. (2016). Available at: </w:t>
      </w:r>
      <w:hyperlink r:id="rId40">
        <w:r>
          <w:rPr>
            <w:color w:val="1155CC"/>
            <w:u w:val="single"/>
          </w:rPr>
          <w:t>https://cinj.org/sites/cinj/files/documents/CriticalAppraisalOfAJournalArticle.pdf</w:t>
        </w:r>
      </w:hyperlink>
      <w:r>
        <w:t xml:space="preserve"> [Accessed on: 4th December 2025]</w:t>
      </w:r>
    </w:p>
    <w:p w14:paraId="26631AF3" w14:textId="77777777" w:rsidR="00966860" w:rsidRDefault="004F6D7C">
      <w:pPr>
        <w:pStyle w:val="Normal1"/>
        <w:pBdr>
          <w:top w:val="nil"/>
          <w:left w:val="nil"/>
          <w:bottom w:val="nil"/>
          <w:right w:val="nil"/>
          <w:between w:val="nil"/>
        </w:pBdr>
        <w:rPr>
          <w:color w:val="000000"/>
          <w:sz w:val="28"/>
          <w:szCs w:val="28"/>
        </w:rPr>
      </w:pPr>
      <w:r>
        <w:rPr>
          <w:color w:val="222222"/>
          <w:highlight w:val="white"/>
        </w:rPr>
        <w:lastRenderedPageBreak/>
        <w:t xml:space="preserve">Gadgil, M.K., Darak, S., Jadhav, S. and </w:t>
      </w:r>
      <w:proofErr w:type="spellStart"/>
      <w:r>
        <w:rPr>
          <w:color w:val="222222"/>
          <w:highlight w:val="white"/>
        </w:rPr>
        <w:t>Rakshase</w:t>
      </w:r>
      <w:proofErr w:type="spellEnd"/>
      <w:r>
        <w:rPr>
          <w:color w:val="222222"/>
          <w:highlight w:val="white"/>
        </w:rPr>
        <w:t xml:space="preserve">, B., 2025. Barriers and Facilitators for Accessing Mental Health Care and Support for Adolescents in India–A Systematic Review. </w:t>
      </w:r>
      <w:r>
        <w:rPr>
          <w:i/>
          <w:iCs/>
          <w:color w:val="222222"/>
          <w:highlight w:val="white"/>
        </w:rPr>
        <w:t>Indian Journal of Community Medicine</w:t>
      </w:r>
      <w:r>
        <w:rPr>
          <w:color w:val="222222"/>
          <w:highlight w:val="white"/>
        </w:rPr>
        <w:t xml:space="preserve">, pp.10-4103. </w:t>
      </w:r>
      <w:r>
        <w:rPr>
          <w:color w:val="222222"/>
        </w:rPr>
        <w:t xml:space="preserve">Available at: </w:t>
      </w:r>
      <w:hyperlink r:id="rId41">
        <w:r>
          <w:rPr>
            <w:color w:val="1155CC"/>
            <w:highlight w:val="white"/>
            <w:u w:val="single"/>
          </w:rPr>
          <w:t>https://journals.lww.com/ijcm/fulltext/9900/barriers_and_facilitators_for_accessing_mental.150.aspx</w:t>
        </w:r>
      </w:hyperlink>
      <w:r>
        <w:rPr>
          <w:color w:val="222222"/>
          <w:highlight w:val="white"/>
        </w:rPr>
        <w:t xml:space="preserve"> </w:t>
      </w:r>
    </w:p>
    <w:p w14:paraId="430DA927" w14:textId="77777777" w:rsidR="00966860" w:rsidRDefault="004F6D7C">
      <w:pPr>
        <w:pStyle w:val="Normal1"/>
        <w:rPr>
          <w:color w:val="FF0000"/>
          <w:highlight w:val="white"/>
        </w:rPr>
      </w:pPr>
      <w:r>
        <w:rPr>
          <w:highlight w:val="white"/>
        </w:rPr>
        <w:t xml:space="preserve">Gautam, S., Jain, A., Chaudhary, J., Gautam, M., Gaur, M. and Grover, S., 2024. Concept of mental health and mental well-being, it's determinants and coping strategies. </w:t>
      </w:r>
      <w:r>
        <w:rPr>
          <w:i/>
          <w:iCs/>
          <w:highlight w:val="white"/>
        </w:rPr>
        <w:t>Indian journal of psychiatry</w:t>
      </w:r>
      <w:r>
        <w:rPr>
          <w:highlight w:val="white"/>
        </w:rPr>
        <w:t xml:space="preserve">, </w:t>
      </w:r>
      <w:r>
        <w:rPr>
          <w:i/>
          <w:iCs/>
          <w:highlight w:val="white"/>
        </w:rPr>
        <w:t>66</w:t>
      </w:r>
      <w:r>
        <w:rPr>
          <w:highlight w:val="white"/>
        </w:rPr>
        <w:t xml:space="preserve">(Suppl 2), </w:t>
      </w:r>
      <w:proofErr w:type="gramStart"/>
      <w:r>
        <w:rPr>
          <w:highlight w:val="white"/>
        </w:rPr>
        <w:t>pp.S</w:t>
      </w:r>
      <w:proofErr w:type="gramEnd"/>
      <w:r>
        <w:rPr>
          <w:highlight w:val="white"/>
        </w:rPr>
        <w:t xml:space="preserve">231-S244. </w:t>
      </w:r>
      <w:r>
        <w:t xml:space="preserve">Available at: </w:t>
      </w:r>
      <w:hyperlink r:id="rId42">
        <w:r>
          <w:rPr>
            <w:color w:val="1155CC"/>
            <w:highlight w:val="white"/>
            <w:u w:val="single"/>
          </w:rPr>
          <w:t>https://journals.lww.com/indianjpsychiatry/fulltext/2024/66002/concept_of_mental_health_and_mental_well_being,.6.aspx?context=latestarticles</w:t>
        </w:r>
      </w:hyperlink>
    </w:p>
    <w:p w14:paraId="7E1F24F1" w14:textId="77777777" w:rsidR="00966860" w:rsidRDefault="004F6D7C">
      <w:pPr>
        <w:pStyle w:val="Normal1"/>
        <w:pBdr>
          <w:top w:val="nil"/>
          <w:left w:val="nil"/>
          <w:bottom w:val="nil"/>
          <w:right w:val="nil"/>
          <w:between w:val="nil"/>
        </w:pBdr>
        <w:rPr>
          <w:color w:val="000000"/>
        </w:rPr>
      </w:pPr>
      <w:r>
        <w:rPr>
          <w:color w:val="000000"/>
        </w:rPr>
        <w:t xml:space="preserve">Goel, N.J., Thomas, B., </w:t>
      </w:r>
      <w:proofErr w:type="spellStart"/>
      <w:r>
        <w:rPr>
          <w:color w:val="000000"/>
        </w:rPr>
        <w:t>Boutté</w:t>
      </w:r>
      <w:proofErr w:type="spellEnd"/>
      <w:r>
        <w:rPr>
          <w:color w:val="000000"/>
        </w:rPr>
        <w:t xml:space="preserve">, R.L., Kaur, B. and Mazzeo, S.E., (2023). “What will people say?”: Mental health stigmatization as a barrier to eating disorder treatment-seeking for South Asian American women. </w:t>
      </w:r>
      <w:r>
        <w:rPr>
          <w:i/>
          <w:iCs/>
          <w:color w:val="000000"/>
        </w:rPr>
        <w:t>Asian American journal of psychology, 14</w:t>
      </w:r>
      <w:r>
        <w:rPr>
          <w:color w:val="000000"/>
        </w:rPr>
        <w:t xml:space="preserve">(1), p.96. Available at: </w:t>
      </w:r>
      <w:hyperlink r:id="rId43">
        <w:r>
          <w:rPr>
            <w:color w:val="1155CC"/>
            <w:u w:val="single"/>
          </w:rPr>
          <w:t>https://psycnet.apa.org/manuscript/2022-18513-001.pdf</w:t>
        </w:r>
      </w:hyperlink>
      <w:r>
        <w:rPr>
          <w:color w:val="000000"/>
        </w:rPr>
        <w:t xml:space="preserve">  </w:t>
      </w:r>
    </w:p>
    <w:p w14:paraId="0BD92159" w14:textId="77777777" w:rsidR="00966860" w:rsidRDefault="004F6D7C">
      <w:pPr>
        <w:pStyle w:val="Normal1"/>
        <w:spacing w:before="240" w:after="240"/>
        <w:rPr>
          <w:color w:val="1155CC"/>
          <w:u w:val="single"/>
        </w:rPr>
      </w:pPr>
      <w:r>
        <w:rPr>
          <w:color w:val="222222"/>
          <w:highlight w:val="white"/>
        </w:rPr>
        <w:t xml:space="preserve">Haque, R., 2025. Patriarchy: Bargain in Discrimination–Elasticity Equilibrium. In </w:t>
      </w:r>
      <w:r>
        <w:rPr>
          <w:i/>
          <w:iCs/>
        </w:rPr>
        <w:t>Contemporary Gender Transformations in South Asia: Transcending the Archetype of Womanhood</w:t>
      </w:r>
      <w:r>
        <w:t xml:space="preserve"> (pp. 43-64). Emerald Publishing Limited. Available at:</w:t>
      </w:r>
      <w:hyperlink r:id="rId44">
        <w:r>
          <w:t xml:space="preserve"> </w:t>
        </w:r>
      </w:hyperlink>
      <w:hyperlink r:id="rId45">
        <w:r>
          <w:rPr>
            <w:color w:val="1155CC"/>
            <w:u w:val="single"/>
          </w:rPr>
          <w:t>https://www.emerald.com/books/monograph/17110/chapter-abstract/94111483/Patriarchy-Bargain-in-Discrimination-Elasticity?redirectedFrom=fulltext</w:t>
        </w:r>
      </w:hyperlink>
    </w:p>
    <w:p w14:paraId="23E1071C" w14:textId="77777777" w:rsidR="00966860" w:rsidRDefault="004F6D7C">
      <w:pPr>
        <w:pStyle w:val="Normal1"/>
        <w:spacing w:after="240"/>
        <w:jc w:val="left"/>
      </w:pPr>
      <w:r>
        <w:t xml:space="preserve">Hilton, M. (2024a). JBI critical appraisal checklist for systematic reviews and research syntheses (product review). </w:t>
      </w:r>
      <w:r w:rsidRPr="004F6D7C">
        <w:rPr>
          <w:i/>
          <w:iCs/>
          <w:lang w:val="fr-FR"/>
        </w:rPr>
        <w:t xml:space="preserve">Journal of the Canadian </w:t>
      </w:r>
      <w:proofErr w:type="spellStart"/>
      <w:r w:rsidRPr="004F6D7C">
        <w:rPr>
          <w:i/>
          <w:iCs/>
          <w:lang w:val="fr-FR"/>
        </w:rPr>
        <w:t>Health</w:t>
      </w:r>
      <w:proofErr w:type="spellEnd"/>
      <w:r w:rsidRPr="004F6D7C">
        <w:rPr>
          <w:i/>
          <w:iCs/>
          <w:lang w:val="fr-FR"/>
        </w:rPr>
        <w:t xml:space="preserve"> </w:t>
      </w:r>
      <w:proofErr w:type="spellStart"/>
      <w:r w:rsidRPr="004F6D7C">
        <w:rPr>
          <w:i/>
          <w:iCs/>
          <w:lang w:val="fr-FR"/>
        </w:rPr>
        <w:t>Libraries</w:t>
      </w:r>
      <w:proofErr w:type="spellEnd"/>
      <w:r w:rsidRPr="004F6D7C">
        <w:rPr>
          <w:i/>
          <w:iCs/>
          <w:lang w:val="fr-FR"/>
        </w:rPr>
        <w:t xml:space="preserve"> Association / Journal de </w:t>
      </w:r>
      <w:proofErr w:type="spellStart"/>
      <w:r w:rsidRPr="004F6D7C">
        <w:rPr>
          <w:i/>
          <w:iCs/>
          <w:lang w:val="fr-FR"/>
        </w:rPr>
        <w:t>l Association</w:t>
      </w:r>
      <w:proofErr w:type="spellEnd"/>
      <w:r w:rsidRPr="004F6D7C">
        <w:rPr>
          <w:i/>
          <w:iCs/>
          <w:lang w:val="fr-FR"/>
        </w:rPr>
        <w:t xml:space="preserve"> de </w:t>
      </w:r>
      <w:proofErr w:type="spellStart"/>
      <w:r w:rsidRPr="004F6D7C">
        <w:rPr>
          <w:i/>
          <w:iCs/>
          <w:lang w:val="fr-FR"/>
        </w:rPr>
        <w:t>bilbiothèques</w:t>
      </w:r>
      <w:proofErr w:type="spellEnd"/>
      <w:r w:rsidRPr="004F6D7C">
        <w:rPr>
          <w:i/>
          <w:iCs/>
          <w:lang w:val="fr-FR"/>
        </w:rPr>
        <w:t xml:space="preserve"> de la santé du Canada</w:t>
      </w:r>
      <w:r w:rsidRPr="004F6D7C">
        <w:rPr>
          <w:lang w:val="fr-FR"/>
        </w:rPr>
        <w:t xml:space="preserve">, [online] 45(3). </w:t>
      </w:r>
      <w:r>
        <w:t xml:space="preserve">Available at: </w:t>
      </w:r>
      <w:hyperlink r:id="rId46">
        <w:r>
          <w:rPr>
            <w:color w:val="1155CC"/>
            <w:u w:val="single"/>
          </w:rPr>
          <w:t>https://doi.org/10.29173/jchla29801</w:t>
        </w:r>
      </w:hyperlink>
      <w:r>
        <w:t xml:space="preserve"> [Accessed on: 4th December 2025]</w:t>
      </w:r>
    </w:p>
    <w:p w14:paraId="0ADA845B" w14:textId="77777777" w:rsidR="00966860" w:rsidRDefault="004F6D7C">
      <w:pPr>
        <w:pStyle w:val="Normal1"/>
        <w:spacing w:before="240" w:after="240"/>
        <w:jc w:val="left"/>
      </w:pPr>
      <w:r>
        <w:t xml:space="preserve"> Hilton, M. (2024b). JBI critical appraisal checklist for systematic reviews and research syntheses (product review). </w:t>
      </w:r>
      <w:r w:rsidRPr="004F6D7C">
        <w:rPr>
          <w:i/>
          <w:iCs/>
          <w:lang w:val="fr-FR"/>
        </w:rPr>
        <w:t xml:space="preserve">Journal of the Canadian </w:t>
      </w:r>
      <w:proofErr w:type="spellStart"/>
      <w:r w:rsidRPr="004F6D7C">
        <w:rPr>
          <w:i/>
          <w:iCs/>
          <w:lang w:val="fr-FR"/>
        </w:rPr>
        <w:t>Health</w:t>
      </w:r>
      <w:proofErr w:type="spellEnd"/>
      <w:r w:rsidRPr="004F6D7C">
        <w:rPr>
          <w:i/>
          <w:iCs/>
          <w:lang w:val="fr-FR"/>
        </w:rPr>
        <w:t xml:space="preserve"> </w:t>
      </w:r>
      <w:proofErr w:type="spellStart"/>
      <w:r w:rsidRPr="004F6D7C">
        <w:rPr>
          <w:i/>
          <w:iCs/>
          <w:lang w:val="fr-FR"/>
        </w:rPr>
        <w:t>Libraries</w:t>
      </w:r>
      <w:proofErr w:type="spellEnd"/>
      <w:r w:rsidRPr="004F6D7C">
        <w:rPr>
          <w:i/>
          <w:iCs/>
          <w:lang w:val="fr-FR"/>
        </w:rPr>
        <w:t xml:space="preserve"> Association / Journal de </w:t>
      </w:r>
      <w:proofErr w:type="spellStart"/>
      <w:r w:rsidRPr="004F6D7C">
        <w:rPr>
          <w:i/>
          <w:iCs/>
          <w:lang w:val="fr-FR"/>
        </w:rPr>
        <w:t>l Association</w:t>
      </w:r>
      <w:proofErr w:type="spellEnd"/>
      <w:r w:rsidRPr="004F6D7C">
        <w:rPr>
          <w:i/>
          <w:iCs/>
          <w:lang w:val="fr-FR"/>
        </w:rPr>
        <w:t xml:space="preserve"> de </w:t>
      </w:r>
      <w:proofErr w:type="spellStart"/>
      <w:r w:rsidRPr="004F6D7C">
        <w:rPr>
          <w:i/>
          <w:iCs/>
          <w:lang w:val="fr-FR"/>
        </w:rPr>
        <w:t>bilbiothèques</w:t>
      </w:r>
      <w:proofErr w:type="spellEnd"/>
      <w:r w:rsidRPr="004F6D7C">
        <w:rPr>
          <w:i/>
          <w:iCs/>
          <w:lang w:val="fr-FR"/>
        </w:rPr>
        <w:t xml:space="preserve"> de la santé du Canada</w:t>
      </w:r>
      <w:r w:rsidRPr="004F6D7C">
        <w:rPr>
          <w:lang w:val="fr-FR"/>
        </w:rPr>
        <w:t xml:space="preserve">, [online] 45(3). </w:t>
      </w:r>
      <w:r>
        <w:t xml:space="preserve">Available at: </w:t>
      </w:r>
      <w:hyperlink r:id="rId47">
        <w:r>
          <w:rPr>
            <w:color w:val="1155CC"/>
            <w:u w:val="single"/>
          </w:rPr>
          <w:t>https://doi.org/10.29173/jchla29801</w:t>
        </w:r>
      </w:hyperlink>
      <w:r>
        <w:t xml:space="preserve"> [Accessed on: 4th December 2025]</w:t>
      </w:r>
    </w:p>
    <w:p w14:paraId="7C145FF6" w14:textId="77777777" w:rsidR="00966860" w:rsidRDefault="004F6D7C">
      <w:pPr>
        <w:pStyle w:val="Normal1"/>
        <w:spacing w:before="240" w:after="240"/>
        <w:rPr>
          <w:color w:val="1155CC"/>
          <w:u w:val="single"/>
        </w:rPr>
      </w:pPr>
      <w:r>
        <w:rPr>
          <w:color w:val="222222"/>
          <w:highlight w:val="white"/>
        </w:rPr>
        <w:t>Hussain, A., 2024. Coercive Control of Muslim South Asian Women: Practitioners’ Perspectives.</w:t>
      </w:r>
      <w:r>
        <w:t xml:space="preserve"> Available at:</w:t>
      </w:r>
      <w:hyperlink r:id="rId48">
        <w:r>
          <w:t xml:space="preserve"> </w:t>
        </w:r>
      </w:hyperlink>
      <w:hyperlink r:id="rId49">
        <w:r>
          <w:rPr>
            <w:color w:val="1155CC"/>
            <w:u w:val="single"/>
          </w:rPr>
          <w:t>https://pure.hud.ac.uk/ws/portalfiles/portal/95081459/29_Final_thesis_1_.pdf</w:t>
        </w:r>
      </w:hyperlink>
    </w:p>
    <w:p w14:paraId="34B25675" w14:textId="77777777" w:rsidR="00966860" w:rsidRDefault="004F6D7C">
      <w:pPr>
        <w:pStyle w:val="Normal1"/>
        <w:pBdr>
          <w:top w:val="nil"/>
          <w:left w:val="nil"/>
          <w:bottom w:val="nil"/>
          <w:right w:val="nil"/>
          <w:between w:val="nil"/>
        </w:pBdr>
        <w:rPr>
          <w:color w:val="000000"/>
          <w:sz w:val="28"/>
          <w:szCs w:val="28"/>
        </w:rPr>
      </w:pPr>
      <w:r>
        <w:rPr>
          <w:color w:val="222222"/>
          <w:highlight w:val="white"/>
        </w:rPr>
        <w:t xml:space="preserve">Hussain, S., Tse, J.H.C., Wong, P.W.C., Cheung, M.M.Y., Chan, R.N.Y., Wing, Y.K. and Chau, S.W.H., (2025). Mental health and barriers to help-seeking among South Asians in Hong Kong at the end of the COVID-19 pandemic: a cross-sectional study. </w:t>
      </w:r>
      <w:r>
        <w:rPr>
          <w:i/>
          <w:iCs/>
          <w:color w:val="222222"/>
          <w:highlight w:val="white"/>
        </w:rPr>
        <w:t>East Asian Archives of Psychiatry</w:t>
      </w:r>
      <w:r>
        <w:rPr>
          <w:color w:val="222222"/>
          <w:highlight w:val="white"/>
        </w:rPr>
        <w:t xml:space="preserve">, </w:t>
      </w:r>
      <w:r>
        <w:rPr>
          <w:i/>
          <w:iCs/>
          <w:color w:val="222222"/>
          <w:highlight w:val="white"/>
        </w:rPr>
        <w:t>35</w:t>
      </w:r>
      <w:r>
        <w:rPr>
          <w:color w:val="222222"/>
          <w:highlight w:val="white"/>
        </w:rPr>
        <w:t xml:space="preserve">(1), </w:t>
      </w:r>
      <w:r>
        <w:rPr>
          <w:color w:val="222222"/>
          <w:highlight w:val="white"/>
        </w:rPr>
        <w:lastRenderedPageBreak/>
        <w:t xml:space="preserve">pp.21-27. </w:t>
      </w:r>
      <w:r>
        <w:rPr>
          <w:color w:val="222222"/>
        </w:rPr>
        <w:t xml:space="preserve">Available at: </w:t>
      </w:r>
      <w:hyperlink r:id="rId50">
        <w:r>
          <w:rPr>
            <w:color w:val="0000FF"/>
            <w:highlight w:val="white"/>
            <w:u w:val="single"/>
          </w:rPr>
          <w:t>https://search.informit.org/doi/abs/10.3316/informit.T2025040900001590291565574</w:t>
        </w:r>
      </w:hyperlink>
      <w:r>
        <w:rPr>
          <w:color w:val="222222"/>
          <w:highlight w:val="white"/>
        </w:rPr>
        <w:t xml:space="preserve"> </w:t>
      </w:r>
    </w:p>
    <w:p w14:paraId="38AB842C" w14:textId="77777777" w:rsidR="00966860" w:rsidRDefault="004F6D7C">
      <w:pPr>
        <w:pStyle w:val="Normal1"/>
        <w:spacing w:before="240" w:after="240"/>
        <w:rPr>
          <w:color w:val="1155CC"/>
          <w:u w:val="single"/>
        </w:rPr>
      </w:pPr>
      <w:r>
        <w:rPr>
          <w:color w:val="222222"/>
          <w:highlight w:val="white"/>
        </w:rPr>
        <w:t xml:space="preserve">Jain, R., Kakuma, R., Singla, D.R., Andresen, K., </w:t>
      </w:r>
      <w:proofErr w:type="spellStart"/>
      <w:r>
        <w:rPr>
          <w:color w:val="222222"/>
          <w:highlight w:val="white"/>
        </w:rPr>
        <w:t>Bahkali</w:t>
      </w:r>
      <w:proofErr w:type="spellEnd"/>
      <w:r>
        <w:rPr>
          <w:color w:val="222222"/>
          <w:highlight w:val="white"/>
        </w:rPr>
        <w:t xml:space="preserve">, K. and Nadkarni, A., 2025. Explanatory models of common mental disorders among South Asians in high-income countries: A systematic review. </w:t>
      </w:r>
      <w:r>
        <w:rPr>
          <w:i/>
          <w:iCs/>
        </w:rPr>
        <w:t>Transcultural psychiatry</w:t>
      </w:r>
      <w:r>
        <w:t xml:space="preserve">, </w:t>
      </w:r>
      <w:r>
        <w:rPr>
          <w:i/>
          <w:iCs/>
        </w:rPr>
        <w:t>62</w:t>
      </w:r>
      <w:r>
        <w:t>(2), pp.241-264. Available at:</w:t>
      </w:r>
      <w:hyperlink r:id="rId51">
        <w:r>
          <w:t xml:space="preserve"> </w:t>
        </w:r>
      </w:hyperlink>
      <w:hyperlink r:id="rId52">
        <w:r>
          <w:rPr>
            <w:color w:val="1155CC"/>
            <w:u w:val="single"/>
          </w:rPr>
          <w:t>https://journals.sagepub.com/doi/pdf/10.1177/13634615241296302</w:t>
        </w:r>
      </w:hyperlink>
    </w:p>
    <w:p w14:paraId="26FA5245" w14:textId="77777777" w:rsidR="00966860" w:rsidRDefault="004F6D7C">
      <w:pPr>
        <w:pStyle w:val="Normal1"/>
        <w:spacing w:before="240" w:after="240"/>
        <w:rPr>
          <w:color w:val="1155CC"/>
          <w:u w:val="single"/>
        </w:rPr>
      </w:pPr>
      <w:r>
        <w:rPr>
          <w:color w:val="222222"/>
          <w:highlight w:val="white"/>
        </w:rPr>
        <w:t xml:space="preserve">Jamil, A., 2025. Beyond the Physical: Understanding the Emotional, Psychological, and Social Factors Affecting Women’s Health Today. </w:t>
      </w:r>
      <w:r>
        <w:rPr>
          <w:i/>
          <w:iCs/>
        </w:rPr>
        <w:t>Cureus</w:t>
      </w:r>
      <w:r>
        <w:t xml:space="preserve">, </w:t>
      </w:r>
      <w:r>
        <w:rPr>
          <w:i/>
          <w:iCs/>
        </w:rPr>
        <w:t>17</w:t>
      </w:r>
      <w:r>
        <w:t>(4). Available at:</w:t>
      </w:r>
      <w:hyperlink r:id="rId53">
        <w:r>
          <w:t xml:space="preserve"> </w:t>
        </w:r>
      </w:hyperlink>
      <w:hyperlink r:id="rId54">
        <w:r>
          <w:rPr>
            <w:color w:val="1155CC"/>
            <w:u w:val="single"/>
          </w:rPr>
          <w:t>https://www.cureus.com/articles/356244-beyond-the-physical-understanding-the-emotional-psychological-and-social-factors-affecting-womens-health-today.pdf</w:t>
        </w:r>
      </w:hyperlink>
    </w:p>
    <w:p w14:paraId="6C32E313" w14:textId="77777777" w:rsidR="00966860" w:rsidRDefault="004F6D7C">
      <w:pPr>
        <w:pStyle w:val="Normal1"/>
        <w:pBdr>
          <w:top w:val="nil"/>
          <w:left w:val="nil"/>
          <w:bottom w:val="nil"/>
          <w:right w:val="nil"/>
          <w:between w:val="nil"/>
        </w:pBdr>
        <w:rPr>
          <w:color w:val="000000"/>
          <w:sz w:val="28"/>
          <w:szCs w:val="28"/>
        </w:rPr>
      </w:pPr>
      <w:r>
        <w:rPr>
          <w:color w:val="222222"/>
          <w:highlight w:val="white"/>
        </w:rPr>
        <w:t xml:space="preserve">Jose, J., (2025). </w:t>
      </w:r>
      <w:r>
        <w:rPr>
          <w:i/>
          <w:iCs/>
          <w:color w:val="222222"/>
          <w:highlight w:val="white"/>
        </w:rPr>
        <w:t>Cultural and Structural Barriers Influencing the Mental-Health-Seeking Behaviors of South Asians in Dallas, Texas</w:t>
      </w:r>
      <w:r>
        <w:rPr>
          <w:color w:val="222222"/>
          <w:highlight w:val="white"/>
        </w:rPr>
        <w:t xml:space="preserve"> </w:t>
      </w:r>
      <w:r>
        <w:rPr>
          <w:color w:val="222222"/>
        </w:rPr>
        <w:t xml:space="preserve">Available at: </w:t>
      </w:r>
      <w:hyperlink r:id="rId55">
        <w:r>
          <w:rPr>
            <w:color w:val="1155CC"/>
            <w:highlight w:val="white"/>
            <w:u w:val="single"/>
          </w:rPr>
          <w:t>https://search.proquest.com/openview/3606c79ada8ec0e9209d01deeef89da6/1?pq-origsite=gscholar&amp;cbl=18750&amp;diss=y</w:t>
        </w:r>
      </w:hyperlink>
      <w:r>
        <w:rPr>
          <w:color w:val="222222"/>
          <w:highlight w:val="white"/>
        </w:rPr>
        <w:t xml:space="preserve"> </w:t>
      </w:r>
    </w:p>
    <w:p w14:paraId="773E5113" w14:textId="77777777" w:rsidR="00966860" w:rsidRDefault="004F6D7C">
      <w:pPr>
        <w:pStyle w:val="Normal1"/>
        <w:pBdr>
          <w:top w:val="nil"/>
          <w:left w:val="nil"/>
          <w:bottom w:val="nil"/>
          <w:right w:val="nil"/>
          <w:between w:val="nil"/>
        </w:pBdr>
        <w:rPr>
          <w:color w:val="000000"/>
          <w:sz w:val="28"/>
          <w:szCs w:val="28"/>
        </w:rPr>
      </w:pPr>
      <w:proofErr w:type="spellStart"/>
      <w:r>
        <w:rPr>
          <w:color w:val="222222"/>
          <w:highlight w:val="white"/>
        </w:rPr>
        <w:t>Karasz</w:t>
      </w:r>
      <w:proofErr w:type="spellEnd"/>
      <w:r>
        <w:rPr>
          <w:color w:val="222222"/>
          <w:highlight w:val="white"/>
        </w:rPr>
        <w:t xml:space="preserve">, A., Gany, F., Escobar, J., Flores, C., Prasad, L., Inman, A., Kalasapudi, V., Kosi, R., Murthy, M., Leng, J. and Diwan, S., (2019). Mental health and stress among South Asians. </w:t>
      </w:r>
      <w:r>
        <w:rPr>
          <w:i/>
          <w:iCs/>
          <w:color w:val="222222"/>
          <w:highlight w:val="white"/>
        </w:rPr>
        <w:t>Journal of immigrant and minority health</w:t>
      </w:r>
      <w:r>
        <w:rPr>
          <w:color w:val="222222"/>
          <w:highlight w:val="white"/>
        </w:rPr>
        <w:t xml:space="preserve">, </w:t>
      </w:r>
      <w:r>
        <w:rPr>
          <w:i/>
          <w:iCs/>
          <w:color w:val="222222"/>
          <w:highlight w:val="white"/>
        </w:rPr>
        <w:t>21</w:t>
      </w:r>
      <w:r>
        <w:rPr>
          <w:color w:val="222222"/>
          <w:highlight w:val="white"/>
        </w:rPr>
        <w:t xml:space="preserve">(Suppl 1), pp.7-14. </w:t>
      </w:r>
      <w:r>
        <w:rPr>
          <w:color w:val="222222"/>
        </w:rPr>
        <w:t xml:space="preserve">Available at: </w:t>
      </w:r>
      <w:hyperlink r:id="rId56">
        <w:r>
          <w:rPr>
            <w:color w:val="1155CC"/>
            <w:highlight w:val="white"/>
            <w:u w:val="single"/>
          </w:rPr>
          <w:t>https://link.springer.com/article/10.1007/s10903-016-0501-4</w:t>
        </w:r>
      </w:hyperlink>
      <w:r>
        <w:rPr>
          <w:color w:val="222222"/>
          <w:highlight w:val="white"/>
        </w:rPr>
        <w:t xml:space="preserve"> </w:t>
      </w:r>
    </w:p>
    <w:p w14:paraId="2CB94BCD" w14:textId="77777777" w:rsidR="00966860" w:rsidRDefault="004F6D7C">
      <w:pPr>
        <w:pStyle w:val="Normal1"/>
        <w:pBdr>
          <w:top w:val="nil"/>
          <w:left w:val="nil"/>
          <w:bottom w:val="nil"/>
          <w:right w:val="nil"/>
          <w:between w:val="nil"/>
        </w:pBdr>
        <w:rPr>
          <w:color w:val="222222"/>
          <w:highlight w:val="white"/>
        </w:rPr>
      </w:pPr>
      <w:proofErr w:type="spellStart"/>
      <w:r>
        <w:rPr>
          <w:color w:val="222222"/>
          <w:highlight w:val="white"/>
        </w:rPr>
        <w:t>Komu</w:t>
      </w:r>
      <w:proofErr w:type="spellEnd"/>
      <w:r>
        <w:rPr>
          <w:color w:val="222222"/>
          <w:highlight w:val="white"/>
        </w:rPr>
        <w:t>, C.K., Ngigi, M. and Melson, A.J., (2025). Barriers and Facilitators to Accessing Mental Health Services for Adults in Sub</w:t>
      </w:r>
      <w:r>
        <w:rPr>
          <w:rFonts w:ascii="Cambria Math" w:eastAsia="Cambria Math" w:hAnsi="Cambria Math" w:cs="Cambria Math"/>
          <w:color w:val="222222"/>
          <w:highlight w:val="white"/>
        </w:rPr>
        <w:t>‐</w:t>
      </w:r>
      <w:r>
        <w:rPr>
          <w:color w:val="222222"/>
          <w:highlight w:val="white"/>
        </w:rPr>
        <w:t xml:space="preserve">Saharan Africa: A Systematic Review. </w:t>
      </w:r>
      <w:r>
        <w:rPr>
          <w:i/>
          <w:iCs/>
          <w:color w:val="222222"/>
          <w:highlight w:val="white"/>
        </w:rPr>
        <w:t>Mental Health Science</w:t>
      </w:r>
      <w:r>
        <w:rPr>
          <w:color w:val="222222"/>
          <w:highlight w:val="white"/>
        </w:rPr>
        <w:t xml:space="preserve">, </w:t>
      </w:r>
      <w:r>
        <w:rPr>
          <w:i/>
          <w:iCs/>
          <w:color w:val="222222"/>
          <w:highlight w:val="white"/>
        </w:rPr>
        <w:t>3</w:t>
      </w:r>
      <w:r>
        <w:rPr>
          <w:color w:val="222222"/>
          <w:highlight w:val="white"/>
        </w:rPr>
        <w:t xml:space="preserve">(1), p.e70006. </w:t>
      </w:r>
      <w:r>
        <w:rPr>
          <w:color w:val="222222"/>
        </w:rPr>
        <w:t xml:space="preserve">Available at: </w:t>
      </w:r>
      <w:hyperlink r:id="rId57">
        <w:r>
          <w:rPr>
            <w:color w:val="1155CC"/>
            <w:highlight w:val="white"/>
            <w:u w:val="single"/>
          </w:rPr>
          <w:t>https://onlinelibrary.wiley.com/doi/abs/10.1002/mhs2.70006</w:t>
        </w:r>
      </w:hyperlink>
      <w:r>
        <w:rPr>
          <w:color w:val="222222"/>
          <w:highlight w:val="white"/>
        </w:rPr>
        <w:t xml:space="preserve"> </w:t>
      </w:r>
    </w:p>
    <w:p w14:paraId="5B9DC1BA" w14:textId="77777777" w:rsidR="00966860" w:rsidRDefault="004F6D7C">
      <w:pPr>
        <w:pStyle w:val="Normal1"/>
      </w:pPr>
      <w:r>
        <w:t xml:space="preserve">Li, L., Mathrani, A. and </w:t>
      </w:r>
      <w:proofErr w:type="spellStart"/>
      <w:r>
        <w:t>Susnjak</w:t>
      </w:r>
      <w:proofErr w:type="spellEnd"/>
      <w:r>
        <w:t xml:space="preserve">, T., 2025. What Level of Automation is" Good Enough"? A Benchmark of Large Language Models for Meta-Analysis Data Extraction. </w:t>
      </w:r>
      <w:proofErr w:type="spellStart"/>
      <w:r>
        <w:t>arXiv</w:t>
      </w:r>
      <w:proofErr w:type="spellEnd"/>
      <w:r>
        <w:t xml:space="preserve"> preprint arXiv:2507.15152. Available at: </w:t>
      </w:r>
      <w:hyperlink r:id="rId58">
        <w:r>
          <w:rPr>
            <w:color w:val="1155CC"/>
            <w:u w:val="single"/>
          </w:rPr>
          <w:t>https://arxiv.org/pdf/2507.15152</w:t>
        </w:r>
      </w:hyperlink>
    </w:p>
    <w:p w14:paraId="4E1DD6A2" w14:textId="77777777" w:rsidR="00966860" w:rsidRDefault="004F6D7C">
      <w:pPr>
        <w:pStyle w:val="Normal1"/>
      </w:pPr>
      <w:proofErr w:type="spellStart"/>
      <w:r>
        <w:t>LibGuides</w:t>
      </w:r>
      <w:proofErr w:type="spellEnd"/>
      <w:r>
        <w:t xml:space="preserve">: Critical appraisal: Critical appraisal tools. 2025. Available at: </w:t>
      </w:r>
      <w:hyperlink r:id="rId59">
        <w:r>
          <w:rPr>
            <w:color w:val="1155CC"/>
            <w:u w:val="single"/>
          </w:rPr>
          <w:t>https://anglia.libguides.com/criticalappraisal/tools</w:t>
        </w:r>
      </w:hyperlink>
      <w:r>
        <w:t>.</w:t>
      </w:r>
    </w:p>
    <w:p w14:paraId="69BFEB6D" w14:textId="77777777" w:rsidR="00966860" w:rsidRDefault="004F6D7C">
      <w:pPr>
        <w:pStyle w:val="Normal1"/>
        <w:spacing w:after="240"/>
        <w:rPr>
          <w:sz w:val="22"/>
          <w:szCs w:val="22"/>
        </w:rPr>
      </w:pPr>
      <w:r>
        <w:t xml:space="preserve">Long, H.A., French, D.P. and Brooks, J.M. (2020). </w:t>
      </w:r>
      <w:proofErr w:type="spellStart"/>
      <w:r>
        <w:t>Optimising</w:t>
      </w:r>
      <w:proofErr w:type="spellEnd"/>
      <w:r>
        <w:t xml:space="preserve"> the Value of the Critical Appraisal Skills </w:t>
      </w:r>
      <w:proofErr w:type="spellStart"/>
      <w:r>
        <w:t>Programme</w:t>
      </w:r>
      <w:proofErr w:type="spellEnd"/>
      <w:r>
        <w:t xml:space="preserve"> (CASP) Tool for Quality Appraisal in Qualitative Evidence Synthesis. </w:t>
      </w:r>
      <w:r>
        <w:rPr>
          <w:i/>
          <w:iCs/>
        </w:rPr>
        <w:t>Research Methods in Medicine &amp; Health Sciences</w:t>
      </w:r>
      <w:r>
        <w:t xml:space="preserve">, 1(1), pp.31–42. Available at: </w:t>
      </w:r>
      <w:hyperlink r:id="rId60">
        <w:r>
          <w:rPr>
            <w:color w:val="1155CC"/>
            <w:u w:val="single"/>
          </w:rPr>
          <w:t>https://doi.org/10.1177/2632084320947559</w:t>
        </w:r>
      </w:hyperlink>
      <w:r>
        <w:t xml:space="preserve"> [Accessed on: 4th December 2025]</w:t>
      </w:r>
    </w:p>
    <w:p w14:paraId="02B7A7FE" w14:textId="77777777" w:rsidR="00966860" w:rsidRDefault="004F6D7C">
      <w:pPr>
        <w:pStyle w:val="Normal1"/>
        <w:widowControl/>
        <w:pBdr>
          <w:top w:val="nil"/>
          <w:left w:val="nil"/>
          <w:bottom w:val="nil"/>
          <w:right w:val="nil"/>
          <w:between w:val="nil"/>
        </w:pBdr>
        <w:spacing w:before="240" w:after="240"/>
        <w:rPr>
          <w:color w:val="222222"/>
          <w:highlight w:val="white"/>
        </w:rPr>
      </w:pPr>
      <w:r>
        <w:rPr>
          <w:color w:val="111111"/>
          <w:highlight w:val="white"/>
        </w:rPr>
        <w:lastRenderedPageBreak/>
        <w:t xml:space="preserve">MacFarlane, A., Russell-Rose, T. and </w:t>
      </w:r>
      <w:proofErr w:type="spellStart"/>
      <w:r>
        <w:rPr>
          <w:color w:val="111111"/>
          <w:highlight w:val="white"/>
        </w:rPr>
        <w:t>Shokraneh</w:t>
      </w:r>
      <w:proofErr w:type="spellEnd"/>
      <w:r>
        <w:rPr>
          <w:color w:val="111111"/>
          <w:highlight w:val="white"/>
        </w:rPr>
        <w:t xml:space="preserve">, F., (2022). Search strategy formulation for systematic reviews: Issues, challenges and opportunities. Intelligent Systems with Applications, 15, p.200091. Available at: </w:t>
      </w:r>
      <w:hyperlink r:id="rId61">
        <w:r>
          <w:rPr>
            <w:color w:val="1155CC"/>
            <w:highlight w:val="white"/>
            <w:u w:val="single"/>
          </w:rPr>
          <w:t>https://www.sciencedirect.com/science/article/pii/S266730532200031X</w:t>
        </w:r>
      </w:hyperlink>
      <w:r>
        <w:rPr>
          <w:color w:val="111111"/>
          <w:highlight w:val="white"/>
        </w:rPr>
        <w:t xml:space="preserve"> </w:t>
      </w:r>
    </w:p>
    <w:p w14:paraId="5AB46442" w14:textId="77777777" w:rsidR="00966860" w:rsidRDefault="004F6D7C">
      <w:pPr>
        <w:pStyle w:val="Normal1"/>
        <w:spacing w:after="240"/>
      </w:pPr>
      <w:r>
        <w:t xml:space="preserve">McLeod, S. (2024). Thematic Analysis: A </w:t>
      </w:r>
      <w:proofErr w:type="gramStart"/>
      <w:r>
        <w:t>Step by Step</w:t>
      </w:r>
      <w:proofErr w:type="gramEnd"/>
      <w:r>
        <w:t xml:space="preserve"> Guide. </w:t>
      </w:r>
      <w:r>
        <w:rPr>
          <w:i/>
          <w:iCs/>
        </w:rPr>
        <w:t>ResearchGate</w:t>
      </w:r>
      <w:r>
        <w:t xml:space="preserve">. [online] Available at: </w:t>
      </w:r>
      <w:hyperlink r:id="rId62">
        <w:r>
          <w:rPr>
            <w:color w:val="1155CC"/>
            <w:u w:val="single"/>
          </w:rPr>
          <w:t>https://doi.org/10.13140/RG.2.2.13084.71048</w:t>
        </w:r>
      </w:hyperlink>
      <w:r>
        <w:t xml:space="preserve"> [Accessed on: 5</w:t>
      </w:r>
      <w:r>
        <w:rPr>
          <w:vertAlign w:val="superscript"/>
        </w:rPr>
        <w:t>th</w:t>
      </w:r>
      <w:r>
        <w:t xml:space="preserve"> December 2025]</w:t>
      </w:r>
    </w:p>
    <w:p w14:paraId="55771F87" w14:textId="77777777" w:rsidR="00966860" w:rsidRDefault="004F6D7C">
      <w:pPr>
        <w:pStyle w:val="Normal1"/>
        <w:spacing w:before="240" w:after="240"/>
        <w:rPr>
          <w:color w:val="1155CC"/>
          <w:u w:val="single"/>
        </w:rPr>
      </w:pPr>
      <w:r>
        <w:rPr>
          <w:color w:val="222222"/>
          <w:highlight w:val="white"/>
        </w:rPr>
        <w:t xml:space="preserve">Menon, G., Sarma, H., Bestman, A., O’Callaghan, C. and Yadav, U.N., 2025. A scoping review to identify opportunities and challenges for communities of South Asian origin in accessing mental health services and support in high-income countries. </w:t>
      </w:r>
      <w:r>
        <w:rPr>
          <w:i/>
          <w:iCs/>
        </w:rPr>
        <w:t>BMC Public Health</w:t>
      </w:r>
      <w:r>
        <w:t xml:space="preserve">, </w:t>
      </w:r>
      <w:r>
        <w:rPr>
          <w:i/>
          <w:iCs/>
        </w:rPr>
        <w:t>25</w:t>
      </w:r>
      <w:r>
        <w:t>(1), p.3755. Available at:</w:t>
      </w:r>
      <w:hyperlink r:id="rId63">
        <w:r>
          <w:t xml:space="preserve"> </w:t>
        </w:r>
      </w:hyperlink>
      <w:hyperlink r:id="rId64">
        <w:r>
          <w:rPr>
            <w:color w:val="1155CC"/>
            <w:u w:val="single"/>
          </w:rPr>
          <w:t>https://link.springer.com/content/pdf/10.1186/s12889-025-24619-7.pdf</w:t>
        </w:r>
      </w:hyperlink>
    </w:p>
    <w:p w14:paraId="56016FEF" w14:textId="77777777" w:rsidR="00966860" w:rsidRDefault="004F6D7C">
      <w:pPr>
        <w:pStyle w:val="Normal1"/>
        <w:pBdr>
          <w:top w:val="nil"/>
          <w:left w:val="nil"/>
          <w:bottom w:val="nil"/>
          <w:right w:val="nil"/>
          <w:between w:val="nil"/>
        </w:pBdr>
        <w:rPr>
          <w:color w:val="222222"/>
          <w:sz w:val="28"/>
          <w:szCs w:val="28"/>
          <w:highlight w:val="white"/>
        </w:rPr>
      </w:pPr>
      <w:r>
        <w:rPr>
          <w:color w:val="222222"/>
          <w:highlight w:val="white"/>
        </w:rPr>
        <w:t>Moitra, M., Owens, S., Hailemariam, M., Wilson, K.S., Mensa-</w:t>
      </w:r>
      <w:proofErr w:type="spellStart"/>
      <w:r>
        <w:rPr>
          <w:color w:val="222222"/>
          <w:highlight w:val="white"/>
        </w:rPr>
        <w:t>Kwao</w:t>
      </w:r>
      <w:proofErr w:type="spellEnd"/>
      <w:r>
        <w:rPr>
          <w:color w:val="222222"/>
          <w:highlight w:val="white"/>
        </w:rPr>
        <w:t xml:space="preserve">, A., Gonese, G., </w:t>
      </w:r>
      <w:proofErr w:type="spellStart"/>
      <w:r>
        <w:rPr>
          <w:color w:val="222222"/>
          <w:highlight w:val="white"/>
        </w:rPr>
        <w:t>Kamamia</w:t>
      </w:r>
      <w:proofErr w:type="spellEnd"/>
      <w:r>
        <w:rPr>
          <w:color w:val="222222"/>
          <w:highlight w:val="white"/>
        </w:rPr>
        <w:t xml:space="preserve">, C.K., White, B., Young, D.M. and Collins, P.Y., (2023). Global mental health: Where we are and where we are going. </w:t>
      </w:r>
      <w:r>
        <w:rPr>
          <w:i/>
          <w:iCs/>
          <w:color w:val="222222"/>
          <w:highlight w:val="white"/>
        </w:rPr>
        <w:t>Current psychiatry reports</w:t>
      </w:r>
      <w:r>
        <w:rPr>
          <w:color w:val="222222"/>
          <w:highlight w:val="white"/>
        </w:rPr>
        <w:t xml:space="preserve">, </w:t>
      </w:r>
      <w:r>
        <w:rPr>
          <w:i/>
          <w:iCs/>
          <w:color w:val="222222"/>
          <w:highlight w:val="white"/>
        </w:rPr>
        <w:t>25</w:t>
      </w:r>
      <w:r>
        <w:rPr>
          <w:color w:val="222222"/>
          <w:highlight w:val="white"/>
        </w:rPr>
        <w:t xml:space="preserve">(7), pp.301-311. </w:t>
      </w:r>
      <w:r>
        <w:rPr>
          <w:color w:val="222222"/>
        </w:rPr>
        <w:t xml:space="preserve">Available at: </w:t>
      </w:r>
      <w:hyperlink r:id="rId65">
        <w:r>
          <w:rPr>
            <w:color w:val="1155CC"/>
            <w:highlight w:val="white"/>
            <w:u w:val="single"/>
          </w:rPr>
          <w:t>https://link.springer.com/article/10.1007/s11920-023-01426-8</w:t>
        </w:r>
      </w:hyperlink>
      <w:r>
        <w:rPr>
          <w:color w:val="222222"/>
          <w:highlight w:val="white"/>
        </w:rPr>
        <w:t xml:space="preserve"> </w:t>
      </w:r>
    </w:p>
    <w:p w14:paraId="10300143" w14:textId="77777777" w:rsidR="00966860" w:rsidRDefault="004F6D7C">
      <w:pPr>
        <w:pStyle w:val="Normal1"/>
        <w:spacing w:before="240" w:after="240"/>
        <w:rPr>
          <w:color w:val="1155CC"/>
          <w:u w:val="single"/>
        </w:rPr>
      </w:pPr>
      <w:proofErr w:type="spellStart"/>
      <w:r>
        <w:rPr>
          <w:color w:val="222222"/>
          <w:highlight w:val="white"/>
        </w:rPr>
        <w:t>Nwokoroku</w:t>
      </w:r>
      <w:proofErr w:type="spellEnd"/>
      <w:r>
        <w:rPr>
          <w:color w:val="222222"/>
          <w:highlight w:val="white"/>
        </w:rPr>
        <w:t xml:space="preserve">, S.C., Neil, B., Dlamini, C. and </w:t>
      </w:r>
      <w:proofErr w:type="spellStart"/>
      <w:r>
        <w:rPr>
          <w:color w:val="222222"/>
          <w:highlight w:val="white"/>
        </w:rPr>
        <w:t>Osuchukwu</w:t>
      </w:r>
      <w:proofErr w:type="spellEnd"/>
      <w:r>
        <w:rPr>
          <w:color w:val="222222"/>
          <w:highlight w:val="white"/>
        </w:rPr>
        <w:t xml:space="preserve">, V.C., 2022. A systematic review of the role of culture in the mental health service </w:t>
      </w:r>
      <w:proofErr w:type="spellStart"/>
      <w:r>
        <w:rPr>
          <w:color w:val="222222"/>
          <w:highlight w:val="white"/>
        </w:rPr>
        <w:t>utilisation</w:t>
      </w:r>
      <w:proofErr w:type="spellEnd"/>
      <w:r>
        <w:rPr>
          <w:color w:val="222222"/>
          <w:highlight w:val="white"/>
        </w:rPr>
        <w:t xml:space="preserve"> among ethnic minority groups in the United Kingdom. </w:t>
      </w:r>
      <w:r>
        <w:rPr>
          <w:i/>
          <w:iCs/>
        </w:rPr>
        <w:t>Global Mental Health</w:t>
      </w:r>
      <w:r>
        <w:t xml:space="preserve">, </w:t>
      </w:r>
      <w:r>
        <w:rPr>
          <w:i/>
          <w:iCs/>
        </w:rPr>
        <w:t>9</w:t>
      </w:r>
      <w:r>
        <w:t>, pp.84-93. Available at:</w:t>
      </w:r>
      <w:hyperlink r:id="rId66">
        <w:r>
          <w:t xml:space="preserve"> </w:t>
        </w:r>
      </w:hyperlink>
      <w:hyperlink r:id="rId67">
        <w:r>
          <w:rPr>
            <w:color w:val="1155CC"/>
            <w:u w:val="single"/>
          </w:rPr>
          <w:t>https://www.cambridge.org/core/services/aop-cambridge-core/content/view/D13ABF0AB3F699F525AE62697106F129/S2054425122000024a.pdf/systematic_review_of_the_role_of_culture_in_the_mental_health_service_utilisation_among_ethnic_minority_groups_in_the_united_kingdom.pdf</w:t>
        </w:r>
      </w:hyperlink>
    </w:p>
    <w:p w14:paraId="1CAD2E39" w14:textId="77777777" w:rsidR="00966860" w:rsidRDefault="004F6D7C">
      <w:pPr>
        <w:pStyle w:val="Normal1"/>
        <w:spacing w:before="240" w:after="240"/>
        <w:rPr>
          <w:color w:val="1155CC"/>
          <w:u w:val="single"/>
        </w:rPr>
      </w:pPr>
      <w:r>
        <w:rPr>
          <w:color w:val="222222"/>
          <w:highlight w:val="white"/>
        </w:rPr>
        <w:t xml:space="preserve">Oakes-Rogers, S.A., 2020. </w:t>
      </w:r>
      <w:r>
        <w:rPr>
          <w:i/>
          <w:iCs/>
        </w:rPr>
        <w:t>Exploring the differences between self-harm and suicide in women with complex mental health needs</w:t>
      </w:r>
      <w:r>
        <w:t>. Nottingham Trent University (United Kingdom). Available at:</w:t>
      </w:r>
      <w:hyperlink r:id="rId68">
        <w:r>
          <w:t xml:space="preserve"> </w:t>
        </w:r>
      </w:hyperlink>
      <w:hyperlink r:id="rId69">
        <w:r>
          <w:rPr>
            <w:color w:val="1155CC"/>
            <w:u w:val="single"/>
          </w:rPr>
          <w:t>https://irep.ntu.ac.uk/id/eprint/40232/1/__Opel.ads.ntu.ac.uk_IRep-PGR$_2020%20Theses%20and%20deposit%20agreement%20forms_BLSS_SSS_OAKES-ROGERS,%20Sophie_Sophie%20Oakes-Rogers2020.pdf</w:t>
        </w:r>
      </w:hyperlink>
    </w:p>
    <w:p w14:paraId="3AD3141A" w14:textId="77777777" w:rsidR="00966860" w:rsidRDefault="004F6D7C">
      <w:pPr>
        <w:pStyle w:val="Normal1"/>
        <w:spacing w:after="240"/>
        <w:jc w:val="left"/>
      </w:pPr>
      <w:r>
        <w:t xml:space="preserve">Oxford Brookes University (2023). </w:t>
      </w:r>
      <w:r>
        <w:rPr>
          <w:i/>
          <w:iCs/>
        </w:rPr>
        <w:t>CASP Checklists</w:t>
      </w:r>
      <w:r>
        <w:t xml:space="preserve">. [online] Oxford Brookes University. Available at: </w:t>
      </w:r>
      <w:hyperlink r:id="rId70">
        <w:r>
          <w:rPr>
            <w:color w:val="1155CC"/>
            <w:u w:val="single"/>
          </w:rPr>
          <w:t>https://www.brookes.ac.uk/students/academic-development/online-resources/casp-checklists</w:t>
        </w:r>
      </w:hyperlink>
      <w:r>
        <w:t xml:space="preserve"> [Accessed on: 4th December 2025]</w:t>
      </w:r>
    </w:p>
    <w:p w14:paraId="4EB709A7" w14:textId="77777777" w:rsidR="00966860" w:rsidRDefault="004F6D7C">
      <w:pPr>
        <w:pStyle w:val="Normal1"/>
        <w:pBdr>
          <w:top w:val="nil"/>
          <w:left w:val="nil"/>
          <w:bottom w:val="nil"/>
          <w:right w:val="nil"/>
          <w:between w:val="nil"/>
        </w:pBdr>
        <w:rPr>
          <w:color w:val="000000"/>
        </w:rPr>
      </w:pPr>
      <w:r>
        <w:rPr>
          <w:color w:val="000000"/>
        </w:rPr>
        <w:t xml:space="preserve">Page, M.J., McKenzie, J.E., Bossuyt, P.M., </w:t>
      </w:r>
      <w:proofErr w:type="spellStart"/>
      <w:r>
        <w:rPr>
          <w:color w:val="000000"/>
        </w:rPr>
        <w:t>Boutron</w:t>
      </w:r>
      <w:proofErr w:type="spellEnd"/>
      <w:r>
        <w:rPr>
          <w:color w:val="000000"/>
        </w:rPr>
        <w:t xml:space="preserve">, I., Hoffmann, T.C., Mulrow, C.D., </w:t>
      </w:r>
      <w:proofErr w:type="spellStart"/>
      <w:r>
        <w:rPr>
          <w:color w:val="000000"/>
        </w:rPr>
        <w:t>Shamseer</w:t>
      </w:r>
      <w:proofErr w:type="spellEnd"/>
      <w:r>
        <w:rPr>
          <w:color w:val="000000"/>
        </w:rPr>
        <w:t xml:space="preserve">, L., </w:t>
      </w:r>
      <w:r>
        <w:rPr>
          <w:color w:val="000000"/>
        </w:rPr>
        <w:lastRenderedPageBreak/>
        <w:t xml:space="preserve">Tetzlaff, J.M., Akl, E.A., Brennan, S.E. and Chou, R., 2021. The PRISMA 2020 statement: an updated guideline for reporting systematic reviews. </w:t>
      </w:r>
      <w:proofErr w:type="spellStart"/>
      <w:r>
        <w:rPr>
          <w:color w:val="000000"/>
        </w:rPr>
        <w:t>bmj</w:t>
      </w:r>
      <w:proofErr w:type="spellEnd"/>
      <w:r>
        <w:rPr>
          <w:color w:val="000000"/>
        </w:rPr>
        <w:t xml:space="preserve">, 372. Available at: </w:t>
      </w:r>
      <w:hyperlink r:id="rId71">
        <w:r>
          <w:rPr>
            <w:color w:val="1155CC"/>
            <w:u w:val="single"/>
          </w:rPr>
          <w:t>https://www.bmj.com/content/bmj/372/bmj.n71.full.pdf</w:t>
        </w:r>
      </w:hyperlink>
      <w:r>
        <w:rPr>
          <w:color w:val="000000"/>
        </w:rPr>
        <w:t xml:space="preserve">  </w:t>
      </w:r>
    </w:p>
    <w:p w14:paraId="5EFA2E32" w14:textId="77777777" w:rsidR="00D7417A" w:rsidRDefault="00D7417A">
      <w:pPr>
        <w:pStyle w:val="Normal1"/>
        <w:pBdr>
          <w:top w:val="nil"/>
          <w:left w:val="nil"/>
          <w:bottom w:val="nil"/>
          <w:right w:val="nil"/>
          <w:between w:val="nil"/>
        </w:pBdr>
        <w:rPr>
          <w:color w:val="000000"/>
        </w:rPr>
      </w:pPr>
      <w:r>
        <w:rPr>
          <w:color w:val="222222"/>
          <w:sz w:val="22"/>
          <w:szCs w:val="22"/>
          <w:shd w:val="clear" w:color="auto" w:fill="FFFFFF"/>
        </w:rPr>
        <w:t xml:space="preserve">Page, M.J., McKenzie, J.E., Bossuyt, P.M., </w:t>
      </w:r>
      <w:proofErr w:type="spellStart"/>
      <w:r>
        <w:rPr>
          <w:color w:val="222222"/>
          <w:sz w:val="22"/>
          <w:szCs w:val="22"/>
          <w:shd w:val="clear" w:color="auto" w:fill="FFFFFF"/>
        </w:rPr>
        <w:t>Boutron</w:t>
      </w:r>
      <w:proofErr w:type="spellEnd"/>
      <w:r>
        <w:rPr>
          <w:color w:val="222222"/>
          <w:sz w:val="22"/>
          <w:szCs w:val="22"/>
          <w:shd w:val="clear" w:color="auto" w:fill="FFFFFF"/>
        </w:rPr>
        <w:t xml:space="preserve">, I., Hoffmann, T.C., Mulrow, C.D., </w:t>
      </w:r>
      <w:proofErr w:type="spellStart"/>
      <w:r>
        <w:rPr>
          <w:color w:val="222222"/>
          <w:sz w:val="22"/>
          <w:szCs w:val="22"/>
          <w:shd w:val="clear" w:color="auto" w:fill="FFFFFF"/>
        </w:rPr>
        <w:t>Shamseer</w:t>
      </w:r>
      <w:proofErr w:type="spellEnd"/>
      <w:r>
        <w:rPr>
          <w:color w:val="222222"/>
          <w:sz w:val="22"/>
          <w:szCs w:val="22"/>
          <w:shd w:val="clear" w:color="auto" w:fill="FFFFFF"/>
        </w:rPr>
        <w:t xml:space="preserve">, L., Tetzlaff, J.M., Akl, E.A., Brennan, S.E. and Chou, R., 2022. The PRISMA 2020 statement: an updated guideline for reporting systematic </w:t>
      </w:r>
      <w:proofErr w:type="spellStart"/>
      <w:r>
        <w:rPr>
          <w:color w:val="222222"/>
          <w:sz w:val="22"/>
          <w:szCs w:val="22"/>
          <w:shd w:val="clear" w:color="auto" w:fill="FFFFFF"/>
        </w:rPr>
        <w:t>reviewsDeclaracion</w:t>
      </w:r>
      <w:proofErr w:type="spellEnd"/>
      <w:r>
        <w:rPr>
          <w:color w:val="222222"/>
          <w:sz w:val="22"/>
          <w:szCs w:val="22"/>
          <w:shd w:val="clear" w:color="auto" w:fill="FFFFFF"/>
        </w:rPr>
        <w:t xml:space="preserve"> PRISMA 2020: </w:t>
      </w:r>
      <w:proofErr w:type="spellStart"/>
      <w:r>
        <w:rPr>
          <w:color w:val="222222"/>
          <w:sz w:val="22"/>
          <w:szCs w:val="22"/>
          <w:shd w:val="clear" w:color="auto" w:fill="FFFFFF"/>
        </w:rPr>
        <w:t>una</w:t>
      </w:r>
      <w:proofErr w:type="spellEnd"/>
      <w:r>
        <w:rPr>
          <w:color w:val="222222"/>
          <w:sz w:val="22"/>
          <w:szCs w:val="22"/>
          <w:shd w:val="clear" w:color="auto" w:fill="FFFFFF"/>
        </w:rPr>
        <w:t xml:space="preserve"> </w:t>
      </w:r>
      <w:proofErr w:type="spellStart"/>
      <w:r>
        <w:rPr>
          <w:color w:val="222222"/>
          <w:sz w:val="22"/>
          <w:szCs w:val="22"/>
          <w:shd w:val="clear" w:color="auto" w:fill="FFFFFF"/>
        </w:rPr>
        <w:t>guia</w:t>
      </w:r>
      <w:proofErr w:type="spellEnd"/>
      <w:r>
        <w:rPr>
          <w:color w:val="222222"/>
          <w:sz w:val="22"/>
          <w:szCs w:val="22"/>
          <w:shd w:val="clear" w:color="auto" w:fill="FFFFFF"/>
        </w:rPr>
        <w:t xml:space="preserve"> </w:t>
      </w:r>
      <w:proofErr w:type="spellStart"/>
      <w:r>
        <w:rPr>
          <w:color w:val="222222"/>
          <w:sz w:val="22"/>
          <w:szCs w:val="22"/>
          <w:shd w:val="clear" w:color="auto" w:fill="FFFFFF"/>
        </w:rPr>
        <w:t>actualizada</w:t>
      </w:r>
      <w:proofErr w:type="spellEnd"/>
      <w:r>
        <w:rPr>
          <w:color w:val="222222"/>
          <w:sz w:val="22"/>
          <w:szCs w:val="22"/>
          <w:shd w:val="clear" w:color="auto" w:fill="FFFFFF"/>
        </w:rPr>
        <w:t xml:space="preserve"> para la </w:t>
      </w:r>
      <w:proofErr w:type="spellStart"/>
      <w:r>
        <w:rPr>
          <w:color w:val="222222"/>
          <w:sz w:val="22"/>
          <w:szCs w:val="22"/>
          <w:shd w:val="clear" w:color="auto" w:fill="FFFFFF"/>
        </w:rPr>
        <w:t>publicacion</w:t>
      </w:r>
      <w:proofErr w:type="spellEnd"/>
      <w:r>
        <w:rPr>
          <w:color w:val="222222"/>
          <w:sz w:val="22"/>
          <w:szCs w:val="22"/>
          <w:shd w:val="clear" w:color="auto" w:fill="FFFFFF"/>
        </w:rPr>
        <w:t xml:space="preserve"> de </w:t>
      </w:r>
      <w:proofErr w:type="spellStart"/>
      <w:r>
        <w:rPr>
          <w:color w:val="222222"/>
          <w:sz w:val="22"/>
          <w:szCs w:val="22"/>
          <w:shd w:val="clear" w:color="auto" w:fill="FFFFFF"/>
        </w:rPr>
        <w:t>revisiones</w:t>
      </w:r>
      <w:proofErr w:type="spellEnd"/>
      <w:r>
        <w:rPr>
          <w:color w:val="222222"/>
          <w:sz w:val="22"/>
          <w:szCs w:val="22"/>
          <w:shd w:val="clear" w:color="auto" w:fill="FFFFFF"/>
        </w:rPr>
        <w:t xml:space="preserve"> </w:t>
      </w:r>
      <w:proofErr w:type="spellStart"/>
      <w:r>
        <w:rPr>
          <w:color w:val="222222"/>
          <w:sz w:val="22"/>
          <w:szCs w:val="22"/>
          <w:shd w:val="clear" w:color="auto" w:fill="FFFFFF"/>
        </w:rPr>
        <w:t>sistematicas</w:t>
      </w:r>
      <w:proofErr w:type="spellEnd"/>
      <w:r>
        <w:rPr>
          <w:color w:val="222222"/>
          <w:sz w:val="22"/>
          <w:szCs w:val="22"/>
          <w:shd w:val="clear" w:color="auto" w:fill="FFFFFF"/>
        </w:rPr>
        <w:t>. </w:t>
      </w:r>
      <w:proofErr w:type="spellStart"/>
      <w:r>
        <w:rPr>
          <w:i/>
          <w:iCs/>
          <w:color w:val="222222"/>
          <w:sz w:val="22"/>
          <w:szCs w:val="22"/>
          <w:shd w:val="clear" w:color="auto" w:fill="FFFFFF"/>
        </w:rPr>
        <w:t>Revista</w:t>
      </w:r>
      <w:proofErr w:type="spellEnd"/>
      <w:r>
        <w:rPr>
          <w:i/>
          <w:iCs/>
          <w:color w:val="222222"/>
          <w:sz w:val="22"/>
          <w:szCs w:val="22"/>
          <w:shd w:val="clear" w:color="auto" w:fill="FFFFFF"/>
        </w:rPr>
        <w:t xml:space="preserve"> </w:t>
      </w:r>
      <w:proofErr w:type="spellStart"/>
      <w:r>
        <w:rPr>
          <w:i/>
          <w:iCs/>
          <w:color w:val="222222"/>
          <w:sz w:val="22"/>
          <w:szCs w:val="22"/>
          <w:shd w:val="clear" w:color="auto" w:fill="FFFFFF"/>
        </w:rPr>
        <w:t>panamericana</w:t>
      </w:r>
      <w:proofErr w:type="spellEnd"/>
      <w:r>
        <w:rPr>
          <w:i/>
          <w:iCs/>
          <w:color w:val="222222"/>
          <w:sz w:val="22"/>
          <w:szCs w:val="22"/>
          <w:shd w:val="clear" w:color="auto" w:fill="FFFFFF"/>
        </w:rPr>
        <w:t xml:space="preserve"> de </w:t>
      </w:r>
      <w:proofErr w:type="spellStart"/>
      <w:r>
        <w:rPr>
          <w:i/>
          <w:iCs/>
          <w:color w:val="222222"/>
          <w:sz w:val="22"/>
          <w:szCs w:val="22"/>
          <w:shd w:val="clear" w:color="auto" w:fill="FFFFFF"/>
        </w:rPr>
        <w:t>salud</w:t>
      </w:r>
      <w:proofErr w:type="spellEnd"/>
      <w:r>
        <w:rPr>
          <w:i/>
          <w:iCs/>
          <w:color w:val="222222"/>
          <w:sz w:val="22"/>
          <w:szCs w:val="22"/>
          <w:shd w:val="clear" w:color="auto" w:fill="FFFFFF"/>
        </w:rPr>
        <w:t xml:space="preserve"> publica= Pan American journal of public health</w:t>
      </w:r>
      <w:r>
        <w:rPr>
          <w:color w:val="222222"/>
          <w:sz w:val="22"/>
          <w:szCs w:val="22"/>
          <w:shd w:val="clear" w:color="auto" w:fill="FFFFFF"/>
        </w:rPr>
        <w:t>, </w:t>
      </w:r>
      <w:r>
        <w:rPr>
          <w:i/>
          <w:iCs/>
          <w:color w:val="222222"/>
          <w:sz w:val="22"/>
          <w:szCs w:val="22"/>
          <w:shd w:val="clear" w:color="auto" w:fill="FFFFFF"/>
        </w:rPr>
        <w:t>46</w:t>
      </w:r>
      <w:r>
        <w:rPr>
          <w:color w:val="222222"/>
          <w:sz w:val="22"/>
          <w:szCs w:val="22"/>
          <w:shd w:val="clear" w:color="auto" w:fill="FFFFFF"/>
        </w:rPr>
        <w:t xml:space="preserve">, </w:t>
      </w:r>
      <w:proofErr w:type="gramStart"/>
      <w:r>
        <w:rPr>
          <w:color w:val="222222"/>
          <w:sz w:val="22"/>
          <w:szCs w:val="22"/>
          <w:shd w:val="clear" w:color="auto" w:fill="FFFFFF"/>
        </w:rPr>
        <w:t>pp.e</w:t>
      </w:r>
      <w:proofErr w:type="gramEnd"/>
      <w:r>
        <w:rPr>
          <w:color w:val="222222"/>
          <w:sz w:val="22"/>
          <w:szCs w:val="22"/>
          <w:shd w:val="clear" w:color="auto" w:fill="FFFFFF"/>
        </w:rPr>
        <w:t xml:space="preserve">112-e112. Available at: </w:t>
      </w:r>
      <w:hyperlink r:id="rId72" w:history="1">
        <w:r w:rsidRPr="00FC5B2F">
          <w:rPr>
            <w:rStyle w:val="Hyperlink"/>
            <w:sz w:val="22"/>
            <w:szCs w:val="22"/>
            <w:shd w:val="clear" w:color="auto" w:fill="FFFFFF"/>
          </w:rPr>
          <w:t>https://europepmc.org/article/pmc/9798848</w:t>
        </w:r>
      </w:hyperlink>
      <w:r>
        <w:rPr>
          <w:color w:val="222222"/>
          <w:sz w:val="22"/>
          <w:szCs w:val="22"/>
          <w:shd w:val="clear" w:color="auto" w:fill="FFFFFF"/>
        </w:rPr>
        <w:t xml:space="preserve"> </w:t>
      </w:r>
    </w:p>
    <w:p w14:paraId="3ECB2EE6" w14:textId="77777777" w:rsidR="00966860" w:rsidRDefault="004F6D7C">
      <w:pPr>
        <w:pStyle w:val="Normal1"/>
        <w:pBdr>
          <w:top w:val="nil"/>
          <w:left w:val="nil"/>
          <w:bottom w:val="nil"/>
          <w:right w:val="nil"/>
          <w:between w:val="nil"/>
        </w:pBdr>
        <w:rPr>
          <w:color w:val="000000"/>
        </w:rPr>
      </w:pPr>
      <w:r>
        <w:rPr>
          <w:color w:val="000000"/>
        </w:rPr>
        <w:t xml:space="preserve">pmc.ncbi.nlm.nih.gov, (2025). </w:t>
      </w:r>
      <w:r>
        <w:rPr>
          <w:i/>
          <w:iCs/>
          <w:color w:val="000000"/>
        </w:rPr>
        <w:t>Self-harm in British South Asian women: psychosocial correlates and strategies for prevention.</w:t>
      </w:r>
      <w:r>
        <w:rPr>
          <w:color w:val="000000"/>
        </w:rPr>
        <w:t xml:space="preserve"> [online] Available at: </w:t>
      </w:r>
      <w:hyperlink r:id="rId73">
        <w:r>
          <w:rPr>
            <w:color w:val="1155CC"/>
            <w:u w:val="single"/>
          </w:rPr>
          <w:t>https://pmc.ncbi.nlm.nih.gov/articles/PMC1538599/</w:t>
        </w:r>
      </w:hyperlink>
      <w:r>
        <w:rPr>
          <w:color w:val="000000"/>
        </w:rPr>
        <w:t xml:space="preserve"> [Accessed on: 17th November, 2025]</w:t>
      </w:r>
    </w:p>
    <w:p w14:paraId="13D2F544" w14:textId="77777777" w:rsidR="00966860" w:rsidRDefault="004F6D7C">
      <w:pPr>
        <w:pStyle w:val="Normal1"/>
        <w:spacing w:before="240" w:after="240"/>
        <w:rPr>
          <w:color w:val="1155CC"/>
          <w:u w:val="single"/>
        </w:rPr>
      </w:pPr>
      <w:r>
        <w:rPr>
          <w:color w:val="222222"/>
          <w:highlight w:val="white"/>
        </w:rPr>
        <w:t xml:space="preserve">Polavarapu, A., 2019. Global carceral feminism and domestic violence: What the west can learn from reconciliation in Uganda. </w:t>
      </w:r>
      <w:r>
        <w:rPr>
          <w:i/>
          <w:iCs/>
        </w:rPr>
        <w:t>Harv. JL &amp; Gender</w:t>
      </w:r>
      <w:r>
        <w:t xml:space="preserve">, </w:t>
      </w:r>
      <w:r>
        <w:rPr>
          <w:i/>
          <w:iCs/>
        </w:rPr>
        <w:t>42</w:t>
      </w:r>
      <w:r>
        <w:t>, p.123. Available at:</w:t>
      </w:r>
      <w:hyperlink r:id="rId74">
        <w:r>
          <w:t xml:space="preserve"> </w:t>
        </w:r>
      </w:hyperlink>
      <w:hyperlink r:id="rId75">
        <w:r>
          <w:rPr>
            <w:color w:val="1155CC"/>
            <w:u w:val="single"/>
          </w:rPr>
          <w:t>https://papers.ssrn.com/sol3/Delivery.cfm?abstractid=3188271</w:t>
        </w:r>
      </w:hyperlink>
    </w:p>
    <w:p w14:paraId="1F17DEAA" w14:textId="77777777" w:rsidR="00966860" w:rsidRDefault="004F6D7C">
      <w:pPr>
        <w:pStyle w:val="Normal1"/>
        <w:rPr>
          <w:color w:val="000000"/>
        </w:rPr>
      </w:pPr>
      <w:r>
        <w:rPr>
          <w:highlight w:val="white"/>
        </w:rPr>
        <w:t xml:space="preserve">Prajapati, R. and Liebling, H., (2022). Accessing mental health services: A systematic review and meta-ethnography of the experiences of South Asian service users in the UK. </w:t>
      </w:r>
      <w:r>
        <w:rPr>
          <w:i/>
          <w:iCs/>
          <w:highlight w:val="white"/>
        </w:rPr>
        <w:t>Journal of racial and ethnic health disparities</w:t>
      </w:r>
      <w:r>
        <w:rPr>
          <w:highlight w:val="white"/>
        </w:rPr>
        <w:t xml:space="preserve">, </w:t>
      </w:r>
      <w:r>
        <w:rPr>
          <w:i/>
          <w:iCs/>
          <w:highlight w:val="white"/>
        </w:rPr>
        <w:t>9</w:t>
      </w:r>
      <w:r>
        <w:rPr>
          <w:highlight w:val="white"/>
        </w:rPr>
        <w:t xml:space="preserve">(2), pp.598-619. </w:t>
      </w:r>
      <w:r>
        <w:t xml:space="preserve">Available at: </w:t>
      </w:r>
      <w:hyperlink r:id="rId76">
        <w:r>
          <w:rPr>
            <w:color w:val="1155CC"/>
            <w:highlight w:val="white"/>
            <w:u w:val="single"/>
          </w:rPr>
          <w:t>https://link.springer.com/article/10.1007/s40615-021-00993-x</w:t>
        </w:r>
      </w:hyperlink>
      <w:r>
        <w:rPr>
          <w:highlight w:val="white"/>
        </w:rPr>
        <w:t xml:space="preserve"> </w:t>
      </w:r>
    </w:p>
    <w:p w14:paraId="71C5D2A2" w14:textId="77777777" w:rsidR="00966860" w:rsidRDefault="004F6D7C">
      <w:pPr>
        <w:pStyle w:val="Normal1"/>
        <w:spacing w:after="240"/>
        <w:jc w:val="left"/>
      </w:pPr>
      <w:proofErr w:type="spellStart"/>
      <w:r>
        <w:t>Purssell</w:t>
      </w:r>
      <w:proofErr w:type="spellEnd"/>
      <w:r>
        <w:t xml:space="preserve">, E. (2020). Can the Critical Appraisal Skills </w:t>
      </w:r>
      <w:proofErr w:type="spellStart"/>
      <w:r>
        <w:t>Programme</w:t>
      </w:r>
      <w:proofErr w:type="spellEnd"/>
      <w:r>
        <w:t xml:space="preserve"> check‐lists be used alongside Grading of Recommendations Assessment, Development and Evaluation to improve transparency and decision‐making? </w:t>
      </w:r>
      <w:r>
        <w:rPr>
          <w:i/>
          <w:iCs/>
        </w:rPr>
        <w:t>Journal of Advanced Nursing</w:t>
      </w:r>
      <w:r>
        <w:t xml:space="preserve">, [online] 76(4), pp.1082–1089. </w:t>
      </w:r>
      <w:proofErr w:type="spellStart"/>
      <w:r>
        <w:t>doi:</w:t>
      </w:r>
      <w:hyperlink r:id="rId77">
        <w:r>
          <w:rPr>
            <w:color w:val="1155CC"/>
            <w:u w:val="single"/>
          </w:rPr>
          <w:t>https</w:t>
        </w:r>
        <w:proofErr w:type="spellEnd"/>
        <w:r>
          <w:rPr>
            <w:color w:val="1155CC"/>
            <w:u w:val="single"/>
          </w:rPr>
          <w:t>://doi.org/10.1111/jan.14303</w:t>
        </w:r>
      </w:hyperlink>
      <w:r>
        <w:t xml:space="preserve"> [Accessed on: 4th December 2025]</w:t>
      </w:r>
    </w:p>
    <w:p w14:paraId="4D2E7781" w14:textId="77777777" w:rsidR="00966860" w:rsidRDefault="004F6D7C">
      <w:pPr>
        <w:pStyle w:val="Normal1"/>
        <w:pBdr>
          <w:top w:val="nil"/>
          <w:left w:val="nil"/>
          <w:bottom w:val="nil"/>
          <w:right w:val="nil"/>
          <w:between w:val="nil"/>
        </w:pBdr>
        <w:rPr>
          <w:color w:val="000000"/>
        </w:rPr>
      </w:pPr>
      <w:r>
        <w:rPr>
          <w:color w:val="000000"/>
        </w:rPr>
        <w:t xml:space="preserve">Rati, S.T. and </w:t>
      </w:r>
      <w:proofErr w:type="spellStart"/>
      <w:r>
        <w:rPr>
          <w:color w:val="000000"/>
        </w:rPr>
        <w:t>Ferdush</w:t>
      </w:r>
      <w:proofErr w:type="spellEnd"/>
      <w:r>
        <w:rPr>
          <w:color w:val="000000"/>
        </w:rPr>
        <w:t xml:space="preserve">, K.T., (2021). Evaluating the social, political and economic reasons behind gender-based violence in South Asia: A case study of Bangladesh. </w:t>
      </w:r>
      <w:r>
        <w:rPr>
          <w:i/>
          <w:iCs/>
          <w:color w:val="000000"/>
        </w:rPr>
        <w:t>Issue 4 Int'l JL Mgmt. &amp; Human., 4,</w:t>
      </w:r>
      <w:r>
        <w:rPr>
          <w:color w:val="000000"/>
        </w:rPr>
        <w:t xml:space="preserve"> p.3351. Available at: </w:t>
      </w:r>
      <w:hyperlink r:id="rId78">
        <w:r>
          <w:rPr>
            <w:color w:val="1155CC"/>
            <w:u w:val="single"/>
          </w:rPr>
          <w:t>https://www.researchgate.net/profile/Saifa-Rati/publication/354199544_Evaluating_the_Social_Political_and_Economic_Reasons_Behind_Gender-Based_Violence_in_South_Asia_A_Case_Study_of_Bangladesh/links/612b08de2b40ec7d8bce8d9f/Evaluating-the-Social-Political-and-Economic-Reasons-Behind-Gender-Based-Violence-in-South-Asia-A-Case-Study-of-Bangladesh.pdf</w:t>
        </w:r>
      </w:hyperlink>
      <w:r>
        <w:rPr>
          <w:color w:val="000000"/>
        </w:rPr>
        <w:t xml:space="preserve"> </w:t>
      </w:r>
    </w:p>
    <w:p w14:paraId="0AAB6403" w14:textId="77777777" w:rsidR="00966860" w:rsidRDefault="004F6D7C">
      <w:pPr>
        <w:pStyle w:val="Normal1"/>
        <w:pBdr>
          <w:top w:val="nil"/>
          <w:left w:val="nil"/>
          <w:bottom w:val="nil"/>
          <w:right w:val="nil"/>
          <w:between w:val="nil"/>
        </w:pBdr>
        <w:rPr>
          <w:color w:val="000000"/>
        </w:rPr>
      </w:pPr>
      <w:r>
        <w:rPr>
          <w:color w:val="000000"/>
        </w:rPr>
        <w:t xml:space="preserve">Reji, T.R., (2025). Family and Societal attitudes toward Women with Mental Illness in India: A Systematic Review of Barriers and Support. Available at: </w:t>
      </w:r>
      <w:hyperlink r:id="rId79">
        <w:r>
          <w:rPr>
            <w:color w:val="1155CC"/>
            <w:u w:val="single"/>
          </w:rPr>
          <w:t>https://www.researchgate.net/profile/Anfo-</w:t>
        </w:r>
        <w:r>
          <w:rPr>
            <w:color w:val="1155CC"/>
            <w:u w:val="single"/>
          </w:rPr>
          <w:lastRenderedPageBreak/>
          <w:t>Pub-2/publication/390874320_Family_and_Societal_attitudes_toward_Women_with_Mental_Illness_in_India_A_Systematic_Review_of_Barriers_and_Support/links/6801001bd1054b0207d4e4b9/Family-and-Societal-attitudes-toward-Women-with-Mental-Illness-in-India-A-Systematic-Review-of-Barriers-and-Support.pdf</w:t>
        </w:r>
      </w:hyperlink>
      <w:r>
        <w:rPr>
          <w:color w:val="000000"/>
        </w:rPr>
        <w:t xml:space="preserve">  </w:t>
      </w:r>
    </w:p>
    <w:p w14:paraId="6C2879E4" w14:textId="77777777" w:rsidR="00966860" w:rsidRDefault="004F6D7C">
      <w:pPr>
        <w:pStyle w:val="Normal1"/>
      </w:pPr>
      <w:r>
        <w:t xml:space="preserve">Saaiq, M. and Ashraf, B., 2024. CRITICAL APPRAISAL TOOLS FOR QUALITATIVE SYSTEMATIC REVIEWS IN MEDICAL EDUCATION. Journal of Health Professions Education and Innovation, 1(2), pp.38-46. Available at: </w:t>
      </w:r>
      <w:hyperlink r:id="rId80">
        <w:r>
          <w:rPr>
            <w:color w:val="1155CC"/>
            <w:u w:val="single"/>
          </w:rPr>
          <w:t>https://journals.ekb.eg/article_352767_a6966e8bace207a4fc75567141829d2e.pdf</w:t>
        </w:r>
      </w:hyperlink>
    </w:p>
    <w:p w14:paraId="67D8FF82" w14:textId="77777777" w:rsidR="00966860" w:rsidRDefault="004F6D7C">
      <w:pPr>
        <w:pStyle w:val="Normal1"/>
        <w:spacing w:before="240" w:after="240"/>
        <w:rPr>
          <w:color w:val="1155CC"/>
          <w:u w:val="single"/>
        </w:rPr>
      </w:pPr>
      <w:bookmarkStart w:id="105" w:name="_heading=h.uqa2l25g6l1e" w:colFirst="0" w:colLast="0"/>
      <w:bookmarkEnd w:id="105"/>
      <w:r>
        <w:rPr>
          <w:color w:val="222222"/>
          <w:highlight w:val="white"/>
        </w:rPr>
        <w:t xml:space="preserve">Sabri, B., Rai, A. and Rameshkumar, A., 2022. Violence against women in India: an analysis of correlates of domestic violence and barriers and facilitators of access to resources for support. </w:t>
      </w:r>
      <w:r>
        <w:rPr>
          <w:i/>
          <w:iCs/>
        </w:rPr>
        <w:t>Journal of evidence-based social work</w:t>
      </w:r>
      <w:r>
        <w:t xml:space="preserve">, </w:t>
      </w:r>
      <w:r>
        <w:rPr>
          <w:i/>
          <w:iCs/>
        </w:rPr>
        <w:t>19</w:t>
      </w:r>
      <w:r>
        <w:t>(6), pp.700-729. Available at:</w:t>
      </w:r>
      <w:hyperlink r:id="rId81">
        <w:r>
          <w:t xml:space="preserve"> </w:t>
        </w:r>
      </w:hyperlink>
      <w:hyperlink r:id="rId82">
        <w:r>
          <w:rPr>
            <w:color w:val="1155CC"/>
            <w:u w:val="single"/>
          </w:rPr>
          <w:t>https://pmc.ncbi.nlm.nih.gov/articles/PMC9756932/pdf/nihms-1830101.pdf</w:t>
        </w:r>
      </w:hyperlink>
    </w:p>
    <w:p w14:paraId="0ACF1CC9" w14:textId="77777777" w:rsidR="00966860" w:rsidRDefault="004F6D7C">
      <w:pPr>
        <w:pStyle w:val="Normal1"/>
        <w:pBdr>
          <w:top w:val="nil"/>
          <w:left w:val="nil"/>
          <w:bottom w:val="nil"/>
          <w:right w:val="nil"/>
          <w:between w:val="nil"/>
        </w:pBdr>
        <w:rPr>
          <w:color w:val="222222"/>
          <w:highlight w:val="white"/>
        </w:rPr>
      </w:pPr>
      <w:bookmarkStart w:id="106" w:name="_heading=h.f3b1das5umx5" w:colFirst="0" w:colLast="0"/>
      <w:bookmarkEnd w:id="106"/>
      <w:r>
        <w:rPr>
          <w:color w:val="000000"/>
          <w:highlight w:val="white"/>
        </w:rPr>
        <w:t xml:space="preserve">Schwartz, E., (2024) </w:t>
      </w:r>
      <w:r>
        <w:rPr>
          <w:color w:val="222222"/>
        </w:rPr>
        <w:t xml:space="preserve">Available at: </w:t>
      </w:r>
      <w:hyperlink r:id="rId83">
        <w:r>
          <w:rPr>
            <w:color w:val="000000"/>
            <w:u w:val="single"/>
          </w:rPr>
          <w:t>https://www.projecthope.org/news-stories/story/the-global-mental-health-crisis-10-numbers-to-note/</w:t>
        </w:r>
      </w:hyperlink>
      <w:r>
        <w:rPr>
          <w:color w:val="000000"/>
        </w:rPr>
        <w:t xml:space="preserve">  [Accessed on: 12</w:t>
      </w:r>
      <w:r>
        <w:rPr>
          <w:color w:val="000000"/>
          <w:vertAlign w:val="superscript"/>
        </w:rPr>
        <w:t>th</w:t>
      </w:r>
      <w:r>
        <w:rPr>
          <w:color w:val="000000"/>
        </w:rPr>
        <w:t xml:space="preserve"> November 2025]</w:t>
      </w:r>
    </w:p>
    <w:p w14:paraId="468FF67A" w14:textId="77777777" w:rsidR="00966860" w:rsidRDefault="004F6D7C">
      <w:pPr>
        <w:pStyle w:val="Normal1"/>
        <w:pBdr>
          <w:top w:val="nil"/>
          <w:left w:val="nil"/>
          <w:bottom w:val="nil"/>
          <w:right w:val="nil"/>
          <w:between w:val="nil"/>
        </w:pBdr>
        <w:rPr>
          <w:color w:val="000000"/>
          <w:sz w:val="28"/>
          <w:szCs w:val="28"/>
        </w:rPr>
      </w:pPr>
      <w:bookmarkStart w:id="107" w:name="_heading=h.agvc9aujlzut" w:colFirst="0" w:colLast="0"/>
      <w:bookmarkEnd w:id="107"/>
      <w:proofErr w:type="spellStart"/>
      <w:r>
        <w:rPr>
          <w:color w:val="222222"/>
          <w:highlight w:val="white"/>
        </w:rPr>
        <w:t>Shidhaye</w:t>
      </w:r>
      <w:proofErr w:type="spellEnd"/>
      <w:r>
        <w:rPr>
          <w:color w:val="222222"/>
          <w:highlight w:val="white"/>
        </w:rPr>
        <w:t xml:space="preserve">, R., (2023). Global priorities for improving access to mental health services for adolescents in the post-pandemic world. </w:t>
      </w:r>
      <w:r>
        <w:rPr>
          <w:i/>
          <w:iCs/>
          <w:color w:val="222222"/>
          <w:highlight w:val="white"/>
        </w:rPr>
        <w:t>Current Opinion in Psychology</w:t>
      </w:r>
      <w:r>
        <w:rPr>
          <w:color w:val="222222"/>
          <w:highlight w:val="white"/>
        </w:rPr>
        <w:t xml:space="preserve">, </w:t>
      </w:r>
      <w:r>
        <w:rPr>
          <w:i/>
          <w:iCs/>
          <w:color w:val="222222"/>
          <w:highlight w:val="white"/>
        </w:rPr>
        <w:t>53</w:t>
      </w:r>
      <w:r>
        <w:rPr>
          <w:color w:val="222222"/>
          <w:highlight w:val="white"/>
        </w:rPr>
        <w:t xml:space="preserve">, p.101661. </w:t>
      </w:r>
      <w:r>
        <w:rPr>
          <w:color w:val="222222"/>
        </w:rPr>
        <w:t xml:space="preserve">Available at: </w:t>
      </w:r>
      <w:hyperlink r:id="rId84">
        <w:r>
          <w:rPr>
            <w:color w:val="1155CC"/>
            <w:highlight w:val="white"/>
            <w:u w:val="single"/>
          </w:rPr>
          <w:t>https://www.sciencedirect.com/science/article/pii/S2352250X23001069</w:t>
        </w:r>
      </w:hyperlink>
      <w:r>
        <w:rPr>
          <w:color w:val="222222"/>
          <w:highlight w:val="white"/>
        </w:rPr>
        <w:t xml:space="preserve"> </w:t>
      </w:r>
    </w:p>
    <w:p w14:paraId="1BEF8DA6" w14:textId="77777777" w:rsidR="00966860" w:rsidRDefault="004F6D7C">
      <w:pPr>
        <w:pStyle w:val="Normal1"/>
        <w:widowControl/>
        <w:pBdr>
          <w:top w:val="nil"/>
          <w:left w:val="nil"/>
          <w:bottom w:val="nil"/>
          <w:right w:val="nil"/>
          <w:between w:val="nil"/>
        </w:pBdr>
        <w:rPr>
          <w:color w:val="000000"/>
        </w:rPr>
      </w:pPr>
      <w:r>
        <w:rPr>
          <w:color w:val="000000"/>
        </w:rPr>
        <w:t xml:space="preserve">Smela, B., Toumi, M., </w:t>
      </w:r>
      <w:proofErr w:type="spellStart"/>
      <w:r>
        <w:rPr>
          <w:color w:val="000000"/>
        </w:rPr>
        <w:t>Świerk</w:t>
      </w:r>
      <w:proofErr w:type="spellEnd"/>
      <w:r>
        <w:rPr>
          <w:color w:val="000000"/>
        </w:rPr>
        <w:t xml:space="preserve">, K., Francois, C., Biernikiewicz, M., Clay, E. and Boyer, L., (2023). Rapid literature review: definition and methodology. Journal of market access &amp; health policy, 11(1), p.2241234. Available at: </w:t>
      </w:r>
      <w:hyperlink r:id="rId85">
        <w:r>
          <w:rPr>
            <w:color w:val="1155CC"/>
            <w:u w:val="single"/>
          </w:rPr>
          <w:t>https://www.tandfonline.com/doi/pdf/10.1080/20016689.2023.2241234</w:t>
        </w:r>
      </w:hyperlink>
      <w:r>
        <w:rPr>
          <w:color w:val="000000"/>
        </w:rPr>
        <w:t xml:space="preserve">  </w:t>
      </w:r>
    </w:p>
    <w:p w14:paraId="5019DF49" w14:textId="77777777" w:rsidR="00966860" w:rsidRDefault="004F6D7C">
      <w:pPr>
        <w:pStyle w:val="Normal1"/>
        <w:shd w:val="clear" w:color="auto" w:fill="FFFFFF"/>
        <w:spacing w:after="240"/>
        <w:rPr>
          <w:color w:val="FF0000"/>
          <w:highlight w:val="white"/>
        </w:rPr>
      </w:pPr>
      <w:bookmarkStart w:id="108" w:name="_heading=h.x0709d1rd5sr" w:colFirst="0" w:colLast="0"/>
      <w:bookmarkEnd w:id="108"/>
      <w:r>
        <w:rPr>
          <w:highlight w:val="white"/>
        </w:rPr>
        <w:t xml:space="preserve">Soled, D., 2020. Language and cultural discordance: barriers to improved patient care and understanding. </w:t>
      </w:r>
      <w:r>
        <w:rPr>
          <w:i/>
          <w:iCs/>
          <w:highlight w:val="white"/>
        </w:rPr>
        <w:t>Journal of patient experience</w:t>
      </w:r>
      <w:r>
        <w:rPr>
          <w:highlight w:val="white"/>
        </w:rPr>
        <w:t xml:space="preserve">, </w:t>
      </w:r>
      <w:r>
        <w:rPr>
          <w:i/>
          <w:iCs/>
          <w:highlight w:val="white"/>
        </w:rPr>
        <w:t>7</w:t>
      </w:r>
      <w:r>
        <w:rPr>
          <w:highlight w:val="white"/>
        </w:rPr>
        <w:t xml:space="preserve">(6), pp.830-832. </w:t>
      </w:r>
      <w:r>
        <w:t xml:space="preserve">Available at: </w:t>
      </w:r>
      <w:hyperlink r:id="rId86">
        <w:r>
          <w:rPr>
            <w:color w:val="1155CC"/>
            <w:highlight w:val="white"/>
            <w:u w:val="single"/>
          </w:rPr>
          <w:t>https://journals.sagepub.com/doi/abs/10.1177/2374373520942398</w:t>
        </w:r>
      </w:hyperlink>
    </w:p>
    <w:p w14:paraId="0B97E663" w14:textId="77777777" w:rsidR="00966860" w:rsidRDefault="004F6D7C">
      <w:pPr>
        <w:pStyle w:val="Normal1"/>
        <w:spacing w:before="240" w:after="240"/>
        <w:rPr>
          <w:color w:val="1155CC"/>
          <w:highlight w:val="white"/>
          <w:u w:val="single"/>
        </w:rPr>
      </w:pPr>
      <w:bookmarkStart w:id="109" w:name="_heading=h.tt0uzthlpbw0" w:colFirst="0" w:colLast="0"/>
      <w:bookmarkEnd w:id="109"/>
      <w:r>
        <w:rPr>
          <w:color w:val="222222"/>
          <w:highlight w:val="white"/>
        </w:rPr>
        <w:t xml:space="preserve">Sultana, R., Ozen-Dursun, B., Femi-Ajao, O., Husain, N., Varese, F. and Taylor, P., 2023. A systematic review and meta-synthesis of barriers and facilitators of help-seeking behaviors in South Asian women living in high-income countries who have experienced domestic violence: Perception of domestic violence survivors and service providers. </w:t>
      </w:r>
      <w:r>
        <w:rPr>
          <w:i/>
          <w:iCs/>
          <w:color w:val="222222"/>
          <w:highlight w:val="white"/>
        </w:rPr>
        <w:t>Trauma, Violence, &amp; Abuse</w:t>
      </w:r>
      <w:r>
        <w:rPr>
          <w:color w:val="222222"/>
          <w:highlight w:val="white"/>
        </w:rPr>
        <w:t xml:space="preserve">, </w:t>
      </w:r>
      <w:r>
        <w:rPr>
          <w:i/>
          <w:iCs/>
          <w:color w:val="222222"/>
          <w:highlight w:val="white"/>
        </w:rPr>
        <w:t>24</w:t>
      </w:r>
      <w:r>
        <w:rPr>
          <w:color w:val="222222"/>
          <w:highlight w:val="white"/>
        </w:rPr>
        <w:t>(5), pp.3187-3204. Available at:</w:t>
      </w:r>
      <w:hyperlink r:id="rId87">
        <w:r>
          <w:rPr>
            <w:color w:val="222222"/>
            <w:highlight w:val="white"/>
          </w:rPr>
          <w:t xml:space="preserve"> </w:t>
        </w:r>
      </w:hyperlink>
      <w:hyperlink r:id="rId88">
        <w:r>
          <w:rPr>
            <w:color w:val="1155CC"/>
            <w:highlight w:val="white"/>
            <w:u w:val="single"/>
          </w:rPr>
          <w:t>https://journals.sagepub.com/doi/pdf/10.1177/15248380221126189</w:t>
        </w:r>
      </w:hyperlink>
    </w:p>
    <w:p w14:paraId="5D6E28E6" w14:textId="77777777" w:rsidR="00966860" w:rsidRDefault="004F6D7C">
      <w:pPr>
        <w:pStyle w:val="Normal1"/>
      </w:pPr>
      <w:bookmarkStart w:id="110" w:name="_heading=h.xmswix2x9qoy" w:colFirst="0" w:colLast="0"/>
      <w:bookmarkStart w:id="111" w:name="_heading=h.3g774j92k1q4" w:colFirst="0" w:colLast="0"/>
      <w:bookmarkEnd w:id="110"/>
      <w:bookmarkEnd w:id="111"/>
      <w:r>
        <w:t xml:space="preserve">Tod, D., Booth, A. and Smith, B., 2022. Critical appraisal. International Review of Sport and Exercise Psychology, 15(1), pp.52-72. Available at: </w:t>
      </w:r>
      <w:hyperlink r:id="rId89">
        <w:r>
          <w:rPr>
            <w:color w:val="1155CC"/>
            <w:u w:val="single"/>
          </w:rPr>
          <w:t>https://www.tandfonline.com/doi/pdf/10.1080/1750984X.2021.1952471</w:t>
        </w:r>
      </w:hyperlink>
    </w:p>
    <w:p w14:paraId="6623DD96" w14:textId="77777777" w:rsidR="00966860" w:rsidRDefault="004F6D7C">
      <w:pPr>
        <w:pStyle w:val="Normal1"/>
      </w:pPr>
      <w:r>
        <w:rPr>
          <w:highlight w:val="white"/>
        </w:rPr>
        <w:t xml:space="preserve">Tripathi, S. and Azhar, S., (2022). A systematic review of intimate partner violence interventions impacting South Asian women in the United States. </w:t>
      </w:r>
      <w:r>
        <w:rPr>
          <w:i/>
          <w:iCs/>
          <w:highlight w:val="white"/>
        </w:rPr>
        <w:t>Trauma, Violence, &amp; Abuse</w:t>
      </w:r>
      <w:r>
        <w:rPr>
          <w:highlight w:val="white"/>
        </w:rPr>
        <w:t xml:space="preserve">, </w:t>
      </w:r>
      <w:r>
        <w:rPr>
          <w:i/>
          <w:iCs/>
          <w:highlight w:val="white"/>
        </w:rPr>
        <w:t>23</w:t>
      </w:r>
      <w:r>
        <w:rPr>
          <w:highlight w:val="white"/>
        </w:rPr>
        <w:t>(2), pp.523-540.</w:t>
      </w:r>
      <w:r>
        <w:rPr>
          <w:sz w:val="20"/>
          <w:szCs w:val="20"/>
          <w:highlight w:val="white"/>
        </w:rPr>
        <w:t xml:space="preserve"> </w:t>
      </w:r>
      <w:r>
        <w:t xml:space="preserve">Available at: </w:t>
      </w:r>
      <w:hyperlink r:id="rId90">
        <w:r>
          <w:rPr>
            <w:color w:val="1155CC"/>
            <w:u w:val="single"/>
          </w:rPr>
          <w:t>https://www.researchgate.net/profile/Sameena-Azhar-2/publication/344364950_A_Systematic_Review_of_Intimate_Partner_Violence_Interventions_Impacting_South_Asian_Women_in_the_United_States/links/5f7341fba6fdcc0086461c1d/A-Systematic-Review-of-Intimate-Partner-Violence-Interventions-Impacting-South-Asian-Women-in-the-United-States.pdf</w:t>
        </w:r>
      </w:hyperlink>
      <w:r>
        <w:rPr>
          <w:color w:val="FF0000"/>
        </w:rPr>
        <w:t xml:space="preserve"> </w:t>
      </w:r>
    </w:p>
    <w:p w14:paraId="08F8C220" w14:textId="77777777" w:rsidR="00966860" w:rsidRDefault="004F6D7C">
      <w:pPr>
        <w:pStyle w:val="Normal1"/>
      </w:pPr>
      <w:proofErr w:type="spellStart"/>
      <w:r>
        <w:t>Vardavas</w:t>
      </w:r>
      <w:proofErr w:type="spellEnd"/>
      <w:r>
        <w:t xml:space="preserve">, C.I., </w:t>
      </w:r>
      <w:proofErr w:type="spellStart"/>
      <w:r>
        <w:t>Nikitara</w:t>
      </w:r>
      <w:proofErr w:type="spellEnd"/>
      <w:r>
        <w:t xml:space="preserve">, K., Aslanoglou, K., Kamekis, A., Ramesh, N., </w:t>
      </w:r>
      <w:proofErr w:type="spellStart"/>
      <w:r>
        <w:t>Symvoulakis</w:t>
      </w:r>
      <w:proofErr w:type="spellEnd"/>
      <w:r>
        <w:t xml:space="preserve">, E., </w:t>
      </w:r>
      <w:proofErr w:type="spellStart"/>
      <w:r>
        <w:t>Agaku</w:t>
      </w:r>
      <w:proofErr w:type="spellEnd"/>
      <w:r>
        <w:t xml:space="preserve">, I., </w:t>
      </w:r>
      <w:proofErr w:type="spellStart"/>
      <w:r>
        <w:t>Phalkey</w:t>
      </w:r>
      <w:proofErr w:type="spellEnd"/>
      <w:r>
        <w:t xml:space="preserve">, R., Leonardi-Bee, J., Fernandez, E. and Condell, O., 2022. A systematic review on outbreaks of COVID-19 among children within households in the European region. </w:t>
      </w:r>
      <w:proofErr w:type="spellStart"/>
      <w:r>
        <w:t>medRxiv</w:t>
      </w:r>
      <w:proofErr w:type="spellEnd"/>
      <w:r>
        <w:t xml:space="preserve">, pp.2022-10. Available at: </w:t>
      </w:r>
      <w:hyperlink r:id="rId91">
        <w:r>
          <w:rPr>
            <w:color w:val="1155CC"/>
            <w:u w:val="single"/>
          </w:rPr>
          <w:t>https://www.medrxiv.org/content/medrxiv/early/2022/10/17/2022.10.17.22281168.full.pdf</w:t>
        </w:r>
      </w:hyperlink>
    </w:p>
    <w:p w14:paraId="4A3BF80D" w14:textId="77777777" w:rsidR="00966860" w:rsidRDefault="004F6D7C">
      <w:pPr>
        <w:pStyle w:val="Normal1"/>
        <w:pBdr>
          <w:top w:val="nil"/>
          <w:left w:val="nil"/>
          <w:bottom w:val="nil"/>
          <w:right w:val="nil"/>
          <w:between w:val="nil"/>
        </w:pBdr>
        <w:rPr>
          <w:color w:val="000000"/>
        </w:rPr>
      </w:pPr>
      <w:r>
        <w:rPr>
          <w:color w:val="000000"/>
        </w:rPr>
        <w:t xml:space="preserve">World Health </w:t>
      </w:r>
      <w:proofErr w:type="spellStart"/>
      <w:r>
        <w:rPr>
          <w:color w:val="000000"/>
        </w:rPr>
        <w:t>Organisation</w:t>
      </w:r>
      <w:proofErr w:type="spellEnd"/>
      <w:r>
        <w:rPr>
          <w:color w:val="000000"/>
        </w:rPr>
        <w:t xml:space="preserve"> (2025) </w:t>
      </w:r>
      <w:r>
        <w:rPr>
          <w:color w:val="222222"/>
        </w:rPr>
        <w:t xml:space="preserve">Available at: </w:t>
      </w:r>
      <w:hyperlink r:id="rId92">
        <w:r>
          <w:rPr>
            <w:color w:val="1155CC"/>
            <w:u w:val="single"/>
          </w:rPr>
          <w:t>https://www.who.int/news/item/02-09-2025-over-a-billion-people-living-with-mental-health-conditions-services-require-urgent-scale-up</w:t>
        </w:r>
      </w:hyperlink>
      <w:r>
        <w:rPr>
          <w:color w:val="000000"/>
        </w:rPr>
        <w:t xml:space="preserve"> [Accessed on: 12</w:t>
      </w:r>
      <w:r>
        <w:rPr>
          <w:color w:val="000000"/>
          <w:vertAlign w:val="superscript"/>
        </w:rPr>
        <w:t>th</w:t>
      </w:r>
      <w:r>
        <w:rPr>
          <w:color w:val="000000"/>
        </w:rPr>
        <w:t xml:space="preserve"> November 2025]</w:t>
      </w:r>
    </w:p>
    <w:p w14:paraId="79A7EDED" w14:textId="77777777" w:rsidR="00966860" w:rsidRDefault="004F6D7C">
      <w:pPr>
        <w:pStyle w:val="Normal1"/>
        <w:widowControl/>
        <w:pBdr>
          <w:top w:val="nil"/>
          <w:left w:val="nil"/>
          <w:bottom w:val="nil"/>
          <w:right w:val="nil"/>
          <w:between w:val="nil"/>
        </w:pBdr>
        <w:spacing w:after="160"/>
        <w:rPr>
          <w:color w:val="1B1B1B"/>
          <w:highlight w:val="white"/>
        </w:rPr>
      </w:pPr>
      <w:bookmarkStart w:id="112" w:name="_heading=h.hirnxbtkbk66" w:colFirst="0" w:colLast="0"/>
      <w:bookmarkEnd w:id="112"/>
      <w:r>
        <w:rPr>
          <w:color w:val="222222"/>
          <w:highlight w:val="white"/>
        </w:rPr>
        <w:t xml:space="preserve">Yan, S., Azmi, A., Mansor, N., Wang, Z. and Wang, Y., 2024. Healing spaces as a design approach to optimize emotional regulation for patients with mood disorders. </w:t>
      </w:r>
      <w:r>
        <w:rPr>
          <w:i/>
          <w:iCs/>
          <w:color w:val="222222"/>
          <w:highlight w:val="white"/>
        </w:rPr>
        <w:t>Buildings</w:t>
      </w:r>
      <w:r>
        <w:rPr>
          <w:color w:val="222222"/>
          <w:highlight w:val="white"/>
        </w:rPr>
        <w:t xml:space="preserve">, </w:t>
      </w:r>
      <w:r>
        <w:rPr>
          <w:i/>
          <w:iCs/>
          <w:color w:val="222222"/>
          <w:highlight w:val="white"/>
        </w:rPr>
        <w:t>14</w:t>
      </w:r>
      <w:r>
        <w:rPr>
          <w:color w:val="222222"/>
          <w:highlight w:val="white"/>
        </w:rPr>
        <w:t xml:space="preserve">(2), p.472. Available at:  </w:t>
      </w:r>
      <w:hyperlink r:id="rId93">
        <w:r>
          <w:rPr>
            <w:color w:val="1155CC"/>
            <w:highlight w:val="white"/>
            <w:u w:val="single"/>
          </w:rPr>
          <w:t>https://www.mdpi.com/2075-5309/14/2/472</w:t>
        </w:r>
      </w:hyperlink>
      <w:r>
        <w:rPr>
          <w:color w:val="1B1B1B"/>
          <w:highlight w:val="white"/>
        </w:rPr>
        <w:t xml:space="preserve"> </w:t>
      </w:r>
    </w:p>
    <w:p w14:paraId="3A5F89D2" w14:textId="77777777" w:rsidR="00966860" w:rsidRDefault="004F6D7C">
      <w:pPr>
        <w:pStyle w:val="Normal1"/>
        <w:widowControl/>
        <w:pBdr>
          <w:top w:val="nil"/>
          <w:left w:val="nil"/>
          <w:bottom w:val="nil"/>
          <w:right w:val="nil"/>
          <w:between w:val="nil"/>
        </w:pBdr>
        <w:spacing w:before="240" w:after="240"/>
        <w:rPr>
          <w:color w:val="111111"/>
          <w:highlight w:val="white"/>
        </w:rPr>
      </w:pPr>
      <w:r>
        <w:rPr>
          <w:color w:val="111111"/>
          <w:highlight w:val="white"/>
        </w:rPr>
        <w:t xml:space="preserve">Yusif, S. and Hafeez-Baig, A., (2024). Evidence-based Information Systems (IS) research: the case of systematic literature review (SLR). </w:t>
      </w:r>
      <w:proofErr w:type="spellStart"/>
      <w:r>
        <w:rPr>
          <w:color w:val="111111"/>
          <w:highlight w:val="white"/>
        </w:rPr>
        <w:t>Authorea</w:t>
      </w:r>
      <w:proofErr w:type="spellEnd"/>
      <w:r>
        <w:rPr>
          <w:color w:val="111111"/>
          <w:highlight w:val="white"/>
        </w:rPr>
        <w:t xml:space="preserve"> Preprints. Available at: </w:t>
      </w:r>
      <w:hyperlink r:id="rId94">
        <w:r>
          <w:rPr>
            <w:color w:val="1155CC"/>
            <w:highlight w:val="white"/>
            <w:u w:val="single"/>
          </w:rPr>
          <w:t>https://www.authorea.com/doi/full/10.22541/au.170668933.33258272</w:t>
        </w:r>
      </w:hyperlink>
      <w:r>
        <w:rPr>
          <w:color w:val="111111"/>
          <w:highlight w:val="white"/>
        </w:rPr>
        <w:t xml:space="preserve">  </w:t>
      </w:r>
    </w:p>
    <w:p w14:paraId="7E370657" w14:textId="77777777" w:rsidR="00966860" w:rsidRDefault="004F6D7C">
      <w:pPr>
        <w:pStyle w:val="Normal1"/>
      </w:pPr>
      <w:r>
        <w:t xml:space="preserve">Zhao, Z. and Liu, Y., 2025. Automated quality assessment for </w:t>
      </w:r>
      <w:proofErr w:type="spellStart"/>
      <w:r>
        <w:t>llm</w:t>
      </w:r>
      <w:proofErr w:type="spellEnd"/>
      <w:r>
        <w:t xml:space="preserve">-based complex qualitative coding: A confidence-diversity framework. </w:t>
      </w:r>
      <w:proofErr w:type="spellStart"/>
      <w:r>
        <w:t>arXiv</w:t>
      </w:r>
      <w:proofErr w:type="spellEnd"/>
      <w:r>
        <w:t xml:space="preserve"> preprint arXiv:2508.20462. Available at: </w:t>
      </w:r>
      <w:hyperlink r:id="rId95">
        <w:r>
          <w:rPr>
            <w:color w:val="1155CC"/>
            <w:u w:val="single"/>
          </w:rPr>
          <w:t>https://arxiv.org/pdf/2508.20462</w:t>
        </w:r>
      </w:hyperlink>
    </w:p>
    <w:p w14:paraId="1FFB3BA2" w14:textId="77777777" w:rsidR="00966860" w:rsidRDefault="004F6D7C">
      <w:pPr>
        <w:pStyle w:val="Normal1"/>
        <w:rPr>
          <w:b/>
          <w:bCs/>
          <w:color w:val="000000"/>
          <w:sz w:val="28"/>
          <w:szCs w:val="28"/>
        </w:rPr>
      </w:pPr>
      <w:r>
        <w:br w:type="page"/>
      </w:r>
    </w:p>
    <w:p w14:paraId="042B6B6E" w14:textId="77777777" w:rsidR="00966860" w:rsidRDefault="00AA39FC" w:rsidP="00AA39FC">
      <w:pPr>
        <w:pStyle w:val="Heading1"/>
      </w:pPr>
      <w:bookmarkStart w:id="113" w:name="_Toc218700619"/>
      <w:r>
        <w:lastRenderedPageBreak/>
        <w:t>APPENDICES</w:t>
      </w:r>
      <w:bookmarkEnd w:id="113"/>
    </w:p>
    <w:p w14:paraId="10C50992" w14:textId="77777777" w:rsidR="00966860" w:rsidRDefault="004F6D7C" w:rsidP="00AA39FC">
      <w:pPr>
        <w:pStyle w:val="Heading2"/>
        <w:rPr>
          <w:sz w:val="28"/>
          <w:szCs w:val="28"/>
        </w:rPr>
      </w:pPr>
      <w:bookmarkStart w:id="114" w:name="_Toc218700620"/>
      <w:r>
        <w:t>Appendix 1: CASP questions</w:t>
      </w:r>
      <w:bookmarkEnd w:id="114"/>
      <w:r>
        <w:t xml:space="preserve"> </w:t>
      </w:r>
    </w:p>
    <w:p w14:paraId="720CD8C3" w14:textId="77777777" w:rsidR="00966860" w:rsidRDefault="004F6D7C">
      <w:pPr>
        <w:pStyle w:val="Normal1"/>
        <w:widowControl/>
        <w:spacing w:after="160" w:line="259" w:lineRule="auto"/>
        <w:jc w:val="center"/>
        <w:rPr>
          <w:b/>
          <w:bCs/>
          <w:sz w:val="28"/>
          <w:szCs w:val="28"/>
        </w:rPr>
      </w:pPr>
      <w:r>
        <w:rPr>
          <w:b/>
          <w:bCs/>
          <w:noProof/>
          <w:sz w:val="28"/>
          <w:szCs w:val="28"/>
        </w:rPr>
        <w:drawing>
          <wp:inline distT="114300" distB="114300" distL="114300" distR="114300" wp14:anchorId="54B513BD" wp14:editId="41C31333">
            <wp:extent cx="5526088" cy="3625782"/>
            <wp:effectExtent l="0" t="0" r="0" b="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6"/>
                    <a:srcRect/>
                    <a:stretch>
                      <a:fillRect/>
                    </a:stretch>
                  </pic:blipFill>
                  <pic:spPr>
                    <a:xfrm>
                      <a:off x="0" y="0"/>
                      <a:ext cx="5526088" cy="3625782"/>
                    </a:xfrm>
                    <a:prstGeom prst="rect">
                      <a:avLst/>
                    </a:prstGeom>
                    <a:ln/>
                  </pic:spPr>
                </pic:pic>
              </a:graphicData>
            </a:graphic>
          </wp:inline>
        </w:drawing>
      </w:r>
    </w:p>
    <w:p w14:paraId="71E4AFEA" w14:textId="77777777" w:rsidR="00966860" w:rsidRDefault="004F6D7C" w:rsidP="00AA39FC">
      <w:pPr>
        <w:pStyle w:val="Normal1"/>
        <w:widowControl/>
        <w:spacing w:after="160" w:line="259" w:lineRule="auto"/>
        <w:jc w:val="center"/>
        <w:rPr>
          <w:b/>
          <w:bCs/>
          <w:sz w:val="28"/>
          <w:szCs w:val="28"/>
        </w:rPr>
      </w:pPr>
      <w:r>
        <w:rPr>
          <w:b/>
          <w:bCs/>
          <w:sz w:val="28"/>
          <w:szCs w:val="28"/>
        </w:rPr>
        <w:t>Figure:  questions of the CASP tool</w:t>
      </w:r>
    </w:p>
    <w:p w14:paraId="6D3DA69B" w14:textId="77777777" w:rsidR="00966860" w:rsidRDefault="004F6D7C" w:rsidP="00AA39FC">
      <w:pPr>
        <w:pStyle w:val="Heading2"/>
      </w:pPr>
      <w:bookmarkStart w:id="115" w:name="_Toc218700621"/>
      <w:r>
        <w:t>Appendix 2: Relevant qualitative studies</w:t>
      </w:r>
      <w:bookmarkStart w:id="116" w:name="_heading=h.coe9snkm59t9" w:colFirst="0" w:colLast="0"/>
      <w:bookmarkEnd w:id="115"/>
      <w:bookmarkEnd w:id="116"/>
    </w:p>
    <w:tbl>
      <w:tblPr>
        <w:tblStyle w:val="afff5"/>
        <w:tblW w:w="108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0"/>
        <w:gridCol w:w="4485"/>
        <w:gridCol w:w="3015"/>
      </w:tblGrid>
      <w:tr w:rsidR="00966860" w14:paraId="14299EA2" w14:textId="77777777">
        <w:trPr>
          <w:cantSplit/>
          <w:tblHeader/>
        </w:trPr>
        <w:tc>
          <w:tcPr>
            <w:tcW w:w="3390" w:type="dxa"/>
            <w:tcMar>
              <w:top w:w="100" w:type="dxa"/>
              <w:left w:w="100" w:type="dxa"/>
              <w:bottom w:w="100" w:type="dxa"/>
              <w:right w:w="100" w:type="dxa"/>
            </w:tcMar>
          </w:tcPr>
          <w:p w14:paraId="712D7939" w14:textId="77777777" w:rsidR="00966860" w:rsidRDefault="004F6D7C">
            <w:pPr>
              <w:pStyle w:val="Normal1"/>
              <w:rPr>
                <w:b/>
                <w:bCs/>
              </w:rPr>
            </w:pPr>
            <w:r>
              <w:rPr>
                <w:b/>
                <w:bCs/>
              </w:rPr>
              <w:t xml:space="preserve">Author </w:t>
            </w:r>
          </w:p>
        </w:tc>
        <w:tc>
          <w:tcPr>
            <w:tcW w:w="4485" w:type="dxa"/>
            <w:tcMar>
              <w:top w:w="100" w:type="dxa"/>
              <w:left w:w="100" w:type="dxa"/>
              <w:bottom w:w="100" w:type="dxa"/>
              <w:right w:w="100" w:type="dxa"/>
            </w:tcMar>
          </w:tcPr>
          <w:p w14:paraId="789075B7" w14:textId="77777777" w:rsidR="00966860" w:rsidRDefault="004F6D7C">
            <w:pPr>
              <w:pStyle w:val="Normal1"/>
              <w:rPr>
                <w:b/>
                <w:bCs/>
              </w:rPr>
            </w:pPr>
            <w:r>
              <w:rPr>
                <w:b/>
                <w:bCs/>
              </w:rPr>
              <w:t xml:space="preserve">Article name </w:t>
            </w:r>
          </w:p>
        </w:tc>
        <w:tc>
          <w:tcPr>
            <w:tcW w:w="3015" w:type="dxa"/>
            <w:tcMar>
              <w:top w:w="100" w:type="dxa"/>
              <w:left w:w="100" w:type="dxa"/>
              <w:bottom w:w="100" w:type="dxa"/>
              <w:right w:w="100" w:type="dxa"/>
            </w:tcMar>
          </w:tcPr>
          <w:p w14:paraId="5900F0FA" w14:textId="77777777" w:rsidR="00966860" w:rsidRDefault="004F6D7C">
            <w:pPr>
              <w:pStyle w:val="Normal1"/>
              <w:rPr>
                <w:b/>
                <w:bCs/>
              </w:rPr>
            </w:pPr>
            <w:r>
              <w:rPr>
                <w:b/>
                <w:bCs/>
              </w:rPr>
              <w:t>Authenticity</w:t>
            </w:r>
          </w:p>
        </w:tc>
      </w:tr>
      <w:tr w:rsidR="00966860" w14:paraId="7DEAB809" w14:textId="77777777">
        <w:trPr>
          <w:cantSplit/>
          <w:tblHeader/>
        </w:trPr>
        <w:tc>
          <w:tcPr>
            <w:tcW w:w="3390" w:type="dxa"/>
            <w:tcMar>
              <w:top w:w="100" w:type="dxa"/>
              <w:left w:w="100" w:type="dxa"/>
              <w:bottom w:w="100" w:type="dxa"/>
              <w:right w:w="100" w:type="dxa"/>
            </w:tcMar>
          </w:tcPr>
          <w:p w14:paraId="1BB77157" w14:textId="77777777" w:rsidR="00966860" w:rsidRDefault="004F6D7C">
            <w:pPr>
              <w:pStyle w:val="Normal1"/>
              <w:rPr>
                <w:sz w:val="28"/>
                <w:szCs w:val="28"/>
              </w:rPr>
            </w:pPr>
            <w:r>
              <w:rPr>
                <w:color w:val="222222"/>
                <w:highlight w:val="white"/>
              </w:rPr>
              <w:t xml:space="preserve">Prajapati, R. and Liebling, H., 2022. Accessing mental health services: A systematic review and meta-ethnography of the experiences of South Asian service users in the UK. </w:t>
            </w:r>
            <w:r>
              <w:rPr>
                <w:i/>
                <w:iCs/>
                <w:color w:val="222222"/>
                <w:highlight w:val="white"/>
              </w:rPr>
              <w:t>Journal of racial and ethnic health disparities</w:t>
            </w:r>
            <w:r>
              <w:rPr>
                <w:color w:val="222222"/>
                <w:highlight w:val="white"/>
              </w:rPr>
              <w:t xml:space="preserve">, </w:t>
            </w:r>
            <w:r>
              <w:rPr>
                <w:i/>
                <w:iCs/>
                <w:color w:val="222222"/>
                <w:highlight w:val="white"/>
              </w:rPr>
              <w:t>9</w:t>
            </w:r>
            <w:r>
              <w:rPr>
                <w:color w:val="222222"/>
                <w:highlight w:val="white"/>
              </w:rPr>
              <w:t xml:space="preserve">(2), pp.598-619. Available at: </w:t>
            </w:r>
            <w:hyperlink r:id="rId97">
              <w:r>
                <w:rPr>
                  <w:color w:val="1155CC"/>
                  <w:highlight w:val="white"/>
                  <w:u w:val="single"/>
                </w:rPr>
                <w:t>https://link.springer.com/content/pdf/10.1007/s40615-021-00993-x.pdf</w:t>
              </w:r>
            </w:hyperlink>
            <w:r>
              <w:rPr>
                <w:color w:val="222222"/>
                <w:highlight w:val="white"/>
              </w:rPr>
              <w:t xml:space="preserve"> </w:t>
            </w:r>
          </w:p>
        </w:tc>
        <w:tc>
          <w:tcPr>
            <w:tcW w:w="4485" w:type="dxa"/>
            <w:tcMar>
              <w:top w:w="100" w:type="dxa"/>
              <w:left w:w="100" w:type="dxa"/>
              <w:bottom w:w="100" w:type="dxa"/>
              <w:right w:w="100" w:type="dxa"/>
            </w:tcMar>
          </w:tcPr>
          <w:p w14:paraId="6783CAD4" w14:textId="77777777" w:rsidR="00966860" w:rsidRDefault="004F6D7C">
            <w:pPr>
              <w:pStyle w:val="Heading3"/>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40"/>
              <w:ind w:left="0" w:right="1500" w:firstLine="0"/>
              <w:rPr>
                <w:b w:val="0"/>
                <w:bCs w:val="0"/>
                <w:sz w:val="26"/>
                <w:szCs w:val="26"/>
              </w:rPr>
            </w:pPr>
            <w:bookmarkStart w:id="117" w:name="_heading=h.wlis0qs59md9" w:colFirst="0" w:colLast="0"/>
            <w:bookmarkStart w:id="118" w:name="_Toc218700622"/>
            <w:bookmarkEnd w:id="117"/>
            <w:r>
              <w:rPr>
                <w:b w:val="0"/>
                <w:bCs w:val="0"/>
                <w:sz w:val="26"/>
                <w:szCs w:val="26"/>
              </w:rPr>
              <w:t>Accessing mental health services: A systematic review and meta-ethnography of the experiences of South Asian service users in the UK</w:t>
            </w:r>
            <w:bookmarkEnd w:id="118"/>
          </w:p>
          <w:p w14:paraId="46091802" w14:textId="77777777" w:rsidR="00966860" w:rsidRDefault="00966860">
            <w:pPr>
              <w:pStyle w:val="Normal1"/>
            </w:pPr>
          </w:p>
        </w:tc>
        <w:tc>
          <w:tcPr>
            <w:tcW w:w="3015" w:type="dxa"/>
            <w:tcMar>
              <w:top w:w="100" w:type="dxa"/>
              <w:left w:w="100" w:type="dxa"/>
              <w:bottom w:w="100" w:type="dxa"/>
              <w:right w:w="100" w:type="dxa"/>
            </w:tcMar>
          </w:tcPr>
          <w:p w14:paraId="65EADB44" w14:textId="77777777" w:rsidR="00966860" w:rsidRDefault="004F6D7C">
            <w:pPr>
              <w:pStyle w:val="Normal1"/>
            </w:pPr>
            <w:r>
              <w:t xml:space="preserve">This article is relevant as it argues that institutional racism and cultural dissonance </w:t>
            </w:r>
            <w:proofErr w:type="spellStart"/>
            <w:r>
              <w:t>marginalise</w:t>
            </w:r>
            <w:proofErr w:type="spellEnd"/>
            <w:r>
              <w:t xml:space="preserve"> the service users of South Asia from access to quality and effective mental health care.</w:t>
            </w:r>
          </w:p>
        </w:tc>
      </w:tr>
      <w:tr w:rsidR="00966860" w14:paraId="7DA8DDCF" w14:textId="77777777">
        <w:trPr>
          <w:cantSplit/>
          <w:tblHeader/>
        </w:trPr>
        <w:tc>
          <w:tcPr>
            <w:tcW w:w="3390" w:type="dxa"/>
            <w:tcMar>
              <w:top w:w="100" w:type="dxa"/>
              <w:left w:w="100" w:type="dxa"/>
              <w:bottom w:w="100" w:type="dxa"/>
              <w:right w:w="100" w:type="dxa"/>
            </w:tcMar>
          </w:tcPr>
          <w:p w14:paraId="30A32689" w14:textId="77777777" w:rsidR="00966860" w:rsidRDefault="004F6D7C">
            <w:pPr>
              <w:pStyle w:val="Normal1"/>
              <w:rPr>
                <w:sz w:val="28"/>
                <w:szCs w:val="28"/>
              </w:rPr>
            </w:pPr>
            <w:r>
              <w:rPr>
                <w:color w:val="222222"/>
                <w:highlight w:val="white"/>
              </w:rPr>
              <w:lastRenderedPageBreak/>
              <w:t xml:space="preserve">Bailey, C., Sattar, Z. and Akhtar, P., 2018. Older south Asian women sharing their perceptions of health and social care services and support: A participatory inquiry. </w:t>
            </w:r>
            <w:r>
              <w:rPr>
                <w:i/>
                <w:iCs/>
                <w:color w:val="222222"/>
                <w:highlight w:val="white"/>
              </w:rPr>
              <w:t>Health science reports</w:t>
            </w:r>
            <w:r>
              <w:rPr>
                <w:color w:val="222222"/>
                <w:highlight w:val="white"/>
              </w:rPr>
              <w:t xml:space="preserve">, </w:t>
            </w:r>
            <w:r>
              <w:rPr>
                <w:i/>
                <w:iCs/>
                <w:color w:val="222222"/>
                <w:highlight w:val="white"/>
              </w:rPr>
              <w:t>1</w:t>
            </w:r>
            <w:r>
              <w:rPr>
                <w:color w:val="222222"/>
                <w:highlight w:val="white"/>
              </w:rPr>
              <w:t xml:space="preserve">(8), </w:t>
            </w:r>
            <w:proofErr w:type="gramStart"/>
            <w:r>
              <w:rPr>
                <w:color w:val="222222"/>
                <w:highlight w:val="white"/>
              </w:rPr>
              <w:t>p.e55.Available</w:t>
            </w:r>
            <w:proofErr w:type="gramEnd"/>
            <w:r>
              <w:rPr>
                <w:color w:val="222222"/>
                <w:highlight w:val="white"/>
              </w:rPr>
              <w:t xml:space="preserve"> at: </w:t>
            </w:r>
            <w:hyperlink r:id="rId98">
              <w:r>
                <w:rPr>
                  <w:color w:val="1155CC"/>
                  <w:sz w:val="28"/>
                  <w:szCs w:val="28"/>
                  <w:u w:val="single"/>
                </w:rPr>
                <w:t>https://onlinelibrary.wiley.com/doi/pdf/10.1002/hsr2.55</w:t>
              </w:r>
            </w:hyperlink>
            <w:r>
              <w:rPr>
                <w:sz w:val="28"/>
                <w:szCs w:val="28"/>
              </w:rPr>
              <w:t xml:space="preserve"> </w:t>
            </w:r>
          </w:p>
        </w:tc>
        <w:tc>
          <w:tcPr>
            <w:tcW w:w="4485" w:type="dxa"/>
            <w:tcMar>
              <w:top w:w="100" w:type="dxa"/>
              <w:left w:w="100" w:type="dxa"/>
              <w:bottom w:w="100" w:type="dxa"/>
              <w:right w:w="100" w:type="dxa"/>
            </w:tcMar>
          </w:tcPr>
          <w:p w14:paraId="7E0A1395" w14:textId="77777777" w:rsidR="00966860" w:rsidRDefault="004F6D7C">
            <w:pPr>
              <w:pStyle w:val="Heading1"/>
              <w:shd w:val="clear" w:color="auto" w:fill="FFFFFF"/>
              <w:spacing w:before="480" w:after="120"/>
              <w:ind w:left="0" w:firstLine="0"/>
              <w:rPr>
                <w:b w:val="0"/>
                <w:bCs w:val="0"/>
                <w:color w:val="1C1D1E"/>
                <w:sz w:val="24"/>
                <w:szCs w:val="24"/>
              </w:rPr>
            </w:pPr>
            <w:bookmarkStart w:id="119" w:name="_heading=h.kxigxsk3ayb2" w:colFirst="0" w:colLast="0"/>
            <w:bookmarkStart w:id="120" w:name="_Toc218700623"/>
            <w:bookmarkEnd w:id="119"/>
            <w:r>
              <w:rPr>
                <w:b w:val="0"/>
                <w:bCs w:val="0"/>
                <w:color w:val="1C1D1E"/>
                <w:sz w:val="24"/>
                <w:szCs w:val="24"/>
              </w:rPr>
              <w:t>Older south Asian women sharing their perceptions of health and social care services and support: A participatory inquiry</w:t>
            </w:r>
            <w:bookmarkEnd w:id="120"/>
          </w:p>
          <w:p w14:paraId="639E35B6" w14:textId="77777777" w:rsidR="00966860" w:rsidRDefault="00966860">
            <w:pPr>
              <w:pStyle w:val="Normal1"/>
            </w:pPr>
          </w:p>
        </w:tc>
        <w:tc>
          <w:tcPr>
            <w:tcW w:w="3015" w:type="dxa"/>
            <w:tcMar>
              <w:top w:w="100" w:type="dxa"/>
              <w:left w:w="100" w:type="dxa"/>
              <w:bottom w:w="100" w:type="dxa"/>
              <w:right w:w="100" w:type="dxa"/>
            </w:tcMar>
          </w:tcPr>
          <w:p w14:paraId="477F6740" w14:textId="77777777" w:rsidR="00966860" w:rsidRDefault="004F6D7C">
            <w:pPr>
              <w:pStyle w:val="Normal1"/>
            </w:pPr>
            <w:r>
              <w:rPr>
                <w:highlight w:val="white"/>
              </w:rPr>
              <w:t xml:space="preserve">This collaborative research with 15 older South Asian women concludes that whilst language and literacy might be barriers to building confidential and ongoing professional relationships with primary care professionals, what they really need is a “little bit of help” in the home that is affordable, culturally appropriate, and based on their terms. </w:t>
            </w:r>
          </w:p>
        </w:tc>
      </w:tr>
      <w:tr w:rsidR="00966860" w14:paraId="64D701DA" w14:textId="77777777">
        <w:trPr>
          <w:cantSplit/>
          <w:tblHeader/>
        </w:trPr>
        <w:tc>
          <w:tcPr>
            <w:tcW w:w="3390" w:type="dxa"/>
            <w:tcMar>
              <w:top w:w="100" w:type="dxa"/>
              <w:left w:w="100" w:type="dxa"/>
              <w:bottom w:w="100" w:type="dxa"/>
              <w:right w:w="100" w:type="dxa"/>
            </w:tcMar>
          </w:tcPr>
          <w:p w14:paraId="52524D0D" w14:textId="77777777" w:rsidR="00966860" w:rsidRDefault="004F6D7C">
            <w:pPr>
              <w:pStyle w:val="Normal1"/>
            </w:pPr>
            <w:r>
              <w:t>Judith Jose, Walden University 2025. Cultural and Structural Barriers Influencing the Mental-</w:t>
            </w:r>
            <w:proofErr w:type="spellStart"/>
            <w:r>
              <w:t>HealthSeeking</w:t>
            </w:r>
            <w:proofErr w:type="spellEnd"/>
            <w:r>
              <w:t xml:space="preserve"> Behaviors of South Asians in Dallas, Texas Available at: </w:t>
            </w:r>
            <w:hyperlink r:id="rId99">
              <w:r>
                <w:rPr>
                  <w:color w:val="1155CC"/>
                  <w:u w:val="single"/>
                </w:rPr>
                <w:t>https://scholarworks.waldenu.edu/cgi/viewcontent.cgi?article=19687&amp;context=dissertations</w:t>
              </w:r>
            </w:hyperlink>
            <w:r>
              <w:t xml:space="preserve"> </w:t>
            </w:r>
          </w:p>
        </w:tc>
        <w:tc>
          <w:tcPr>
            <w:tcW w:w="4485" w:type="dxa"/>
            <w:tcMar>
              <w:top w:w="100" w:type="dxa"/>
              <w:left w:w="100" w:type="dxa"/>
              <w:bottom w:w="100" w:type="dxa"/>
              <w:right w:w="100" w:type="dxa"/>
            </w:tcMar>
          </w:tcPr>
          <w:p w14:paraId="3A62D97E" w14:textId="77777777" w:rsidR="00966860" w:rsidRDefault="004F6D7C">
            <w:pPr>
              <w:pStyle w:val="Normal1"/>
            </w:pPr>
            <w:r>
              <w:t>Cultural and Structural Barriers Influencing the Mental-</w:t>
            </w:r>
            <w:proofErr w:type="spellStart"/>
            <w:r>
              <w:t>HealthSeeking</w:t>
            </w:r>
            <w:proofErr w:type="spellEnd"/>
            <w:r>
              <w:t xml:space="preserve"> Behaviors of South Asians in Dallas, Texas </w:t>
            </w:r>
          </w:p>
        </w:tc>
        <w:tc>
          <w:tcPr>
            <w:tcW w:w="3015" w:type="dxa"/>
            <w:tcMar>
              <w:top w:w="100" w:type="dxa"/>
              <w:left w:w="100" w:type="dxa"/>
              <w:bottom w:w="100" w:type="dxa"/>
              <w:right w:w="100" w:type="dxa"/>
            </w:tcMar>
          </w:tcPr>
          <w:p w14:paraId="7D3E9495" w14:textId="77777777" w:rsidR="00966860" w:rsidRDefault="004F6D7C">
            <w:pPr>
              <w:pStyle w:val="Normal1"/>
            </w:pPr>
            <w:r>
              <w:t xml:space="preserve">This study examined the cultural, structural, and psychological factors impacting mental health-seeking </w:t>
            </w:r>
            <w:proofErr w:type="spellStart"/>
            <w:r>
              <w:t>behaviours</w:t>
            </w:r>
            <w:proofErr w:type="spellEnd"/>
            <w:r>
              <w:t xml:space="preserve"> among South Asians in Dallas, supported by the health belief model and principles of cultural competency.</w:t>
            </w:r>
          </w:p>
        </w:tc>
      </w:tr>
    </w:tbl>
    <w:p w14:paraId="276EED6D" w14:textId="77777777" w:rsidR="00966860" w:rsidRDefault="00966860">
      <w:pPr>
        <w:pStyle w:val="Normal1"/>
        <w:pBdr>
          <w:top w:val="nil"/>
          <w:left w:val="nil"/>
          <w:bottom w:val="nil"/>
          <w:right w:val="nil"/>
          <w:between w:val="nil"/>
        </w:pBdr>
        <w:rPr>
          <w:color w:val="000000"/>
        </w:rPr>
      </w:pPr>
    </w:p>
    <w:p w14:paraId="65973148" w14:textId="77777777" w:rsidR="00966860" w:rsidRDefault="00966860">
      <w:pPr>
        <w:pStyle w:val="Normal1"/>
        <w:pBdr>
          <w:top w:val="nil"/>
          <w:left w:val="nil"/>
          <w:bottom w:val="nil"/>
          <w:right w:val="nil"/>
          <w:between w:val="nil"/>
        </w:pBdr>
        <w:rPr>
          <w:color w:val="000000"/>
        </w:rPr>
      </w:pPr>
    </w:p>
    <w:p w14:paraId="744A8A51" w14:textId="77777777" w:rsidR="00966860" w:rsidRDefault="00966860">
      <w:pPr>
        <w:pStyle w:val="Normal1"/>
        <w:rPr>
          <w:rFonts w:ascii="Calibri" w:eastAsia="Calibri" w:hAnsi="Calibri" w:cs="Calibri"/>
          <w:color w:val="000000"/>
        </w:rPr>
      </w:pPr>
    </w:p>
    <w:sectPr w:rsidR="00966860" w:rsidSect="00446F46">
      <w:footerReference w:type="default" r:id="rId100"/>
      <w:pgSz w:w="12240" w:h="15840"/>
      <w:pgMar w:top="520" w:right="840" w:bottom="1240" w:left="500" w:header="720" w:footer="105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50EF9" w14:textId="77777777" w:rsidR="00DF4E9B" w:rsidRDefault="00DF4E9B" w:rsidP="00966860">
      <w:pPr>
        <w:spacing w:line="240" w:lineRule="auto"/>
      </w:pPr>
      <w:r>
        <w:separator/>
      </w:r>
    </w:p>
  </w:endnote>
  <w:endnote w:type="continuationSeparator" w:id="0">
    <w:p w14:paraId="23B0426B" w14:textId="77777777" w:rsidR="00DF4E9B" w:rsidRDefault="00DF4E9B" w:rsidP="009668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FD3EB3A-BEEC-4C36-AB61-94A934A7A32C}"/>
    <w:embedBold r:id="rId2" w:fontKey="{05B7E85D-566B-485F-B506-A82198AB6764}"/>
    <w:embedItalic r:id="rId3" w:fontKey="{61913370-44F5-44F0-92FE-B99A10DD3226}"/>
  </w:font>
  <w:font w:name="Calibri Light">
    <w:panose1 w:val="020F0302020204030204"/>
    <w:charset w:val="00"/>
    <w:family w:val="swiss"/>
    <w:pitch w:val="variable"/>
    <w:sig w:usb0="E4002EFF" w:usb1="C200247B" w:usb2="00000009" w:usb3="00000000" w:csb0="000001FF" w:csb1="00000000"/>
    <w:embedRegular r:id="rId4" w:fontKey="{8C438128-662B-4A5A-8BAC-661E58A2CFD6}"/>
    <w:embedBold r:id="rId5" w:fontKey="{AC1D2BF1-05DA-48DD-8792-88A74EE7805A}"/>
  </w:font>
  <w:font w:name="Segoe UI">
    <w:panose1 w:val="020B0502040204020203"/>
    <w:charset w:val="00"/>
    <w:family w:val="swiss"/>
    <w:pitch w:val="variable"/>
    <w:sig w:usb0="E4002EFF" w:usb1="C000E47F" w:usb2="00000009" w:usb3="00000000" w:csb0="000001FF" w:csb1="00000000"/>
    <w:embedRegular r:id="rId6" w:fontKey="{A60A49CE-A38D-4149-AD6F-E78CDF43B3C6}"/>
  </w:font>
  <w:font w:name="Cambria">
    <w:panose1 w:val="02040503050406030204"/>
    <w:charset w:val="00"/>
    <w:family w:val="roman"/>
    <w:pitch w:val="variable"/>
    <w:sig w:usb0="E00006FF" w:usb1="420024FF" w:usb2="02000000" w:usb3="00000000" w:csb0="0000019F" w:csb1="00000000"/>
    <w:embedRegular r:id="rId7" w:fontKey="{237C2B71-E5C2-4798-ADD5-6633279AEF68}"/>
  </w:font>
  <w:font w:name="Tahoma">
    <w:panose1 w:val="020B0604030504040204"/>
    <w:charset w:val="00"/>
    <w:family w:val="swiss"/>
    <w:pitch w:val="variable"/>
    <w:sig w:usb0="E1002EFF" w:usb1="C000605B" w:usb2="00000029" w:usb3="00000000" w:csb0="000101FF" w:csb1="00000000"/>
    <w:embedRegular r:id="rId8" w:fontKey="{1D878A41-0729-4BDB-8364-0A5818BC44B1}"/>
  </w:font>
  <w:font w:name="Georgia">
    <w:panose1 w:val="02040502050405020303"/>
    <w:charset w:val="00"/>
    <w:family w:val="roman"/>
    <w:pitch w:val="variable"/>
    <w:sig w:usb0="00000287" w:usb1="00000000" w:usb2="00000000" w:usb3="00000000" w:csb0="0000009F" w:csb1="00000000"/>
    <w:embedItalic r:id="rId9" w:fontKey="{0E7F5D97-2139-46D5-AF7E-FD0E46BD98FA}"/>
  </w:font>
  <w:font w:name="Cambria Math">
    <w:panose1 w:val="02040503050406030204"/>
    <w:charset w:val="00"/>
    <w:family w:val="roman"/>
    <w:pitch w:val="variable"/>
    <w:sig w:usb0="E00006FF" w:usb1="420024FF" w:usb2="02000000" w:usb3="00000000" w:csb0="0000019F" w:csb1="00000000"/>
    <w:embedRegular r:id="rId10" w:fontKey="{B482C660-B6D2-40C9-AD9E-F72F1AE3B9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2013501"/>
      <w:docPartObj>
        <w:docPartGallery w:val="Page Numbers (Bottom of Page)"/>
        <w:docPartUnique/>
      </w:docPartObj>
    </w:sdtPr>
    <w:sdtEndPr>
      <w:rPr>
        <w:rFonts w:ascii="Arial" w:hAnsi="Arial" w:cs="Arial"/>
        <w:sz w:val="22"/>
        <w:szCs w:val="22"/>
      </w:rPr>
    </w:sdtEndPr>
    <w:sdtContent>
      <w:p w14:paraId="436B133C" w14:textId="77777777" w:rsidR="00446F46" w:rsidRPr="00446F46" w:rsidRDefault="00446F46">
        <w:pPr>
          <w:pStyle w:val="Footer"/>
          <w:jc w:val="right"/>
          <w:rPr>
            <w:rFonts w:ascii="Arial" w:hAnsi="Arial" w:cs="Arial"/>
            <w:sz w:val="22"/>
            <w:szCs w:val="22"/>
          </w:rPr>
        </w:pPr>
        <w:r w:rsidRPr="00446F46">
          <w:rPr>
            <w:rFonts w:ascii="Arial" w:hAnsi="Arial" w:cs="Arial"/>
            <w:sz w:val="22"/>
            <w:szCs w:val="22"/>
          </w:rPr>
          <w:fldChar w:fldCharType="begin"/>
        </w:r>
        <w:r w:rsidRPr="00446F46">
          <w:rPr>
            <w:rFonts w:ascii="Arial" w:hAnsi="Arial" w:cs="Arial"/>
            <w:sz w:val="22"/>
            <w:szCs w:val="22"/>
          </w:rPr>
          <w:instrText xml:space="preserve"> PAGE   \* MERGEFORMAT </w:instrText>
        </w:r>
        <w:r w:rsidRPr="00446F46">
          <w:rPr>
            <w:rFonts w:ascii="Arial" w:hAnsi="Arial" w:cs="Arial"/>
            <w:sz w:val="22"/>
            <w:szCs w:val="22"/>
          </w:rPr>
          <w:fldChar w:fldCharType="separate"/>
        </w:r>
        <w:r w:rsidR="00372F48">
          <w:rPr>
            <w:rFonts w:ascii="Arial" w:hAnsi="Arial" w:cs="Arial"/>
            <w:noProof/>
            <w:sz w:val="22"/>
            <w:szCs w:val="22"/>
          </w:rPr>
          <w:t>13</w:t>
        </w:r>
        <w:r w:rsidRPr="00446F46">
          <w:rPr>
            <w:rFonts w:ascii="Arial" w:hAnsi="Arial" w:cs="Arial"/>
            <w:sz w:val="22"/>
            <w:szCs w:val="22"/>
          </w:rPr>
          <w:fldChar w:fldCharType="end"/>
        </w:r>
      </w:p>
    </w:sdtContent>
  </w:sdt>
  <w:p w14:paraId="7DCDC561" w14:textId="77777777" w:rsidR="004F6D7C" w:rsidRDefault="004F6D7C">
    <w:pPr>
      <w:pStyle w:val="Normal1"/>
      <w:pBdr>
        <w:top w:val="nil"/>
        <w:left w:val="nil"/>
        <w:bottom w:val="nil"/>
        <w:right w:val="nil"/>
        <w:between w:val="nil"/>
      </w:pBdr>
      <w:spacing w:line="14" w:lineRule="auto"/>
      <w:jc w:val="lef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4A795" w14:textId="77777777" w:rsidR="00DF4E9B" w:rsidRDefault="00DF4E9B" w:rsidP="00966860">
      <w:pPr>
        <w:spacing w:line="240" w:lineRule="auto"/>
      </w:pPr>
      <w:r>
        <w:separator/>
      </w:r>
    </w:p>
  </w:footnote>
  <w:footnote w:type="continuationSeparator" w:id="0">
    <w:p w14:paraId="6B8B6547" w14:textId="77777777" w:rsidR="00DF4E9B" w:rsidRDefault="00DF4E9B" w:rsidP="0096686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60B7"/>
    <w:multiLevelType w:val="multilevel"/>
    <w:tmpl w:val="2DEE8A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7987B92"/>
    <w:multiLevelType w:val="multilevel"/>
    <w:tmpl w:val="B972F46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92D1183"/>
    <w:multiLevelType w:val="multilevel"/>
    <w:tmpl w:val="0156C1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25E2811"/>
    <w:multiLevelType w:val="hybridMultilevel"/>
    <w:tmpl w:val="8158A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A661B"/>
    <w:multiLevelType w:val="multilevel"/>
    <w:tmpl w:val="D7322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2F478C"/>
    <w:multiLevelType w:val="multilevel"/>
    <w:tmpl w:val="08F04C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33C8361D"/>
    <w:multiLevelType w:val="hybridMultilevel"/>
    <w:tmpl w:val="6E0C5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C92997"/>
    <w:multiLevelType w:val="multilevel"/>
    <w:tmpl w:val="5BC06E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4A77506"/>
    <w:multiLevelType w:val="multilevel"/>
    <w:tmpl w:val="801671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C16AC9"/>
    <w:multiLevelType w:val="multilevel"/>
    <w:tmpl w:val="01E27F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C2E1EC5"/>
    <w:multiLevelType w:val="multilevel"/>
    <w:tmpl w:val="5336B7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62906E72"/>
    <w:multiLevelType w:val="multilevel"/>
    <w:tmpl w:val="CE88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7F38B4"/>
    <w:multiLevelType w:val="multilevel"/>
    <w:tmpl w:val="46E891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6A947E9F"/>
    <w:multiLevelType w:val="multilevel"/>
    <w:tmpl w:val="CEBCA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06E6B76"/>
    <w:multiLevelType w:val="multilevel"/>
    <w:tmpl w:val="B0CCE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7049276">
    <w:abstractNumId w:val="12"/>
  </w:num>
  <w:num w:numId="2" w16cid:durableId="868488755">
    <w:abstractNumId w:val="0"/>
  </w:num>
  <w:num w:numId="3" w16cid:durableId="510679225">
    <w:abstractNumId w:val="1"/>
  </w:num>
  <w:num w:numId="4" w16cid:durableId="751201486">
    <w:abstractNumId w:val="5"/>
  </w:num>
  <w:num w:numId="5" w16cid:durableId="1331788599">
    <w:abstractNumId w:val="14"/>
  </w:num>
  <w:num w:numId="6" w16cid:durableId="1822892476">
    <w:abstractNumId w:val="7"/>
  </w:num>
  <w:num w:numId="7" w16cid:durableId="490485244">
    <w:abstractNumId w:val="11"/>
  </w:num>
  <w:num w:numId="8" w16cid:durableId="857624042">
    <w:abstractNumId w:val="8"/>
  </w:num>
  <w:num w:numId="9" w16cid:durableId="1283457316">
    <w:abstractNumId w:val="13"/>
  </w:num>
  <w:num w:numId="10" w16cid:durableId="1746994757">
    <w:abstractNumId w:val="4"/>
  </w:num>
  <w:num w:numId="11" w16cid:durableId="520975855">
    <w:abstractNumId w:val="9"/>
  </w:num>
  <w:num w:numId="12" w16cid:durableId="2125686923">
    <w:abstractNumId w:val="10"/>
  </w:num>
  <w:num w:numId="13" w16cid:durableId="114561781">
    <w:abstractNumId w:val="2"/>
  </w:num>
  <w:num w:numId="14" w16cid:durableId="1690058620">
    <w:abstractNumId w:val="3"/>
  </w:num>
  <w:num w:numId="15" w16cid:durableId="6173784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860"/>
    <w:rsid w:val="0019547A"/>
    <w:rsid w:val="001A0398"/>
    <w:rsid w:val="001A70A4"/>
    <w:rsid w:val="00213E35"/>
    <w:rsid w:val="00290D31"/>
    <w:rsid w:val="00292612"/>
    <w:rsid w:val="00372F48"/>
    <w:rsid w:val="003C4DE5"/>
    <w:rsid w:val="00433878"/>
    <w:rsid w:val="00446F46"/>
    <w:rsid w:val="004F6D7C"/>
    <w:rsid w:val="0058053D"/>
    <w:rsid w:val="005A4B95"/>
    <w:rsid w:val="005A51EB"/>
    <w:rsid w:val="005E55AD"/>
    <w:rsid w:val="00645114"/>
    <w:rsid w:val="006A73AC"/>
    <w:rsid w:val="007A690D"/>
    <w:rsid w:val="007D6944"/>
    <w:rsid w:val="00966860"/>
    <w:rsid w:val="00AA39FC"/>
    <w:rsid w:val="00B45F17"/>
    <w:rsid w:val="00BB5F90"/>
    <w:rsid w:val="00C537FB"/>
    <w:rsid w:val="00C632BF"/>
    <w:rsid w:val="00D21F27"/>
    <w:rsid w:val="00D7417A"/>
    <w:rsid w:val="00DF4E9B"/>
    <w:rsid w:val="00E711D3"/>
    <w:rsid w:val="00E900B5"/>
    <w:rsid w:val="00EA3466"/>
    <w:rsid w:val="00F70C89"/>
    <w:rsid w:val="00FC0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A16AB"/>
  <w15:docId w15:val="{A4BD1428-BD43-4128-8ADD-F805296D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27"/>
  </w:style>
  <w:style w:type="paragraph" w:styleId="Heading1">
    <w:name w:val="heading 1"/>
    <w:basedOn w:val="Normal1"/>
    <w:next w:val="Normal1"/>
    <w:rsid w:val="00966860"/>
    <w:pPr>
      <w:pBdr>
        <w:top w:val="nil"/>
        <w:left w:val="nil"/>
        <w:bottom w:val="nil"/>
        <w:right w:val="nil"/>
        <w:between w:val="nil"/>
      </w:pBdr>
      <w:ind w:left="220" w:hanging="220"/>
      <w:outlineLvl w:val="0"/>
    </w:pPr>
    <w:rPr>
      <w:b/>
      <w:bCs/>
      <w:color w:val="000000"/>
      <w:sz w:val="28"/>
      <w:szCs w:val="28"/>
    </w:rPr>
  </w:style>
  <w:style w:type="paragraph" w:styleId="Heading2">
    <w:name w:val="heading 2"/>
    <w:basedOn w:val="Normal1"/>
    <w:next w:val="Normal1"/>
    <w:link w:val="Heading2Char"/>
    <w:rsid w:val="00966860"/>
    <w:pPr>
      <w:outlineLvl w:val="1"/>
    </w:pPr>
    <w:rPr>
      <w:b/>
      <w:bCs/>
    </w:rPr>
  </w:style>
  <w:style w:type="paragraph" w:styleId="Heading3">
    <w:name w:val="heading 3"/>
    <w:basedOn w:val="Normal1"/>
    <w:next w:val="Normal1"/>
    <w:rsid w:val="00966860"/>
    <w:pPr>
      <w:pBdr>
        <w:top w:val="nil"/>
        <w:left w:val="nil"/>
        <w:bottom w:val="nil"/>
        <w:right w:val="nil"/>
        <w:between w:val="nil"/>
      </w:pBdr>
      <w:spacing w:before="10"/>
      <w:ind w:left="40" w:hanging="40"/>
      <w:outlineLvl w:val="2"/>
    </w:pPr>
    <w:rPr>
      <w:b/>
      <w:bCs/>
      <w:color w:val="000000"/>
      <w:sz w:val="22"/>
      <w:szCs w:val="22"/>
    </w:rPr>
  </w:style>
  <w:style w:type="paragraph" w:styleId="Heading4">
    <w:name w:val="heading 4"/>
    <w:basedOn w:val="Normal1"/>
    <w:next w:val="Normal1"/>
    <w:rsid w:val="00966860"/>
    <w:pPr>
      <w:keepNext/>
      <w:keepLines/>
      <w:pBdr>
        <w:top w:val="nil"/>
        <w:left w:val="nil"/>
        <w:bottom w:val="nil"/>
        <w:right w:val="nil"/>
        <w:between w:val="nil"/>
      </w:pBdr>
      <w:spacing w:before="240" w:after="40"/>
      <w:jc w:val="center"/>
      <w:outlineLvl w:val="3"/>
    </w:pPr>
    <w:rPr>
      <w:b/>
      <w:bCs/>
      <w:color w:val="000000"/>
    </w:rPr>
  </w:style>
  <w:style w:type="paragraph" w:styleId="Heading5">
    <w:name w:val="heading 5"/>
    <w:basedOn w:val="Normal1"/>
    <w:next w:val="Normal1"/>
    <w:rsid w:val="00966860"/>
    <w:pPr>
      <w:keepNext/>
      <w:keepLines/>
      <w:pBdr>
        <w:top w:val="nil"/>
        <w:left w:val="nil"/>
        <w:bottom w:val="nil"/>
        <w:right w:val="nil"/>
        <w:between w:val="nil"/>
      </w:pBdr>
      <w:spacing w:before="220" w:after="40"/>
      <w:outlineLvl w:val="4"/>
    </w:pPr>
    <w:rPr>
      <w:b/>
      <w:bCs/>
      <w:color w:val="000000"/>
    </w:rPr>
  </w:style>
  <w:style w:type="paragraph" w:styleId="Heading6">
    <w:name w:val="heading 6"/>
    <w:basedOn w:val="Normal1"/>
    <w:next w:val="Normal1"/>
    <w:rsid w:val="0019547A"/>
    <w:pPr>
      <w:keepNext/>
      <w:keepLines/>
      <w:pBdr>
        <w:top w:val="nil"/>
        <w:left w:val="nil"/>
        <w:bottom w:val="nil"/>
        <w:right w:val="nil"/>
        <w:between w:val="nil"/>
      </w:pBdr>
      <w:spacing w:before="200" w:after="40"/>
      <w:jc w:val="center"/>
      <w:outlineLvl w:val="5"/>
    </w:pPr>
    <w:rPr>
      <w:b/>
      <w:bC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966860"/>
    <w:tblPr>
      <w:tblCellMar>
        <w:top w:w="100" w:type="dxa"/>
        <w:left w:w="100" w:type="dxa"/>
        <w:bottom w:w="100" w:type="dxa"/>
        <w:right w:w="100" w:type="dxa"/>
      </w:tblCellMar>
    </w:tblPr>
  </w:style>
  <w:style w:type="paragraph" w:customStyle="1" w:styleId="Normal1">
    <w:name w:val="Normal1"/>
    <w:rsid w:val="00966860"/>
  </w:style>
  <w:style w:type="paragraph" w:styleId="Title">
    <w:name w:val="Title"/>
    <w:basedOn w:val="Normal1"/>
    <w:next w:val="Normal1"/>
    <w:rsid w:val="00966860"/>
    <w:pPr>
      <w:keepNext/>
      <w:keepLines/>
      <w:pBdr>
        <w:top w:val="nil"/>
        <w:left w:val="nil"/>
        <w:bottom w:val="nil"/>
        <w:right w:val="nil"/>
        <w:between w:val="nil"/>
      </w:pBdr>
      <w:spacing w:before="480" w:after="120"/>
    </w:pPr>
    <w:rPr>
      <w:b/>
      <w:bCs/>
      <w:color w:val="000000"/>
      <w:sz w:val="72"/>
      <w:szCs w:val="72"/>
    </w:rPr>
  </w:style>
  <w:style w:type="table" w:customStyle="1" w:styleId="TableNormal1">
    <w:name w:val="TableNormal"/>
    <w:rsid w:val="00966860"/>
    <w:tblPr>
      <w:tblCellMar>
        <w:top w:w="100" w:type="dxa"/>
        <w:left w:w="100" w:type="dxa"/>
        <w:bottom w:w="100" w:type="dxa"/>
        <w:right w:w="100" w:type="dxa"/>
      </w:tblCellMar>
    </w:tblPr>
  </w:style>
  <w:style w:type="table" w:customStyle="1" w:styleId="TableNormal2">
    <w:name w:val="TableNormal"/>
    <w:rsid w:val="00966860"/>
    <w:tblPr>
      <w:tblCellMar>
        <w:top w:w="100" w:type="dxa"/>
        <w:left w:w="100" w:type="dxa"/>
        <w:bottom w:w="100" w:type="dxa"/>
        <w:right w:w="100" w:type="dxa"/>
      </w:tblCellMar>
    </w:tblPr>
  </w:style>
  <w:style w:type="table" w:customStyle="1" w:styleId="TableNormal3">
    <w:name w:val="TableNormal"/>
    <w:rsid w:val="00966860"/>
    <w:tblPr>
      <w:tblCellMar>
        <w:top w:w="100" w:type="dxa"/>
        <w:left w:w="100" w:type="dxa"/>
        <w:bottom w:w="100" w:type="dxa"/>
        <w:right w:w="100" w:type="dxa"/>
      </w:tblCellMar>
    </w:tblPr>
  </w:style>
  <w:style w:type="table" w:customStyle="1" w:styleId="TableNormal4">
    <w:name w:val="TableNormal"/>
    <w:rsid w:val="00966860"/>
    <w:tblPr>
      <w:tblCellMar>
        <w:top w:w="100" w:type="dxa"/>
        <w:left w:w="100" w:type="dxa"/>
        <w:bottom w:w="100" w:type="dxa"/>
        <w:right w:w="100" w:type="dxa"/>
      </w:tblCellMar>
    </w:tblPr>
  </w:style>
  <w:style w:type="table" w:customStyle="1" w:styleId="TableNormal5">
    <w:name w:val="TableNormal"/>
    <w:rsid w:val="00966860"/>
    <w:tblPr>
      <w:tblCellMar>
        <w:top w:w="100" w:type="dxa"/>
        <w:left w:w="100" w:type="dxa"/>
        <w:bottom w:w="100" w:type="dxa"/>
        <w:right w:w="100" w:type="dxa"/>
      </w:tblCellMar>
    </w:tblPr>
  </w:style>
  <w:style w:type="table" w:customStyle="1" w:styleId="TableNormal6">
    <w:name w:val="TableNormal"/>
    <w:rsid w:val="00966860"/>
    <w:tblPr>
      <w:tblCellMar>
        <w:top w:w="100" w:type="dxa"/>
        <w:left w:w="100" w:type="dxa"/>
        <w:bottom w:w="100" w:type="dxa"/>
        <w:right w:w="100" w:type="dxa"/>
      </w:tblCellMar>
    </w:tblPr>
  </w:style>
  <w:style w:type="table" w:customStyle="1" w:styleId="TableNormal7">
    <w:name w:val="TableNormal"/>
    <w:rsid w:val="00966860"/>
    <w:tblPr>
      <w:tblCellMar>
        <w:top w:w="100" w:type="dxa"/>
        <w:left w:w="100" w:type="dxa"/>
        <w:bottom w:w="100" w:type="dxa"/>
        <w:right w:w="100" w:type="dxa"/>
      </w:tblCellMar>
    </w:tblPr>
  </w:style>
  <w:style w:type="table" w:customStyle="1" w:styleId="TableNormal8">
    <w:name w:val="TableNormal"/>
    <w:rsid w:val="00700191"/>
    <w:tblPr>
      <w:tblCellMar>
        <w:top w:w="100" w:type="dxa"/>
        <w:left w:w="100" w:type="dxa"/>
        <w:bottom w:w="100" w:type="dxa"/>
        <w:right w:w="100" w:type="dxa"/>
      </w:tblCellMar>
    </w:tblPr>
  </w:style>
  <w:style w:type="paragraph" w:customStyle="1" w:styleId="Normal10">
    <w:name w:val="Normal1"/>
    <w:rsid w:val="00700191"/>
  </w:style>
  <w:style w:type="table" w:customStyle="1" w:styleId="TableNormal9">
    <w:name w:val="TableNormal"/>
    <w:rsid w:val="00700191"/>
    <w:tblPr>
      <w:tblCellMar>
        <w:top w:w="100" w:type="dxa"/>
        <w:left w:w="100" w:type="dxa"/>
        <w:bottom w:w="100" w:type="dxa"/>
        <w:right w:w="100" w:type="dxa"/>
      </w:tblCellMar>
    </w:tblPr>
  </w:style>
  <w:style w:type="paragraph" w:customStyle="1" w:styleId="Normal2">
    <w:name w:val="Normal2"/>
    <w:rsid w:val="00700191"/>
  </w:style>
  <w:style w:type="table" w:customStyle="1" w:styleId="TableNormala">
    <w:name w:val="TableNormal"/>
    <w:rsid w:val="00066AEC"/>
    <w:tblPr>
      <w:tblCellMar>
        <w:top w:w="100" w:type="dxa"/>
        <w:left w:w="100" w:type="dxa"/>
        <w:bottom w:w="100" w:type="dxa"/>
        <w:right w:w="100" w:type="dxa"/>
      </w:tblCellMar>
    </w:tblPr>
  </w:style>
  <w:style w:type="paragraph" w:customStyle="1" w:styleId="Normal3">
    <w:name w:val="Normal3"/>
    <w:rsid w:val="00066AEC"/>
  </w:style>
  <w:style w:type="paragraph" w:styleId="BodyText">
    <w:name w:val="Body Text"/>
    <w:basedOn w:val="Normal3"/>
    <w:link w:val="BodyTextChar"/>
    <w:uiPriority w:val="1"/>
    <w:qFormat/>
    <w:rsid w:val="00DA5D26"/>
  </w:style>
  <w:style w:type="paragraph" w:styleId="ListParagraph">
    <w:name w:val="List Paragraph"/>
    <w:basedOn w:val="Normal3"/>
    <w:uiPriority w:val="34"/>
    <w:qFormat/>
    <w:rsid w:val="00066AEC"/>
    <w:pPr>
      <w:ind w:left="940" w:hanging="360"/>
    </w:pPr>
  </w:style>
  <w:style w:type="paragraph" w:customStyle="1" w:styleId="TableParagraph">
    <w:name w:val="Table Paragraph"/>
    <w:basedOn w:val="Normal3"/>
    <w:uiPriority w:val="1"/>
    <w:qFormat/>
    <w:rsid w:val="00066AEC"/>
    <w:pPr>
      <w:ind w:left="107"/>
    </w:pPr>
  </w:style>
  <w:style w:type="table" w:styleId="TableGrid">
    <w:name w:val="Table Grid"/>
    <w:basedOn w:val="TableNormal"/>
    <w:uiPriority w:val="39"/>
    <w:rsid w:val="005C2C7A"/>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3"/>
    <w:uiPriority w:val="99"/>
    <w:semiHidden/>
    <w:unhideWhenUsed/>
    <w:rsid w:val="005C2C7A"/>
    <w:pPr>
      <w:widowControl/>
      <w:spacing w:before="100" w:beforeAutospacing="1" w:after="100" w:afterAutospacing="1"/>
    </w:pPr>
    <w:rPr>
      <w:rFonts w:ascii="Times New Roman" w:eastAsia="Times New Roman" w:hAnsi="Times New Roman" w:cs="Times New Roman"/>
    </w:rPr>
  </w:style>
  <w:style w:type="paragraph" w:styleId="Header">
    <w:name w:val="header"/>
    <w:basedOn w:val="Normal3"/>
    <w:link w:val="HeaderChar"/>
    <w:uiPriority w:val="99"/>
    <w:unhideWhenUsed/>
    <w:rsid w:val="005C2C7A"/>
    <w:pPr>
      <w:widowControl/>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3"/>
    <w:link w:val="FooterChar"/>
    <w:uiPriority w:val="99"/>
    <w:unhideWhenUsed/>
    <w:rsid w:val="005C2C7A"/>
    <w:pPr>
      <w:widowControl/>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E51922"/>
    <w:rPr>
      <w:color w:val="0000FF" w:themeColor="hyperlink"/>
      <w:u w:val="single"/>
    </w:rPr>
  </w:style>
  <w:style w:type="paragraph" w:styleId="TOC1">
    <w:name w:val="toc 1"/>
    <w:basedOn w:val="Normal3"/>
    <w:next w:val="Normal3"/>
    <w:uiPriority w:val="39"/>
    <w:unhideWhenUsed/>
    <w:rsid w:val="00E51922"/>
    <w:pPr>
      <w:widowControl/>
      <w:spacing w:after="100" w:line="259" w:lineRule="auto"/>
    </w:pPr>
    <w:rPr>
      <w:rFonts w:asciiTheme="minorHAnsi" w:eastAsiaTheme="minorHAnsi" w:hAnsiTheme="minorHAnsi" w:cstheme="minorBidi"/>
    </w:rPr>
  </w:style>
  <w:style w:type="paragraph" w:styleId="TOC2">
    <w:name w:val="toc 2"/>
    <w:basedOn w:val="Normal3"/>
    <w:next w:val="Normal3"/>
    <w:uiPriority w:val="39"/>
    <w:unhideWhenUsed/>
    <w:rsid w:val="00E51922"/>
    <w:pPr>
      <w:widowControl/>
      <w:spacing w:after="100" w:line="259" w:lineRule="auto"/>
      <w:ind w:left="220"/>
    </w:pPr>
    <w:rPr>
      <w:rFonts w:asciiTheme="minorHAnsi" w:eastAsiaTheme="minorHAnsi" w:hAnsiTheme="minorHAnsi" w:cstheme="minorBidi"/>
    </w:rPr>
  </w:style>
  <w:style w:type="paragraph" w:styleId="TableofFigures">
    <w:name w:val="table of figures"/>
    <w:basedOn w:val="Normal3"/>
    <w:next w:val="Normal3"/>
    <w:uiPriority w:val="99"/>
    <w:unhideWhenUsed/>
    <w:rsid w:val="005F4CBF"/>
    <w:pPr>
      <w:widowControl/>
      <w:spacing w:line="259" w:lineRule="auto"/>
    </w:pPr>
    <w:rPr>
      <w:rFonts w:asciiTheme="minorHAnsi" w:eastAsiaTheme="minorHAnsi" w:hAnsiTheme="minorHAnsi" w:cstheme="minorBidi"/>
    </w:rPr>
  </w:style>
  <w:style w:type="character" w:customStyle="1" w:styleId="Heading2Char">
    <w:name w:val="Heading 2 Char"/>
    <w:basedOn w:val="DefaultParagraphFont"/>
    <w:link w:val="Heading2"/>
    <w:uiPriority w:val="1"/>
    <w:rsid w:val="00C045B1"/>
    <w:rPr>
      <w:rFonts w:ascii="Arial" w:eastAsia="Calibri Light" w:hAnsi="Arial" w:cs="Calibri Light"/>
      <w:b/>
      <w:sz w:val="24"/>
      <w:szCs w:val="28"/>
      <w:lang w:val="en-GB" w:eastAsia="en-GB" w:bidi="en-GB"/>
    </w:rPr>
  </w:style>
  <w:style w:type="character" w:customStyle="1" w:styleId="BodyTextChar">
    <w:name w:val="Body Text Char"/>
    <w:basedOn w:val="DefaultParagraphFont"/>
    <w:link w:val="BodyText"/>
    <w:uiPriority w:val="1"/>
    <w:rsid w:val="00512F91"/>
    <w:rPr>
      <w:rFonts w:ascii="Arial" w:eastAsia="Calibri Light" w:hAnsi="Arial" w:cs="Calibri Light"/>
      <w:lang w:val="en-GB" w:eastAsia="en-GB" w:bidi="en-GB"/>
    </w:rPr>
  </w:style>
  <w:style w:type="paragraph" w:customStyle="1" w:styleId="Caption1">
    <w:name w:val="Caption1"/>
    <w:basedOn w:val="Normal3"/>
    <w:next w:val="Normal3"/>
    <w:uiPriority w:val="35"/>
    <w:unhideWhenUsed/>
    <w:qFormat/>
    <w:rsid w:val="005B5D20"/>
    <w:pPr>
      <w:widowControl/>
      <w:spacing w:after="200"/>
    </w:pPr>
    <w:rPr>
      <w:rFonts w:ascii="Calibri" w:eastAsia="Calibri" w:hAnsi="Calibri"/>
      <w:i/>
      <w:iCs/>
      <w:color w:val="44546A"/>
      <w:sz w:val="18"/>
      <w:szCs w:val="18"/>
    </w:rPr>
  </w:style>
  <w:style w:type="character" w:customStyle="1" w:styleId="UnresolvedMention1">
    <w:name w:val="Unresolved Mention1"/>
    <w:basedOn w:val="DefaultParagraphFont"/>
    <w:uiPriority w:val="99"/>
    <w:semiHidden/>
    <w:unhideWhenUsed/>
    <w:rsid w:val="00A11058"/>
    <w:rPr>
      <w:color w:val="605E5C"/>
      <w:shd w:val="clear" w:color="auto" w:fill="E1DFDD"/>
    </w:rPr>
  </w:style>
  <w:style w:type="character" w:customStyle="1" w:styleId="cf01">
    <w:name w:val="cf01"/>
    <w:basedOn w:val="DefaultParagraphFont"/>
    <w:rsid w:val="00E202D3"/>
    <w:rPr>
      <w:rFonts w:ascii="Segoe UI" w:hAnsi="Segoe UI" w:cs="Segoe UI" w:hint="default"/>
      <w:sz w:val="18"/>
      <w:szCs w:val="18"/>
    </w:rPr>
  </w:style>
  <w:style w:type="paragraph" w:styleId="TOCHeading">
    <w:name w:val="TOC Heading"/>
    <w:basedOn w:val="Heading1"/>
    <w:next w:val="Normal3"/>
    <w:uiPriority w:val="39"/>
    <w:unhideWhenUsed/>
    <w:qFormat/>
    <w:rsid w:val="001C7BF8"/>
    <w:pPr>
      <w:keepNext/>
      <w:keepLines/>
      <w:widowControl/>
      <w:spacing w:before="240" w:line="259" w:lineRule="auto"/>
      <w:ind w:left="0"/>
      <w:outlineLvl w:val="9"/>
    </w:pPr>
    <w:rPr>
      <w:rFonts w:asciiTheme="majorHAnsi" w:eastAsiaTheme="majorEastAsia" w:hAnsiTheme="majorHAnsi" w:cstheme="majorBidi"/>
      <w:b w:val="0"/>
      <w:color w:val="365F91" w:themeColor="accent1" w:themeShade="BF"/>
    </w:rPr>
  </w:style>
  <w:style w:type="table" w:customStyle="1" w:styleId="a">
    <w:basedOn w:val="TableNormal"/>
    <w:rsid w:val="00066AEC"/>
    <w:pPr>
      <w:widowControl/>
    </w:pPr>
    <w:tblPr>
      <w:tblStyleRowBandSize w:val="1"/>
      <w:tblStyleColBandSize w:val="1"/>
    </w:tblPr>
  </w:style>
  <w:style w:type="table" w:customStyle="1" w:styleId="a0">
    <w:basedOn w:val="TableNormal"/>
    <w:rsid w:val="00066AEC"/>
    <w:pPr>
      <w:widowControl/>
    </w:pPr>
    <w:tblPr>
      <w:tblStyleRowBandSize w:val="1"/>
      <w:tblStyleColBandSize w:val="1"/>
    </w:tblPr>
  </w:style>
  <w:style w:type="table" w:customStyle="1" w:styleId="a1">
    <w:basedOn w:val="TableNormal"/>
    <w:rsid w:val="00066AEC"/>
    <w:pPr>
      <w:widowControl/>
    </w:pPr>
    <w:tblPr>
      <w:tblStyleRowBandSize w:val="1"/>
      <w:tblStyleColBandSize w:val="1"/>
    </w:tblPr>
  </w:style>
  <w:style w:type="paragraph" w:styleId="BalloonText">
    <w:name w:val="Balloon Text"/>
    <w:basedOn w:val="Normal2"/>
    <w:link w:val="BalloonTextChar"/>
    <w:uiPriority w:val="99"/>
    <w:semiHidden/>
    <w:unhideWhenUsed/>
    <w:rsid w:val="00E043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3C2"/>
    <w:rPr>
      <w:rFonts w:ascii="Tahoma" w:hAnsi="Tahoma" w:cs="Tahoma"/>
      <w:sz w:val="16"/>
      <w:szCs w:val="16"/>
    </w:rPr>
  </w:style>
  <w:style w:type="paragraph" w:styleId="TOC3">
    <w:name w:val="toc 3"/>
    <w:basedOn w:val="Normal2"/>
    <w:next w:val="Normal2"/>
    <w:autoRedefine/>
    <w:uiPriority w:val="39"/>
    <w:unhideWhenUsed/>
    <w:rsid w:val="001E31C2"/>
    <w:pPr>
      <w:spacing w:after="100"/>
      <w:ind w:left="480"/>
    </w:pPr>
  </w:style>
  <w:style w:type="table" w:customStyle="1" w:styleId="a2">
    <w:basedOn w:val="TableNormal"/>
    <w:rsid w:val="00700191"/>
    <w:pPr>
      <w:widowControl/>
    </w:pPr>
    <w:tblPr>
      <w:tblStyleRowBandSize w:val="1"/>
      <w:tblStyleColBandSize w:val="1"/>
    </w:tblPr>
  </w:style>
  <w:style w:type="table" w:customStyle="1" w:styleId="a3">
    <w:basedOn w:val="TableNormal"/>
    <w:rsid w:val="00700191"/>
    <w:pPr>
      <w:widowControl/>
    </w:pPr>
    <w:tblPr>
      <w:tblStyleRowBandSize w:val="1"/>
      <w:tblStyleColBandSize w:val="1"/>
    </w:tblPr>
  </w:style>
  <w:style w:type="table" w:customStyle="1" w:styleId="a4">
    <w:basedOn w:val="TableNormal"/>
    <w:rsid w:val="00700191"/>
    <w:pPr>
      <w:widowControl/>
    </w:pPr>
    <w:tblPr>
      <w:tblStyleRowBandSize w:val="1"/>
      <w:tblStyleColBandSize w:val="1"/>
    </w:tblPr>
  </w:style>
  <w:style w:type="table" w:customStyle="1" w:styleId="a5">
    <w:basedOn w:val="TableNormal"/>
    <w:rsid w:val="00700191"/>
    <w:pPr>
      <w:widowControl/>
    </w:pPr>
    <w:tblPr>
      <w:tblStyleRowBandSize w:val="1"/>
      <w:tblStyleColBandSize w:val="1"/>
    </w:tblPr>
  </w:style>
  <w:style w:type="table" w:customStyle="1" w:styleId="a6">
    <w:basedOn w:val="TableNormal"/>
    <w:rsid w:val="00700191"/>
    <w:pPr>
      <w:widowControl/>
    </w:pPr>
    <w:tblPr>
      <w:tblStyleRowBandSize w:val="1"/>
      <w:tblStyleColBandSize w:val="1"/>
    </w:tblPr>
  </w:style>
  <w:style w:type="table" w:customStyle="1" w:styleId="a7">
    <w:basedOn w:val="TableNormal"/>
    <w:rsid w:val="00700191"/>
    <w:pPr>
      <w:widowControl/>
    </w:pPr>
    <w:tblPr>
      <w:tblStyleRowBandSize w:val="1"/>
      <w:tblStyleColBandSize w:val="1"/>
    </w:tblPr>
  </w:style>
  <w:style w:type="table" w:customStyle="1" w:styleId="a8">
    <w:basedOn w:val="TableNormal"/>
    <w:rsid w:val="00966860"/>
    <w:pPr>
      <w:widowControl/>
    </w:pPr>
    <w:tblPr>
      <w:tblStyleRowBandSize w:val="1"/>
      <w:tblStyleColBandSize w:val="1"/>
    </w:tblPr>
  </w:style>
  <w:style w:type="table" w:customStyle="1" w:styleId="a9">
    <w:basedOn w:val="TableNormal"/>
    <w:rsid w:val="00966860"/>
    <w:pPr>
      <w:widowControl/>
    </w:pPr>
    <w:tblPr>
      <w:tblStyleRowBandSize w:val="1"/>
      <w:tblStyleColBandSize w:val="1"/>
    </w:tblPr>
  </w:style>
  <w:style w:type="table" w:customStyle="1" w:styleId="aa">
    <w:basedOn w:val="TableNormal"/>
    <w:rsid w:val="00966860"/>
    <w:pPr>
      <w:widowControl/>
    </w:pPr>
    <w:tblPr>
      <w:tblStyleRowBandSize w:val="1"/>
      <w:tblStyleColBandSize w:val="1"/>
    </w:tblPr>
  </w:style>
  <w:style w:type="table" w:customStyle="1" w:styleId="ab">
    <w:basedOn w:val="TableNormal"/>
    <w:rsid w:val="00966860"/>
    <w:pPr>
      <w:widowControl/>
    </w:pPr>
    <w:tblPr>
      <w:tblStyleRowBandSize w:val="1"/>
      <w:tblStyleColBandSize w:val="1"/>
    </w:tblPr>
  </w:style>
  <w:style w:type="paragraph" w:styleId="CommentText">
    <w:name w:val="annotation text"/>
    <w:basedOn w:val="Normal1"/>
    <w:link w:val="CommentTextChar"/>
    <w:uiPriority w:val="99"/>
    <w:semiHidden/>
    <w:unhideWhenUsed/>
    <w:rsid w:val="00966860"/>
    <w:pPr>
      <w:spacing w:line="240" w:lineRule="auto"/>
    </w:pPr>
    <w:rPr>
      <w:sz w:val="20"/>
      <w:szCs w:val="20"/>
    </w:rPr>
  </w:style>
  <w:style w:type="character" w:customStyle="1" w:styleId="CommentTextChar">
    <w:name w:val="Comment Text Char"/>
    <w:basedOn w:val="DefaultParagraphFont"/>
    <w:link w:val="CommentText"/>
    <w:uiPriority w:val="99"/>
    <w:semiHidden/>
    <w:rsid w:val="00966860"/>
    <w:rPr>
      <w:sz w:val="20"/>
      <w:szCs w:val="20"/>
    </w:rPr>
  </w:style>
  <w:style w:type="character" w:styleId="CommentReference">
    <w:name w:val="annotation reference"/>
    <w:basedOn w:val="DefaultParagraphFont"/>
    <w:uiPriority w:val="99"/>
    <w:semiHidden/>
    <w:unhideWhenUsed/>
    <w:rsid w:val="00966860"/>
    <w:rPr>
      <w:sz w:val="16"/>
      <w:szCs w:val="16"/>
    </w:rPr>
  </w:style>
  <w:style w:type="table" w:customStyle="1" w:styleId="ac">
    <w:basedOn w:val="TableNormal"/>
    <w:rsid w:val="00966860"/>
    <w:pPr>
      <w:widowControl/>
    </w:pPr>
    <w:tblPr>
      <w:tblStyleRowBandSize w:val="1"/>
      <w:tblStyleColBandSize w:val="1"/>
    </w:tblPr>
  </w:style>
  <w:style w:type="table" w:customStyle="1" w:styleId="ad">
    <w:basedOn w:val="TableNormal"/>
    <w:rsid w:val="00966860"/>
    <w:pPr>
      <w:widowControl/>
    </w:pPr>
    <w:tblPr>
      <w:tblStyleRowBandSize w:val="1"/>
      <w:tblStyleColBandSize w:val="1"/>
    </w:tblPr>
  </w:style>
  <w:style w:type="table" w:customStyle="1" w:styleId="ae">
    <w:basedOn w:val="TableNormal"/>
    <w:rsid w:val="00966860"/>
    <w:pPr>
      <w:widowControl/>
    </w:pPr>
    <w:tblPr>
      <w:tblStyleRowBandSize w:val="1"/>
      <w:tblStyleColBandSize w:val="1"/>
    </w:tblPr>
  </w:style>
  <w:style w:type="table" w:customStyle="1" w:styleId="af">
    <w:basedOn w:val="TableNormal"/>
    <w:rsid w:val="00966860"/>
    <w:tblPr>
      <w:tblStyleRowBandSize w:val="1"/>
      <w:tblStyleColBandSize w:val="1"/>
    </w:tblPr>
  </w:style>
  <w:style w:type="table" w:customStyle="1" w:styleId="af0">
    <w:basedOn w:val="TableNormal"/>
    <w:rsid w:val="00966860"/>
    <w:tblPr>
      <w:tblStyleRowBandSize w:val="1"/>
      <w:tblStyleColBandSize w:val="1"/>
    </w:tblPr>
  </w:style>
  <w:style w:type="table" w:customStyle="1" w:styleId="af1">
    <w:basedOn w:val="TableNormal"/>
    <w:rsid w:val="00966860"/>
    <w:tblPr>
      <w:tblStyleRowBandSize w:val="1"/>
      <w:tblStyleColBandSize w:val="1"/>
    </w:tblPr>
  </w:style>
  <w:style w:type="table" w:customStyle="1" w:styleId="af2">
    <w:basedOn w:val="TableNormal"/>
    <w:rsid w:val="00966860"/>
    <w:pPr>
      <w:widowControl/>
    </w:pPr>
    <w:tblPr>
      <w:tblStyleRowBandSize w:val="1"/>
      <w:tblStyleColBandSize w:val="1"/>
    </w:tblPr>
  </w:style>
  <w:style w:type="table" w:customStyle="1" w:styleId="af3">
    <w:basedOn w:val="TableNormal"/>
    <w:rsid w:val="00966860"/>
    <w:pPr>
      <w:widowControl/>
    </w:pPr>
    <w:tblPr>
      <w:tblStyleRowBandSize w:val="1"/>
      <w:tblStyleColBandSize w:val="1"/>
    </w:tblPr>
  </w:style>
  <w:style w:type="table" w:customStyle="1" w:styleId="af4">
    <w:basedOn w:val="TableNormal"/>
    <w:rsid w:val="00966860"/>
    <w:pPr>
      <w:widowControl/>
    </w:pPr>
    <w:tblPr>
      <w:tblStyleRowBandSize w:val="1"/>
      <w:tblStyleColBandSize w:val="1"/>
    </w:tblPr>
  </w:style>
  <w:style w:type="table" w:customStyle="1" w:styleId="af5">
    <w:basedOn w:val="TableNormal"/>
    <w:rsid w:val="00966860"/>
    <w:tblPr>
      <w:tblStyleRowBandSize w:val="1"/>
      <w:tblStyleColBandSize w:val="1"/>
    </w:tblPr>
  </w:style>
  <w:style w:type="table" w:customStyle="1" w:styleId="af6">
    <w:basedOn w:val="TableNormal"/>
    <w:rsid w:val="00966860"/>
    <w:tblPr>
      <w:tblStyleRowBandSize w:val="1"/>
      <w:tblStyleColBandSize w:val="1"/>
    </w:tblPr>
  </w:style>
  <w:style w:type="table" w:customStyle="1" w:styleId="af7">
    <w:basedOn w:val="TableNormal"/>
    <w:rsid w:val="00966860"/>
    <w:tblPr>
      <w:tblStyleRowBandSize w:val="1"/>
      <w:tblStyleColBandSize w:val="1"/>
    </w:tblPr>
  </w:style>
  <w:style w:type="table" w:customStyle="1" w:styleId="af8">
    <w:basedOn w:val="TableNormal"/>
    <w:rsid w:val="00966860"/>
    <w:pPr>
      <w:widowControl/>
    </w:pPr>
    <w:tblPr>
      <w:tblStyleRowBandSize w:val="1"/>
      <w:tblStyleColBandSize w:val="1"/>
    </w:tblPr>
  </w:style>
  <w:style w:type="table" w:customStyle="1" w:styleId="af9">
    <w:basedOn w:val="TableNormal"/>
    <w:rsid w:val="00966860"/>
    <w:pPr>
      <w:widowControl/>
    </w:pPr>
    <w:tblPr>
      <w:tblStyleRowBandSize w:val="1"/>
      <w:tblStyleColBandSize w:val="1"/>
    </w:tblPr>
  </w:style>
  <w:style w:type="table" w:customStyle="1" w:styleId="afa">
    <w:basedOn w:val="TableNormal"/>
    <w:rsid w:val="00966860"/>
    <w:pPr>
      <w:widowControl/>
    </w:pPr>
    <w:tblPr>
      <w:tblStyleRowBandSize w:val="1"/>
      <w:tblStyleColBandSize w:val="1"/>
    </w:tblPr>
  </w:style>
  <w:style w:type="table" w:customStyle="1" w:styleId="afb">
    <w:basedOn w:val="TableNormal"/>
    <w:rsid w:val="00966860"/>
    <w:tblPr>
      <w:tblStyleRowBandSize w:val="1"/>
      <w:tblStyleColBandSize w:val="1"/>
    </w:tblPr>
  </w:style>
  <w:style w:type="table" w:customStyle="1" w:styleId="afc">
    <w:basedOn w:val="TableNormal"/>
    <w:rsid w:val="00966860"/>
    <w:tblPr>
      <w:tblStyleRowBandSize w:val="1"/>
      <w:tblStyleColBandSize w:val="1"/>
    </w:tblPr>
  </w:style>
  <w:style w:type="table" w:customStyle="1" w:styleId="afd">
    <w:basedOn w:val="TableNormal"/>
    <w:rsid w:val="00966860"/>
    <w:tblPr>
      <w:tblStyleRowBandSize w:val="1"/>
      <w:tblStyleColBandSize w:val="1"/>
    </w:tblPr>
  </w:style>
  <w:style w:type="table" w:customStyle="1" w:styleId="afe">
    <w:basedOn w:val="TableNormal"/>
    <w:rsid w:val="00966860"/>
    <w:pPr>
      <w:widowControl/>
    </w:pPr>
    <w:tblPr>
      <w:tblStyleRowBandSize w:val="1"/>
      <w:tblStyleColBandSize w:val="1"/>
    </w:tblPr>
  </w:style>
  <w:style w:type="table" w:customStyle="1" w:styleId="aff">
    <w:basedOn w:val="TableNormal"/>
    <w:rsid w:val="00966860"/>
    <w:pPr>
      <w:widowControl/>
    </w:pPr>
    <w:tblPr>
      <w:tblStyleRowBandSize w:val="1"/>
      <w:tblStyleColBandSize w:val="1"/>
    </w:tblPr>
  </w:style>
  <w:style w:type="table" w:customStyle="1" w:styleId="aff0">
    <w:basedOn w:val="TableNormal"/>
    <w:rsid w:val="00966860"/>
    <w:pPr>
      <w:widowControl/>
    </w:pPr>
    <w:tblPr>
      <w:tblStyleRowBandSize w:val="1"/>
      <w:tblStyleColBandSize w:val="1"/>
    </w:tblPr>
  </w:style>
  <w:style w:type="table" w:customStyle="1" w:styleId="aff1">
    <w:basedOn w:val="TableNormal"/>
    <w:rsid w:val="00966860"/>
    <w:tblPr>
      <w:tblStyleRowBandSize w:val="1"/>
      <w:tblStyleColBandSize w:val="1"/>
    </w:tblPr>
  </w:style>
  <w:style w:type="table" w:customStyle="1" w:styleId="aff2">
    <w:basedOn w:val="TableNormal"/>
    <w:rsid w:val="00966860"/>
    <w:tblPr>
      <w:tblStyleRowBandSize w:val="1"/>
      <w:tblStyleColBandSize w:val="1"/>
    </w:tblPr>
  </w:style>
  <w:style w:type="table" w:customStyle="1" w:styleId="aff3">
    <w:basedOn w:val="TableNormal"/>
    <w:rsid w:val="00966860"/>
    <w:tblPr>
      <w:tblStyleRowBandSize w:val="1"/>
      <w:tblStyleColBandSize w:val="1"/>
    </w:tblPr>
  </w:style>
  <w:style w:type="table" w:customStyle="1" w:styleId="aff4">
    <w:basedOn w:val="TableNormal"/>
    <w:rsid w:val="00966860"/>
    <w:pPr>
      <w:widowControl/>
    </w:pPr>
    <w:tblPr>
      <w:tblStyleRowBandSize w:val="1"/>
      <w:tblStyleColBandSize w:val="1"/>
    </w:tblPr>
  </w:style>
  <w:style w:type="table" w:customStyle="1" w:styleId="aff5">
    <w:basedOn w:val="TableNormal"/>
    <w:rsid w:val="00966860"/>
    <w:pPr>
      <w:widowControl/>
    </w:pPr>
    <w:tblPr>
      <w:tblStyleRowBandSize w:val="1"/>
      <w:tblStyleColBandSize w:val="1"/>
    </w:tblPr>
  </w:style>
  <w:style w:type="table" w:customStyle="1" w:styleId="aff6">
    <w:basedOn w:val="TableNormal"/>
    <w:rsid w:val="00966860"/>
    <w:pPr>
      <w:widowControl/>
    </w:pPr>
    <w:tblPr>
      <w:tblStyleRowBandSize w:val="1"/>
      <w:tblStyleColBandSize w:val="1"/>
    </w:tblPr>
  </w:style>
  <w:style w:type="table" w:customStyle="1" w:styleId="aff7">
    <w:basedOn w:val="TableNormal"/>
    <w:rsid w:val="00966860"/>
    <w:tblPr>
      <w:tblStyleRowBandSize w:val="1"/>
      <w:tblStyleColBandSize w:val="1"/>
    </w:tblPr>
  </w:style>
  <w:style w:type="table" w:customStyle="1" w:styleId="aff8">
    <w:basedOn w:val="TableNormal"/>
    <w:rsid w:val="00966860"/>
    <w:tblPr>
      <w:tblStyleRowBandSize w:val="1"/>
      <w:tblStyleColBandSize w:val="1"/>
    </w:tblPr>
  </w:style>
  <w:style w:type="table" w:customStyle="1" w:styleId="aff9">
    <w:basedOn w:val="TableNormal"/>
    <w:rsid w:val="00966860"/>
    <w:tblPr>
      <w:tblStyleRowBandSize w:val="1"/>
      <w:tblStyleColBandSize w:val="1"/>
    </w:tblPr>
  </w:style>
  <w:style w:type="table" w:customStyle="1" w:styleId="affa">
    <w:basedOn w:val="TableNormal"/>
    <w:rsid w:val="00966860"/>
    <w:pPr>
      <w:widowControl/>
    </w:pPr>
    <w:tblPr>
      <w:tblStyleRowBandSize w:val="1"/>
      <w:tblStyleColBandSize w:val="1"/>
    </w:tblPr>
  </w:style>
  <w:style w:type="table" w:customStyle="1" w:styleId="affb">
    <w:basedOn w:val="TableNormal"/>
    <w:rsid w:val="00966860"/>
    <w:pPr>
      <w:widowControl/>
    </w:pPr>
    <w:tblPr>
      <w:tblStyleRowBandSize w:val="1"/>
      <w:tblStyleColBandSize w:val="1"/>
    </w:tblPr>
  </w:style>
  <w:style w:type="table" w:customStyle="1" w:styleId="affc">
    <w:basedOn w:val="TableNormal"/>
    <w:rsid w:val="00966860"/>
    <w:pPr>
      <w:widowControl/>
    </w:pPr>
    <w:tblPr>
      <w:tblStyleRowBandSize w:val="1"/>
      <w:tblStyleColBandSize w:val="1"/>
    </w:tblPr>
  </w:style>
  <w:style w:type="table" w:customStyle="1" w:styleId="affd">
    <w:basedOn w:val="TableNormal"/>
    <w:rsid w:val="00966860"/>
    <w:tblPr>
      <w:tblStyleRowBandSize w:val="1"/>
      <w:tblStyleColBandSize w:val="1"/>
    </w:tblPr>
  </w:style>
  <w:style w:type="table" w:customStyle="1" w:styleId="affe">
    <w:basedOn w:val="TableNormal"/>
    <w:rsid w:val="00966860"/>
    <w:tblPr>
      <w:tblStyleRowBandSize w:val="1"/>
      <w:tblStyleColBandSize w:val="1"/>
    </w:tblPr>
  </w:style>
  <w:style w:type="table" w:customStyle="1" w:styleId="afff">
    <w:basedOn w:val="TableNormal"/>
    <w:rsid w:val="00966860"/>
    <w:tblPr>
      <w:tblStyleRowBandSize w:val="1"/>
      <w:tblStyleColBandSize w:val="1"/>
    </w:tblPr>
  </w:style>
  <w:style w:type="paragraph" w:styleId="Subtitle">
    <w:name w:val="Subtitle"/>
    <w:basedOn w:val="Normal1"/>
    <w:next w:val="Normal1"/>
    <w:rsid w:val="00966860"/>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fff0">
    <w:basedOn w:val="TableNormal"/>
    <w:rsid w:val="00966860"/>
    <w:pPr>
      <w:widowControl/>
    </w:pPr>
    <w:tblPr>
      <w:tblStyleRowBandSize w:val="1"/>
      <w:tblStyleColBandSize w:val="1"/>
    </w:tblPr>
  </w:style>
  <w:style w:type="table" w:customStyle="1" w:styleId="afff1">
    <w:basedOn w:val="TableNormal"/>
    <w:rsid w:val="00966860"/>
    <w:pPr>
      <w:widowControl/>
    </w:pPr>
    <w:tblPr>
      <w:tblStyleRowBandSize w:val="1"/>
      <w:tblStyleColBandSize w:val="1"/>
    </w:tblPr>
  </w:style>
  <w:style w:type="table" w:customStyle="1" w:styleId="afff2">
    <w:basedOn w:val="TableNormal"/>
    <w:rsid w:val="00966860"/>
    <w:pPr>
      <w:widowControl/>
    </w:pPr>
    <w:tblPr>
      <w:tblStyleRowBandSize w:val="1"/>
      <w:tblStyleColBandSize w:val="1"/>
    </w:tblPr>
  </w:style>
  <w:style w:type="table" w:customStyle="1" w:styleId="afff3">
    <w:basedOn w:val="TableNormal"/>
    <w:rsid w:val="00966860"/>
    <w:tblPr>
      <w:tblStyleRowBandSize w:val="1"/>
      <w:tblStyleColBandSize w:val="1"/>
    </w:tblPr>
  </w:style>
  <w:style w:type="table" w:customStyle="1" w:styleId="afff4">
    <w:basedOn w:val="TableNormal"/>
    <w:rsid w:val="00966860"/>
    <w:tblPr>
      <w:tblStyleRowBandSize w:val="1"/>
      <w:tblStyleColBandSize w:val="1"/>
    </w:tblPr>
  </w:style>
  <w:style w:type="table" w:customStyle="1" w:styleId="afff5">
    <w:basedOn w:val="TableNormal"/>
    <w:rsid w:val="0096686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figshare.swinburne.edu.au/articles/thesis/Experiences_and_Perceptions_of_Family_Violence_in_South_Asian_Communities_in_Australia/28478195/1/files/52581905.pdf" TargetMode="External"/><Relationship Id="rId21" Type="http://schemas.openxmlformats.org/officeDocument/2006/relationships/hyperlink" Target="https://pureportal.coventry.ac.uk/files/104223717/Abbott2024AAM.pdf" TargetMode="External"/><Relationship Id="rId42" Type="http://schemas.openxmlformats.org/officeDocument/2006/relationships/hyperlink" Target="https://journals.lww.com/indianjpsychiatry/fulltext/2024/66002/concept_of_mental_health_and_mental_well_being,.6.aspx?context=latestarticles" TargetMode="External"/><Relationship Id="rId47" Type="http://schemas.openxmlformats.org/officeDocument/2006/relationships/hyperlink" Target="https://doi.org/10.29173/jchla29801" TargetMode="External"/><Relationship Id="rId63" Type="http://schemas.openxmlformats.org/officeDocument/2006/relationships/hyperlink" Target="https://link.springer.com/content/pdf/10.1186/s12889-025-24619-7.pdf" TargetMode="External"/><Relationship Id="rId68" Type="http://schemas.openxmlformats.org/officeDocument/2006/relationships/hyperlink" Target="https://irep.ntu.ac.uk/id/eprint/40232/1/__Opel.ads.ntu.ac.uk_IRep-PGR$_2020%20Theses%20and%20deposit%20agreement%20forms_BLSS_SSS_OAKES-ROGERS,%20Sophie_Sophie%20Oakes-Rogers2020.pdf" TargetMode="External"/><Relationship Id="rId84" Type="http://schemas.openxmlformats.org/officeDocument/2006/relationships/hyperlink" Target="https://www.sciencedirect.com/science/article/pii/S2352250X23001069" TargetMode="External"/><Relationship Id="rId89" Type="http://schemas.openxmlformats.org/officeDocument/2006/relationships/hyperlink" Target="https://www.tandfonline.com/doi/pdf/10.1080/1750984X.2021.1952471" TargetMode="External"/><Relationship Id="rId16" Type="http://schemas.openxmlformats.org/officeDocument/2006/relationships/hyperlink" Target="https://doi.org/10.1186/s12913-015-1191-7" TargetMode="External"/><Relationship Id="rId11" Type="http://schemas.openxmlformats.org/officeDocument/2006/relationships/image" Target="media/image3.png"/><Relationship Id="rId32" Type="http://schemas.openxmlformats.org/officeDocument/2006/relationships/hyperlink" Target="https://link.springer.com/content/pdf/10.1186/s41935-023-00343-4.pdf" TargetMode="External"/><Relationship Id="rId37" Type="http://schemas.openxmlformats.org/officeDocument/2006/relationships/hyperlink" Target="https://d-scholarship.pitt.edu/42549/7/Fernandez%2C%20Annaliese%20-%20ETD%20-%20Final.pdf" TargetMode="External"/><Relationship Id="rId53" Type="http://schemas.openxmlformats.org/officeDocument/2006/relationships/hyperlink" Target="https://www.cureus.com/articles/356244-beyond-the-physical-understanding-the-emotional-psychological-and-social-factors-affecting-womens-health-today.pdf" TargetMode="External"/><Relationship Id="rId58" Type="http://schemas.openxmlformats.org/officeDocument/2006/relationships/hyperlink" Target="https://arxiv.org/pdf/2507.15152" TargetMode="External"/><Relationship Id="rId74" Type="http://schemas.openxmlformats.org/officeDocument/2006/relationships/hyperlink" Target="https://papers.ssrn.com/sol3/Delivery.cfm?abstractid=3188271" TargetMode="External"/><Relationship Id="rId79" Type="http://schemas.openxmlformats.org/officeDocument/2006/relationships/hyperlink" Target="https://www.researchgate.net/profile/Anfo-Pub-2/publication/390874320_Family_and_Societal_attitudes_toward_Women_with_Mental_Illness_in_India_A_Systematic_Review_of_Barriers_and_Support/links/6801001bd1054b0207d4e4b9/Family-and-Societal-attitudes-toward-Women-with-Mental-Illness-in-India-A-Systematic-Review-of-Barriers-and-Support.pdf" TargetMode="External"/><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s://www.researchgate.net/profile/Sameena-Azhar-2/publication/344364950_A_Systematic_Review_of_Intimate_Partner_Violence_Interventions_Impacting_South_Asian_Women_in_the_United_States/links/5f7341fba6fdcc0086461c1d/A-Systematic-Review-of-Intimate-Partner-Violence-Interventions-Impacting-South-Asian-Women-in-the-United-States.pdf" TargetMode="External"/><Relationship Id="rId95" Type="http://schemas.openxmlformats.org/officeDocument/2006/relationships/hyperlink" Target="https://arxiv.org/pdf/2508.20462" TargetMode="External"/><Relationship Id="rId22" Type="http://schemas.openxmlformats.org/officeDocument/2006/relationships/hyperlink" Target="https://link.springer.com/content/pdf/10.1186/s40359-025-02656-6.pdf" TargetMode="External"/><Relationship Id="rId27" Type="http://schemas.openxmlformats.org/officeDocument/2006/relationships/hyperlink" Target="https://www.rcseng.ac.uk/library-and-publications/library/blog/dissecting-the-literature" TargetMode="External"/><Relationship Id="rId43" Type="http://schemas.openxmlformats.org/officeDocument/2006/relationships/hyperlink" Target="https://psycnet.apa.org/manuscript/2022-18513-001.pdf" TargetMode="External"/><Relationship Id="rId48" Type="http://schemas.openxmlformats.org/officeDocument/2006/relationships/hyperlink" Target="https://pure.hud.ac.uk/ws/portalfiles/portal/95081459/29_Final_thesis_1_.pdf" TargetMode="External"/><Relationship Id="rId64" Type="http://schemas.openxmlformats.org/officeDocument/2006/relationships/hyperlink" Target="https://link.springer.com/content/pdf/10.1186/s12889-025-24619-7.pdf" TargetMode="External"/><Relationship Id="rId69" Type="http://schemas.openxmlformats.org/officeDocument/2006/relationships/hyperlink" Target="https://irep.ntu.ac.uk/id/eprint/40232/1/__Opel.ads.ntu.ac.uk_IRep-PGR$_2020%20Theses%20and%20deposit%20agreement%20forms_BLSS_SSS_OAKES-ROGERS,%20Sophie_Sophie%20Oakes-Rogers2020.pdf" TargetMode="External"/><Relationship Id="rId80" Type="http://schemas.openxmlformats.org/officeDocument/2006/relationships/hyperlink" Target="https://journals.ekb.eg/article_352767_a6966e8bace207a4fc75567141829d2e.pdf" TargetMode="External"/><Relationship Id="rId85" Type="http://schemas.openxmlformats.org/officeDocument/2006/relationships/hyperlink" Target="https://www.tandfonline.com/doi/pdf/10.1080/20016689.2023.2241234" TargetMode="External"/><Relationship Id="rId12" Type="http://schemas.openxmlformats.org/officeDocument/2006/relationships/hyperlink" Target="https://www.researchgate.net/profile/Adebayo-Yusuf/publication/382210086_Cross-cultural_perspectives_on_mental_health_Understanding_variations_and_promoting_cultural_competence/links/6692246bb15ba55907568cf0/Cross-cultural-perspectives-on-mental-health-Understanding-variations-and-promoting-cultural-competence.pdf" TargetMode="External"/><Relationship Id="rId17" Type="http://schemas.openxmlformats.org/officeDocument/2006/relationships/hyperlink" Target="https://www.mdpi.com/2305-6290/7/4/89" TargetMode="External"/><Relationship Id="rId25" Type="http://schemas.openxmlformats.org/officeDocument/2006/relationships/hyperlink" Target="https://so04.tci-thaijo.org/index.php/LEARN/article/download/266969/180237" TargetMode="External"/><Relationship Id="rId33" Type="http://schemas.openxmlformats.org/officeDocument/2006/relationships/hyperlink" Target="https://link.springer.com/content/pdf/10.1186/s41935-023-00343-4.pdf" TargetMode="External"/><Relationship Id="rId38" Type="http://schemas.openxmlformats.org/officeDocument/2006/relationships/hyperlink" Target="https://d-scholarship.pitt.edu/42549/7/Fernandez%2C%20Annaliese%20-%20ETD%20-%20Final.pdf" TargetMode="External"/><Relationship Id="rId46" Type="http://schemas.openxmlformats.org/officeDocument/2006/relationships/hyperlink" Target="https://doi.org/10.29173/jchla29801" TargetMode="External"/><Relationship Id="rId59" Type="http://schemas.openxmlformats.org/officeDocument/2006/relationships/hyperlink" Target="https://anglia.libguides.com/criticalappraisal/tools" TargetMode="External"/><Relationship Id="rId67" Type="http://schemas.openxmlformats.org/officeDocument/2006/relationships/hyperlink" Target="https://www.cambridge.org/core/services/aop-cambridge-core/content/view/D13ABF0AB3F699F525AE62697106F129/S2054425122000024a.pdf/systematic_review_of_the_role_of_culture_in_the_mental_health_service_utilisation_among_ethnic_minority_groups_in_the_united_kingdom.pdf" TargetMode="External"/><Relationship Id="rId20" Type="http://schemas.openxmlformats.org/officeDocument/2006/relationships/hyperlink" Target="https://books.google.com/books?hl=en&amp;lr=&amp;id=ckrYEAAAQBAJ&amp;oi=fnd&amp;pg=PR7&amp;dq=family+support+is+one+of+the+strongest+support+systems+for+an+individual.&amp;ots=p9WtXaWJoI&amp;sig=FyRul1fNbob5RZn20lk3N_wCSp8" TargetMode="External"/><Relationship Id="rId41" Type="http://schemas.openxmlformats.org/officeDocument/2006/relationships/hyperlink" Target="https://journals.lww.com/ijcm/fulltext/9900/barriers_and_facilitators_for_accessing_mental.150.aspx" TargetMode="External"/><Relationship Id="rId54" Type="http://schemas.openxmlformats.org/officeDocument/2006/relationships/hyperlink" Target="https://www.cureus.com/articles/356244-beyond-the-physical-understanding-the-emotional-psychological-and-social-factors-affecting-womens-health-today.pdf" TargetMode="External"/><Relationship Id="rId62" Type="http://schemas.openxmlformats.org/officeDocument/2006/relationships/hyperlink" Target="https://doi.org/10.13140/RG.2.2.13084.71048" TargetMode="External"/><Relationship Id="rId70" Type="http://schemas.openxmlformats.org/officeDocument/2006/relationships/hyperlink" Target="https://www.brookes.ac.uk/students/academic-development/online-resources/casp-checklists" TargetMode="External"/><Relationship Id="rId75" Type="http://schemas.openxmlformats.org/officeDocument/2006/relationships/hyperlink" Target="https://papers.ssrn.com/sol3/Delivery.cfm?abstractid=3188271" TargetMode="External"/><Relationship Id="rId83" Type="http://schemas.openxmlformats.org/officeDocument/2006/relationships/hyperlink" Target="https://www.projecthope.org/news-stories/story/the-global-mental-health-crisis-10-numbers-to-note/" TargetMode="External"/><Relationship Id="rId88" Type="http://schemas.openxmlformats.org/officeDocument/2006/relationships/hyperlink" Target="https://journals.sagepub.com/doi/pdf/10.1177/15248380221126189" TargetMode="External"/><Relationship Id="rId91" Type="http://schemas.openxmlformats.org/officeDocument/2006/relationships/hyperlink" Target="https://www.medrxiv.org/content/medrxiv/early/2022/10/17/2022.10.17.22281168.full.pdf" TargetMode="External"/><Relationship Id="rId9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andfonline.com/doi/pdf/10.1080/09540261.2024.2306620" TargetMode="External"/><Relationship Id="rId23" Type="http://schemas.openxmlformats.org/officeDocument/2006/relationships/hyperlink" Target="https://journals.plos.org/globalpublichealth/article?id=10.1371/journal.pgph.0000131&amp;type=printable" TargetMode="External"/><Relationship Id="rId28" Type="http://schemas.openxmlformats.org/officeDocument/2006/relationships/hyperlink" Target="https://www.frontiersin.org/journals/psychiatry/articles/10.3389/fpsyt.2023.1119998/pdf" TargetMode="External"/><Relationship Id="rId36" Type="http://schemas.openxmlformats.org/officeDocument/2006/relationships/hyperlink" Target="https://bestdissertationwriter.com/data-extraction-table/" TargetMode="External"/><Relationship Id="rId49" Type="http://schemas.openxmlformats.org/officeDocument/2006/relationships/hyperlink" Target="https://pure.hud.ac.uk/ws/portalfiles/portal/95081459/29_Final_thesis_1_.pdf" TargetMode="External"/><Relationship Id="rId57" Type="http://schemas.openxmlformats.org/officeDocument/2006/relationships/hyperlink" Target="https://onlinelibrary.wiley.com/doi/abs/10.1002/mhs2.70006" TargetMode="External"/><Relationship Id="rId10" Type="http://schemas.openxmlformats.org/officeDocument/2006/relationships/image" Target="media/image2.png"/><Relationship Id="rId31" Type="http://schemas.openxmlformats.org/officeDocument/2006/relationships/hyperlink" Target="https://journals.lww.com/jrms/_layouts/15/oaks.journals/downloadpdf.aspx?an=01222967-202302210-00008" TargetMode="External"/><Relationship Id="rId44" Type="http://schemas.openxmlformats.org/officeDocument/2006/relationships/hyperlink" Target="https://www.emerald.com/books/monograph/17110/chapter-abstract/94111483/Patriarchy-Bargain-in-Discrimination-Elasticity?redirectedFrom=fulltext" TargetMode="External"/><Relationship Id="rId52" Type="http://schemas.openxmlformats.org/officeDocument/2006/relationships/hyperlink" Target="https://journals.sagepub.com/doi/pdf/10.1177/13634615241296302" TargetMode="External"/><Relationship Id="rId60" Type="http://schemas.openxmlformats.org/officeDocument/2006/relationships/hyperlink" Target="https://doi.org/10.1177/2632084320947559" TargetMode="External"/><Relationship Id="rId65" Type="http://schemas.openxmlformats.org/officeDocument/2006/relationships/hyperlink" Target="https://link.springer.com/article/10.1007/s11920-023-01426-8" TargetMode="External"/><Relationship Id="rId73" Type="http://schemas.openxmlformats.org/officeDocument/2006/relationships/hyperlink" Target="https://pmc.ncbi.nlm.nih.gov/articles/PMC1538599/" TargetMode="External"/><Relationship Id="rId78" Type="http://schemas.openxmlformats.org/officeDocument/2006/relationships/hyperlink" Target="https://www.researchgate.net/profile/Saifa-Rati/publication/354199544_Evaluating_the_Social_Political_and_Economic_Reasons_Behind_Gender-Based_Violence_in_South_Asia_A_Case_Study_of_Bangladesh/links/612b08de2b40ec7d8bce8d9f/Evaluating-the-Social-Political-and-Economic-Reasons-Behind-Gender-Based-Violence-in-South-Asia-A-Case-Study-of-Bangladesh.pdf" TargetMode="External"/><Relationship Id="rId81" Type="http://schemas.openxmlformats.org/officeDocument/2006/relationships/hyperlink" Target="https://pmc.ncbi.nlm.nih.gov/articles/PMC9756932/pdf/nihms-1830101.pdf" TargetMode="External"/><Relationship Id="rId86" Type="http://schemas.openxmlformats.org/officeDocument/2006/relationships/hyperlink" Target="https://journals.sagepub.com/doi/abs/10.1177/2374373520942398" TargetMode="External"/><Relationship Id="rId94" Type="http://schemas.openxmlformats.org/officeDocument/2006/relationships/hyperlink" Target="https://www.authorea.com/doi/full/10.22541/au.170668933.33258272" TargetMode="External"/><Relationship Id="rId99" Type="http://schemas.openxmlformats.org/officeDocument/2006/relationships/hyperlink" Target="https://scholarworks.waldenu.edu/cgi/viewcontent.cgi?article=19687&amp;context=dissertations" TargetMode="External"/><Relationship Id="rId10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www.researchgate.net/profile/Adebayo-Yusuf/publication/382210086_Cross-cultural_perspectives_on_mental_health_Understanding_variations_and_promoting_cultural_competence/links/6692246bb15ba55907568cf0/Cross-cultural-perspectives-on-mental-health-Understanding-variations-and-promoting-cultural-competence.pdf" TargetMode="External"/><Relationship Id="rId18" Type="http://schemas.openxmlformats.org/officeDocument/2006/relationships/hyperlink" Target="https://repository.mdx.ac.uk/download/71d827683fb948e94f9e64cea79b3e10f111d644a3bcdf9392513a873e076220/1969633/TAzim%20thesis.pdf" TargetMode="External"/><Relationship Id="rId39" Type="http://schemas.openxmlformats.org/officeDocument/2006/relationships/hyperlink" Target="https://spectrum.library.concordia.ca/id/eprint/991695/1/FILLION_MA_W2023.pdf" TargetMode="External"/><Relationship Id="rId34" Type="http://schemas.openxmlformats.org/officeDocument/2006/relationships/hyperlink" Target="https://www.sciencedirect.com/science/article/pii/S0895435622001445" TargetMode="External"/><Relationship Id="rId50" Type="http://schemas.openxmlformats.org/officeDocument/2006/relationships/hyperlink" Target="https://search.informit.org/doi/abs/10.3316/informit.T2025040900001590291565574" TargetMode="External"/><Relationship Id="rId55" Type="http://schemas.openxmlformats.org/officeDocument/2006/relationships/hyperlink" Target="https://search.proquest.com/openview/3606c79ada8ec0e9209d01deeef89da6/1?pq-origsite=gscholar&amp;cbl=18750&amp;diss=y" TargetMode="External"/><Relationship Id="rId76" Type="http://schemas.openxmlformats.org/officeDocument/2006/relationships/hyperlink" Target="https://link.springer.com/article/10.1007/s40615-021-00993-x" TargetMode="External"/><Relationship Id="rId97" Type="http://schemas.openxmlformats.org/officeDocument/2006/relationships/hyperlink" Target="https://link.springer.com/content/pdf/10.1007/s40615-021-00993-x.pdf" TargetMode="External"/><Relationship Id="rId7" Type="http://schemas.openxmlformats.org/officeDocument/2006/relationships/footnotes" Target="footnotes.xml"/><Relationship Id="rId71" Type="http://schemas.openxmlformats.org/officeDocument/2006/relationships/hyperlink" Target="https://www.bmj.com/content/bmj/372/bmj.n71.full.pdf" TargetMode="External"/><Relationship Id="rId92" Type="http://schemas.openxmlformats.org/officeDocument/2006/relationships/hyperlink" Target="https://www.who.int/news/item/02-09-2025-over-a-billion-people-living-with-mental-health-conditions-services-require-urgent-scale-up" TargetMode="External"/><Relationship Id="rId2" Type="http://schemas.openxmlformats.org/officeDocument/2006/relationships/customXml" Target="../customXml/item2.xml"/><Relationship Id="rId29" Type="http://schemas.openxmlformats.org/officeDocument/2006/relationships/hyperlink" Target="https://ajet.org.au/index.php/AJET/article/download/8087/1884" TargetMode="External"/><Relationship Id="rId24" Type="http://schemas.openxmlformats.org/officeDocument/2006/relationships/hyperlink" Target="https://journals.plos.org/globalpublichealth/article?id=10.1371/journal.pgph.0000131&amp;type=printable" TargetMode="External"/><Relationship Id="rId40" Type="http://schemas.openxmlformats.org/officeDocument/2006/relationships/hyperlink" Target="https://cinj.org/sites/cinj/files/documents/CriticalAppraisalOfAJournalArticle.pdf" TargetMode="External"/><Relationship Id="rId45" Type="http://schemas.openxmlformats.org/officeDocument/2006/relationships/hyperlink" Target="https://www.emerald.com/books/monograph/17110/chapter-abstract/94111483/Patriarchy-Bargain-in-Discrimination-Elasticity?redirectedFrom=fulltext" TargetMode="External"/><Relationship Id="rId66" Type="http://schemas.openxmlformats.org/officeDocument/2006/relationships/hyperlink" Target="https://www.cambridge.org/core/services/aop-cambridge-core/content/view/D13ABF0AB3F699F525AE62697106F129/S2054425122000024a.pdf/systematic_review_of_the_role_of_culture_in_the_mental_health_service_utilisation_among_ethnic_minority_groups_in_the_united_kingdom.pdf" TargetMode="External"/><Relationship Id="rId87" Type="http://schemas.openxmlformats.org/officeDocument/2006/relationships/hyperlink" Target="https://journals.sagepub.com/doi/pdf/10.1177/15248380221126189" TargetMode="External"/><Relationship Id="rId61" Type="http://schemas.openxmlformats.org/officeDocument/2006/relationships/hyperlink" Target="https://www.sciencedirect.com/science/article/pii/S266730532200031X" TargetMode="External"/><Relationship Id="rId82" Type="http://schemas.openxmlformats.org/officeDocument/2006/relationships/hyperlink" Target="https://pmc.ncbi.nlm.nih.gov/articles/PMC9756932/pdf/nihms-1830101.pdf" TargetMode="External"/><Relationship Id="rId19" Type="http://schemas.openxmlformats.org/officeDocument/2006/relationships/hyperlink" Target="https://books.google.com/books?hl=en&amp;lr=&amp;id=ckrYEAAAQBAJ&amp;oi=fnd&amp;pg=PR7&amp;dq=family+support+is+one+of+the+strongest+support+systems+for+an+individual.&amp;ots=p9WtXaWJoI&amp;sig=FyRul1fNbob5RZn20lk3N_wCSp8" TargetMode="External"/><Relationship Id="rId14" Type="http://schemas.openxmlformats.org/officeDocument/2006/relationships/hyperlink" Target="https://www.sciencedirect.com/science/article/pii/S2949916X25000222" TargetMode="External"/><Relationship Id="rId30" Type="http://schemas.openxmlformats.org/officeDocument/2006/relationships/hyperlink" Target="https://scholarworks.calstate.edu/downloads/7h14b025h" TargetMode="External"/><Relationship Id="rId35" Type="http://schemas.openxmlformats.org/officeDocument/2006/relationships/hyperlink" Target="https://link.springer.com/article/10.1186/s12888-025-06932-y" TargetMode="External"/><Relationship Id="rId56" Type="http://schemas.openxmlformats.org/officeDocument/2006/relationships/hyperlink" Target="https://link.springer.com/article/10.1007/s10903-016-0501-4" TargetMode="External"/><Relationship Id="rId77" Type="http://schemas.openxmlformats.org/officeDocument/2006/relationships/hyperlink" Target="https://doi.org/10.1111/jan.14303" TargetMode="External"/><Relationship Id="rId100"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journals.sagepub.com/doi/pdf/10.1177/13634615241296302" TargetMode="External"/><Relationship Id="rId72" Type="http://schemas.openxmlformats.org/officeDocument/2006/relationships/hyperlink" Target="https://europepmc.org/article/pmc/9798848" TargetMode="External"/><Relationship Id="rId93" Type="http://schemas.openxmlformats.org/officeDocument/2006/relationships/hyperlink" Target="https://www.mdpi.com/2075-5309/14/2/472" TargetMode="External"/><Relationship Id="rId98" Type="http://schemas.openxmlformats.org/officeDocument/2006/relationships/hyperlink" Target="https://onlinelibrary.wiley.com/doi/pdf/10.1002/hsr2.55" TargetMode="Externa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ku7q8WEy23oJMDUD1251S6Rl5w==">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</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C0BFA76-5F1C-4EF9-A2C2-5B362CEF2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65</Pages>
  <Words>22465</Words>
  <Characters>128053</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Nidhi Patel</dc:creator>
  <cp:lastModifiedBy>Preyash Kapadia</cp:lastModifiedBy>
  <cp:revision>2</cp:revision>
  <dcterms:created xsi:type="dcterms:W3CDTF">2026-01-07T13:03:00Z</dcterms:created>
  <dcterms:modified xsi:type="dcterms:W3CDTF">2026-01-07T13:03:00Z</dcterms:modified>
</cp:coreProperties>
</file>