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38316" w14:textId="77777777" w:rsidR="00617DDB" w:rsidRDefault="00617DDB" w:rsidP="00A96577">
      <w:pPr>
        <w:jc w:val="center"/>
        <w:rPr>
          <w:sz w:val="44"/>
          <w:szCs w:val="44"/>
        </w:rPr>
      </w:pPr>
    </w:p>
    <w:p w14:paraId="3F8677EC" w14:textId="77777777" w:rsidR="00617DDB" w:rsidRDefault="00617DDB" w:rsidP="00A96577">
      <w:pPr>
        <w:jc w:val="center"/>
        <w:rPr>
          <w:sz w:val="44"/>
          <w:szCs w:val="44"/>
        </w:rPr>
      </w:pPr>
    </w:p>
    <w:p w14:paraId="6FDAD94A" w14:textId="1F4F2D5E" w:rsidR="00635574" w:rsidRDefault="00A96577" w:rsidP="00A96577">
      <w:pPr>
        <w:jc w:val="center"/>
        <w:rPr>
          <w:sz w:val="44"/>
          <w:szCs w:val="44"/>
        </w:rPr>
      </w:pPr>
      <w:r w:rsidRPr="005F3504">
        <w:rPr>
          <w:sz w:val="44"/>
          <w:szCs w:val="44"/>
        </w:rPr>
        <w:t>Problem Solving and Decision Making</w:t>
      </w:r>
      <w:r w:rsidR="0006103B">
        <w:rPr>
          <w:sz w:val="44"/>
          <w:szCs w:val="44"/>
        </w:rPr>
        <w:t xml:space="preserve"> </w:t>
      </w:r>
      <w:r w:rsidR="005E420C">
        <w:rPr>
          <w:sz w:val="44"/>
          <w:szCs w:val="44"/>
        </w:rPr>
        <w:t>4004</w:t>
      </w:r>
    </w:p>
    <w:p w14:paraId="4B100DFA" w14:textId="77777777" w:rsidR="006452C2" w:rsidRDefault="00836164" w:rsidP="000F3300">
      <w:pPr>
        <w:jc w:val="left"/>
        <w:rPr>
          <w:sz w:val="44"/>
          <w:szCs w:val="44"/>
        </w:rPr>
      </w:pPr>
      <w:r>
        <w:rPr>
          <w:sz w:val="44"/>
          <w:szCs w:val="44"/>
        </w:rPr>
        <w:t xml:space="preserve">      </w:t>
      </w:r>
      <w:r w:rsidR="009479C1">
        <w:rPr>
          <w:sz w:val="44"/>
          <w:szCs w:val="44"/>
        </w:rPr>
        <w:t xml:space="preserve">    </w:t>
      </w:r>
      <w:r w:rsidR="00E2493E">
        <w:rPr>
          <w:sz w:val="44"/>
          <w:szCs w:val="44"/>
        </w:rPr>
        <w:t>N</w:t>
      </w:r>
      <w:r w:rsidR="00F31468">
        <w:rPr>
          <w:sz w:val="44"/>
          <w:szCs w:val="44"/>
        </w:rPr>
        <w:t>ame</w:t>
      </w:r>
      <w:r w:rsidR="00794F0A">
        <w:rPr>
          <w:sz w:val="44"/>
          <w:szCs w:val="44"/>
        </w:rPr>
        <w:t>:</w:t>
      </w:r>
      <w:r w:rsidR="00F31468">
        <w:rPr>
          <w:sz w:val="44"/>
          <w:szCs w:val="44"/>
        </w:rPr>
        <w:t xml:space="preserve"> </w:t>
      </w:r>
      <w:r w:rsidR="00DF4998">
        <w:rPr>
          <w:sz w:val="44"/>
          <w:szCs w:val="44"/>
        </w:rPr>
        <w:t>Venetia</w:t>
      </w:r>
      <w:r w:rsidR="003F6493">
        <w:rPr>
          <w:sz w:val="44"/>
          <w:szCs w:val="44"/>
        </w:rPr>
        <w:t xml:space="preserve"> Bembrid</w:t>
      </w:r>
      <w:r w:rsidR="0050524F">
        <w:rPr>
          <w:sz w:val="44"/>
          <w:szCs w:val="44"/>
        </w:rPr>
        <w:t>ge Francis</w:t>
      </w:r>
    </w:p>
    <w:p w14:paraId="1E6559A5" w14:textId="2489ED3D" w:rsidR="00BD3160" w:rsidRDefault="00555062" w:rsidP="000F3300">
      <w:pPr>
        <w:jc w:val="left"/>
        <w:rPr>
          <w:sz w:val="44"/>
          <w:szCs w:val="44"/>
        </w:rPr>
      </w:pPr>
      <w:r>
        <w:rPr>
          <w:sz w:val="44"/>
          <w:szCs w:val="44"/>
        </w:rPr>
        <w:t xml:space="preserve">         </w:t>
      </w:r>
      <w:r w:rsidR="0080118B">
        <w:rPr>
          <w:sz w:val="44"/>
          <w:szCs w:val="44"/>
        </w:rPr>
        <w:t>Stu</w:t>
      </w:r>
      <w:r w:rsidR="001B1DB0">
        <w:rPr>
          <w:sz w:val="44"/>
          <w:szCs w:val="44"/>
        </w:rPr>
        <w:t>dent</w:t>
      </w:r>
      <w:r w:rsidR="00333373">
        <w:rPr>
          <w:sz w:val="44"/>
          <w:szCs w:val="44"/>
        </w:rPr>
        <w:t>:</w:t>
      </w:r>
      <w:r w:rsidR="00263EA6">
        <w:rPr>
          <w:sz w:val="44"/>
          <w:szCs w:val="44"/>
        </w:rPr>
        <w:t xml:space="preserve"> </w:t>
      </w:r>
      <w:r w:rsidR="0064151C">
        <w:rPr>
          <w:sz w:val="44"/>
          <w:szCs w:val="44"/>
        </w:rPr>
        <w:t>21089</w:t>
      </w:r>
      <w:r w:rsidR="00B35E92">
        <w:rPr>
          <w:sz w:val="44"/>
          <w:szCs w:val="44"/>
        </w:rPr>
        <w:t>63</w:t>
      </w:r>
      <w:r w:rsidR="00E026D1">
        <w:rPr>
          <w:sz w:val="44"/>
          <w:szCs w:val="44"/>
        </w:rPr>
        <w:t xml:space="preserve"> </w:t>
      </w:r>
      <w:r w:rsidR="00BB4181">
        <w:rPr>
          <w:sz w:val="44"/>
          <w:szCs w:val="44"/>
        </w:rPr>
        <w:t xml:space="preserve"> </w:t>
      </w:r>
      <w:r w:rsidR="00C45C97">
        <w:rPr>
          <w:sz w:val="44"/>
          <w:szCs w:val="44"/>
        </w:rPr>
        <w:t>uw</w:t>
      </w:r>
      <w:r w:rsidR="00596C30">
        <w:rPr>
          <w:sz w:val="44"/>
          <w:szCs w:val="44"/>
        </w:rPr>
        <w:t>tsd</w:t>
      </w:r>
      <w:r w:rsidR="00CC6928">
        <w:rPr>
          <w:sz w:val="44"/>
          <w:szCs w:val="44"/>
        </w:rPr>
        <w:t xml:space="preserve">                         </w:t>
      </w:r>
    </w:p>
    <w:p w14:paraId="5BCCCC2A" w14:textId="77777777" w:rsidR="00E46477" w:rsidRDefault="00E46477" w:rsidP="00A96577">
      <w:pPr>
        <w:jc w:val="center"/>
        <w:rPr>
          <w:sz w:val="44"/>
          <w:szCs w:val="44"/>
        </w:rPr>
      </w:pPr>
    </w:p>
    <w:p w14:paraId="42EB2DC1" w14:textId="77777777" w:rsidR="00E46477" w:rsidRDefault="00E46477" w:rsidP="00A96577">
      <w:pPr>
        <w:jc w:val="center"/>
        <w:rPr>
          <w:sz w:val="44"/>
          <w:szCs w:val="44"/>
        </w:rPr>
      </w:pPr>
    </w:p>
    <w:p w14:paraId="7CCCB5F5" w14:textId="70BE082A" w:rsidR="00AC03AE" w:rsidRPr="005F3504" w:rsidRDefault="00AC03AE" w:rsidP="00A96577">
      <w:pPr>
        <w:jc w:val="center"/>
        <w:rPr>
          <w:sz w:val="44"/>
          <w:szCs w:val="44"/>
        </w:rPr>
      </w:pPr>
    </w:p>
    <w:p w14:paraId="312CE051" w14:textId="77777777" w:rsidR="00A96577" w:rsidRDefault="00A96577" w:rsidP="00A96577"/>
    <w:p w14:paraId="21A640F2" w14:textId="77777777" w:rsidR="00A96577" w:rsidRDefault="00A96577" w:rsidP="00A96577"/>
    <w:p w14:paraId="02163C44" w14:textId="77777777" w:rsidR="00A96577" w:rsidRDefault="00A96577" w:rsidP="00A96577"/>
    <w:p w14:paraId="2A12A098" w14:textId="77777777" w:rsidR="00A96577" w:rsidRDefault="00A96577" w:rsidP="00A96577"/>
    <w:p w14:paraId="27A7C149" w14:textId="77777777" w:rsidR="00A96577" w:rsidRDefault="00A96577" w:rsidP="00A96577"/>
    <w:p w14:paraId="69AEE4BC" w14:textId="77777777" w:rsidR="00A96577" w:rsidRDefault="00A96577" w:rsidP="00A96577"/>
    <w:p w14:paraId="7589EA9E" w14:textId="77777777" w:rsidR="00A96577" w:rsidRDefault="00A96577" w:rsidP="00A96577"/>
    <w:p w14:paraId="46FAA5EF" w14:textId="77777777" w:rsidR="00A96577" w:rsidRDefault="00A96577" w:rsidP="00A96577"/>
    <w:p w14:paraId="18BCA974" w14:textId="77777777" w:rsidR="00A96577" w:rsidRDefault="00A96577" w:rsidP="00A96577"/>
    <w:p w14:paraId="18BD82A3" w14:textId="77777777" w:rsidR="00A96577" w:rsidRDefault="00A96577" w:rsidP="00A96577"/>
    <w:p w14:paraId="3949633C" w14:textId="77777777" w:rsidR="00A96577" w:rsidRDefault="00A96577" w:rsidP="00A96577"/>
    <w:p w14:paraId="4F70BB3B" w14:textId="77777777" w:rsidR="00A96577" w:rsidRDefault="00A96577" w:rsidP="00A96577"/>
    <w:p w14:paraId="32CB9662" w14:textId="77777777" w:rsidR="00A96577" w:rsidRDefault="00A96577" w:rsidP="00A96577"/>
    <w:p w14:paraId="4755002C" w14:textId="77777777" w:rsidR="00A96577" w:rsidRDefault="00A96577" w:rsidP="00A96577"/>
    <w:p w14:paraId="22F47845" w14:textId="77777777" w:rsidR="00A96577" w:rsidRDefault="00A96577" w:rsidP="00A96577"/>
    <w:p w14:paraId="17B6B234" w14:textId="77777777" w:rsidR="00A96577" w:rsidRDefault="00A96577" w:rsidP="00A96577"/>
    <w:p w14:paraId="56DF4523" w14:textId="77777777" w:rsidR="00A96577" w:rsidRDefault="00A96577" w:rsidP="00A96577"/>
    <w:p w14:paraId="4E6C3E29" w14:textId="77777777" w:rsidR="00A96577" w:rsidRDefault="00A96577" w:rsidP="00A96577"/>
    <w:p w14:paraId="29997AB2" w14:textId="77777777" w:rsidR="00A96577" w:rsidRDefault="00A96577" w:rsidP="00A96577"/>
    <w:p w14:paraId="0004C34D" w14:textId="77777777" w:rsidR="00A96577" w:rsidRDefault="00A96577" w:rsidP="00A96577"/>
    <w:p w14:paraId="51C52322" w14:textId="77777777" w:rsidR="00A96577" w:rsidRDefault="00A96577" w:rsidP="00A96577"/>
    <w:sdt>
      <w:sdtPr>
        <w:rPr>
          <w:rFonts w:ascii="Times New Roman" w:eastAsiaTheme="minorHAnsi" w:hAnsi="Times New Roman" w:cstheme="minorBidi"/>
          <w:color w:val="auto"/>
          <w:sz w:val="24"/>
          <w:szCs w:val="22"/>
        </w:rPr>
        <w:id w:val="-91633390"/>
        <w:docPartObj>
          <w:docPartGallery w:val="Table of Contents"/>
          <w:docPartUnique/>
        </w:docPartObj>
      </w:sdtPr>
      <w:sdtEndPr>
        <w:rPr>
          <w:b/>
          <w:bCs/>
          <w:noProof/>
        </w:rPr>
      </w:sdtEndPr>
      <w:sdtContent>
        <w:p w14:paraId="12E1B81B" w14:textId="77777777" w:rsidR="007D4EE5" w:rsidRDefault="007D4EE5">
          <w:pPr>
            <w:pStyle w:val="TOCHeading"/>
          </w:pPr>
          <w:r>
            <w:t>Table of Contents</w:t>
          </w:r>
        </w:p>
        <w:p w14:paraId="7860A298" w14:textId="77777777" w:rsidR="007D4EE5" w:rsidRDefault="007D4EE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8610787" w:history="1">
            <w:r w:rsidRPr="0033584F">
              <w:rPr>
                <w:rStyle w:val="Hyperlink"/>
                <w:noProof/>
              </w:rPr>
              <w:t>Introduction</w:t>
            </w:r>
            <w:r>
              <w:rPr>
                <w:noProof/>
                <w:webHidden/>
              </w:rPr>
              <w:tab/>
            </w:r>
            <w:r>
              <w:rPr>
                <w:noProof/>
                <w:webHidden/>
              </w:rPr>
              <w:fldChar w:fldCharType="begin"/>
            </w:r>
            <w:r>
              <w:rPr>
                <w:noProof/>
                <w:webHidden/>
              </w:rPr>
              <w:instrText xml:space="preserve"> PAGEREF _Toc108610787 \h </w:instrText>
            </w:r>
            <w:r>
              <w:rPr>
                <w:noProof/>
                <w:webHidden/>
              </w:rPr>
            </w:r>
            <w:r>
              <w:rPr>
                <w:noProof/>
                <w:webHidden/>
              </w:rPr>
              <w:fldChar w:fldCharType="separate"/>
            </w:r>
            <w:r>
              <w:rPr>
                <w:noProof/>
                <w:webHidden/>
              </w:rPr>
              <w:t>2</w:t>
            </w:r>
            <w:r>
              <w:rPr>
                <w:noProof/>
                <w:webHidden/>
              </w:rPr>
              <w:fldChar w:fldCharType="end"/>
            </w:r>
          </w:hyperlink>
        </w:p>
        <w:p w14:paraId="2E4AA9AA" w14:textId="77777777" w:rsidR="007D4EE5" w:rsidRDefault="00155CCC">
          <w:pPr>
            <w:pStyle w:val="TOC1"/>
            <w:tabs>
              <w:tab w:val="right" w:leader="dot" w:pos="9350"/>
            </w:tabs>
            <w:rPr>
              <w:rFonts w:asciiTheme="minorHAnsi" w:eastAsiaTheme="minorEastAsia" w:hAnsiTheme="minorHAnsi"/>
              <w:noProof/>
              <w:sz w:val="22"/>
            </w:rPr>
          </w:pPr>
          <w:hyperlink w:anchor="_Toc108610788" w:history="1">
            <w:r w:rsidR="007D4EE5" w:rsidRPr="0033584F">
              <w:rPr>
                <w:rStyle w:val="Hyperlink"/>
                <w:noProof/>
              </w:rPr>
              <w:t>The impact of complex problem on employees and MCHT hospital trust</w:t>
            </w:r>
            <w:r w:rsidR="007D4EE5">
              <w:rPr>
                <w:noProof/>
                <w:webHidden/>
              </w:rPr>
              <w:tab/>
            </w:r>
            <w:r w:rsidR="007D4EE5">
              <w:rPr>
                <w:noProof/>
                <w:webHidden/>
              </w:rPr>
              <w:fldChar w:fldCharType="begin"/>
            </w:r>
            <w:r w:rsidR="007D4EE5">
              <w:rPr>
                <w:noProof/>
                <w:webHidden/>
              </w:rPr>
              <w:instrText xml:space="preserve"> PAGEREF _Toc108610788 \h </w:instrText>
            </w:r>
            <w:r w:rsidR="007D4EE5">
              <w:rPr>
                <w:noProof/>
                <w:webHidden/>
              </w:rPr>
            </w:r>
            <w:r w:rsidR="007D4EE5">
              <w:rPr>
                <w:noProof/>
                <w:webHidden/>
              </w:rPr>
              <w:fldChar w:fldCharType="separate"/>
            </w:r>
            <w:r w:rsidR="007D4EE5">
              <w:rPr>
                <w:noProof/>
                <w:webHidden/>
              </w:rPr>
              <w:t>2</w:t>
            </w:r>
            <w:r w:rsidR="007D4EE5">
              <w:rPr>
                <w:noProof/>
                <w:webHidden/>
              </w:rPr>
              <w:fldChar w:fldCharType="end"/>
            </w:r>
          </w:hyperlink>
        </w:p>
        <w:p w14:paraId="015BAFC2" w14:textId="77777777" w:rsidR="007D4EE5" w:rsidRDefault="00155CCC">
          <w:pPr>
            <w:pStyle w:val="TOC1"/>
            <w:tabs>
              <w:tab w:val="right" w:leader="dot" w:pos="9350"/>
            </w:tabs>
            <w:rPr>
              <w:rFonts w:asciiTheme="minorHAnsi" w:eastAsiaTheme="minorEastAsia" w:hAnsiTheme="minorHAnsi"/>
              <w:noProof/>
              <w:sz w:val="22"/>
            </w:rPr>
          </w:pPr>
          <w:hyperlink w:anchor="_Toc108610789" w:history="1">
            <w:r w:rsidR="007D4EE5" w:rsidRPr="0033584F">
              <w:rPr>
                <w:rStyle w:val="Hyperlink"/>
                <w:noProof/>
              </w:rPr>
              <w:t>A PESTLE analysis to detect staff absenteeism problem of MCHT hospital trust</w:t>
            </w:r>
            <w:r w:rsidR="007D4EE5">
              <w:rPr>
                <w:noProof/>
                <w:webHidden/>
              </w:rPr>
              <w:tab/>
            </w:r>
            <w:r w:rsidR="007D4EE5">
              <w:rPr>
                <w:noProof/>
                <w:webHidden/>
              </w:rPr>
              <w:fldChar w:fldCharType="begin"/>
            </w:r>
            <w:r w:rsidR="007D4EE5">
              <w:rPr>
                <w:noProof/>
                <w:webHidden/>
              </w:rPr>
              <w:instrText xml:space="preserve"> PAGEREF _Toc108610789 \h </w:instrText>
            </w:r>
            <w:r w:rsidR="007D4EE5">
              <w:rPr>
                <w:noProof/>
                <w:webHidden/>
              </w:rPr>
            </w:r>
            <w:r w:rsidR="007D4EE5">
              <w:rPr>
                <w:noProof/>
                <w:webHidden/>
              </w:rPr>
              <w:fldChar w:fldCharType="separate"/>
            </w:r>
            <w:r w:rsidR="007D4EE5">
              <w:rPr>
                <w:noProof/>
                <w:webHidden/>
              </w:rPr>
              <w:t>3</w:t>
            </w:r>
            <w:r w:rsidR="007D4EE5">
              <w:rPr>
                <w:noProof/>
                <w:webHidden/>
              </w:rPr>
              <w:fldChar w:fldCharType="end"/>
            </w:r>
          </w:hyperlink>
        </w:p>
        <w:p w14:paraId="35726684" w14:textId="77777777" w:rsidR="007D4EE5" w:rsidRDefault="00155CCC">
          <w:pPr>
            <w:pStyle w:val="TOC1"/>
            <w:tabs>
              <w:tab w:val="right" w:leader="dot" w:pos="9350"/>
            </w:tabs>
            <w:rPr>
              <w:rFonts w:asciiTheme="minorHAnsi" w:eastAsiaTheme="minorEastAsia" w:hAnsiTheme="minorHAnsi"/>
              <w:noProof/>
              <w:sz w:val="22"/>
            </w:rPr>
          </w:pPr>
          <w:hyperlink w:anchor="_Toc108610790" w:history="1">
            <w:r w:rsidR="007D4EE5" w:rsidRPr="0033584F">
              <w:rPr>
                <w:rStyle w:val="Hyperlink"/>
                <w:noProof/>
              </w:rPr>
              <w:t>The cause and effect of staff absenteeism of MCHT hospital trust</w:t>
            </w:r>
            <w:r w:rsidR="007D4EE5">
              <w:rPr>
                <w:noProof/>
                <w:webHidden/>
              </w:rPr>
              <w:tab/>
            </w:r>
            <w:r w:rsidR="007D4EE5">
              <w:rPr>
                <w:noProof/>
                <w:webHidden/>
              </w:rPr>
              <w:fldChar w:fldCharType="begin"/>
            </w:r>
            <w:r w:rsidR="007D4EE5">
              <w:rPr>
                <w:noProof/>
                <w:webHidden/>
              </w:rPr>
              <w:instrText xml:space="preserve"> PAGEREF _Toc108610790 \h </w:instrText>
            </w:r>
            <w:r w:rsidR="007D4EE5">
              <w:rPr>
                <w:noProof/>
                <w:webHidden/>
              </w:rPr>
            </w:r>
            <w:r w:rsidR="007D4EE5">
              <w:rPr>
                <w:noProof/>
                <w:webHidden/>
              </w:rPr>
              <w:fldChar w:fldCharType="separate"/>
            </w:r>
            <w:r w:rsidR="007D4EE5">
              <w:rPr>
                <w:noProof/>
                <w:webHidden/>
              </w:rPr>
              <w:t>5</w:t>
            </w:r>
            <w:r w:rsidR="007D4EE5">
              <w:rPr>
                <w:noProof/>
                <w:webHidden/>
              </w:rPr>
              <w:fldChar w:fldCharType="end"/>
            </w:r>
          </w:hyperlink>
        </w:p>
        <w:p w14:paraId="00D3A2E9" w14:textId="77777777" w:rsidR="007D4EE5" w:rsidRDefault="00155CCC">
          <w:pPr>
            <w:pStyle w:val="TOC1"/>
            <w:tabs>
              <w:tab w:val="right" w:leader="dot" w:pos="9350"/>
            </w:tabs>
            <w:rPr>
              <w:rFonts w:asciiTheme="minorHAnsi" w:eastAsiaTheme="minorEastAsia" w:hAnsiTheme="minorHAnsi"/>
              <w:noProof/>
              <w:sz w:val="22"/>
            </w:rPr>
          </w:pPr>
          <w:hyperlink w:anchor="_Toc108610791" w:history="1">
            <w:r w:rsidR="007D4EE5" w:rsidRPr="0033584F">
              <w:rPr>
                <w:rStyle w:val="Hyperlink"/>
                <w:noProof/>
              </w:rPr>
              <w:t>Alternative solutions of staff absenteeism</w:t>
            </w:r>
            <w:r w:rsidR="007D4EE5">
              <w:rPr>
                <w:noProof/>
                <w:webHidden/>
              </w:rPr>
              <w:tab/>
            </w:r>
            <w:r w:rsidR="007D4EE5">
              <w:rPr>
                <w:noProof/>
                <w:webHidden/>
              </w:rPr>
              <w:fldChar w:fldCharType="begin"/>
            </w:r>
            <w:r w:rsidR="007D4EE5">
              <w:rPr>
                <w:noProof/>
                <w:webHidden/>
              </w:rPr>
              <w:instrText xml:space="preserve"> PAGEREF _Toc108610791 \h </w:instrText>
            </w:r>
            <w:r w:rsidR="007D4EE5">
              <w:rPr>
                <w:noProof/>
                <w:webHidden/>
              </w:rPr>
            </w:r>
            <w:r w:rsidR="007D4EE5">
              <w:rPr>
                <w:noProof/>
                <w:webHidden/>
              </w:rPr>
              <w:fldChar w:fldCharType="separate"/>
            </w:r>
            <w:r w:rsidR="007D4EE5">
              <w:rPr>
                <w:noProof/>
                <w:webHidden/>
              </w:rPr>
              <w:t>5</w:t>
            </w:r>
            <w:r w:rsidR="007D4EE5">
              <w:rPr>
                <w:noProof/>
                <w:webHidden/>
              </w:rPr>
              <w:fldChar w:fldCharType="end"/>
            </w:r>
          </w:hyperlink>
        </w:p>
        <w:p w14:paraId="521D7220" w14:textId="77777777" w:rsidR="007D4EE5" w:rsidRDefault="00155CCC">
          <w:pPr>
            <w:pStyle w:val="TOC1"/>
            <w:tabs>
              <w:tab w:val="right" w:leader="dot" w:pos="9350"/>
            </w:tabs>
            <w:rPr>
              <w:rFonts w:asciiTheme="minorHAnsi" w:eastAsiaTheme="minorEastAsia" w:hAnsiTheme="minorHAnsi"/>
              <w:noProof/>
              <w:sz w:val="22"/>
            </w:rPr>
          </w:pPr>
          <w:hyperlink w:anchor="_Toc108610792" w:history="1">
            <w:r w:rsidR="007D4EE5" w:rsidRPr="0033584F">
              <w:rPr>
                <w:rStyle w:val="Hyperlink"/>
                <w:noProof/>
              </w:rPr>
              <w:t>Conclusion</w:t>
            </w:r>
            <w:r w:rsidR="007D4EE5">
              <w:rPr>
                <w:noProof/>
                <w:webHidden/>
              </w:rPr>
              <w:tab/>
            </w:r>
            <w:r w:rsidR="007D4EE5">
              <w:rPr>
                <w:noProof/>
                <w:webHidden/>
              </w:rPr>
              <w:fldChar w:fldCharType="begin"/>
            </w:r>
            <w:r w:rsidR="007D4EE5">
              <w:rPr>
                <w:noProof/>
                <w:webHidden/>
              </w:rPr>
              <w:instrText xml:space="preserve"> PAGEREF _Toc108610792 \h </w:instrText>
            </w:r>
            <w:r w:rsidR="007D4EE5">
              <w:rPr>
                <w:noProof/>
                <w:webHidden/>
              </w:rPr>
            </w:r>
            <w:r w:rsidR="007D4EE5">
              <w:rPr>
                <w:noProof/>
                <w:webHidden/>
              </w:rPr>
              <w:fldChar w:fldCharType="separate"/>
            </w:r>
            <w:r w:rsidR="007D4EE5">
              <w:rPr>
                <w:noProof/>
                <w:webHidden/>
              </w:rPr>
              <w:t>5</w:t>
            </w:r>
            <w:r w:rsidR="007D4EE5">
              <w:rPr>
                <w:noProof/>
                <w:webHidden/>
              </w:rPr>
              <w:fldChar w:fldCharType="end"/>
            </w:r>
          </w:hyperlink>
        </w:p>
        <w:p w14:paraId="4EB01948" w14:textId="77777777" w:rsidR="007D4EE5" w:rsidRDefault="00155CCC">
          <w:pPr>
            <w:pStyle w:val="TOC1"/>
            <w:tabs>
              <w:tab w:val="right" w:leader="dot" w:pos="9350"/>
            </w:tabs>
            <w:rPr>
              <w:rFonts w:asciiTheme="minorHAnsi" w:eastAsiaTheme="minorEastAsia" w:hAnsiTheme="minorHAnsi"/>
              <w:noProof/>
              <w:sz w:val="22"/>
            </w:rPr>
          </w:pPr>
          <w:hyperlink w:anchor="_Toc108610793" w:history="1">
            <w:r w:rsidR="007D4EE5" w:rsidRPr="0033584F">
              <w:rPr>
                <w:rStyle w:val="Hyperlink"/>
                <w:noProof/>
              </w:rPr>
              <w:t>Reference</w:t>
            </w:r>
            <w:r w:rsidR="007D4EE5">
              <w:rPr>
                <w:noProof/>
                <w:webHidden/>
              </w:rPr>
              <w:tab/>
            </w:r>
            <w:r w:rsidR="007D4EE5">
              <w:rPr>
                <w:noProof/>
                <w:webHidden/>
              </w:rPr>
              <w:fldChar w:fldCharType="begin"/>
            </w:r>
            <w:r w:rsidR="007D4EE5">
              <w:rPr>
                <w:noProof/>
                <w:webHidden/>
              </w:rPr>
              <w:instrText xml:space="preserve"> PAGEREF _Toc108610793 \h </w:instrText>
            </w:r>
            <w:r w:rsidR="007D4EE5">
              <w:rPr>
                <w:noProof/>
                <w:webHidden/>
              </w:rPr>
            </w:r>
            <w:r w:rsidR="007D4EE5">
              <w:rPr>
                <w:noProof/>
                <w:webHidden/>
              </w:rPr>
              <w:fldChar w:fldCharType="separate"/>
            </w:r>
            <w:r w:rsidR="007D4EE5">
              <w:rPr>
                <w:noProof/>
                <w:webHidden/>
              </w:rPr>
              <w:t>5</w:t>
            </w:r>
            <w:r w:rsidR="007D4EE5">
              <w:rPr>
                <w:noProof/>
                <w:webHidden/>
              </w:rPr>
              <w:fldChar w:fldCharType="end"/>
            </w:r>
          </w:hyperlink>
        </w:p>
        <w:p w14:paraId="54C6B46C" w14:textId="77777777" w:rsidR="007D4EE5" w:rsidRDefault="007D4EE5">
          <w:r>
            <w:rPr>
              <w:b/>
              <w:bCs/>
              <w:noProof/>
            </w:rPr>
            <w:fldChar w:fldCharType="end"/>
          </w:r>
        </w:p>
      </w:sdtContent>
    </w:sdt>
    <w:p w14:paraId="66048832" w14:textId="77777777" w:rsidR="007D4EE5" w:rsidRDefault="007D4EE5">
      <w:pPr>
        <w:spacing w:line="259" w:lineRule="auto"/>
        <w:jc w:val="left"/>
        <w:rPr>
          <w:rFonts w:eastAsiaTheme="majorEastAsia" w:cstheme="majorBidi"/>
          <w:b/>
          <w:color w:val="2E74B5" w:themeColor="accent1" w:themeShade="BF"/>
          <w:sz w:val="32"/>
          <w:szCs w:val="32"/>
        </w:rPr>
      </w:pPr>
      <w:bookmarkStart w:id="0" w:name="_Toc108610787"/>
      <w:r>
        <w:br w:type="page"/>
      </w:r>
    </w:p>
    <w:p w14:paraId="56E9D4C2" w14:textId="77777777" w:rsidR="00A96577" w:rsidRDefault="00A96577" w:rsidP="005F3504">
      <w:pPr>
        <w:pStyle w:val="Heading1"/>
      </w:pPr>
      <w:r>
        <w:t>Introduction</w:t>
      </w:r>
      <w:bookmarkEnd w:id="0"/>
      <w:r>
        <w:t xml:space="preserve"> </w:t>
      </w:r>
    </w:p>
    <w:p w14:paraId="6393F436" w14:textId="77777777" w:rsidR="00A96577" w:rsidRDefault="00F412E1" w:rsidP="00A96577">
      <w:r>
        <w:t xml:space="preserve">Every healthcare organization plays an effective role to mental and physical health and wellbeing of individuals. </w:t>
      </w:r>
      <w:r w:rsidR="002B474B">
        <w:t xml:space="preserve">The success of services and treatment procedures depends on effective performance and dedication of staffs, nurses and doctors </w:t>
      </w:r>
      <w:r w:rsidR="00DA3524">
        <w:t xml:space="preserve">in care setting. According to case study, MCHT is a hospital trust, which provides desired services and treatment of patients. </w:t>
      </w:r>
      <w:r w:rsidR="009C5E2C">
        <w:t xml:space="preserve">Now, this company </w:t>
      </w:r>
      <w:r w:rsidR="0012297D">
        <w:t>facing staff absenteeism that playing negative impact to whole services and treatment procedures in workplace</w:t>
      </w:r>
      <w:r w:rsidR="009232C8">
        <w:t xml:space="preserve"> (Butterfield 2012)</w:t>
      </w:r>
      <w:r w:rsidR="0012297D">
        <w:t xml:space="preserve">. The leaders and mangers of </w:t>
      </w:r>
      <w:r w:rsidR="00C6724B">
        <w:t>MCHT care setting need to analysis external factors to detect the cause and effect of this staff absenteeism</w:t>
      </w:r>
      <w:r w:rsidR="002B1469">
        <w:t>. This report mainly focuses on the nature and impact of complex problem to MCHT, PESTLE analysis to detect the problem, cause and effect of the problem and alternative solution to overcome from the problem.</w:t>
      </w:r>
    </w:p>
    <w:p w14:paraId="3E0C9E60" w14:textId="77777777" w:rsidR="002B1469" w:rsidRDefault="0026297E" w:rsidP="005F3504">
      <w:pPr>
        <w:pStyle w:val="Heading1"/>
      </w:pPr>
      <w:bookmarkStart w:id="1" w:name="_Toc108610788"/>
      <w:r>
        <w:t>The impact of complex problem on employees and MCHT hospital trust</w:t>
      </w:r>
      <w:bookmarkEnd w:id="1"/>
      <w:r>
        <w:t xml:space="preserve"> </w:t>
      </w:r>
    </w:p>
    <w:p w14:paraId="05248BCA" w14:textId="77777777" w:rsidR="006576F4" w:rsidRDefault="0026297E" w:rsidP="00A96577">
      <w:r>
        <w:t xml:space="preserve">MCHT is a prominent hospital </w:t>
      </w:r>
      <w:r w:rsidR="00713E3F">
        <w:t>trust, which</w:t>
      </w:r>
      <w:r>
        <w:t xml:space="preserve"> main aim and purpose is to provide high services and treatment of </w:t>
      </w:r>
      <w:r w:rsidR="00713E3F">
        <w:t>patients coming to care setting. Now the main problem or obstacle of this healthcare organization is staff absenteeism</w:t>
      </w:r>
      <w:r w:rsidR="00610998">
        <w:t xml:space="preserve">. Different employees of MCHT hospital trust </w:t>
      </w:r>
      <w:r w:rsidR="00F97F94">
        <w:t xml:space="preserve">don’t perform own role and responsibilities in workplace which has a negative influence to overall services procedures and organizational </w:t>
      </w:r>
      <w:r w:rsidR="00503DA9">
        <w:t xml:space="preserve">value in society. Staff absenteeism also plays a negative effect to other employees, staff and doctors of MCHT hospital trust. Every staff has specific role and duty and also cooperate doctors, nurses and other persons to perform operations. If any employee becomes </w:t>
      </w:r>
      <w:r w:rsidR="0055451D">
        <w:t>absent then the doctors, nurses and other employees can not provide effective and fruitful services and treatment of patients</w:t>
      </w:r>
      <w:r w:rsidR="009232C8">
        <w:t xml:space="preserve"> (Hickson &amp; Other 2013)</w:t>
      </w:r>
      <w:r w:rsidR="0055451D">
        <w:t xml:space="preserve">. </w:t>
      </w:r>
      <w:r w:rsidR="00FB4E96">
        <w:t xml:space="preserve">Effective cooperation or interactions establish a fruitful treatment and services environment but their absenteeism has negative influence to whole services procedures in care setting. Thus, staff absenteeism has a </w:t>
      </w:r>
      <w:r w:rsidR="006576F4">
        <w:t>negative effect to employee’s performance and other action procedures of MCHT care setting.</w:t>
      </w:r>
    </w:p>
    <w:p w14:paraId="66137FB9" w14:textId="77777777" w:rsidR="0033088F" w:rsidRDefault="0076063C" w:rsidP="00A96577">
      <w:r>
        <w:t xml:space="preserve">Every healthcare </w:t>
      </w:r>
      <w:r w:rsidR="00956401">
        <w:t xml:space="preserve">organization tries to give high services and effective treatment of patients for increasing organizational reputation and familiarity </w:t>
      </w:r>
      <w:r w:rsidR="001C1B55">
        <w:t xml:space="preserve">in competitive society. But without effective support and dedication of staffs, any healthcare organization like-MCHT hospital </w:t>
      </w:r>
      <w:r w:rsidR="007159F3">
        <w:t xml:space="preserve">trust can not ensure outstating services and treatment of patients in own areas of workplace. Sometimes, different pandemic situation, MCHT hospital </w:t>
      </w:r>
      <w:r w:rsidR="007D4521">
        <w:t xml:space="preserve">trust need huge staffs, doctors and </w:t>
      </w:r>
      <w:r w:rsidR="00702D94">
        <w:t xml:space="preserve">nurses </w:t>
      </w:r>
      <w:r w:rsidR="007D4521">
        <w:t xml:space="preserve">for providing services and tackling pandemic situation. If staff of MCHT hospital trust becomes absenteeism then impossible </w:t>
      </w:r>
      <w:r w:rsidR="00426EEB">
        <w:t xml:space="preserve">to provide desired treatment and service and overcome pandemic situation. Thus, Staff absenteeism has a negative impact on MCHT hospital trust </w:t>
      </w:r>
      <w:r w:rsidR="0033088F">
        <w:t>and employees to offer effective facilities, support and treatment.</w:t>
      </w:r>
    </w:p>
    <w:p w14:paraId="1517D704" w14:textId="77777777" w:rsidR="00A33133" w:rsidRDefault="00814D05" w:rsidP="005F3504">
      <w:pPr>
        <w:pStyle w:val="Heading1"/>
      </w:pPr>
      <w:bookmarkStart w:id="2" w:name="_Toc108610789"/>
      <w:r>
        <w:t xml:space="preserve">A PESTLE analysis to detect </w:t>
      </w:r>
      <w:r w:rsidR="00A33133">
        <w:t>staff absenteeism problem of MCHT hospital trust</w:t>
      </w:r>
      <w:bookmarkEnd w:id="2"/>
      <w:r w:rsidR="00A33133">
        <w:t xml:space="preserve"> </w:t>
      </w:r>
    </w:p>
    <w:p w14:paraId="4EA08321" w14:textId="77777777" w:rsidR="00F562D4" w:rsidRDefault="00443180" w:rsidP="00A96577">
      <w:r>
        <w:t xml:space="preserve">PESTLE </w:t>
      </w:r>
      <w:r w:rsidR="00271C75">
        <w:t xml:space="preserve">analysis is very effective framework to </w:t>
      </w:r>
      <w:r w:rsidR="00F562D4">
        <w:t>analysis and evaluate external factors that contribute to staff absenteeism of MCHT hospital trust.</w:t>
      </w:r>
    </w:p>
    <w:p w14:paraId="7ED3582F" w14:textId="77777777" w:rsidR="00151B01" w:rsidRDefault="00F562D4" w:rsidP="00A96577">
      <w:r>
        <w:t>Political factors</w:t>
      </w:r>
      <w:r w:rsidR="00310FBA">
        <w:t xml:space="preserve">: </w:t>
      </w:r>
      <w:r w:rsidR="003E4706">
        <w:t xml:space="preserve">In healthcare sector, political factors refers to government’s approaches, policy and regulation about different public and private care organization. The government body makes different healthcare law, regulation and framework </w:t>
      </w:r>
      <w:r w:rsidR="002E5023">
        <w:t xml:space="preserve">for controlling wrong action procedures of healthcare organization and establishing right of patients. Sometimes, different staffs of MCHT hospital trust fail to abide by these healthcare policy and regulation </w:t>
      </w:r>
      <w:r w:rsidR="00151B01">
        <w:t>and also become absent. Poor adapting quality of staff and strict healthcare regulation of government are responsible for staff absenteeism in care setting.</w:t>
      </w:r>
    </w:p>
    <w:p w14:paraId="0CEB030E" w14:textId="77777777" w:rsidR="0026297E" w:rsidRDefault="00426EEB" w:rsidP="00A96577">
      <w:r>
        <w:t xml:space="preserve"> </w:t>
      </w:r>
      <w:r w:rsidR="00151B01">
        <w:t xml:space="preserve">Economic factors: </w:t>
      </w:r>
      <w:r w:rsidR="008A7400">
        <w:t xml:space="preserve">Economic factors are key concerning issues for business, healthcare and tourism sector. Maximum staffs of MCHT hospital trust </w:t>
      </w:r>
      <w:r w:rsidR="00BD6868">
        <w:t>tries to gain desire</w:t>
      </w:r>
      <w:r w:rsidR="003558EA">
        <w:t>d</w:t>
      </w:r>
      <w:r w:rsidR="00BD6868">
        <w:t xml:space="preserve"> economic</w:t>
      </w:r>
      <w:r w:rsidR="003558EA">
        <w:t xml:space="preserve"> facilities and advantages for improving personal and family life. Sometimes, MCHT hospital trust fails to provide desired salary and facilities </w:t>
      </w:r>
      <w:r w:rsidR="0011652D">
        <w:t xml:space="preserve">to staffs </w:t>
      </w:r>
      <w:r w:rsidR="00BC6B11">
        <w:t>that also great cause</w:t>
      </w:r>
      <w:r w:rsidR="0011652D">
        <w:t xml:space="preserve"> on Staffs. Besides, different skilled and innovative staffs </w:t>
      </w:r>
      <w:r w:rsidR="00BC6B11">
        <w:t>also expect high salary and other facilities that need to fulfill MCHT hospital trust to conduct activities in workplace</w:t>
      </w:r>
      <w:r w:rsidR="009232C8">
        <w:t xml:space="preserve"> (Charmichael 2013)</w:t>
      </w:r>
      <w:r w:rsidR="00BC6B11">
        <w:t xml:space="preserve">. If MCHT hospital trust fails to satisfy those skilled and innovative employees </w:t>
      </w:r>
      <w:r w:rsidR="0037501E">
        <w:t xml:space="preserve">then they become absent from own area of workplace. </w:t>
      </w:r>
    </w:p>
    <w:p w14:paraId="2EE0ECDB" w14:textId="77777777" w:rsidR="0037501E" w:rsidRDefault="0037501E" w:rsidP="00A96577">
      <w:r>
        <w:t xml:space="preserve">Social factors: </w:t>
      </w:r>
      <w:r w:rsidR="00F624C7">
        <w:t>Every staff</w:t>
      </w:r>
      <w:r w:rsidR="00C61331">
        <w:t xml:space="preserve"> of any healthcare organization has social value, belief and status </w:t>
      </w:r>
      <w:r w:rsidR="00F624C7">
        <w:t xml:space="preserve">that have a big influence to behaviors, attitudes and </w:t>
      </w:r>
      <w:r w:rsidR="004B6966">
        <w:t xml:space="preserve">healthcare activities in own area of workplace. Sometimes, different healthcare staffs of MCHT hospital trust </w:t>
      </w:r>
      <w:r w:rsidR="006D4229">
        <w:t xml:space="preserve">can not adapt with dynamic working environment for having different social restrictions and background. This versatile social belief and thinking also responsible for poor cooperation and collaboration </w:t>
      </w:r>
      <w:r w:rsidR="008A42E3">
        <w:t xml:space="preserve">among employees in workplace. </w:t>
      </w:r>
      <w:r w:rsidR="006D4229">
        <w:t xml:space="preserve"> </w:t>
      </w:r>
    </w:p>
    <w:p w14:paraId="05EB4CF4" w14:textId="77777777" w:rsidR="00230E6F" w:rsidRDefault="00E34C33" w:rsidP="00A96577">
      <w:r>
        <w:t>Technological factors: Emerging technologies and modern ins</w:t>
      </w:r>
      <w:r w:rsidR="00485405">
        <w:t xml:space="preserve">truments are key component for any healthcare organization to operate functions and provide services and facilities to patients. Every staff of any healthcare organization like-MCHT hospital trust </w:t>
      </w:r>
      <w:r w:rsidR="00FC5390">
        <w:t xml:space="preserve">need to use those modern technologies and treatment instruments to operate service procedures in care setting. Sometimes </w:t>
      </w:r>
      <w:r w:rsidR="00157E24">
        <w:t xml:space="preserve">staff of MCHT hospital trust fails to use those modern technologies and treatment instruments and also keep abstinent to perform own operations in workplace. </w:t>
      </w:r>
      <w:r w:rsidR="001B6141">
        <w:t xml:space="preserve">Besides, </w:t>
      </w:r>
      <w:r w:rsidR="003E7733">
        <w:t xml:space="preserve">different accident to use modern technologies also responsible for staff absenteeism of MCHT hospital trust. </w:t>
      </w:r>
    </w:p>
    <w:p w14:paraId="2EF3D361" w14:textId="77777777" w:rsidR="003E35B2" w:rsidRDefault="00230E6F" w:rsidP="00A96577">
      <w:r>
        <w:t>Legal factors: The government of each country makes different legal policies and regulation</w:t>
      </w:r>
      <w:r w:rsidR="00AF6DB6">
        <w:t xml:space="preserve">s for controlling action procedures of </w:t>
      </w:r>
      <w:r w:rsidR="007659C9">
        <w:t xml:space="preserve">staffs, nurses and doctors of healthcare organization. Each doctor, nurse and staff of MCHT hospital trust also obligated to follow those legal policy and framework. Sometimes, the </w:t>
      </w:r>
      <w:r w:rsidR="007335BE">
        <w:t>government body makes various strict healthcare regulation and framework to make supportive or fruitful healthcare environment</w:t>
      </w:r>
      <w:r w:rsidR="00CF6A8E">
        <w:t xml:space="preserve"> (Hei</w:t>
      </w:r>
      <w:r w:rsidR="005F3504">
        <w:t>dari &amp; Other 2016)</w:t>
      </w:r>
      <w:r w:rsidR="007335BE">
        <w:t xml:space="preserve">. These strict regulations and framework can not satisfy </w:t>
      </w:r>
      <w:r w:rsidR="003E35B2">
        <w:t>some staffs of MCHT hospital trust and they also become absent to perform own action procedures.</w:t>
      </w:r>
    </w:p>
    <w:p w14:paraId="5B01068E" w14:textId="77777777" w:rsidR="00405599" w:rsidRDefault="003E35B2" w:rsidP="00A96577">
      <w:r>
        <w:t>Environmental factors: Environmental fa</w:t>
      </w:r>
      <w:r w:rsidR="005343B6">
        <w:t xml:space="preserve">ctors are key concerning issues for any healthcare organization like-MCHT hospital trust. </w:t>
      </w:r>
      <w:r w:rsidR="002801A0">
        <w:t xml:space="preserve">Every care organization like-MCHT hospital trust </w:t>
      </w:r>
      <w:r w:rsidR="00FD55B9">
        <w:t xml:space="preserve">faces various natural disaster and pandemic </w:t>
      </w:r>
      <w:r w:rsidR="00A62B86">
        <w:t>situation, which</w:t>
      </w:r>
      <w:r w:rsidR="00FD55B9">
        <w:t xml:space="preserve"> play </w:t>
      </w:r>
      <w:r w:rsidR="000E5AE2">
        <w:t>a big influence to overall services and treatment procedures.</w:t>
      </w:r>
      <w:r w:rsidR="00A62B86">
        <w:t xml:space="preserve"> Sometimes, in pandemic situation different employees become absent for hiving own health and safety issue</w:t>
      </w:r>
      <w:r w:rsidR="00CF6A8E">
        <w:t xml:space="preserve"> (Brest 2010)</w:t>
      </w:r>
      <w:r w:rsidR="00A62B86">
        <w:t xml:space="preserve">. For example, in global pandemic covid-19 period different doctors, nurses and staffs of various healthcare organization became absence for </w:t>
      </w:r>
      <w:r w:rsidR="00405599">
        <w:t xml:space="preserve">keeping themselves safety. If government body provide </w:t>
      </w:r>
      <w:r w:rsidR="004F1947">
        <w:t>adequate support and effective facilities to staffs then possible to reduce their absent in workplace.</w:t>
      </w:r>
      <w:r w:rsidR="00405599">
        <w:t xml:space="preserve"> </w:t>
      </w:r>
    </w:p>
    <w:p w14:paraId="51655904" w14:textId="77777777" w:rsidR="000019DF" w:rsidRDefault="00405599" w:rsidP="00A96577">
      <w:r>
        <w:t xml:space="preserve">Thus, all </w:t>
      </w:r>
      <w:r w:rsidR="004F1947">
        <w:t>those macro-environmental factors are responsible for staff absenteeism</w:t>
      </w:r>
      <w:r w:rsidR="000019DF">
        <w:t xml:space="preserve"> of MCHT hospital trust.</w:t>
      </w:r>
    </w:p>
    <w:p w14:paraId="3814C9B7" w14:textId="77777777" w:rsidR="000019DF" w:rsidRDefault="000019DF" w:rsidP="005F3504">
      <w:pPr>
        <w:pStyle w:val="Heading1"/>
      </w:pPr>
      <w:bookmarkStart w:id="3" w:name="_Toc108610790"/>
      <w:r>
        <w:t>The cause and effect of staff absenteeism of MCHT hospital trust</w:t>
      </w:r>
      <w:bookmarkEnd w:id="3"/>
      <w:r>
        <w:t xml:space="preserve"> </w:t>
      </w:r>
    </w:p>
    <w:p w14:paraId="108B5477" w14:textId="77777777" w:rsidR="00B72227" w:rsidRDefault="000019DF" w:rsidP="00A96577">
      <w:r>
        <w:t xml:space="preserve">Effective performance and dedication of staff establish a supportive and fruitful </w:t>
      </w:r>
      <w:r w:rsidR="0007197D">
        <w:t xml:space="preserve">treatment and services environment. But their absenteeism is great cause for poor support, treatment and facilities of patients coming to care setting. </w:t>
      </w:r>
      <w:r w:rsidR="004527D5">
        <w:t>There are different causes of staff absenteeism of MCHT hospital trust like-</w:t>
      </w:r>
    </w:p>
    <w:p w14:paraId="4C340AAF" w14:textId="77777777" w:rsidR="00B72227" w:rsidRDefault="00B72227" w:rsidP="005F3504">
      <w:pPr>
        <w:pStyle w:val="Heading1"/>
      </w:pPr>
      <w:bookmarkStart w:id="4" w:name="_Toc108610791"/>
      <w:r>
        <w:t>Alternative solutions of staff absenteeism</w:t>
      </w:r>
      <w:bookmarkEnd w:id="4"/>
      <w:r>
        <w:t xml:space="preserve"> </w:t>
      </w:r>
    </w:p>
    <w:p w14:paraId="038AB0EC" w14:textId="77777777" w:rsidR="00B72227" w:rsidRDefault="00B72227" w:rsidP="00B72227">
      <w:r>
        <w:t>NHCT hospital trust need to follow different alternative options to reduce staff absenteeism and improve services and treatment in care setting. NHCT Company should provide high salary to staffs so that they can get financial support and motivate to practice better activities in workplace. The leaders of NHCT hospital trust company should practice equality and diversity in workplace so that staffs get desired value, dignity and promotion in workplace</w:t>
      </w:r>
      <w:r w:rsidR="00CF6A8E">
        <w:t xml:space="preserve"> (Ahmedy &amp; Other 2020)</w:t>
      </w:r>
      <w:r>
        <w:t>. Sometimes, NHCT hospital trust need to arrange different training and learning session to improve performance, responsibility and accountability in modern and competitive care setting.</w:t>
      </w:r>
    </w:p>
    <w:p w14:paraId="7AB1FCF0" w14:textId="77777777" w:rsidR="00B72227" w:rsidRDefault="00B72227" w:rsidP="005F3504">
      <w:pPr>
        <w:pStyle w:val="Heading1"/>
      </w:pPr>
      <w:bookmarkStart w:id="5" w:name="_Toc108610792"/>
      <w:r>
        <w:t>Conclusion</w:t>
      </w:r>
      <w:bookmarkEnd w:id="5"/>
      <w:r>
        <w:t xml:space="preserve"> </w:t>
      </w:r>
    </w:p>
    <w:p w14:paraId="19416DAA" w14:textId="77777777" w:rsidR="00B72227" w:rsidRDefault="00B72227" w:rsidP="00B72227">
      <w:r>
        <w:t>In nutshell, we can say the services and treatment procedures of any healthcare organization relies on effective effort and dedication of staffs existing in care setting. Staff absenteeism is big obstacle to conduct operations and improve services, satisfaction and organizational value of healthcare organization in care setting</w:t>
      </w:r>
      <w:r w:rsidR="00CF6A8E">
        <w:t xml:space="preserve"> (Karnnanasoomwong &amp; Other 2015)</w:t>
      </w:r>
      <w:r>
        <w:t>. The executive body of NHCT care setting should improve the responsibility and accountability of staffs to develop services and treatment of patients.</w:t>
      </w:r>
    </w:p>
    <w:p w14:paraId="7E18CA93" w14:textId="77777777" w:rsidR="003E35B2" w:rsidRDefault="00B72227" w:rsidP="005F3504">
      <w:pPr>
        <w:pStyle w:val="Heading1"/>
      </w:pPr>
      <w:bookmarkStart w:id="6" w:name="_Toc108610793"/>
      <w:r>
        <w:t>Reference</w:t>
      </w:r>
      <w:bookmarkEnd w:id="6"/>
      <w:r>
        <w:t xml:space="preserve"> </w:t>
      </w:r>
    </w:p>
    <w:p w14:paraId="182075F8" w14:textId="77777777" w:rsidR="00765979" w:rsidRDefault="00765979" w:rsidP="00765979">
      <w:pPr>
        <w:spacing w:after="0" w:line="240" w:lineRule="auto"/>
        <w:jc w:val="left"/>
        <w:rPr>
          <w:rFonts w:eastAsia="Times New Roman" w:cs="Times New Roman"/>
          <w:szCs w:val="24"/>
        </w:rPr>
      </w:pPr>
      <w:r w:rsidRPr="00765979">
        <w:rPr>
          <w:rFonts w:eastAsia="Times New Roman" w:cs="Times New Roman"/>
          <w:szCs w:val="24"/>
        </w:rPr>
        <w:t xml:space="preserve">Butterfield, J., 2012. </w:t>
      </w:r>
      <w:r w:rsidRPr="00765979">
        <w:rPr>
          <w:rFonts w:eastAsia="Times New Roman" w:cs="Times New Roman"/>
          <w:i/>
          <w:iCs/>
          <w:szCs w:val="24"/>
        </w:rPr>
        <w:t>Problem-Solving and Decision Making: Illustrated Course Guides</w:t>
      </w:r>
      <w:r w:rsidRPr="00765979">
        <w:rPr>
          <w:rFonts w:eastAsia="Times New Roman" w:cs="Times New Roman"/>
          <w:szCs w:val="24"/>
        </w:rPr>
        <w:t>. Cengage Learning.</w:t>
      </w:r>
    </w:p>
    <w:p w14:paraId="305A7BA5" w14:textId="77777777" w:rsidR="00765979" w:rsidRPr="00765979" w:rsidRDefault="00765979" w:rsidP="00765979">
      <w:pPr>
        <w:spacing w:after="0" w:line="240" w:lineRule="auto"/>
        <w:jc w:val="left"/>
        <w:rPr>
          <w:rFonts w:eastAsia="Times New Roman" w:cs="Times New Roman"/>
          <w:szCs w:val="24"/>
        </w:rPr>
      </w:pPr>
    </w:p>
    <w:p w14:paraId="1A462689" w14:textId="77777777" w:rsidR="00765979" w:rsidRDefault="00765979" w:rsidP="00765979">
      <w:pPr>
        <w:spacing w:after="0" w:line="240" w:lineRule="auto"/>
        <w:jc w:val="left"/>
        <w:rPr>
          <w:rFonts w:eastAsia="Times New Roman" w:cs="Times New Roman"/>
          <w:szCs w:val="24"/>
        </w:rPr>
      </w:pPr>
      <w:r w:rsidRPr="00765979">
        <w:rPr>
          <w:rFonts w:eastAsia="Times New Roman" w:cs="Times New Roman"/>
          <w:szCs w:val="24"/>
        </w:rPr>
        <w:t xml:space="preserve">Hickson, L. and Khemka, I., 2013. Problem solving and decision making. </w:t>
      </w:r>
      <w:r w:rsidRPr="00765979">
        <w:rPr>
          <w:rFonts w:eastAsia="Times New Roman" w:cs="Times New Roman"/>
          <w:i/>
          <w:iCs/>
          <w:szCs w:val="24"/>
        </w:rPr>
        <w:t>The Oxford handbook of positive psychology and disability</w:t>
      </w:r>
      <w:r w:rsidRPr="00765979">
        <w:rPr>
          <w:rFonts w:eastAsia="Times New Roman" w:cs="Times New Roman"/>
          <w:szCs w:val="24"/>
        </w:rPr>
        <w:t>, pp.198-225.</w:t>
      </w:r>
    </w:p>
    <w:p w14:paraId="10411516" w14:textId="77777777" w:rsidR="00765979" w:rsidRPr="00765979" w:rsidRDefault="00765979" w:rsidP="00765979">
      <w:pPr>
        <w:spacing w:after="0" w:line="240" w:lineRule="auto"/>
        <w:jc w:val="left"/>
        <w:rPr>
          <w:rFonts w:eastAsia="Times New Roman" w:cs="Times New Roman"/>
          <w:szCs w:val="24"/>
        </w:rPr>
      </w:pPr>
    </w:p>
    <w:p w14:paraId="2BD2B320" w14:textId="77777777" w:rsidR="00765979" w:rsidRDefault="00765979" w:rsidP="00765979">
      <w:pPr>
        <w:spacing w:after="0" w:line="240" w:lineRule="auto"/>
        <w:jc w:val="left"/>
        <w:rPr>
          <w:rFonts w:eastAsia="Times New Roman" w:cs="Times New Roman"/>
          <w:szCs w:val="24"/>
        </w:rPr>
      </w:pPr>
      <w:r w:rsidRPr="00765979">
        <w:rPr>
          <w:rFonts w:eastAsia="Times New Roman" w:cs="Times New Roman"/>
          <w:szCs w:val="24"/>
        </w:rPr>
        <w:t xml:space="preserve">Carmichael, D.G., 2013. </w:t>
      </w:r>
      <w:r w:rsidRPr="00765979">
        <w:rPr>
          <w:rFonts w:eastAsia="Times New Roman" w:cs="Times New Roman"/>
          <w:i/>
          <w:iCs/>
          <w:szCs w:val="24"/>
        </w:rPr>
        <w:t>Problem solving for engineers</w:t>
      </w:r>
      <w:r w:rsidRPr="00765979">
        <w:rPr>
          <w:rFonts w:eastAsia="Times New Roman" w:cs="Times New Roman"/>
          <w:szCs w:val="24"/>
        </w:rPr>
        <w:t xml:space="preserve"> (Vol. 432). Boca Raton, FL: CRC Press.</w:t>
      </w:r>
    </w:p>
    <w:p w14:paraId="4D2EAD10" w14:textId="77777777" w:rsidR="00765979" w:rsidRPr="00765979" w:rsidRDefault="00765979" w:rsidP="00765979">
      <w:pPr>
        <w:spacing w:after="0" w:line="240" w:lineRule="auto"/>
        <w:jc w:val="left"/>
        <w:rPr>
          <w:rFonts w:eastAsia="Times New Roman" w:cs="Times New Roman"/>
          <w:szCs w:val="24"/>
        </w:rPr>
      </w:pPr>
    </w:p>
    <w:p w14:paraId="12B221DF" w14:textId="77777777" w:rsidR="00765979" w:rsidRDefault="00765979" w:rsidP="00765979">
      <w:pPr>
        <w:spacing w:after="0" w:line="240" w:lineRule="auto"/>
        <w:jc w:val="left"/>
        <w:rPr>
          <w:rFonts w:eastAsia="Times New Roman" w:cs="Times New Roman"/>
          <w:szCs w:val="24"/>
        </w:rPr>
      </w:pPr>
      <w:r w:rsidRPr="00765979">
        <w:rPr>
          <w:rFonts w:eastAsia="Times New Roman" w:cs="Times New Roman"/>
          <w:szCs w:val="24"/>
        </w:rPr>
        <w:t xml:space="preserve">Brest, P. and Krieger, L.H., 2010. </w:t>
      </w:r>
      <w:r w:rsidRPr="00765979">
        <w:rPr>
          <w:rFonts w:eastAsia="Times New Roman" w:cs="Times New Roman"/>
          <w:i/>
          <w:iCs/>
          <w:szCs w:val="24"/>
        </w:rPr>
        <w:t>Problem solving, decision making, and professional judgment: a guide for lawyers and policymakers</w:t>
      </w:r>
      <w:r w:rsidRPr="00765979">
        <w:rPr>
          <w:rFonts w:eastAsia="Times New Roman" w:cs="Times New Roman"/>
          <w:szCs w:val="24"/>
        </w:rPr>
        <w:t>. Oxford University Press.</w:t>
      </w:r>
    </w:p>
    <w:p w14:paraId="56CA206F" w14:textId="77777777" w:rsidR="00765979" w:rsidRPr="00765979" w:rsidRDefault="00765979" w:rsidP="00765979">
      <w:pPr>
        <w:spacing w:after="0" w:line="240" w:lineRule="auto"/>
        <w:jc w:val="left"/>
        <w:rPr>
          <w:rFonts w:eastAsia="Times New Roman" w:cs="Times New Roman"/>
          <w:szCs w:val="24"/>
        </w:rPr>
      </w:pPr>
    </w:p>
    <w:p w14:paraId="234B138C" w14:textId="77777777" w:rsidR="00765979" w:rsidRDefault="00765979" w:rsidP="00765979">
      <w:pPr>
        <w:spacing w:after="0" w:line="240" w:lineRule="auto"/>
        <w:jc w:val="left"/>
        <w:rPr>
          <w:rFonts w:eastAsia="Times New Roman" w:cs="Times New Roman"/>
          <w:szCs w:val="24"/>
        </w:rPr>
      </w:pPr>
      <w:r w:rsidRPr="00765979">
        <w:rPr>
          <w:rFonts w:eastAsia="Times New Roman" w:cs="Times New Roman"/>
          <w:szCs w:val="24"/>
        </w:rPr>
        <w:t xml:space="preserve">Ahmady, S. and Shahbazi, S., 2020. Impact of social problem-solving training on critical thinking and decision making of nursing students. </w:t>
      </w:r>
      <w:r w:rsidRPr="00765979">
        <w:rPr>
          <w:rFonts w:eastAsia="Times New Roman" w:cs="Times New Roman"/>
          <w:i/>
          <w:iCs/>
          <w:szCs w:val="24"/>
        </w:rPr>
        <w:t>BMC nursing</w:t>
      </w:r>
      <w:r w:rsidRPr="00765979">
        <w:rPr>
          <w:rFonts w:eastAsia="Times New Roman" w:cs="Times New Roman"/>
          <w:szCs w:val="24"/>
        </w:rPr>
        <w:t xml:space="preserve">, </w:t>
      </w:r>
      <w:r w:rsidRPr="00765979">
        <w:rPr>
          <w:rFonts w:eastAsia="Times New Roman" w:cs="Times New Roman"/>
          <w:i/>
          <w:iCs/>
          <w:szCs w:val="24"/>
        </w:rPr>
        <w:t>19</w:t>
      </w:r>
      <w:r w:rsidRPr="00765979">
        <w:rPr>
          <w:rFonts w:eastAsia="Times New Roman" w:cs="Times New Roman"/>
          <w:szCs w:val="24"/>
        </w:rPr>
        <w:t>(1), pp.1-8.</w:t>
      </w:r>
    </w:p>
    <w:p w14:paraId="1239B7CE" w14:textId="77777777" w:rsidR="00B126DB" w:rsidRPr="00765979" w:rsidRDefault="00B126DB" w:rsidP="00765979">
      <w:pPr>
        <w:spacing w:after="0" w:line="240" w:lineRule="auto"/>
        <w:jc w:val="left"/>
        <w:rPr>
          <w:rFonts w:eastAsia="Times New Roman" w:cs="Times New Roman"/>
          <w:szCs w:val="24"/>
        </w:rPr>
      </w:pPr>
    </w:p>
    <w:p w14:paraId="4B4D1A6C" w14:textId="77777777" w:rsidR="00B126DB" w:rsidRDefault="00B126DB" w:rsidP="00B126DB">
      <w:pPr>
        <w:spacing w:after="0" w:line="240" w:lineRule="auto"/>
        <w:jc w:val="left"/>
        <w:rPr>
          <w:rFonts w:eastAsia="Times New Roman" w:cs="Times New Roman"/>
          <w:szCs w:val="24"/>
        </w:rPr>
      </w:pPr>
      <w:r w:rsidRPr="00B126DB">
        <w:rPr>
          <w:rFonts w:eastAsia="Times New Roman" w:cs="Times New Roman"/>
          <w:szCs w:val="24"/>
        </w:rPr>
        <w:t xml:space="preserve">Karnjanasomwong, J. and Thawesaengskulthai, N., 2015, December. TRIZ-PUGH model, new approach for creative problem solving and decision making. In </w:t>
      </w:r>
      <w:r w:rsidRPr="00B126DB">
        <w:rPr>
          <w:rFonts w:eastAsia="Times New Roman" w:cs="Times New Roman"/>
          <w:i/>
          <w:iCs/>
          <w:szCs w:val="24"/>
        </w:rPr>
        <w:t>2015 IEEE International Conference on Industrial Engineering and Engineering Management (IEEM)</w:t>
      </w:r>
      <w:r w:rsidRPr="00B126DB">
        <w:rPr>
          <w:rFonts w:eastAsia="Times New Roman" w:cs="Times New Roman"/>
          <w:szCs w:val="24"/>
        </w:rPr>
        <w:t xml:space="preserve"> (pp. 1757-1761). IEEE.</w:t>
      </w:r>
    </w:p>
    <w:p w14:paraId="67FB911A" w14:textId="77777777" w:rsidR="00B126DB" w:rsidRPr="00B126DB" w:rsidRDefault="00B126DB" w:rsidP="00B126DB">
      <w:pPr>
        <w:spacing w:after="0" w:line="240" w:lineRule="auto"/>
        <w:jc w:val="left"/>
        <w:rPr>
          <w:rFonts w:eastAsia="Times New Roman" w:cs="Times New Roman"/>
          <w:szCs w:val="24"/>
        </w:rPr>
      </w:pPr>
    </w:p>
    <w:p w14:paraId="38FA738E" w14:textId="77777777" w:rsidR="00B126DB" w:rsidRPr="00B126DB" w:rsidRDefault="00B126DB" w:rsidP="00B126DB">
      <w:pPr>
        <w:spacing w:after="0" w:line="240" w:lineRule="auto"/>
        <w:jc w:val="left"/>
        <w:rPr>
          <w:rFonts w:eastAsia="Times New Roman" w:cs="Times New Roman"/>
          <w:szCs w:val="24"/>
        </w:rPr>
      </w:pPr>
      <w:r w:rsidRPr="00B126DB">
        <w:rPr>
          <w:rFonts w:eastAsia="Times New Roman" w:cs="Times New Roman"/>
          <w:szCs w:val="24"/>
        </w:rPr>
        <w:t xml:space="preserve">Heidari, M. and Shahbazi, S., 2016. Effect of training problem-solving skill on decision-making and critical thinking of personnel at medical emergencies. </w:t>
      </w:r>
      <w:r w:rsidRPr="00B126DB">
        <w:rPr>
          <w:rFonts w:eastAsia="Times New Roman" w:cs="Times New Roman"/>
          <w:i/>
          <w:iCs/>
          <w:szCs w:val="24"/>
        </w:rPr>
        <w:t>International journal of critical illness and injury science</w:t>
      </w:r>
      <w:r w:rsidRPr="00B126DB">
        <w:rPr>
          <w:rFonts w:eastAsia="Times New Roman" w:cs="Times New Roman"/>
          <w:szCs w:val="24"/>
        </w:rPr>
        <w:t xml:space="preserve">, </w:t>
      </w:r>
      <w:r w:rsidRPr="00B126DB">
        <w:rPr>
          <w:rFonts w:eastAsia="Times New Roman" w:cs="Times New Roman"/>
          <w:i/>
          <w:iCs/>
          <w:szCs w:val="24"/>
        </w:rPr>
        <w:t>6</w:t>
      </w:r>
      <w:r w:rsidRPr="00B126DB">
        <w:rPr>
          <w:rFonts w:eastAsia="Times New Roman" w:cs="Times New Roman"/>
          <w:szCs w:val="24"/>
        </w:rPr>
        <w:t>(4), p.182.</w:t>
      </w:r>
    </w:p>
    <w:p w14:paraId="7B2FD1A5" w14:textId="77777777" w:rsidR="00765979" w:rsidRDefault="00765979" w:rsidP="00A96577"/>
    <w:p w14:paraId="748A9695" w14:textId="77777777" w:rsidR="00E34C33" w:rsidRPr="00FC7359" w:rsidRDefault="007659C9" w:rsidP="00A96577">
      <w:r>
        <w:t xml:space="preserve"> </w:t>
      </w:r>
    </w:p>
    <w:sectPr w:rsidR="00E34C33" w:rsidRPr="00FC735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2601B" w14:textId="77777777" w:rsidR="00155CCC" w:rsidRDefault="00155CCC" w:rsidP="00C61DA4">
      <w:pPr>
        <w:spacing w:after="0" w:line="240" w:lineRule="auto"/>
      </w:pPr>
      <w:r>
        <w:separator/>
      </w:r>
    </w:p>
  </w:endnote>
  <w:endnote w:type="continuationSeparator" w:id="0">
    <w:p w14:paraId="260CD830" w14:textId="77777777" w:rsidR="00155CCC" w:rsidRDefault="00155CCC" w:rsidP="00C61DA4">
      <w:pPr>
        <w:spacing w:after="0" w:line="240" w:lineRule="auto"/>
      </w:pPr>
      <w:r>
        <w:continuationSeparator/>
      </w:r>
    </w:p>
  </w:endnote>
  <w:endnote w:type="continuationNotice" w:id="1">
    <w:p w14:paraId="6C4A6696" w14:textId="77777777" w:rsidR="00155CCC" w:rsidRDefault="00155C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415853"/>
      <w:docPartObj>
        <w:docPartGallery w:val="Page Numbers (Bottom of Page)"/>
        <w:docPartUnique/>
      </w:docPartObj>
    </w:sdtPr>
    <w:sdtEndPr>
      <w:rPr>
        <w:noProof/>
      </w:rPr>
    </w:sdtEndPr>
    <w:sdtContent>
      <w:p w14:paraId="3E72639F" w14:textId="77777777" w:rsidR="00D33233" w:rsidRDefault="00D33233">
        <w:pPr>
          <w:pStyle w:val="Footer"/>
          <w:jc w:val="center"/>
        </w:pPr>
        <w:r>
          <w:fldChar w:fldCharType="begin"/>
        </w:r>
        <w:r>
          <w:instrText xml:space="preserve"> PAGE   \* MERGEFORMAT </w:instrText>
        </w:r>
        <w:r>
          <w:fldChar w:fldCharType="separate"/>
        </w:r>
        <w:r w:rsidR="002C38CE">
          <w:rPr>
            <w:noProof/>
          </w:rPr>
          <w:t>1</w:t>
        </w:r>
        <w:r>
          <w:rPr>
            <w:noProof/>
          </w:rPr>
          <w:fldChar w:fldCharType="end"/>
        </w:r>
      </w:p>
    </w:sdtContent>
  </w:sdt>
  <w:p w14:paraId="45649012" w14:textId="77777777" w:rsidR="00C61DA4" w:rsidRDefault="00C61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A1150" w14:textId="77777777" w:rsidR="00155CCC" w:rsidRDefault="00155CCC" w:rsidP="00C61DA4">
      <w:pPr>
        <w:spacing w:after="0" w:line="240" w:lineRule="auto"/>
      </w:pPr>
      <w:r>
        <w:separator/>
      </w:r>
    </w:p>
  </w:footnote>
  <w:footnote w:type="continuationSeparator" w:id="0">
    <w:p w14:paraId="2C75DFBD" w14:textId="77777777" w:rsidR="00155CCC" w:rsidRDefault="00155CCC" w:rsidP="00C61DA4">
      <w:pPr>
        <w:spacing w:after="0" w:line="240" w:lineRule="auto"/>
      </w:pPr>
      <w:r>
        <w:continuationSeparator/>
      </w:r>
    </w:p>
  </w:footnote>
  <w:footnote w:type="continuationNotice" w:id="1">
    <w:p w14:paraId="60C141BA" w14:textId="77777777" w:rsidR="00155CCC" w:rsidRDefault="00155C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04F26"/>
    <w:multiLevelType w:val="hybridMultilevel"/>
    <w:tmpl w:val="59380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C18BD"/>
    <w:multiLevelType w:val="hybridMultilevel"/>
    <w:tmpl w:val="77183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131BA5"/>
    <w:multiLevelType w:val="hybridMultilevel"/>
    <w:tmpl w:val="8328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D61E9"/>
    <w:multiLevelType w:val="hybridMultilevel"/>
    <w:tmpl w:val="FD16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31C7C"/>
    <w:multiLevelType w:val="hybridMultilevel"/>
    <w:tmpl w:val="0F76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74BE0"/>
    <w:multiLevelType w:val="hybridMultilevel"/>
    <w:tmpl w:val="3EF22D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3013E4"/>
    <w:multiLevelType w:val="hybridMultilevel"/>
    <w:tmpl w:val="75E08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DD1DC8"/>
    <w:multiLevelType w:val="hybridMultilevel"/>
    <w:tmpl w:val="9DC289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2C5F9A"/>
    <w:multiLevelType w:val="hybridMultilevel"/>
    <w:tmpl w:val="CBD09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EE3764"/>
    <w:multiLevelType w:val="hybridMultilevel"/>
    <w:tmpl w:val="546C12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79F20198"/>
    <w:multiLevelType w:val="hybridMultilevel"/>
    <w:tmpl w:val="C88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5767530">
    <w:abstractNumId w:val="5"/>
  </w:num>
  <w:num w:numId="2" w16cid:durableId="2096780211">
    <w:abstractNumId w:val="9"/>
  </w:num>
  <w:num w:numId="3" w16cid:durableId="772825996">
    <w:abstractNumId w:val="3"/>
  </w:num>
  <w:num w:numId="4" w16cid:durableId="276714590">
    <w:abstractNumId w:val="1"/>
  </w:num>
  <w:num w:numId="5" w16cid:durableId="936600898">
    <w:abstractNumId w:val="2"/>
  </w:num>
  <w:num w:numId="6" w16cid:durableId="1817448331">
    <w:abstractNumId w:val="4"/>
  </w:num>
  <w:num w:numId="7" w16cid:durableId="597830492">
    <w:abstractNumId w:val="8"/>
  </w:num>
  <w:num w:numId="8" w16cid:durableId="512451390">
    <w:abstractNumId w:val="10"/>
  </w:num>
  <w:num w:numId="9" w16cid:durableId="1470241822">
    <w:abstractNumId w:val="6"/>
  </w:num>
  <w:num w:numId="10" w16cid:durableId="95056531">
    <w:abstractNumId w:val="0"/>
  </w:num>
  <w:num w:numId="11" w16cid:durableId="7283101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DBC"/>
    <w:rsid w:val="00000AE3"/>
    <w:rsid w:val="000019DF"/>
    <w:rsid w:val="0000758F"/>
    <w:rsid w:val="00014B6B"/>
    <w:rsid w:val="0001689B"/>
    <w:rsid w:val="000214F9"/>
    <w:rsid w:val="00040E87"/>
    <w:rsid w:val="00041EB3"/>
    <w:rsid w:val="000423FD"/>
    <w:rsid w:val="00042723"/>
    <w:rsid w:val="00057951"/>
    <w:rsid w:val="00057BE6"/>
    <w:rsid w:val="0006103B"/>
    <w:rsid w:val="00062DBC"/>
    <w:rsid w:val="0007115D"/>
    <w:rsid w:val="0007197D"/>
    <w:rsid w:val="00073E7F"/>
    <w:rsid w:val="000878E1"/>
    <w:rsid w:val="0009211A"/>
    <w:rsid w:val="00094AFF"/>
    <w:rsid w:val="000A0E6C"/>
    <w:rsid w:val="000A6510"/>
    <w:rsid w:val="000A7526"/>
    <w:rsid w:val="000B1222"/>
    <w:rsid w:val="000B5A23"/>
    <w:rsid w:val="000B7377"/>
    <w:rsid w:val="000C1644"/>
    <w:rsid w:val="000C2005"/>
    <w:rsid w:val="000C378A"/>
    <w:rsid w:val="000C64CE"/>
    <w:rsid w:val="000E4EEE"/>
    <w:rsid w:val="000E5AE2"/>
    <w:rsid w:val="000E7BFD"/>
    <w:rsid w:val="000E7DBF"/>
    <w:rsid w:val="000F2716"/>
    <w:rsid w:val="000F3300"/>
    <w:rsid w:val="001020FB"/>
    <w:rsid w:val="00110A24"/>
    <w:rsid w:val="00115B1A"/>
    <w:rsid w:val="001164D8"/>
    <w:rsid w:val="0011652D"/>
    <w:rsid w:val="001207CC"/>
    <w:rsid w:val="00122209"/>
    <w:rsid w:val="0012297D"/>
    <w:rsid w:val="00124650"/>
    <w:rsid w:val="00132339"/>
    <w:rsid w:val="00135547"/>
    <w:rsid w:val="00145D5A"/>
    <w:rsid w:val="00151B01"/>
    <w:rsid w:val="001530E2"/>
    <w:rsid w:val="00154821"/>
    <w:rsid w:val="00155CCC"/>
    <w:rsid w:val="001578F6"/>
    <w:rsid w:val="00157E24"/>
    <w:rsid w:val="00164B13"/>
    <w:rsid w:val="001711C3"/>
    <w:rsid w:val="00192F93"/>
    <w:rsid w:val="0019342E"/>
    <w:rsid w:val="001A0BD6"/>
    <w:rsid w:val="001A4C95"/>
    <w:rsid w:val="001B08DD"/>
    <w:rsid w:val="001B1DB0"/>
    <w:rsid w:val="001B40D7"/>
    <w:rsid w:val="001B5156"/>
    <w:rsid w:val="001B5203"/>
    <w:rsid w:val="001B6141"/>
    <w:rsid w:val="001B7020"/>
    <w:rsid w:val="001C0EF2"/>
    <w:rsid w:val="001C1B55"/>
    <w:rsid w:val="001C45F0"/>
    <w:rsid w:val="001F4CA8"/>
    <w:rsid w:val="002008BA"/>
    <w:rsid w:val="00217521"/>
    <w:rsid w:val="00230E6F"/>
    <w:rsid w:val="00230FB5"/>
    <w:rsid w:val="0024538B"/>
    <w:rsid w:val="00246EA8"/>
    <w:rsid w:val="00250583"/>
    <w:rsid w:val="002519E8"/>
    <w:rsid w:val="0026297E"/>
    <w:rsid w:val="00263EA6"/>
    <w:rsid w:val="00271C75"/>
    <w:rsid w:val="002801A0"/>
    <w:rsid w:val="00282FF5"/>
    <w:rsid w:val="00291FE3"/>
    <w:rsid w:val="00293FDB"/>
    <w:rsid w:val="002941A8"/>
    <w:rsid w:val="00296885"/>
    <w:rsid w:val="002A2F1D"/>
    <w:rsid w:val="002A46A2"/>
    <w:rsid w:val="002B1469"/>
    <w:rsid w:val="002B15A3"/>
    <w:rsid w:val="002B40CB"/>
    <w:rsid w:val="002B474B"/>
    <w:rsid w:val="002B6A11"/>
    <w:rsid w:val="002B732A"/>
    <w:rsid w:val="002C3532"/>
    <w:rsid w:val="002C38CE"/>
    <w:rsid w:val="002C7481"/>
    <w:rsid w:val="002D2DA3"/>
    <w:rsid w:val="002D7AC3"/>
    <w:rsid w:val="002E5023"/>
    <w:rsid w:val="002E5320"/>
    <w:rsid w:val="002E7D55"/>
    <w:rsid w:val="002F4087"/>
    <w:rsid w:val="00310FBA"/>
    <w:rsid w:val="003116DB"/>
    <w:rsid w:val="00311E9A"/>
    <w:rsid w:val="00313E42"/>
    <w:rsid w:val="00314B73"/>
    <w:rsid w:val="00316631"/>
    <w:rsid w:val="0033088F"/>
    <w:rsid w:val="003313D1"/>
    <w:rsid w:val="00333373"/>
    <w:rsid w:val="00333DEB"/>
    <w:rsid w:val="00345EAA"/>
    <w:rsid w:val="003469A3"/>
    <w:rsid w:val="003536F2"/>
    <w:rsid w:val="00354D0A"/>
    <w:rsid w:val="003558EA"/>
    <w:rsid w:val="003624E1"/>
    <w:rsid w:val="00364C2D"/>
    <w:rsid w:val="00371D9B"/>
    <w:rsid w:val="0037501E"/>
    <w:rsid w:val="003818FF"/>
    <w:rsid w:val="00382B6D"/>
    <w:rsid w:val="003859FB"/>
    <w:rsid w:val="00390A24"/>
    <w:rsid w:val="00390EA4"/>
    <w:rsid w:val="00393937"/>
    <w:rsid w:val="003A615B"/>
    <w:rsid w:val="003A70B7"/>
    <w:rsid w:val="003B5984"/>
    <w:rsid w:val="003D0044"/>
    <w:rsid w:val="003E1684"/>
    <w:rsid w:val="003E35B2"/>
    <w:rsid w:val="003E4706"/>
    <w:rsid w:val="003E7733"/>
    <w:rsid w:val="003F1AC6"/>
    <w:rsid w:val="003F2C06"/>
    <w:rsid w:val="003F32AB"/>
    <w:rsid w:val="003F5949"/>
    <w:rsid w:val="003F6493"/>
    <w:rsid w:val="003F72A9"/>
    <w:rsid w:val="00405599"/>
    <w:rsid w:val="00415222"/>
    <w:rsid w:val="00424D70"/>
    <w:rsid w:val="00425F7D"/>
    <w:rsid w:val="00426EEB"/>
    <w:rsid w:val="00434B97"/>
    <w:rsid w:val="00441480"/>
    <w:rsid w:val="00443180"/>
    <w:rsid w:val="00443C8C"/>
    <w:rsid w:val="004463DE"/>
    <w:rsid w:val="00446785"/>
    <w:rsid w:val="004527D5"/>
    <w:rsid w:val="0045390E"/>
    <w:rsid w:val="00485405"/>
    <w:rsid w:val="004901B1"/>
    <w:rsid w:val="0049577C"/>
    <w:rsid w:val="004A03E5"/>
    <w:rsid w:val="004A1F7A"/>
    <w:rsid w:val="004A4EE7"/>
    <w:rsid w:val="004A6963"/>
    <w:rsid w:val="004A75A4"/>
    <w:rsid w:val="004B5399"/>
    <w:rsid w:val="004B5884"/>
    <w:rsid w:val="004B5E52"/>
    <w:rsid w:val="004B6966"/>
    <w:rsid w:val="004C0E78"/>
    <w:rsid w:val="004C1D99"/>
    <w:rsid w:val="004C38EF"/>
    <w:rsid w:val="004C693F"/>
    <w:rsid w:val="004D37E2"/>
    <w:rsid w:val="004D5FAB"/>
    <w:rsid w:val="004E1861"/>
    <w:rsid w:val="004E2C0E"/>
    <w:rsid w:val="004E7F62"/>
    <w:rsid w:val="004F1947"/>
    <w:rsid w:val="00503DA9"/>
    <w:rsid w:val="0050524F"/>
    <w:rsid w:val="00517FB7"/>
    <w:rsid w:val="005343B6"/>
    <w:rsid w:val="00535362"/>
    <w:rsid w:val="0053601E"/>
    <w:rsid w:val="0055451D"/>
    <w:rsid w:val="00555062"/>
    <w:rsid w:val="005556B3"/>
    <w:rsid w:val="00560AD3"/>
    <w:rsid w:val="00560E04"/>
    <w:rsid w:val="00561768"/>
    <w:rsid w:val="00565A4D"/>
    <w:rsid w:val="00567D0A"/>
    <w:rsid w:val="005700C8"/>
    <w:rsid w:val="00570136"/>
    <w:rsid w:val="005725E2"/>
    <w:rsid w:val="005856A6"/>
    <w:rsid w:val="00592D0A"/>
    <w:rsid w:val="00596A68"/>
    <w:rsid w:val="00596C30"/>
    <w:rsid w:val="005A1D36"/>
    <w:rsid w:val="005A786F"/>
    <w:rsid w:val="005C495F"/>
    <w:rsid w:val="005D1573"/>
    <w:rsid w:val="005E420C"/>
    <w:rsid w:val="005E5012"/>
    <w:rsid w:val="005E6EEC"/>
    <w:rsid w:val="005F3504"/>
    <w:rsid w:val="0061032C"/>
    <w:rsid w:val="00610998"/>
    <w:rsid w:val="00613EE6"/>
    <w:rsid w:val="00617DDB"/>
    <w:rsid w:val="006308D5"/>
    <w:rsid w:val="00630C0A"/>
    <w:rsid w:val="006332B6"/>
    <w:rsid w:val="006350EC"/>
    <w:rsid w:val="00635574"/>
    <w:rsid w:val="006368AB"/>
    <w:rsid w:val="0064151C"/>
    <w:rsid w:val="006452C2"/>
    <w:rsid w:val="006462C5"/>
    <w:rsid w:val="00650EA6"/>
    <w:rsid w:val="006558EA"/>
    <w:rsid w:val="006562C9"/>
    <w:rsid w:val="00656973"/>
    <w:rsid w:val="006576F4"/>
    <w:rsid w:val="006610E4"/>
    <w:rsid w:val="00675F07"/>
    <w:rsid w:val="00676D4B"/>
    <w:rsid w:val="006851D6"/>
    <w:rsid w:val="00687BB4"/>
    <w:rsid w:val="00693A1D"/>
    <w:rsid w:val="00695CDB"/>
    <w:rsid w:val="0069752C"/>
    <w:rsid w:val="006A21A1"/>
    <w:rsid w:val="006B6536"/>
    <w:rsid w:val="006B762E"/>
    <w:rsid w:val="006C3A6E"/>
    <w:rsid w:val="006D4229"/>
    <w:rsid w:val="006F36F1"/>
    <w:rsid w:val="006F3928"/>
    <w:rsid w:val="00702D94"/>
    <w:rsid w:val="00713E3F"/>
    <w:rsid w:val="00714F32"/>
    <w:rsid w:val="007159F3"/>
    <w:rsid w:val="0071669C"/>
    <w:rsid w:val="0072054F"/>
    <w:rsid w:val="00731FE1"/>
    <w:rsid w:val="007335BE"/>
    <w:rsid w:val="0073527F"/>
    <w:rsid w:val="007515AA"/>
    <w:rsid w:val="0076063C"/>
    <w:rsid w:val="00765979"/>
    <w:rsid w:val="007659C9"/>
    <w:rsid w:val="00766561"/>
    <w:rsid w:val="007678F7"/>
    <w:rsid w:val="007706FD"/>
    <w:rsid w:val="007735EE"/>
    <w:rsid w:val="00776BD4"/>
    <w:rsid w:val="00786623"/>
    <w:rsid w:val="00791474"/>
    <w:rsid w:val="0079405E"/>
    <w:rsid w:val="00794F0A"/>
    <w:rsid w:val="00797F51"/>
    <w:rsid w:val="007C0435"/>
    <w:rsid w:val="007D3593"/>
    <w:rsid w:val="007D4521"/>
    <w:rsid w:val="007D4EE5"/>
    <w:rsid w:val="007D5DA5"/>
    <w:rsid w:val="007D75F1"/>
    <w:rsid w:val="007D7E83"/>
    <w:rsid w:val="007E2C60"/>
    <w:rsid w:val="007E68B4"/>
    <w:rsid w:val="007F371C"/>
    <w:rsid w:val="0080118B"/>
    <w:rsid w:val="00810FCF"/>
    <w:rsid w:val="00814D05"/>
    <w:rsid w:val="00816FB8"/>
    <w:rsid w:val="008263B6"/>
    <w:rsid w:val="008263FE"/>
    <w:rsid w:val="00832FB4"/>
    <w:rsid w:val="00836164"/>
    <w:rsid w:val="00845DC5"/>
    <w:rsid w:val="00846A9B"/>
    <w:rsid w:val="00850EAB"/>
    <w:rsid w:val="008555EF"/>
    <w:rsid w:val="008744DD"/>
    <w:rsid w:val="00874C69"/>
    <w:rsid w:val="008754F5"/>
    <w:rsid w:val="0088283E"/>
    <w:rsid w:val="00885B3D"/>
    <w:rsid w:val="008873D4"/>
    <w:rsid w:val="008929CF"/>
    <w:rsid w:val="00893068"/>
    <w:rsid w:val="008941C7"/>
    <w:rsid w:val="008A2DDD"/>
    <w:rsid w:val="008A42E3"/>
    <w:rsid w:val="008A46E0"/>
    <w:rsid w:val="008A708D"/>
    <w:rsid w:val="008A7400"/>
    <w:rsid w:val="008B5311"/>
    <w:rsid w:val="008B5BA0"/>
    <w:rsid w:val="008C4D94"/>
    <w:rsid w:val="008E229A"/>
    <w:rsid w:val="008E3215"/>
    <w:rsid w:val="008E77C1"/>
    <w:rsid w:val="009060CC"/>
    <w:rsid w:val="00914193"/>
    <w:rsid w:val="00914ECF"/>
    <w:rsid w:val="00914FBB"/>
    <w:rsid w:val="009232C8"/>
    <w:rsid w:val="00923DAC"/>
    <w:rsid w:val="0093083C"/>
    <w:rsid w:val="00941ADA"/>
    <w:rsid w:val="009479C1"/>
    <w:rsid w:val="00953698"/>
    <w:rsid w:val="00956401"/>
    <w:rsid w:val="00971260"/>
    <w:rsid w:val="0097751A"/>
    <w:rsid w:val="009838CB"/>
    <w:rsid w:val="009905F7"/>
    <w:rsid w:val="0099063A"/>
    <w:rsid w:val="00994017"/>
    <w:rsid w:val="00995E69"/>
    <w:rsid w:val="009A1602"/>
    <w:rsid w:val="009A66CA"/>
    <w:rsid w:val="009A790D"/>
    <w:rsid w:val="009B0DF8"/>
    <w:rsid w:val="009C5E2C"/>
    <w:rsid w:val="009D118F"/>
    <w:rsid w:val="009D2A77"/>
    <w:rsid w:val="009D3B53"/>
    <w:rsid w:val="009D6EAA"/>
    <w:rsid w:val="009E0911"/>
    <w:rsid w:val="009E0F60"/>
    <w:rsid w:val="009E63AB"/>
    <w:rsid w:val="009F1A16"/>
    <w:rsid w:val="00A00EC2"/>
    <w:rsid w:val="00A010DA"/>
    <w:rsid w:val="00A020F6"/>
    <w:rsid w:val="00A16000"/>
    <w:rsid w:val="00A21A09"/>
    <w:rsid w:val="00A276C5"/>
    <w:rsid w:val="00A329EF"/>
    <w:rsid w:val="00A33133"/>
    <w:rsid w:val="00A34554"/>
    <w:rsid w:val="00A362E0"/>
    <w:rsid w:val="00A40286"/>
    <w:rsid w:val="00A40B01"/>
    <w:rsid w:val="00A46AC1"/>
    <w:rsid w:val="00A4718E"/>
    <w:rsid w:val="00A55A42"/>
    <w:rsid w:val="00A55F66"/>
    <w:rsid w:val="00A61C9C"/>
    <w:rsid w:val="00A6277A"/>
    <w:rsid w:val="00A62B86"/>
    <w:rsid w:val="00A64E92"/>
    <w:rsid w:val="00A76BFF"/>
    <w:rsid w:val="00A76CED"/>
    <w:rsid w:val="00A770C1"/>
    <w:rsid w:val="00A77248"/>
    <w:rsid w:val="00A80A20"/>
    <w:rsid w:val="00A82A51"/>
    <w:rsid w:val="00A84D33"/>
    <w:rsid w:val="00A85C0D"/>
    <w:rsid w:val="00A96577"/>
    <w:rsid w:val="00AB6300"/>
    <w:rsid w:val="00AB66E2"/>
    <w:rsid w:val="00AC03AE"/>
    <w:rsid w:val="00AC52EF"/>
    <w:rsid w:val="00AD1CDC"/>
    <w:rsid w:val="00AD34A6"/>
    <w:rsid w:val="00AD6120"/>
    <w:rsid w:val="00AE1B0E"/>
    <w:rsid w:val="00AE47B5"/>
    <w:rsid w:val="00AE69C1"/>
    <w:rsid w:val="00AF6DB6"/>
    <w:rsid w:val="00AF76A0"/>
    <w:rsid w:val="00B04FAD"/>
    <w:rsid w:val="00B0798A"/>
    <w:rsid w:val="00B1137A"/>
    <w:rsid w:val="00B1160A"/>
    <w:rsid w:val="00B126DB"/>
    <w:rsid w:val="00B23C22"/>
    <w:rsid w:val="00B2685A"/>
    <w:rsid w:val="00B27368"/>
    <w:rsid w:val="00B30D3C"/>
    <w:rsid w:val="00B34525"/>
    <w:rsid w:val="00B35E92"/>
    <w:rsid w:val="00B36E06"/>
    <w:rsid w:val="00B456B9"/>
    <w:rsid w:val="00B50876"/>
    <w:rsid w:val="00B6239C"/>
    <w:rsid w:val="00B64910"/>
    <w:rsid w:val="00B72227"/>
    <w:rsid w:val="00B82EDB"/>
    <w:rsid w:val="00B86250"/>
    <w:rsid w:val="00B87E0A"/>
    <w:rsid w:val="00B92E38"/>
    <w:rsid w:val="00B95751"/>
    <w:rsid w:val="00BA6A90"/>
    <w:rsid w:val="00BB4181"/>
    <w:rsid w:val="00BB6A13"/>
    <w:rsid w:val="00BB6C24"/>
    <w:rsid w:val="00BC5C3D"/>
    <w:rsid w:val="00BC6B11"/>
    <w:rsid w:val="00BD307C"/>
    <w:rsid w:val="00BD3160"/>
    <w:rsid w:val="00BD442D"/>
    <w:rsid w:val="00BD6868"/>
    <w:rsid w:val="00BE1A3D"/>
    <w:rsid w:val="00BE2476"/>
    <w:rsid w:val="00BF01E2"/>
    <w:rsid w:val="00BF080D"/>
    <w:rsid w:val="00C002BF"/>
    <w:rsid w:val="00C0357E"/>
    <w:rsid w:val="00C03948"/>
    <w:rsid w:val="00C1002B"/>
    <w:rsid w:val="00C21BBF"/>
    <w:rsid w:val="00C25E28"/>
    <w:rsid w:val="00C32CF8"/>
    <w:rsid w:val="00C33EA3"/>
    <w:rsid w:val="00C41CCF"/>
    <w:rsid w:val="00C45C97"/>
    <w:rsid w:val="00C47A92"/>
    <w:rsid w:val="00C5063A"/>
    <w:rsid w:val="00C55EEC"/>
    <w:rsid w:val="00C60F99"/>
    <w:rsid w:val="00C61331"/>
    <w:rsid w:val="00C61DA4"/>
    <w:rsid w:val="00C637DE"/>
    <w:rsid w:val="00C6724B"/>
    <w:rsid w:val="00C67F53"/>
    <w:rsid w:val="00C910C7"/>
    <w:rsid w:val="00CA4D65"/>
    <w:rsid w:val="00CB6DB5"/>
    <w:rsid w:val="00CB7448"/>
    <w:rsid w:val="00CC1026"/>
    <w:rsid w:val="00CC32C5"/>
    <w:rsid w:val="00CC6928"/>
    <w:rsid w:val="00CC79BB"/>
    <w:rsid w:val="00CD28D6"/>
    <w:rsid w:val="00CD3BED"/>
    <w:rsid w:val="00CE3B43"/>
    <w:rsid w:val="00CF04E1"/>
    <w:rsid w:val="00CF6A8E"/>
    <w:rsid w:val="00D00EA5"/>
    <w:rsid w:val="00D0195E"/>
    <w:rsid w:val="00D04251"/>
    <w:rsid w:val="00D064EA"/>
    <w:rsid w:val="00D071FD"/>
    <w:rsid w:val="00D150C2"/>
    <w:rsid w:val="00D15A16"/>
    <w:rsid w:val="00D33233"/>
    <w:rsid w:val="00D343B3"/>
    <w:rsid w:val="00D5128F"/>
    <w:rsid w:val="00D514C9"/>
    <w:rsid w:val="00D52F8E"/>
    <w:rsid w:val="00D54071"/>
    <w:rsid w:val="00D732F4"/>
    <w:rsid w:val="00D779D1"/>
    <w:rsid w:val="00D86EF2"/>
    <w:rsid w:val="00D92229"/>
    <w:rsid w:val="00D92497"/>
    <w:rsid w:val="00D95E29"/>
    <w:rsid w:val="00D97F23"/>
    <w:rsid w:val="00DA1B4E"/>
    <w:rsid w:val="00DA290C"/>
    <w:rsid w:val="00DA3524"/>
    <w:rsid w:val="00DA7AB7"/>
    <w:rsid w:val="00DB593B"/>
    <w:rsid w:val="00DB7FAD"/>
    <w:rsid w:val="00DC101B"/>
    <w:rsid w:val="00DC151B"/>
    <w:rsid w:val="00DC1AF3"/>
    <w:rsid w:val="00DC3BD1"/>
    <w:rsid w:val="00DC5455"/>
    <w:rsid w:val="00DC5667"/>
    <w:rsid w:val="00DC6248"/>
    <w:rsid w:val="00DD3323"/>
    <w:rsid w:val="00DE2663"/>
    <w:rsid w:val="00DE60EC"/>
    <w:rsid w:val="00DF4998"/>
    <w:rsid w:val="00E000AB"/>
    <w:rsid w:val="00E026D1"/>
    <w:rsid w:val="00E05179"/>
    <w:rsid w:val="00E10176"/>
    <w:rsid w:val="00E11693"/>
    <w:rsid w:val="00E17126"/>
    <w:rsid w:val="00E174A8"/>
    <w:rsid w:val="00E243EE"/>
    <w:rsid w:val="00E2493E"/>
    <w:rsid w:val="00E25E85"/>
    <w:rsid w:val="00E31E75"/>
    <w:rsid w:val="00E34C33"/>
    <w:rsid w:val="00E36914"/>
    <w:rsid w:val="00E40205"/>
    <w:rsid w:val="00E46477"/>
    <w:rsid w:val="00E46BC4"/>
    <w:rsid w:val="00E525CA"/>
    <w:rsid w:val="00E62E69"/>
    <w:rsid w:val="00E63FF9"/>
    <w:rsid w:val="00E646E7"/>
    <w:rsid w:val="00E8035C"/>
    <w:rsid w:val="00E806B1"/>
    <w:rsid w:val="00E84EC0"/>
    <w:rsid w:val="00EB0F81"/>
    <w:rsid w:val="00EB261A"/>
    <w:rsid w:val="00EB72B8"/>
    <w:rsid w:val="00EB78B3"/>
    <w:rsid w:val="00EC2C1E"/>
    <w:rsid w:val="00ED1202"/>
    <w:rsid w:val="00ED3412"/>
    <w:rsid w:val="00ED4B81"/>
    <w:rsid w:val="00EE7A3E"/>
    <w:rsid w:val="00EF48D9"/>
    <w:rsid w:val="00EF6AEA"/>
    <w:rsid w:val="00EF6F5E"/>
    <w:rsid w:val="00F07386"/>
    <w:rsid w:val="00F13611"/>
    <w:rsid w:val="00F15902"/>
    <w:rsid w:val="00F1729B"/>
    <w:rsid w:val="00F265C2"/>
    <w:rsid w:val="00F30F1C"/>
    <w:rsid w:val="00F31468"/>
    <w:rsid w:val="00F401E9"/>
    <w:rsid w:val="00F412E1"/>
    <w:rsid w:val="00F41AFF"/>
    <w:rsid w:val="00F43183"/>
    <w:rsid w:val="00F4398D"/>
    <w:rsid w:val="00F4482E"/>
    <w:rsid w:val="00F478FB"/>
    <w:rsid w:val="00F562D4"/>
    <w:rsid w:val="00F566E7"/>
    <w:rsid w:val="00F624C7"/>
    <w:rsid w:val="00F67BF9"/>
    <w:rsid w:val="00F7021E"/>
    <w:rsid w:val="00F746E6"/>
    <w:rsid w:val="00F77539"/>
    <w:rsid w:val="00F85AA0"/>
    <w:rsid w:val="00F927D4"/>
    <w:rsid w:val="00F97F94"/>
    <w:rsid w:val="00FB4E96"/>
    <w:rsid w:val="00FC30F3"/>
    <w:rsid w:val="00FC5390"/>
    <w:rsid w:val="00FC7359"/>
    <w:rsid w:val="00FC7E33"/>
    <w:rsid w:val="00FD55B9"/>
    <w:rsid w:val="00FE0557"/>
    <w:rsid w:val="00FE0EE1"/>
    <w:rsid w:val="00FE49A3"/>
    <w:rsid w:val="00FF48C0"/>
    <w:rsid w:val="00FF4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22351"/>
  <w15:chartTrackingRefBased/>
  <w15:docId w15:val="{DEF4AFFC-511C-4028-9D42-24BF9B37D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5F1"/>
    <w:pPr>
      <w:spacing w:line="360" w:lineRule="auto"/>
      <w:jc w:val="both"/>
    </w:pPr>
    <w:rPr>
      <w:rFonts w:ascii="Times New Roman" w:hAnsi="Times New Roman"/>
      <w:sz w:val="24"/>
    </w:rPr>
  </w:style>
  <w:style w:type="paragraph" w:styleId="Heading1">
    <w:name w:val="heading 1"/>
    <w:basedOn w:val="Normal"/>
    <w:next w:val="Normal"/>
    <w:link w:val="Heading1Char"/>
    <w:qFormat/>
    <w:rsid w:val="0019342E"/>
    <w:pPr>
      <w:keepNext/>
      <w:keepLines/>
      <w:spacing w:before="240" w:beforeAutospacing="1" w:after="0" w:afterAutospacing="1"/>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EB78B3"/>
    <w:pPr>
      <w:keepNext/>
      <w:keepLines/>
      <w:spacing w:before="40" w:beforeAutospacing="1" w:after="0" w:afterAutospacing="1"/>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342E"/>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EB78B3"/>
    <w:rPr>
      <w:rFonts w:asciiTheme="majorHAnsi" w:eastAsiaTheme="majorEastAsia" w:hAnsiTheme="majorHAnsi" w:cstheme="majorBidi"/>
      <w:b/>
      <w:color w:val="2E74B5" w:themeColor="accent1" w:themeShade="BF"/>
      <w:sz w:val="26"/>
      <w:szCs w:val="26"/>
    </w:rPr>
  </w:style>
  <w:style w:type="paragraph" w:styleId="ListParagraph">
    <w:name w:val="List Paragraph"/>
    <w:basedOn w:val="Normal"/>
    <w:uiPriority w:val="34"/>
    <w:qFormat/>
    <w:rsid w:val="00AB6300"/>
    <w:pPr>
      <w:spacing w:before="100" w:beforeAutospacing="1" w:after="100" w:afterAutospacing="1"/>
      <w:ind w:left="720"/>
      <w:contextualSpacing/>
    </w:pPr>
  </w:style>
  <w:style w:type="table" w:styleId="TableGrid">
    <w:name w:val="Table Grid"/>
    <w:basedOn w:val="TableNormal"/>
    <w:uiPriority w:val="39"/>
    <w:rsid w:val="00995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E84EC0"/>
    <w:rPr>
      <w:b/>
      <w:bCs/>
      <w:i/>
      <w:iCs/>
      <w:spacing w:val="5"/>
    </w:rPr>
  </w:style>
  <w:style w:type="paragraph" w:styleId="Quote">
    <w:name w:val="Quote"/>
    <w:basedOn w:val="Normal"/>
    <w:next w:val="Normal"/>
    <w:link w:val="QuoteChar"/>
    <w:uiPriority w:val="29"/>
    <w:qFormat/>
    <w:rsid w:val="00687BB4"/>
    <w:pPr>
      <w:spacing w:before="200" w:beforeAutospacing="1" w:afterAutospacing="1"/>
      <w:ind w:left="864" w:right="864"/>
      <w:jc w:val="center"/>
    </w:pPr>
    <w:rPr>
      <w:i/>
      <w:iCs/>
      <w:color w:val="404040" w:themeColor="text1" w:themeTint="BF"/>
    </w:rPr>
  </w:style>
  <w:style w:type="character" w:customStyle="1" w:styleId="QuoteChar">
    <w:name w:val="Quote Char"/>
    <w:basedOn w:val="DefaultParagraphFont"/>
    <w:link w:val="Quote"/>
    <w:uiPriority w:val="29"/>
    <w:rsid w:val="00687BB4"/>
    <w:rPr>
      <w:rFonts w:ascii="Times New Roman" w:hAnsi="Times New Roman"/>
      <w:i/>
      <w:iCs/>
      <w:color w:val="404040" w:themeColor="text1" w:themeTint="BF"/>
      <w:sz w:val="24"/>
    </w:rPr>
  </w:style>
  <w:style w:type="paragraph" w:styleId="Header">
    <w:name w:val="header"/>
    <w:basedOn w:val="Normal"/>
    <w:link w:val="HeaderChar"/>
    <w:uiPriority w:val="99"/>
    <w:unhideWhenUsed/>
    <w:rsid w:val="00C61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DA4"/>
    <w:rPr>
      <w:rFonts w:ascii="Times New Roman" w:hAnsi="Times New Roman"/>
      <w:sz w:val="24"/>
    </w:rPr>
  </w:style>
  <w:style w:type="paragraph" w:styleId="Footer">
    <w:name w:val="footer"/>
    <w:basedOn w:val="Normal"/>
    <w:link w:val="FooterChar"/>
    <w:uiPriority w:val="99"/>
    <w:unhideWhenUsed/>
    <w:rsid w:val="00C61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DA4"/>
    <w:rPr>
      <w:rFonts w:ascii="Times New Roman" w:hAnsi="Times New Roman"/>
      <w:sz w:val="24"/>
    </w:rPr>
  </w:style>
  <w:style w:type="paragraph" w:styleId="TOCHeading">
    <w:name w:val="TOC Heading"/>
    <w:basedOn w:val="Heading1"/>
    <w:next w:val="Normal"/>
    <w:uiPriority w:val="39"/>
    <w:unhideWhenUsed/>
    <w:qFormat/>
    <w:rsid w:val="00C61DA4"/>
    <w:pPr>
      <w:spacing w:beforeAutospacing="0" w:afterAutospacing="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C61DA4"/>
    <w:pPr>
      <w:spacing w:after="100"/>
    </w:pPr>
  </w:style>
  <w:style w:type="paragraph" w:styleId="TOC2">
    <w:name w:val="toc 2"/>
    <w:basedOn w:val="Normal"/>
    <w:next w:val="Normal"/>
    <w:autoRedefine/>
    <w:uiPriority w:val="39"/>
    <w:unhideWhenUsed/>
    <w:rsid w:val="00C61DA4"/>
    <w:pPr>
      <w:spacing w:after="100"/>
      <w:ind w:left="240"/>
    </w:pPr>
  </w:style>
  <w:style w:type="character" w:styleId="Hyperlink">
    <w:name w:val="Hyperlink"/>
    <w:basedOn w:val="DefaultParagraphFont"/>
    <w:uiPriority w:val="99"/>
    <w:unhideWhenUsed/>
    <w:rsid w:val="00C61DA4"/>
    <w:rPr>
      <w:color w:val="0563C1" w:themeColor="hyperlink"/>
      <w:u w:val="single"/>
    </w:rPr>
  </w:style>
  <w:style w:type="paragraph" w:styleId="Caption">
    <w:name w:val="caption"/>
    <w:basedOn w:val="Normal"/>
    <w:next w:val="Normal"/>
    <w:uiPriority w:val="35"/>
    <w:unhideWhenUsed/>
    <w:qFormat/>
    <w:rsid w:val="00FF48C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636983">
      <w:bodyDiv w:val="1"/>
      <w:marLeft w:val="0"/>
      <w:marRight w:val="0"/>
      <w:marTop w:val="0"/>
      <w:marBottom w:val="0"/>
      <w:divBdr>
        <w:top w:val="none" w:sz="0" w:space="0" w:color="auto"/>
        <w:left w:val="none" w:sz="0" w:space="0" w:color="auto"/>
        <w:bottom w:val="none" w:sz="0" w:space="0" w:color="auto"/>
        <w:right w:val="none" w:sz="0" w:space="0" w:color="auto"/>
      </w:divBdr>
      <w:divsChild>
        <w:div w:id="1047337316">
          <w:marLeft w:val="0"/>
          <w:marRight w:val="0"/>
          <w:marTop w:val="0"/>
          <w:marBottom w:val="0"/>
          <w:divBdr>
            <w:top w:val="none" w:sz="0" w:space="0" w:color="auto"/>
            <w:left w:val="none" w:sz="0" w:space="0" w:color="auto"/>
            <w:bottom w:val="none" w:sz="0" w:space="0" w:color="auto"/>
            <w:right w:val="none" w:sz="0" w:space="0" w:color="auto"/>
          </w:divBdr>
        </w:div>
      </w:divsChild>
    </w:div>
    <w:div w:id="343170290">
      <w:bodyDiv w:val="1"/>
      <w:marLeft w:val="0"/>
      <w:marRight w:val="0"/>
      <w:marTop w:val="0"/>
      <w:marBottom w:val="0"/>
      <w:divBdr>
        <w:top w:val="none" w:sz="0" w:space="0" w:color="auto"/>
        <w:left w:val="none" w:sz="0" w:space="0" w:color="auto"/>
        <w:bottom w:val="none" w:sz="0" w:space="0" w:color="auto"/>
        <w:right w:val="none" w:sz="0" w:space="0" w:color="auto"/>
      </w:divBdr>
      <w:divsChild>
        <w:div w:id="1728721750">
          <w:marLeft w:val="0"/>
          <w:marRight w:val="0"/>
          <w:marTop w:val="0"/>
          <w:marBottom w:val="0"/>
          <w:divBdr>
            <w:top w:val="none" w:sz="0" w:space="0" w:color="auto"/>
            <w:left w:val="none" w:sz="0" w:space="0" w:color="auto"/>
            <w:bottom w:val="none" w:sz="0" w:space="0" w:color="auto"/>
            <w:right w:val="none" w:sz="0" w:space="0" w:color="auto"/>
          </w:divBdr>
        </w:div>
      </w:divsChild>
    </w:div>
    <w:div w:id="809858683">
      <w:bodyDiv w:val="1"/>
      <w:marLeft w:val="0"/>
      <w:marRight w:val="0"/>
      <w:marTop w:val="0"/>
      <w:marBottom w:val="0"/>
      <w:divBdr>
        <w:top w:val="none" w:sz="0" w:space="0" w:color="auto"/>
        <w:left w:val="none" w:sz="0" w:space="0" w:color="auto"/>
        <w:bottom w:val="none" w:sz="0" w:space="0" w:color="auto"/>
        <w:right w:val="none" w:sz="0" w:space="0" w:color="auto"/>
      </w:divBdr>
      <w:divsChild>
        <w:div w:id="1800025933">
          <w:marLeft w:val="0"/>
          <w:marRight w:val="0"/>
          <w:marTop w:val="0"/>
          <w:marBottom w:val="0"/>
          <w:divBdr>
            <w:top w:val="none" w:sz="0" w:space="0" w:color="auto"/>
            <w:left w:val="none" w:sz="0" w:space="0" w:color="auto"/>
            <w:bottom w:val="none" w:sz="0" w:space="0" w:color="auto"/>
            <w:right w:val="none" w:sz="0" w:space="0" w:color="auto"/>
          </w:divBdr>
        </w:div>
      </w:divsChild>
    </w:div>
    <w:div w:id="1164592799">
      <w:bodyDiv w:val="1"/>
      <w:marLeft w:val="0"/>
      <w:marRight w:val="0"/>
      <w:marTop w:val="0"/>
      <w:marBottom w:val="0"/>
      <w:divBdr>
        <w:top w:val="none" w:sz="0" w:space="0" w:color="auto"/>
        <w:left w:val="none" w:sz="0" w:space="0" w:color="auto"/>
        <w:bottom w:val="none" w:sz="0" w:space="0" w:color="auto"/>
        <w:right w:val="none" w:sz="0" w:space="0" w:color="auto"/>
      </w:divBdr>
      <w:divsChild>
        <w:div w:id="191455114">
          <w:marLeft w:val="0"/>
          <w:marRight w:val="0"/>
          <w:marTop w:val="0"/>
          <w:marBottom w:val="0"/>
          <w:divBdr>
            <w:top w:val="none" w:sz="0" w:space="0" w:color="auto"/>
            <w:left w:val="none" w:sz="0" w:space="0" w:color="auto"/>
            <w:bottom w:val="none" w:sz="0" w:space="0" w:color="auto"/>
            <w:right w:val="none" w:sz="0" w:space="0" w:color="auto"/>
          </w:divBdr>
        </w:div>
      </w:divsChild>
    </w:div>
    <w:div w:id="1324699237">
      <w:bodyDiv w:val="1"/>
      <w:marLeft w:val="0"/>
      <w:marRight w:val="0"/>
      <w:marTop w:val="0"/>
      <w:marBottom w:val="0"/>
      <w:divBdr>
        <w:top w:val="none" w:sz="0" w:space="0" w:color="auto"/>
        <w:left w:val="none" w:sz="0" w:space="0" w:color="auto"/>
        <w:bottom w:val="none" w:sz="0" w:space="0" w:color="auto"/>
        <w:right w:val="none" w:sz="0" w:space="0" w:color="auto"/>
      </w:divBdr>
      <w:divsChild>
        <w:div w:id="6837513">
          <w:marLeft w:val="0"/>
          <w:marRight w:val="0"/>
          <w:marTop w:val="0"/>
          <w:marBottom w:val="0"/>
          <w:divBdr>
            <w:top w:val="none" w:sz="0" w:space="0" w:color="auto"/>
            <w:left w:val="none" w:sz="0" w:space="0" w:color="auto"/>
            <w:bottom w:val="none" w:sz="0" w:space="0" w:color="auto"/>
            <w:right w:val="none" w:sz="0" w:space="0" w:color="auto"/>
          </w:divBdr>
        </w:div>
      </w:divsChild>
    </w:div>
    <w:div w:id="1545602868">
      <w:bodyDiv w:val="1"/>
      <w:marLeft w:val="0"/>
      <w:marRight w:val="0"/>
      <w:marTop w:val="0"/>
      <w:marBottom w:val="0"/>
      <w:divBdr>
        <w:top w:val="none" w:sz="0" w:space="0" w:color="auto"/>
        <w:left w:val="none" w:sz="0" w:space="0" w:color="auto"/>
        <w:bottom w:val="none" w:sz="0" w:space="0" w:color="auto"/>
        <w:right w:val="none" w:sz="0" w:space="0" w:color="auto"/>
      </w:divBdr>
      <w:divsChild>
        <w:div w:id="2072340179">
          <w:marLeft w:val="0"/>
          <w:marRight w:val="0"/>
          <w:marTop w:val="0"/>
          <w:marBottom w:val="0"/>
          <w:divBdr>
            <w:top w:val="none" w:sz="0" w:space="0" w:color="auto"/>
            <w:left w:val="none" w:sz="0" w:space="0" w:color="auto"/>
            <w:bottom w:val="none" w:sz="0" w:space="0" w:color="auto"/>
            <w:right w:val="none" w:sz="0" w:space="0" w:color="auto"/>
          </w:divBdr>
        </w:div>
      </w:divsChild>
    </w:div>
    <w:div w:id="1859274477">
      <w:bodyDiv w:val="1"/>
      <w:marLeft w:val="0"/>
      <w:marRight w:val="0"/>
      <w:marTop w:val="0"/>
      <w:marBottom w:val="0"/>
      <w:divBdr>
        <w:top w:val="none" w:sz="0" w:space="0" w:color="auto"/>
        <w:left w:val="none" w:sz="0" w:space="0" w:color="auto"/>
        <w:bottom w:val="none" w:sz="0" w:space="0" w:color="auto"/>
        <w:right w:val="none" w:sz="0" w:space="0" w:color="auto"/>
      </w:divBdr>
      <w:divsChild>
        <w:div w:id="1321886259">
          <w:marLeft w:val="0"/>
          <w:marRight w:val="0"/>
          <w:marTop w:val="0"/>
          <w:marBottom w:val="0"/>
          <w:divBdr>
            <w:top w:val="none" w:sz="0" w:space="0" w:color="auto"/>
            <w:left w:val="none" w:sz="0" w:space="0" w:color="auto"/>
            <w:bottom w:val="none" w:sz="0" w:space="0" w:color="auto"/>
            <w:right w:val="none" w:sz="0" w:space="0" w:color="auto"/>
          </w:divBdr>
        </w:div>
      </w:divsChild>
    </w:div>
    <w:div w:id="1929997851">
      <w:bodyDiv w:val="1"/>
      <w:marLeft w:val="0"/>
      <w:marRight w:val="0"/>
      <w:marTop w:val="0"/>
      <w:marBottom w:val="0"/>
      <w:divBdr>
        <w:top w:val="none" w:sz="0" w:space="0" w:color="auto"/>
        <w:left w:val="none" w:sz="0" w:space="0" w:color="auto"/>
        <w:bottom w:val="none" w:sz="0" w:space="0" w:color="auto"/>
        <w:right w:val="none" w:sz="0" w:space="0" w:color="auto"/>
      </w:divBdr>
      <w:divsChild>
        <w:div w:id="444693382">
          <w:marLeft w:val="0"/>
          <w:marRight w:val="0"/>
          <w:marTop w:val="0"/>
          <w:marBottom w:val="0"/>
          <w:divBdr>
            <w:top w:val="none" w:sz="0" w:space="0" w:color="auto"/>
            <w:left w:val="none" w:sz="0" w:space="0" w:color="auto"/>
            <w:bottom w:val="none" w:sz="0" w:space="0" w:color="auto"/>
            <w:right w:val="none" w:sz="0" w:space="0" w:color="auto"/>
          </w:divBdr>
        </w:div>
      </w:divsChild>
    </w:div>
    <w:div w:id="2005356963">
      <w:bodyDiv w:val="1"/>
      <w:marLeft w:val="0"/>
      <w:marRight w:val="0"/>
      <w:marTop w:val="0"/>
      <w:marBottom w:val="0"/>
      <w:divBdr>
        <w:top w:val="none" w:sz="0" w:space="0" w:color="auto"/>
        <w:left w:val="none" w:sz="0" w:space="0" w:color="auto"/>
        <w:bottom w:val="none" w:sz="0" w:space="0" w:color="auto"/>
        <w:right w:val="none" w:sz="0" w:space="0" w:color="auto"/>
      </w:divBdr>
      <w:divsChild>
        <w:div w:id="1689060322">
          <w:marLeft w:val="0"/>
          <w:marRight w:val="0"/>
          <w:marTop w:val="0"/>
          <w:marBottom w:val="0"/>
          <w:divBdr>
            <w:top w:val="none" w:sz="0" w:space="0" w:color="auto"/>
            <w:left w:val="none" w:sz="0" w:space="0" w:color="auto"/>
            <w:bottom w:val="none" w:sz="0" w:space="0" w:color="auto"/>
            <w:right w:val="none" w:sz="0" w:space="0" w:color="auto"/>
          </w:divBdr>
        </w:div>
      </w:divsChild>
    </w:div>
    <w:div w:id="2042127615">
      <w:bodyDiv w:val="1"/>
      <w:marLeft w:val="0"/>
      <w:marRight w:val="0"/>
      <w:marTop w:val="0"/>
      <w:marBottom w:val="0"/>
      <w:divBdr>
        <w:top w:val="none" w:sz="0" w:space="0" w:color="auto"/>
        <w:left w:val="none" w:sz="0" w:space="0" w:color="auto"/>
        <w:bottom w:val="none" w:sz="0" w:space="0" w:color="auto"/>
        <w:right w:val="none" w:sz="0" w:space="0" w:color="auto"/>
      </w:divBdr>
      <w:divsChild>
        <w:div w:id="821190659">
          <w:marLeft w:val="0"/>
          <w:marRight w:val="0"/>
          <w:marTop w:val="0"/>
          <w:marBottom w:val="0"/>
          <w:divBdr>
            <w:top w:val="none" w:sz="0" w:space="0" w:color="auto"/>
            <w:left w:val="none" w:sz="0" w:space="0" w:color="auto"/>
            <w:bottom w:val="none" w:sz="0" w:space="0" w:color="auto"/>
            <w:right w:val="none" w:sz="0" w:space="0" w:color="auto"/>
          </w:divBdr>
        </w:div>
      </w:divsChild>
    </w:div>
    <w:div w:id="2111965918">
      <w:bodyDiv w:val="1"/>
      <w:marLeft w:val="0"/>
      <w:marRight w:val="0"/>
      <w:marTop w:val="0"/>
      <w:marBottom w:val="0"/>
      <w:divBdr>
        <w:top w:val="none" w:sz="0" w:space="0" w:color="auto"/>
        <w:left w:val="none" w:sz="0" w:space="0" w:color="auto"/>
        <w:bottom w:val="none" w:sz="0" w:space="0" w:color="auto"/>
        <w:right w:val="none" w:sz="0" w:space="0" w:color="auto"/>
      </w:divBdr>
      <w:divsChild>
        <w:div w:id="1492717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28C3D-BE5B-4610-8BB5-C513DBE00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1602</Words>
  <Characters>9137</Characters>
  <Application>Microsoft Office Word</Application>
  <DocSecurity>4</DocSecurity>
  <Lines>76</Lines>
  <Paragraphs>21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 </vt:lpstr>
      <vt:lpstr>The impact of complex problem on employees and MCHT hospital trust </vt:lpstr>
      <vt:lpstr>A PESTLE analysis to detect staff absenteeism problem of MCHT hospital trust </vt:lpstr>
      <vt:lpstr>The cause and effect of staff absenteeism of MCHT hospital trust </vt:lpstr>
      <vt:lpstr>Alternative solutions of staff absenteeism </vt:lpstr>
      <vt:lpstr>Conclusion </vt:lpstr>
      <vt:lpstr>Reference </vt:lpstr>
    </vt:vector>
  </TitlesOfParts>
  <Company/>
  <LinksUpToDate>false</LinksUpToDate>
  <CharactersWithSpaces>10718</CharactersWithSpaces>
  <SharedDoc>false</SharedDoc>
  <HLinks>
    <vt:vector size="42" baseType="variant">
      <vt:variant>
        <vt:i4>1572927</vt:i4>
      </vt:variant>
      <vt:variant>
        <vt:i4>38</vt:i4>
      </vt:variant>
      <vt:variant>
        <vt:i4>0</vt:i4>
      </vt:variant>
      <vt:variant>
        <vt:i4>5</vt:i4>
      </vt:variant>
      <vt:variant>
        <vt:lpwstr/>
      </vt:variant>
      <vt:variant>
        <vt:lpwstr>_Toc108610793</vt:lpwstr>
      </vt:variant>
      <vt:variant>
        <vt:i4>1572927</vt:i4>
      </vt:variant>
      <vt:variant>
        <vt:i4>32</vt:i4>
      </vt:variant>
      <vt:variant>
        <vt:i4>0</vt:i4>
      </vt:variant>
      <vt:variant>
        <vt:i4>5</vt:i4>
      </vt:variant>
      <vt:variant>
        <vt:lpwstr/>
      </vt:variant>
      <vt:variant>
        <vt:lpwstr>_Toc108610792</vt:lpwstr>
      </vt:variant>
      <vt:variant>
        <vt:i4>1572927</vt:i4>
      </vt:variant>
      <vt:variant>
        <vt:i4>26</vt:i4>
      </vt:variant>
      <vt:variant>
        <vt:i4>0</vt:i4>
      </vt:variant>
      <vt:variant>
        <vt:i4>5</vt:i4>
      </vt:variant>
      <vt:variant>
        <vt:lpwstr/>
      </vt:variant>
      <vt:variant>
        <vt:lpwstr>_Toc108610791</vt:lpwstr>
      </vt:variant>
      <vt:variant>
        <vt:i4>1572927</vt:i4>
      </vt:variant>
      <vt:variant>
        <vt:i4>20</vt:i4>
      </vt:variant>
      <vt:variant>
        <vt:i4>0</vt:i4>
      </vt:variant>
      <vt:variant>
        <vt:i4>5</vt:i4>
      </vt:variant>
      <vt:variant>
        <vt:lpwstr/>
      </vt:variant>
      <vt:variant>
        <vt:lpwstr>_Toc108610790</vt:lpwstr>
      </vt:variant>
      <vt:variant>
        <vt:i4>1638463</vt:i4>
      </vt:variant>
      <vt:variant>
        <vt:i4>14</vt:i4>
      </vt:variant>
      <vt:variant>
        <vt:i4>0</vt:i4>
      </vt:variant>
      <vt:variant>
        <vt:i4>5</vt:i4>
      </vt:variant>
      <vt:variant>
        <vt:lpwstr/>
      </vt:variant>
      <vt:variant>
        <vt:lpwstr>_Toc108610789</vt:lpwstr>
      </vt:variant>
      <vt:variant>
        <vt:i4>1638463</vt:i4>
      </vt:variant>
      <vt:variant>
        <vt:i4>8</vt:i4>
      </vt:variant>
      <vt:variant>
        <vt:i4>0</vt:i4>
      </vt:variant>
      <vt:variant>
        <vt:i4>5</vt:i4>
      </vt:variant>
      <vt:variant>
        <vt:lpwstr/>
      </vt:variant>
      <vt:variant>
        <vt:lpwstr>_Toc108610788</vt:lpwstr>
      </vt:variant>
      <vt:variant>
        <vt:i4>1638463</vt:i4>
      </vt:variant>
      <vt:variant>
        <vt:i4>2</vt:i4>
      </vt:variant>
      <vt:variant>
        <vt:i4>0</vt:i4>
      </vt:variant>
      <vt:variant>
        <vt:i4>5</vt:i4>
      </vt:variant>
      <vt:variant>
        <vt:lpwstr/>
      </vt:variant>
      <vt:variant>
        <vt:lpwstr>_Toc108610787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dc:creator>
  <cp:keywords/>
  <dc:description/>
  <cp:lastModifiedBy>Venetia Francis (2108963)</cp:lastModifiedBy>
  <cp:revision>38</cp:revision>
  <cp:lastPrinted>2021-05-02T13:05:00Z</cp:lastPrinted>
  <dcterms:created xsi:type="dcterms:W3CDTF">2022-08-05T05:27:00Z</dcterms:created>
  <dcterms:modified xsi:type="dcterms:W3CDTF">2022-08-05T05:37:00Z</dcterms:modified>
</cp:coreProperties>
</file>