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Times New Roman Regular" w:hAnsi="Times New Roman Regular" w:cs="Times New Roman Regular"/>
          <w:b w:val="0"/>
          <w:i w:val="0"/>
        </w:rPr>
      </w:pPr>
      <w:r>
        <w:rPr>
          <w:rFonts w:hint="default" w:ascii="Times New Roman Regular" w:hAnsi="Times New Roman Regular" w:cs="Times New Roman Regular"/>
          <w:b w:val="0"/>
          <w:i w:val="0"/>
          <w:sz w:val="28"/>
          <w:szCs w:val="36"/>
        </w:rPr>
        <w:t xml:space="preserve">A </w:t>
      </w:r>
      <w:r>
        <w:rPr>
          <w:rFonts w:hint="default" w:ascii="Times New Roman Regular" w:hAnsi="Times New Roman Regular" w:cs="Times New Roman Regular"/>
          <w:b w:val="0"/>
          <w:i w:val="0"/>
          <w:sz w:val="28"/>
          <w:szCs w:val="36"/>
        </w:rPr>
        <w:t>C</w:t>
      </w:r>
      <w:r>
        <w:rPr>
          <w:rFonts w:hint="default" w:ascii="Times New Roman Regular" w:hAnsi="Times New Roman Regular" w:cs="Times New Roman Regular"/>
          <w:b w:val="0"/>
          <w:i w:val="0"/>
          <w:sz w:val="28"/>
          <w:szCs w:val="36"/>
        </w:rPr>
        <w:t>ritique on “</w:t>
      </w:r>
      <w:r>
        <w:rPr>
          <w:rFonts w:hint="default" w:ascii="Times New Roman Regular" w:hAnsi="Times New Roman Regular" w:cs="Times New Roman Regular"/>
          <w:b w:val="0"/>
          <w:i w:val="0"/>
          <w:iCs/>
          <w:sz w:val="28"/>
          <w:szCs w:val="36"/>
        </w:rPr>
        <w:t xml:space="preserve">Task-based </w:t>
      </w:r>
      <w:r>
        <w:rPr>
          <w:rFonts w:hint="default" w:ascii="Times New Roman Regular" w:hAnsi="Times New Roman Regular" w:cs="Times New Roman Regular"/>
          <w:b w:val="0"/>
          <w:i w:val="0"/>
          <w:iCs/>
          <w:sz w:val="28"/>
          <w:szCs w:val="36"/>
        </w:rPr>
        <w:t>F</w:t>
      </w:r>
      <w:r>
        <w:rPr>
          <w:rFonts w:hint="default" w:ascii="Times New Roman Regular" w:hAnsi="Times New Roman Regular" w:cs="Times New Roman Regular"/>
          <w:b w:val="0"/>
          <w:i w:val="0"/>
          <w:iCs/>
          <w:sz w:val="28"/>
          <w:szCs w:val="36"/>
        </w:rPr>
        <w:t xml:space="preserve">lipped </w:t>
      </w:r>
      <w:r>
        <w:rPr>
          <w:rFonts w:hint="default" w:ascii="Times New Roman Regular" w:hAnsi="Times New Roman Regular" w:cs="Times New Roman Regular"/>
          <w:b w:val="0"/>
          <w:i w:val="0"/>
          <w:iCs/>
          <w:sz w:val="28"/>
          <w:szCs w:val="36"/>
        </w:rPr>
        <w:t>C</w:t>
      </w:r>
      <w:r>
        <w:rPr>
          <w:rFonts w:hint="default" w:ascii="Times New Roman Regular" w:hAnsi="Times New Roman Regular" w:cs="Times New Roman Regular"/>
          <w:b w:val="0"/>
          <w:i w:val="0"/>
          <w:iCs/>
          <w:sz w:val="28"/>
          <w:szCs w:val="36"/>
        </w:rPr>
        <w:t xml:space="preserve">lassroom in Chinese </w:t>
      </w:r>
      <w:r>
        <w:rPr>
          <w:rFonts w:hint="default" w:ascii="Times New Roman Regular" w:hAnsi="Times New Roman Regular" w:cs="Times New Roman Regular"/>
          <w:b w:val="0"/>
          <w:i w:val="0"/>
          <w:iCs/>
          <w:sz w:val="28"/>
          <w:szCs w:val="36"/>
        </w:rPr>
        <w:t>C</w:t>
      </w:r>
      <w:r>
        <w:rPr>
          <w:rFonts w:hint="default" w:ascii="Times New Roman Regular" w:hAnsi="Times New Roman Regular" w:cs="Times New Roman Regular"/>
          <w:b w:val="0"/>
          <w:i w:val="0"/>
          <w:iCs/>
          <w:sz w:val="28"/>
          <w:szCs w:val="36"/>
        </w:rPr>
        <w:t xml:space="preserve">ollege EFL </w:t>
      </w:r>
      <w:r>
        <w:rPr>
          <w:rFonts w:hint="default" w:ascii="Times New Roman Regular" w:hAnsi="Times New Roman Regular" w:cs="Times New Roman Regular"/>
          <w:b w:val="0"/>
          <w:i w:val="0"/>
          <w:iCs/>
          <w:sz w:val="28"/>
          <w:szCs w:val="36"/>
        </w:rPr>
        <w:t>T</w:t>
      </w:r>
      <w:r>
        <w:rPr>
          <w:rFonts w:hint="default" w:ascii="Times New Roman Regular" w:hAnsi="Times New Roman Regular" w:cs="Times New Roman Regular"/>
          <w:b w:val="0"/>
          <w:i w:val="0"/>
          <w:iCs/>
          <w:sz w:val="28"/>
          <w:szCs w:val="36"/>
        </w:rPr>
        <w:t xml:space="preserve">eaching: An </w:t>
      </w:r>
      <w:r>
        <w:rPr>
          <w:rFonts w:hint="default" w:ascii="Times New Roman Regular" w:hAnsi="Times New Roman Regular" w:cs="Times New Roman Regular"/>
          <w:b w:val="0"/>
          <w:i w:val="0"/>
          <w:iCs/>
          <w:sz w:val="28"/>
          <w:szCs w:val="36"/>
        </w:rPr>
        <w:t>E</w:t>
      </w:r>
      <w:r>
        <w:rPr>
          <w:rFonts w:hint="default" w:ascii="Times New Roman Regular" w:hAnsi="Times New Roman Regular" w:cs="Times New Roman Regular"/>
          <w:b w:val="0"/>
          <w:i w:val="0"/>
          <w:iCs/>
          <w:sz w:val="28"/>
          <w:szCs w:val="36"/>
        </w:rPr>
        <w:t xml:space="preserve">mpirical </w:t>
      </w:r>
      <w:r>
        <w:rPr>
          <w:rFonts w:hint="default" w:ascii="Times New Roman Regular" w:hAnsi="Times New Roman Regular" w:cs="Times New Roman Regular"/>
          <w:b w:val="0"/>
          <w:i w:val="0"/>
          <w:iCs/>
          <w:sz w:val="28"/>
          <w:szCs w:val="36"/>
        </w:rPr>
        <w:t>S</w:t>
      </w:r>
      <w:r>
        <w:rPr>
          <w:rFonts w:hint="default" w:ascii="Times New Roman Regular" w:hAnsi="Times New Roman Regular" w:cs="Times New Roman Regular"/>
          <w:b w:val="0"/>
          <w:i w:val="0"/>
          <w:iCs/>
          <w:sz w:val="28"/>
          <w:szCs w:val="36"/>
        </w:rPr>
        <w:t xml:space="preserve">tudy in </w:t>
      </w:r>
      <w:r>
        <w:rPr>
          <w:rFonts w:hint="default" w:ascii="Times New Roman Regular" w:hAnsi="Times New Roman Regular" w:cs="Times New Roman Regular"/>
          <w:b w:val="0"/>
          <w:i w:val="0"/>
          <w:iCs/>
          <w:sz w:val="28"/>
          <w:szCs w:val="36"/>
        </w:rPr>
        <w:t>O</w:t>
      </w:r>
      <w:r>
        <w:rPr>
          <w:rFonts w:hint="default" w:ascii="Times New Roman Regular" w:hAnsi="Times New Roman Regular" w:cs="Times New Roman Regular"/>
          <w:b w:val="0"/>
          <w:i w:val="0"/>
          <w:iCs/>
          <w:sz w:val="28"/>
          <w:szCs w:val="36"/>
        </w:rPr>
        <w:t xml:space="preserve">ral English </w:t>
      </w:r>
      <w:r>
        <w:rPr>
          <w:rFonts w:hint="default" w:ascii="Times New Roman Regular" w:hAnsi="Times New Roman Regular" w:cs="Times New Roman Regular"/>
          <w:b w:val="0"/>
          <w:i w:val="0"/>
          <w:iCs/>
          <w:sz w:val="28"/>
          <w:szCs w:val="36"/>
        </w:rPr>
        <w:t>C</w:t>
      </w:r>
      <w:r>
        <w:rPr>
          <w:rFonts w:hint="default" w:ascii="Times New Roman Regular" w:hAnsi="Times New Roman Regular" w:cs="Times New Roman Regular"/>
          <w:b w:val="0"/>
          <w:i w:val="0"/>
          <w:iCs/>
          <w:sz w:val="28"/>
          <w:szCs w:val="36"/>
        </w:rPr>
        <w:t>ourse.”</w:t>
      </w:r>
    </w:p>
    <w:p>
      <w:pPr>
        <w:rPr>
          <w:rFonts w:hint="default" w:ascii="Times New Roman Regular" w:hAnsi="Times New Roman Regular" w:cs="Times New Roman Regular"/>
          <w:b w:val="0"/>
          <w:i w:val="0"/>
        </w:rPr>
      </w:pPr>
      <w:r>
        <w:rPr>
          <w:rFonts w:hint="default" w:ascii="Times New Roman Bold" w:hAnsi="Times New Roman Bold" w:cs="Times New Roman Bold"/>
          <w:b/>
          <w:bCs w:val="0"/>
          <w:i w:val="0"/>
        </w:rPr>
        <w:t xml:space="preserve">Introduction: </w:t>
      </w:r>
    </w:p>
    <w:p>
      <w:pPr>
        <w:rPr>
          <w:rFonts w:hint="default" w:ascii="Times New Roman Regular" w:hAnsi="Times New Roman Regular" w:cs="Times New Roman Regular"/>
          <w:b w:val="0"/>
          <w:i w:val="0"/>
        </w:rPr>
      </w:pPr>
      <w:r>
        <w:rPr>
          <w:rFonts w:hint="default" w:ascii="Times New Roman Regular" w:hAnsi="Times New Roman Regular" w:cs="Times New Roman Regular"/>
          <w:b w:val="0"/>
          <w:i w:val="0"/>
        </w:rPr>
        <w:t>The article “Task-based flipped classroom in Chinese college EFL teaching: An empirical study in oral English course.” by Sumin Wang, and Changjiang Liu (2018) seeks to find an approach to realize the application of “flipped classroom” in College English teaching and learning in China to solve the problem of inadequacy of time and chances of English input and output and improve learners’ capacity of application and communication in English. 
</w:t>
      </w:r>
    </w:p>
    <w:p>
      <w:pPr>
        <w:rPr>
          <w:rFonts w:hint="default" w:ascii="Times New Roman Regular" w:hAnsi="Times New Roman Regular" w:cs="Times New Roman Regular"/>
          <w:b w:val="0"/>
          <w:i w:val="0"/>
        </w:rPr>
      </w:pPr>
      <w:r>
        <w:rPr>
          <w:rFonts w:hint="default" w:ascii="Times New Roman Regular" w:hAnsi="Times New Roman Regular" w:cs="Times New Roman Regular"/>
          <w:b w:val="0"/>
          <w:i w:val="0"/>
        </w:rPr>
        <w:t>Based on studying on flipped classroom principle and prior practices, the authors built the “task-based college EFL flipped classroom model” (pp.12), brought the model into oral English teaching in a university in China, conduct investigation on the effectiveness of the new model and its influences on learners’ communicative competence and students’ perception on it. The research detected a substantially positive impact of this model on improving English communicative skills for students and popularity from the experimental learners.
</w:t>
      </w:r>
    </w:p>
    <w:p>
      <w:pPr>
        <w:rPr>
          <w:rFonts w:hint="default" w:ascii="Times New Roman Regular" w:hAnsi="Times New Roman Regular" w:cs="Times New Roman Regular"/>
          <w:b w:val="0"/>
          <w:i w:val="0"/>
        </w:rPr>
      </w:pPr>
      <w:r>
        <w:rPr>
          <w:rFonts w:hint="default" w:ascii="Times New Roman Regular" w:hAnsi="Times New Roman Regular" w:cs="Times New Roman Regular"/>
          <w:b w:val="0"/>
          <w:i w:val="0"/>
        </w:rPr>
        <w:t xml:space="preserve">The article is clearly structured and logically clarified which displays the literature review, theoretical study on the construction of the “task-based flipped classroom” teaching model, practical research on its effectiveness, results analysis, discussion and the conclusion. This essay was published in 2018. Although this article is not the first research proposing the “task-based flipped classroom” pedagogical approach in EFL teaching in Chinese colleges, as an empirical study particularly focusing on the oral English module and communicative competence, it is still at the forefront of the academic practical research in this field, even today. </w:t>
      </w:r>
    </w:p>
    <w:p>
      <w:pPr>
        <w:rPr>
          <w:rFonts w:hint="default" w:ascii="Times New Roman Bold" w:hAnsi="Times New Roman Bold" w:cs="Times New Roman Bold"/>
          <w:b/>
          <w:bCs w:val="0"/>
          <w:i w:val="0"/>
        </w:rPr>
      </w:pPr>
      <w:r>
        <w:rPr>
          <w:rFonts w:hint="default" w:ascii="Times New Roman Bold" w:hAnsi="Times New Roman Bold" w:cs="Times New Roman Bold"/>
          <w:b/>
          <w:bCs w:val="0"/>
          <w:i w:val="0"/>
        </w:rPr>
        <w:t>Theoretical Background</w:t>
      </w:r>
    </w:p>
    <w:p>
      <w:pPr>
        <w:rPr>
          <w:rFonts w:hint="default" w:ascii="Times New Roman Regular" w:hAnsi="Times New Roman Regular" w:cs="Times New Roman Regular"/>
          <w:b w:val="0"/>
          <w:i w:val="0"/>
        </w:rPr>
      </w:pPr>
      <w:r>
        <w:rPr>
          <w:rFonts w:hint="default" w:ascii="Times New Roman Regular" w:hAnsi="Times New Roman Regular" w:cs="Times New Roman Regular"/>
          <w:b w:val="0"/>
          <w:i w:val="0"/>
        </w:rPr>
        <w:t>Based on the study of prior theoretical and empirical researches, the essay indicates that the “flipped classroom” as a teaching method reversing teaching procedures and maximising the internalisation of information is considered to be the gateway to autonomous learning and collaborative learning with the assistance of modern educational technology. Attempts to apply flipped classroom in various disciplines proved its efficiency in enhancing learners’ learning by improving their engagement, cooperation, confidence and motivation in the learning process. (Wang and Liu, 2018, pp.12-13)</w:t>
      </w:r>
    </w:p>
    <w:p>
      <w:pPr>
        <w:rPr>
          <w:rFonts w:hint="default" w:ascii="Times New Roman Regular" w:hAnsi="Times New Roman Regular" w:cs="Times New Roman Regular"/>
          <w:b w:val="0"/>
          <w:i w:val="0"/>
        </w:rPr>
      </w:pPr>
      <w:r>
        <w:rPr>
          <w:rFonts w:hint="default" w:ascii="Times New Roman Regular" w:hAnsi="Times New Roman Regular" w:cs="Times New Roman Regular"/>
          <w:b w:val="0"/>
          <w:i w:val="0"/>
        </w:rPr>
        <w:t>Professors and scholars in and out of China have experimented several teaching models to implement flipped classroom teaching approach in practice, such as the “four stages model” by Gerstei (2011) and Taiji-style flipped classroom model by Zhong (2013) (Wang and Liu, 2018,pp.13). In order to introduce the “flipped classroom” approach into Oral English course in Chinese colleges to develop students’ oral communicative competence in English, the authors design the “task-based flipped classroom model” appropriated to their teaching objectives (Wang and Liu, 2018, pp.12). The model is constructed on the basis of theories as follows.</w:t>
      </w:r>
    </w:p>
    <w:p>
      <w:pPr>
        <w:numPr>
          <w:ilvl w:val="0"/>
          <w:numId w:val="1"/>
        </w:numPr>
        <w:rPr>
          <w:rFonts w:hint="default" w:ascii="Times New Roman Regular" w:hAnsi="Times New Roman Regular" w:cs="Times New Roman Regular"/>
          <w:b w:val="0"/>
          <w:i w:val="0"/>
        </w:rPr>
      </w:pPr>
      <w:r>
        <w:rPr>
          <w:rFonts w:hint="default" w:ascii="Times New Roman Regular" w:hAnsi="Times New Roman Regular" w:cs="Times New Roman Regular"/>
          <w:b w:val="0"/>
          <w:i w:val="0"/>
        </w:rPr>
        <w:t xml:space="preserve"> Demand from national education goals</w:t>
      </w:r>
    </w:p>
    <w:p>
      <w:pPr>
        <w:numPr>
          <w:ilvl w:val="0"/>
          <w:numId w:val="0"/>
        </w:numPr>
        <w:rPr>
          <w:rFonts w:hint="default" w:ascii="Times New Roman Regular" w:hAnsi="Times New Roman Regular" w:cs="Times New Roman Regular"/>
          <w:b w:val="0"/>
          <w:i w:val="0"/>
        </w:rPr>
      </w:pPr>
      <w:r>
        <w:rPr>
          <w:rFonts w:hint="default" w:ascii="Times New Roman Regular" w:hAnsi="Times New Roman Regular" w:cs="Times New Roman Regular"/>
          <w:b w:val="0"/>
          <w:i w:val="0"/>
        </w:rPr>
        <w:t xml:space="preserve">Chinese college EFL teaching guidelines(2015) by the Chinese Education Ministry request to “improve students’ integrated English language competence”. Therefore, the training of listening and speaking skills </w:t>
      </w:r>
      <w:r>
        <w:rPr>
          <w:rFonts w:hint="default" w:ascii="Times New Roman Regular" w:hAnsi="Times New Roman Regular" w:cs="Times New Roman Regular"/>
          <w:b w:val="0"/>
          <w:i w:val="0"/>
          <w:lang w:val="en-US"/>
        </w:rPr>
        <w:t>is</w:t>
      </w:r>
      <w:r>
        <w:rPr>
          <w:rFonts w:hint="default" w:ascii="Times New Roman Regular" w:hAnsi="Times New Roman Regular" w:cs="Times New Roman Regular"/>
          <w:b w:val="0"/>
          <w:i w:val="0"/>
        </w:rPr>
        <w:t xml:space="preserve"> an essential need in ELT in Chinese college. (Wang and Liu, 2018, pp.13) </w:t>
      </w:r>
    </w:p>
    <w:p>
      <w:pPr>
        <w:widowControl w:val="0"/>
        <w:numPr>
          <w:ilvl w:val="0"/>
          <w:numId w:val="1"/>
        </w:numPr>
        <w:jc w:val="both"/>
        <w:rPr>
          <w:rFonts w:hint="default" w:ascii="Times New Roman Regular" w:hAnsi="Times New Roman Regular" w:cs="Times New Roman Regular"/>
          <w:b w:val="0"/>
          <w:i w:val="0"/>
        </w:rPr>
      </w:pPr>
      <w:r>
        <w:rPr>
          <w:rFonts w:hint="default" w:ascii="Times New Roman Regular" w:hAnsi="Times New Roman Regular" w:cs="Times New Roman Regular"/>
          <w:b w:val="0"/>
          <w:i w:val="0"/>
        </w:rPr>
        <w:t>Indispensable conditions of communicative competence improvement</w:t>
      </w:r>
    </w:p>
    <w:p>
      <w:pPr>
        <w:widowControl w:val="0"/>
        <w:numPr>
          <w:ilvl w:val="0"/>
          <w:numId w:val="0"/>
        </w:numPr>
        <w:jc w:val="both"/>
        <w:rPr>
          <w:rFonts w:hint="default" w:ascii="Times New Roman Regular" w:hAnsi="Times New Roman Regular" w:cs="Times New Roman Regular"/>
          <w:b w:val="0"/>
          <w:i w:val="0"/>
        </w:rPr>
      </w:pPr>
      <w:r>
        <w:rPr>
          <w:rFonts w:hint="default" w:ascii="Times New Roman Regular" w:hAnsi="Times New Roman Regular" w:cs="Times New Roman Regular"/>
          <w:b w:val="0"/>
          <w:i w:val="0"/>
        </w:rPr>
        <w:t xml:space="preserve">Sufficient input and output are necessities for learners to achieve success in communicating in the SL/FL. However, </w:t>
      </w:r>
      <w:r>
        <w:rPr>
          <w:rFonts w:hint="default" w:ascii="Times New Roman Regular" w:hAnsi="Times New Roman Regular" w:cs="Times New Roman Regular"/>
          <w:b w:val="0"/>
          <w:i w:val="0"/>
          <w:lang w:val="en-US"/>
        </w:rPr>
        <w:t>du</w:t>
      </w:r>
      <w:r>
        <w:rPr>
          <w:rFonts w:hint="default" w:ascii="Times New Roman Regular" w:hAnsi="Times New Roman Regular" w:cs="Times New Roman Regular"/>
          <w:b w:val="0"/>
          <w:i w:val="0"/>
        </w:rPr>
        <w:t xml:space="preserve">e to the increasing reduction of class hours, either of them can be guaranteed in the traditional class. (Wang and Liu, 2018, pp.13)  </w:t>
      </w:r>
    </w:p>
    <w:p>
      <w:pPr>
        <w:widowControl w:val="0"/>
        <w:numPr>
          <w:ilvl w:val="0"/>
          <w:numId w:val="1"/>
        </w:numPr>
        <w:jc w:val="both"/>
        <w:rPr>
          <w:rFonts w:hint="default" w:ascii="Times New Roman Regular" w:hAnsi="Times New Roman Regular" w:cs="Times New Roman Regular"/>
          <w:b w:val="0"/>
          <w:i w:val="0"/>
        </w:rPr>
      </w:pPr>
      <w:r>
        <w:rPr>
          <w:rFonts w:hint="default" w:ascii="Times New Roman Regular" w:hAnsi="Times New Roman Regular" w:cs="Times New Roman Regular"/>
          <w:b w:val="0"/>
          <w:i w:val="0"/>
        </w:rPr>
        <w:t xml:space="preserve">Benefits of task-based teaching approach </w:t>
      </w:r>
    </w:p>
    <w:p>
      <w:pPr>
        <w:rPr>
          <w:rFonts w:hint="default" w:ascii="Times New Roman Regular" w:hAnsi="Times New Roman Regular" w:cs="Times New Roman Regular"/>
          <w:b w:val="0"/>
          <w:i w:val="0"/>
        </w:rPr>
      </w:pPr>
      <w:r>
        <w:rPr>
          <w:rFonts w:hint="default" w:ascii="Times New Roman Regular" w:hAnsi="Times New Roman Regular" w:cs="Times New Roman Regular"/>
          <w:b w:val="0"/>
          <w:i w:val="0"/>
        </w:rPr>
        <w:t xml:space="preserve">According to the essay, there are 3 advantages of the task-based teaching approach that are suitable to combine with the "flipped classroom" and correspond </w:t>
      </w:r>
      <w:r>
        <w:rPr>
          <w:rFonts w:hint="default" w:ascii="Times New Roman Regular" w:hAnsi="Times New Roman Regular" w:cs="Times New Roman Regular"/>
          <w:b w:val="0"/>
          <w:i w:val="0"/>
          <w:lang w:val="en-US"/>
        </w:rPr>
        <w:t>with</w:t>
      </w:r>
      <w:r>
        <w:rPr>
          <w:rFonts w:hint="default" w:ascii="Times New Roman Regular" w:hAnsi="Times New Roman Regular" w:cs="Times New Roman Regular"/>
          <w:b w:val="0"/>
          <w:i w:val="0"/>
        </w:rPr>
        <w:t xml:space="preserve"> the objectives of the research. The task-based pedagogical strategy encourages teaching materials being chosen according to the need of learners, intensifies the process of communication through classroom engagement, enhances the connections between self-study out of class and collaborative learning in class. (Wang and Liu, 2018, pp.14) </w:t>
      </w:r>
    </w:p>
    <w:p>
      <w:pPr>
        <w:rPr>
          <w:rFonts w:hint="default" w:ascii="Times New Roman Regular" w:hAnsi="Times New Roman Regular" w:cs="Times New Roman Regular"/>
          <w:b w:val="0"/>
          <w:i w:val="0"/>
        </w:rPr>
      </w:pPr>
      <w:r>
        <w:rPr>
          <w:rFonts w:hint="default" w:ascii="Times New Roman Regular" w:hAnsi="Times New Roman Regular" w:cs="Times New Roman Regular"/>
          <w:b w:val="0"/>
          <w:i w:val="0"/>
        </w:rPr>
        <w:t xml:space="preserve">Perhaps due to the word limit of the essay, in my </w:t>
      </w:r>
      <w:r>
        <w:rPr>
          <w:rFonts w:hint="default" w:ascii="Times New Roman Regular" w:hAnsi="Times New Roman Regular" w:cs="Times New Roman Regular"/>
          <w:b w:val="0"/>
          <w:i w:val="0"/>
          <w:lang w:val="en-US"/>
        </w:rPr>
        <w:t>opinion</w:t>
      </w:r>
      <w:r>
        <w:rPr>
          <w:rFonts w:hint="default" w:ascii="Times New Roman Regular" w:hAnsi="Times New Roman Regular" w:cs="Times New Roman Regular"/>
          <w:b w:val="0"/>
          <w:i w:val="0"/>
        </w:rPr>
        <w:t>, the theoretical explanation is not sufficiently expounded. For example, there is a lack of demonstration on the current English ability of Chinese college students; there is no explanation why among many English capacities, the demand of improving communication ability is the most important and urgent. Moreover, it is not sufficiently stated why task-based teaching approach and flipped classroom teaching can improve students’ English communication ability and why they are better than other methods. In addition, when referring to the application model of the “flipped classroom”, the authors mention various models proposed by the predecessors, however, there is no comparison or analysis on whether these models are helpful to the teaching objectives proposed by the authors, nor discussions on why these models were not suitable for their own teaching exploration and why new teaching models should be proposed. As indicated by Gary(2017), a good literature review “should be more like a story than a list”(pp.128). Necessary synthesis and analyze is the same, or more important than summarizing and listing the development of the theory.</w:t>
      </w:r>
    </w:p>
    <w:p>
      <w:pPr>
        <w:rPr>
          <w:rFonts w:hint="default" w:ascii="Times New Roman Bold" w:hAnsi="Times New Roman Bold" w:cs="Times New Roman Bold"/>
          <w:b/>
          <w:bCs w:val="0"/>
          <w:i w:val="0"/>
        </w:rPr>
      </w:pPr>
      <w:r>
        <w:rPr>
          <w:rFonts w:hint="default" w:ascii="Times New Roman Bold" w:hAnsi="Times New Roman Bold" w:cs="Times New Roman Bold"/>
          <w:b/>
          <w:bCs w:val="0"/>
          <w:i w:val="0"/>
        </w:rPr>
        <w:t xml:space="preserve">Theoretical </w:t>
      </w:r>
      <w:r>
        <w:rPr>
          <w:rFonts w:hint="default" w:ascii="Times New Roman Bold" w:hAnsi="Times New Roman Bold" w:cs="Times New Roman Bold"/>
          <w:b/>
          <w:bCs w:val="0"/>
          <w:i w:val="0"/>
        </w:rPr>
        <w:t>Study</w:t>
      </w:r>
    </w:p>
    <w:p>
      <w:pPr>
        <w:rPr>
          <w:rFonts w:hint="default" w:ascii="Times New Roman Regular" w:hAnsi="Times New Roman Regular" w:cs="Times New Roman Regular"/>
          <w:b w:val="0"/>
          <w:i w:val="0"/>
        </w:rPr>
      </w:pPr>
      <w:r>
        <w:rPr>
          <w:rFonts w:hint="default" w:ascii="Times New Roman Regular" w:hAnsi="Times New Roman Regular" w:cs="Times New Roman Regular"/>
          <w:b w:val="0"/>
          <w:i w:val="0"/>
        </w:rPr>
        <w:t xml:space="preserve">Based on the relevant study, the authors construct the “task-based flipped classroom” teaching model in Oral English class in Chinese college and implement the teaching in 3 </w:t>
      </w:r>
      <w:r>
        <w:rPr>
          <w:rFonts w:hint="default" w:ascii="Times New Roman Regular" w:hAnsi="Times New Roman Regular" w:cs="Times New Roman Regular"/>
          <w:b w:val="0"/>
          <w:i w:val="0"/>
          <w:lang w:val="en-US"/>
        </w:rPr>
        <w:t>ph</w:t>
      </w:r>
      <w:r>
        <w:rPr>
          <w:rFonts w:hint="default" w:ascii="Times New Roman Regular" w:hAnsi="Times New Roman Regular" w:cs="Times New Roman Regular"/>
          <w:b w:val="0"/>
          <w:i w:val="0"/>
        </w:rPr>
        <w:t xml:space="preserve">ases: pre-class, in-class and after-class. </w:t>
      </w:r>
    </w:p>
    <w:p>
      <w:pPr>
        <w:widowControl w:val="0"/>
        <w:numPr>
          <w:ilvl w:val="0"/>
          <w:numId w:val="0"/>
        </w:numPr>
        <w:jc w:val="both"/>
        <w:rPr>
          <w:rFonts w:hint="default" w:ascii="Times New Roman Regular" w:hAnsi="Times New Roman Regular" w:cs="Times New Roman Regular"/>
          <w:b w:val="0"/>
          <w:i w:val="0"/>
        </w:rPr>
      </w:pPr>
      <w:r>
        <w:rPr>
          <w:rFonts w:hint="default" w:ascii="Times New Roman Regular" w:hAnsi="Times New Roman Regular" w:cs="Times New Roman Regular"/>
          <w:b w:val="0"/>
          <w:i w:val="0"/>
        </w:rPr>
        <w:t>Before class, teachers make teaching plans, prepare teaching resources, make teaching videos and assign communicative tasks. Students learn knowledge by themselves, complete exercises and quizzes and prepare for communicative tasks. (Wang and Liu, 2018, pp.14-15)</w:t>
      </w:r>
    </w:p>
    <w:p>
      <w:pPr>
        <w:widowControl w:val="0"/>
        <w:numPr>
          <w:ilvl w:val="0"/>
          <w:numId w:val="0"/>
        </w:numPr>
        <w:jc w:val="both"/>
        <w:rPr>
          <w:rFonts w:hint="default" w:ascii="Times New Roman Regular" w:hAnsi="Times New Roman Regular" w:cs="Times New Roman Regular"/>
          <w:b w:val="0"/>
          <w:i w:val="0"/>
        </w:rPr>
      </w:pPr>
      <w:r>
        <w:rPr>
          <w:rFonts w:hint="default" w:ascii="Times New Roman Regular" w:hAnsi="Times New Roman Regular" w:cs="Times New Roman Regular"/>
          <w:b w:val="0"/>
          <w:i w:val="0"/>
        </w:rPr>
        <w:t>During class, teachers organize communicative tasks, provide guidance and feedback and make elaborations and comments whilst students fulfill communicative tasks, make reports or presentations and make summaries. (Wang and Liu, 2018, pp.14-15)</w:t>
      </w:r>
    </w:p>
    <w:p>
      <w:pPr>
        <w:widowControl w:val="0"/>
        <w:numPr>
          <w:ilvl w:val="0"/>
          <w:numId w:val="0"/>
        </w:numPr>
        <w:jc w:val="both"/>
        <w:rPr>
          <w:rFonts w:hint="default" w:ascii="Times New Roman Regular" w:hAnsi="Times New Roman Regular" w:cs="Times New Roman Regular"/>
          <w:b w:val="0"/>
          <w:i w:val="0"/>
        </w:rPr>
      </w:pPr>
      <w:r>
        <w:rPr>
          <w:rFonts w:hint="default" w:ascii="Times New Roman Regular" w:hAnsi="Times New Roman Regular" w:cs="Times New Roman Regular"/>
          <w:b w:val="0"/>
          <w:i w:val="0"/>
        </w:rPr>
        <w:t>After class, the jobs of teachers are mainly questions answering and guidance providing. For students, they should review lessons by completing after-class quizzes. (Wang and Liu, 2018, pp.14-15)</w:t>
      </w:r>
    </w:p>
    <w:p>
      <w:pPr>
        <w:rPr>
          <w:rFonts w:hint="default" w:ascii="Times New Roman Regular" w:hAnsi="Times New Roman Regular" w:cs="Times New Roman Regular"/>
          <w:b w:val="0"/>
          <w:i w:val="0"/>
        </w:rPr>
      </w:pPr>
      <w:r>
        <w:rPr>
          <w:rFonts w:hint="default" w:ascii="Times New Roman Regular" w:hAnsi="Times New Roman Regular" w:cs="Times New Roman Regular"/>
          <w:b w:val="0"/>
          <w:i w:val="0"/>
          <w:highlight w:val="none"/>
        </w:rPr>
        <w:t xml:space="preserve">The model is demonstrated by a graph and described relatively detailed in the verbal account which is easy to comprehend and follow that is in line with the standard of a teaching model construction and presenting (Wen, 2001, pp.27). </w:t>
      </w:r>
      <w:r>
        <w:rPr>
          <w:rFonts w:hint="default" w:ascii="Times New Roman Regular" w:hAnsi="Times New Roman Regular" w:cs="Times New Roman Regular"/>
          <w:b w:val="0"/>
          <w:i w:val="0"/>
        </w:rPr>
        <w:t xml:space="preserve">The authors point out that “in this task-driven flipped classroom model, learners are highly motivated to fulfill various communicative tasks and solve various problems, thus considerably improving their communicative competence of English” (Wang and Liu, 2018, pp.14). The statement is raised not as a hypothesis by using verbs such as “can”, “may” or “should” but an affirmative description with an “are”, although can be understood as the confidence of the researchers on the effectiveness of the model, which I guess is a mistake of writing. Otherwise, the following investigation on the results of the new model would be insignificant. </w:t>
      </w:r>
    </w:p>
    <w:p>
      <w:pPr>
        <w:widowControl w:val="0"/>
        <w:numPr>
          <w:ilvl w:val="0"/>
          <w:numId w:val="0"/>
        </w:numPr>
        <w:jc w:val="both"/>
        <w:rPr>
          <w:rFonts w:hint="default" w:ascii="Times New Roman Bold" w:hAnsi="Times New Roman Bold" w:cs="Times New Roman Bold"/>
          <w:b/>
          <w:bCs w:val="0"/>
          <w:i w:val="0"/>
        </w:rPr>
      </w:pPr>
      <w:r>
        <w:rPr>
          <w:rFonts w:hint="default" w:ascii="Times New Roman Bold" w:hAnsi="Times New Roman Bold" w:cs="Times New Roman Bold"/>
          <w:b/>
          <w:bCs w:val="0"/>
          <w:i w:val="0"/>
        </w:rPr>
        <w:t>Empirical Research</w:t>
      </w:r>
    </w:p>
    <w:p>
      <w:pPr>
        <w:rPr>
          <w:rFonts w:hint="default" w:ascii="Times New Roman Regular" w:hAnsi="Times New Roman Regular" w:cs="Times New Roman Regular"/>
          <w:b w:val="0"/>
          <w:i w:val="0"/>
        </w:rPr>
      </w:pPr>
      <w:r>
        <w:rPr>
          <w:rFonts w:hint="default" w:ascii="Times New Roman Regular" w:hAnsi="Times New Roman Regular" w:cs="Times New Roman Regular"/>
          <w:b w:val="0"/>
          <w:i w:val="0"/>
        </w:rPr>
        <w:t>The authors conducted a research to investigate the achievements on communicative competence after a semester (15 weeks) of learning in the task-based flipped classroom model compared to the conventional approach in the classroom as well as students’ perceptions about the flipped classroom teaching. (Wang and Liu, 2018, pp.15)</w:t>
      </w:r>
    </w:p>
    <w:p>
      <w:pPr>
        <w:rPr>
          <w:rFonts w:hint="default" w:ascii="Times New Roman Regular" w:hAnsi="Times New Roman Regular" w:cs="Times New Roman Regular"/>
          <w:b w:val="0"/>
          <w:i w:val="0"/>
        </w:rPr>
      </w:pPr>
      <w:r>
        <w:rPr>
          <w:rFonts w:hint="default" w:ascii="Times New Roman Regular" w:hAnsi="Times New Roman Regular" w:cs="Times New Roman Regular"/>
          <w:b w:val="0"/>
          <w:i w:val="0"/>
        </w:rPr>
        <w:t xml:space="preserve">The research selected 2 classes of freshmen of non-English majors in a Chinese university and set them respectively </w:t>
      </w:r>
      <w:r>
        <w:rPr>
          <w:rFonts w:hint="default" w:ascii="Times New Roman Regular" w:hAnsi="Times New Roman Regular" w:cs="Times New Roman Regular"/>
          <w:b w:val="0"/>
          <w:i w:val="0"/>
          <w:lang w:val="en-US"/>
        </w:rPr>
        <w:t>as</w:t>
      </w:r>
      <w:r>
        <w:rPr>
          <w:rFonts w:hint="default" w:ascii="Times New Roman Regular" w:hAnsi="Times New Roman Regular" w:cs="Times New Roman Regular"/>
          <w:b w:val="0"/>
          <w:i w:val="0"/>
        </w:rPr>
        <w:t xml:space="preserve"> the experimental group and the control group. All subjects have under</w:t>
      </w:r>
      <w:r>
        <w:rPr>
          <w:rFonts w:hint="default" w:ascii="Times New Roman Regular" w:hAnsi="Times New Roman Regular" w:cs="Times New Roman Regular"/>
          <w:b w:val="0"/>
          <w:i w:val="0"/>
          <w:lang w:val="en-US"/>
        </w:rPr>
        <w:t>gone</w:t>
      </w:r>
      <w:r>
        <w:rPr>
          <w:rFonts w:hint="default" w:ascii="Times New Roman Regular" w:hAnsi="Times New Roman Regular" w:cs="Times New Roman Regular"/>
          <w:b w:val="0"/>
          <w:i w:val="0"/>
        </w:rPr>
        <w:t xml:space="preserve"> a pre-test of oral English following the procedures and criteria of IELTS oral English test and were tested “no significant difference” in English communicative capacity between the two classes  (Wang and Liu, 2018, pp.15). After the experiment of implementing the task-based flipped classroom in the experimental class, a post-test with the same criteria and procedure was managed to examine the effectiveness of the new pedagogical method. Data is collected and analyzed quantitatively. Besides, in an effort to examine students’ view on the new model, a questionnaire  was performed with the </w:t>
      </w:r>
      <w:r>
        <w:rPr>
          <w:rFonts w:hint="default" w:ascii="Times New Roman Regular" w:hAnsi="Times New Roman Regular" w:cs="Times New Roman Regular"/>
          <w:b w:val="0"/>
          <w:i w:val="0"/>
          <w:lang w:val="en-US"/>
        </w:rPr>
        <w:t>whole</w:t>
      </w:r>
      <w:r>
        <w:rPr>
          <w:rFonts w:hint="default" w:ascii="Times New Roman Regular" w:hAnsi="Times New Roman Regular" w:cs="Times New Roman Regular"/>
          <w:b w:val="0"/>
          <w:i w:val="0"/>
        </w:rPr>
        <w:t xml:space="preserve"> experimental group in addition to an in-depth interview with some of the experimental subjects.</w:t>
      </w:r>
    </w:p>
    <w:p>
      <w:pPr>
        <w:rPr>
          <w:rFonts w:hint="default" w:ascii="Times New Roman Regular" w:hAnsi="Times New Roman Regular" w:cs="Times New Roman Regular"/>
          <w:b w:val="0"/>
          <w:i w:val="0"/>
        </w:rPr>
      </w:pPr>
      <w:r>
        <w:rPr>
          <w:rFonts w:hint="default" w:ascii="Times New Roman Regular" w:hAnsi="Times New Roman Regular" w:cs="Times New Roman Regular"/>
          <w:b w:val="0"/>
          <w:i w:val="0"/>
        </w:rPr>
        <w:t>The research adopts the mixed approach and many of the practices are worth</w:t>
      </w:r>
      <w:r>
        <w:rPr>
          <w:rFonts w:hint="default" w:ascii="Times New Roman Regular" w:hAnsi="Times New Roman Regular" w:cs="Times New Roman Regular"/>
          <w:b w:val="0"/>
          <w:i w:val="0"/>
          <w:lang w:val="en-US"/>
        </w:rPr>
        <w:t>y</w:t>
      </w:r>
      <w:r>
        <w:rPr>
          <w:rFonts w:hint="default" w:ascii="Times New Roman Regular" w:hAnsi="Times New Roman Regular" w:cs="Times New Roman Regular"/>
          <w:b w:val="0"/>
          <w:i w:val="0"/>
        </w:rPr>
        <w:t xml:space="preserve"> of reference. A pre-test and a post-test are executed to avoid the inaccuracy of the experimental data caused by the differences of students’ oral English level before the experiment which effectively guarantee the credibility of the experiment. It is wise to adopt the IELTS criteria and schema for the oral tests because the ILETS is one of the most </w:t>
      </w:r>
      <w:r>
        <w:rPr>
          <w:rFonts w:hint="default" w:ascii="Times New Roman Regular" w:hAnsi="Times New Roman Regular" w:cs="Times New Roman Regular"/>
          <w:b w:val="0"/>
          <w:i w:val="0"/>
          <w:lang w:val="en-US"/>
        </w:rPr>
        <w:t>credible</w:t>
      </w:r>
      <w:r>
        <w:rPr>
          <w:rFonts w:hint="default" w:ascii="Times New Roman Regular" w:hAnsi="Times New Roman Regular" w:cs="Times New Roman Regular"/>
          <w:b w:val="0"/>
          <w:i w:val="0"/>
        </w:rPr>
        <w:t xml:space="preserve"> and popular English language proficiency testing system in the world. The considerations of the details are also worth learning. For example, the research invited 2 teachers to test the students’ oral English and take the mean of scores from the two teachers as the final score; the students interviewed were chosen randomly from 3 groups divided by English proficiency level and the students were given explanations of the concept and teaching process of the experimental teaching model before the interview.  </w:t>
      </w:r>
    </w:p>
    <w:p>
      <w:pPr>
        <w:rPr>
          <w:rFonts w:hint="default" w:ascii="Times New Roman Regular" w:hAnsi="Times New Roman Regular" w:cs="Times New Roman Regular"/>
          <w:b w:val="0"/>
          <w:i w:val="0"/>
        </w:rPr>
      </w:pPr>
      <w:r>
        <w:rPr>
          <w:rFonts w:hint="default" w:ascii="Times New Roman Regular" w:hAnsi="Times New Roman Regular" w:cs="Times New Roman Regular"/>
          <w:b w:val="0"/>
          <w:i w:val="0"/>
        </w:rPr>
        <w:t xml:space="preserve">However, “the subjects have to be selected carefully to ensure that as reliable and representative a sample as possible has been obtained”(Wray, </w:t>
      </w:r>
      <w:r>
        <w:rPr>
          <w:rFonts w:hint="default" w:ascii="Times New Roman Italic" w:hAnsi="Times New Roman Italic" w:cs="Times New Roman Italic"/>
          <w:b w:val="0"/>
          <w:i/>
          <w:iCs/>
        </w:rPr>
        <w:t>et al</w:t>
      </w:r>
      <w:r>
        <w:rPr>
          <w:rFonts w:hint="default" w:ascii="Times New Roman Regular" w:hAnsi="Times New Roman Regular" w:cs="Times New Roman Regular"/>
          <w:b w:val="0"/>
          <w:i w:val="0"/>
        </w:rPr>
        <w:t xml:space="preserve">. 2001, pp.168). There is a negligence of the subject selection in the experiment for they chose freshmen as the participants. Lacking the experiences of the traditional classroom in the university, the freshmen in the experimental group entered directly to the reformed class under the flipped classroom model. Their acceptance of the "flipped classroom" may not only from this new model but also from the feeling of freshness of oral English class and English learning in college. Therefore, the credibility </w:t>
      </w:r>
      <w:r>
        <w:rPr>
          <w:rFonts w:hint="default" w:ascii="Times New Roman Regular" w:hAnsi="Times New Roman Regular" w:cs="Times New Roman Regular"/>
          <w:b w:val="0"/>
          <w:i w:val="0"/>
          <w:lang w:val="en-US"/>
        </w:rPr>
        <w:t>o</w:t>
      </w:r>
      <w:r>
        <w:rPr>
          <w:rFonts w:hint="default" w:ascii="Times New Roman Regular" w:hAnsi="Times New Roman Regular" w:cs="Times New Roman Regular"/>
          <w:b w:val="0"/>
          <w:i w:val="0"/>
        </w:rPr>
        <w:t>f the qualitative research on students’ acceptance of the flipped classroom is arguable</w:t>
      </w:r>
      <w:r>
        <w:rPr>
          <w:rFonts w:hint="default" w:ascii="Times New Roman Regular" w:hAnsi="Times New Roman Regular" w:cs="Times New Roman Regular"/>
          <w:b w:val="0"/>
          <w:i w:val="0"/>
          <w:lang w:eastAsia="zh-CN"/>
        </w:rPr>
        <w:t>.</w:t>
      </w:r>
      <w:r>
        <w:rPr>
          <w:rFonts w:hint="default" w:ascii="Times New Roman Regular" w:hAnsi="Times New Roman Regular" w:cs="Times New Roman Regular"/>
          <w:b w:val="0"/>
          <w:i w:val="0"/>
        </w:rPr>
        <w:t xml:space="preserve"> In my opinion, freshmen in the second semester or sophomores are more suitable for the research. After a period of learning of oral English in conventional class, students could have a general understanding of lessons given in traditional strategies which enables the students to compare more equitably with the later experience of the trail of the innovated class.</w:t>
      </w:r>
    </w:p>
    <w:p>
      <w:pPr>
        <w:rPr>
          <w:rFonts w:hint="default" w:ascii="Times New Roman Bold" w:hAnsi="Times New Roman Bold" w:cs="Times New Roman Bold"/>
          <w:b/>
          <w:bCs w:val="0"/>
          <w:i w:val="0"/>
        </w:rPr>
      </w:pPr>
      <w:r>
        <w:rPr>
          <w:rFonts w:hint="default" w:ascii="Times New Roman Bold" w:hAnsi="Times New Roman Bold" w:cs="Times New Roman Bold"/>
          <w:b/>
          <w:bCs w:val="0"/>
          <w:i w:val="0"/>
        </w:rPr>
        <w:t>Results</w:t>
      </w:r>
    </w:p>
    <w:p>
      <w:pPr>
        <w:rPr>
          <w:rFonts w:hint="default" w:ascii="Times New Roman Regular" w:hAnsi="Times New Roman Regular" w:cs="Times New Roman Regular"/>
          <w:b w:val="0"/>
          <w:i w:val="0"/>
        </w:rPr>
      </w:pPr>
      <w:r>
        <w:rPr>
          <w:rFonts w:hint="default" w:ascii="Times New Roman Regular" w:hAnsi="Times New Roman Regular" w:cs="Times New Roman Regular"/>
          <w:b w:val="0"/>
          <w:i w:val="0"/>
        </w:rPr>
        <w:t>In general, the results are positive and indicate that students welcome the take-based flipped classroom teaching model and the improvement of communicative capacity in English of the experimental group is significantly faster than the control group.</w:t>
      </w:r>
    </w:p>
    <w:p>
      <w:pPr>
        <w:rPr>
          <w:rFonts w:hint="default" w:ascii="Times New Roman Regular" w:hAnsi="Times New Roman Regular" w:cs="Times New Roman Regular"/>
          <w:b w:val="0"/>
          <w:i w:val="0"/>
        </w:rPr>
      </w:pPr>
      <w:r>
        <w:rPr>
          <w:rFonts w:hint="default" w:ascii="Times New Roman Regular" w:hAnsi="Times New Roman Regular" w:cs="Times New Roman Regular"/>
          <w:b w:val="0"/>
          <w:i w:val="0"/>
        </w:rPr>
        <w:t xml:space="preserve">The effectiveness of the teaching model was tested by a T-test to compare the scores of pre-test and post-test between the experimental and control group. Two groups demonstrated a similar level of oral English in the pre-test who achieved mean scores of 80.34 and 79.27 respectively. After 15 weeks, the experimental group improved significantly in the post-test (mean score of 83.95) comparing the control group shows no obvious progress(mean score of 80.83). </w:t>
      </w:r>
    </w:p>
    <w:p>
      <w:pPr>
        <w:rPr>
          <w:rFonts w:hint="default" w:ascii="Times New Roman Regular" w:hAnsi="Times New Roman Regular" w:cs="Times New Roman Regular"/>
          <w:b w:val="0"/>
          <w:i w:val="0"/>
        </w:rPr>
      </w:pPr>
      <w:r>
        <w:rPr>
          <w:rFonts w:hint="default" w:ascii="Times New Roman Regular" w:hAnsi="Times New Roman Regular" w:cs="Times New Roman Regular"/>
          <w:b w:val="0"/>
          <w:i w:val="0"/>
        </w:rPr>
        <w:t xml:space="preserve">Regarding the satisfaction on the task-based flipped classroom teaching model from the experimental class, the researchers adopted quantitative investigation by introducing the Study Process Questionnaire (SPQ) on “their acceptance of both the overall model and three specific dimensions including model design, teaching approach, and teaching outcome” and 5-point Likert scale, ranging from “completely disagree” (1) to “completely agree” (5) (Wang and Liu, 2018, pp.16). The results are all above 4.15. In addition, 15 students were selected to take part in an interview on the same objectives and content of the questionnaire and received similar results. The result is encouraging, however, due to the problem of sample selecting I mentioned, </w:t>
      </w:r>
      <w:r>
        <w:rPr>
          <w:rFonts w:hint="default" w:ascii="Times New Roman Regular" w:hAnsi="Times New Roman Regular" w:cs="Times New Roman Regular"/>
          <w:b w:val="0"/>
          <w:i w:val="0"/>
          <w:lang w:val="en-US"/>
        </w:rPr>
        <w:t>its</w:t>
      </w:r>
      <w:r>
        <w:rPr>
          <w:rFonts w:hint="default" w:ascii="Times New Roman Regular" w:hAnsi="Times New Roman Regular" w:cs="Times New Roman Regular"/>
          <w:b w:val="0"/>
          <w:i w:val="0"/>
        </w:rPr>
        <w:t xml:space="preserve"> reliability is questionable.</w:t>
      </w:r>
    </w:p>
    <w:p>
      <w:pPr>
        <w:rPr>
          <w:rFonts w:hint="default" w:ascii="Times New Roman Bold" w:hAnsi="Times New Roman Bold" w:cs="Times New Roman Bold"/>
          <w:b/>
          <w:bCs w:val="0"/>
          <w:i w:val="0"/>
        </w:rPr>
      </w:pPr>
      <w:r>
        <w:rPr>
          <w:rFonts w:hint="default" w:ascii="Times New Roman Bold" w:hAnsi="Times New Roman Bold" w:cs="Times New Roman Bold"/>
          <w:b/>
          <w:bCs w:val="0"/>
          <w:i w:val="0"/>
        </w:rPr>
        <w:t xml:space="preserve">Conclusion: </w:t>
      </w:r>
    </w:p>
    <w:p>
      <w:pPr>
        <w:keepNext w:val="0"/>
        <w:keepLines w:val="0"/>
        <w:widowControl/>
        <w:suppressLineNumbers w:val="0"/>
        <w:jc w:val="both"/>
        <w:rPr>
          <w:rFonts w:hint="default" w:ascii="Times New Roman Regular" w:hAnsi="Times New Roman Regular" w:cs="Times New Roman Regular"/>
          <w:b w:val="0"/>
          <w:i w:val="0"/>
        </w:rPr>
      </w:pPr>
      <w:r>
        <w:rPr>
          <w:rFonts w:hint="default" w:ascii="Times New Roman Regular" w:hAnsi="Times New Roman Regular" w:cs="Times New Roman Regular"/>
          <w:b w:val="0"/>
          <w:i w:val="0"/>
        </w:rPr>
        <w:t xml:space="preserve">To conclude, the research constructs a new teaching model by studying the previous theoretical and </w:t>
      </w:r>
      <w:r>
        <w:rPr>
          <w:rFonts w:hint="default" w:ascii="Times New Roman Regular" w:hAnsi="Times New Roman Regular" w:cs="Times New Roman Regular"/>
          <w:b w:val="0"/>
          <w:i w:val="0"/>
          <w:lang w:val="en-US" w:eastAsia="zh-CN"/>
        </w:rPr>
        <w:t>empirical research</w:t>
      </w:r>
      <w:r>
        <w:rPr>
          <w:rFonts w:hint="default" w:ascii="Times New Roman Regular" w:hAnsi="Times New Roman Regular" w:cs="Times New Roman Regular"/>
          <w:b w:val="0"/>
          <w:i w:val="0"/>
          <w:lang w:eastAsia="zh-CN"/>
        </w:rPr>
        <w:t xml:space="preserve"> of which </w:t>
      </w:r>
      <w:r>
        <w:rPr>
          <w:rFonts w:hint="default" w:ascii="Times New Roman Regular" w:hAnsi="Times New Roman Regular" w:cs="Times New Roman Regular"/>
          <w:b w:val="0"/>
          <w:i w:val="0"/>
        </w:rPr>
        <w:t xml:space="preserve">the teaching results and acceptance of the new teaching model are examined both satisfying </w:t>
      </w:r>
      <w:r>
        <w:rPr>
          <w:rFonts w:hint="default" w:ascii="Times New Roman Regular" w:hAnsi="Times New Roman Regular" w:cs="Times New Roman Regular"/>
          <w:b w:val="0"/>
          <w:i w:val="0"/>
          <w:lang w:eastAsia="zh-CN"/>
        </w:rPr>
        <w:t>through mixed research approach.</w:t>
      </w:r>
      <w:r>
        <w:rPr>
          <w:rFonts w:hint="default" w:ascii="Times New Roman Regular" w:hAnsi="Times New Roman Regular" w:cs="Times New Roman Regular"/>
          <w:b w:val="0"/>
          <w:i w:val="0"/>
        </w:rPr>
        <w:t xml:space="preserve"> By testing, surveying and interviewing, the research is demonstrated from multiple angles and it is rigorous in process and well handled in details.Therefore the result is relatively reliable. In general, the paradigm is worth to follow in my own research in the future, though, from my point of view, if the above-mentioned problem of the </w:t>
      </w:r>
      <w:r>
        <w:rPr>
          <w:rFonts w:hint="default" w:ascii="Times New Roman Regular" w:hAnsi="Times New Roman Regular" w:cs="Times New Roman Regular"/>
          <w:b w:val="0"/>
          <w:i w:val="0"/>
        </w:rPr>
        <w:fldChar w:fldCharType="begin"/>
      </w:r>
      <w:r>
        <w:rPr>
          <w:rFonts w:hint="default" w:ascii="Times New Roman Regular" w:hAnsi="Times New Roman Regular" w:cs="Times New Roman Regular"/>
          <w:b w:val="0"/>
          <w:i w:val="0"/>
        </w:rPr>
        <w:instrText xml:space="preserve"> HYPERLINK "link:experimental" </w:instrText>
      </w:r>
      <w:r>
        <w:rPr>
          <w:rFonts w:hint="default" w:ascii="Times New Roman Regular" w:hAnsi="Times New Roman Regular" w:cs="Times New Roman Regular"/>
          <w:b w:val="0"/>
          <w:i w:val="0"/>
        </w:rPr>
        <w:fldChar w:fldCharType="separate"/>
      </w:r>
      <w:r>
        <w:rPr>
          <w:rFonts w:hint="default" w:ascii="Times New Roman Regular" w:hAnsi="Times New Roman Regular" w:cs="Times New Roman Regular"/>
          <w:b w:val="0"/>
          <w:i w:val="0"/>
        </w:rPr>
        <w:t>experimental</w:t>
      </w:r>
      <w:r>
        <w:rPr>
          <w:rFonts w:hint="default" w:ascii="Times New Roman Regular" w:hAnsi="Times New Roman Regular" w:cs="Times New Roman Regular"/>
          <w:b w:val="0"/>
          <w:i w:val="0"/>
        </w:rPr>
        <w:fldChar w:fldCharType="end"/>
      </w:r>
      <w:r>
        <w:rPr>
          <w:rFonts w:hint="default" w:ascii="Times New Roman Regular" w:hAnsi="Times New Roman Regular" w:cs="Times New Roman Regular"/>
          <w:b w:val="0"/>
          <w:i w:val="0"/>
        </w:rPr>
        <w:t> </w:t>
      </w:r>
      <w:r>
        <w:rPr>
          <w:rFonts w:hint="default" w:ascii="Times New Roman Regular" w:hAnsi="Times New Roman Regular" w:cs="Times New Roman Regular"/>
          <w:b w:val="0"/>
          <w:i w:val="0"/>
        </w:rPr>
        <w:fldChar w:fldCharType="begin"/>
      </w:r>
      <w:r>
        <w:rPr>
          <w:rFonts w:hint="default" w:ascii="Times New Roman Regular" w:hAnsi="Times New Roman Regular" w:cs="Times New Roman Regular"/>
          <w:b w:val="0"/>
          <w:i w:val="0"/>
        </w:rPr>
        <w:instrText xml:space="preserve"> HYPERLINK "link:subject" </w:instrText>
      </w:r>
      <w:r>
        <w:rPr>
          <w:rFonts w:hint="default" w:ascii="Times New Roman Regular" w:hAnsi="Times New Roman Regular" w:cs="Times New Roman Regular"/>
          <w:b w:val="0"/>
          <w:i w:val="0"/>
        </w:rPr>
        <w:fldChar w:fldCharType="separate"/>
      </w:r>
      <w:r>
        <w:rPr>
          <w:rFonts w:hint="default" w:ascii="Times New Roman Regular" w:hAnsi="Times New Roman Regular" w:cs="Times New Roman Regular"/>
          <w:b w:val="0"/>
          <w:i w:val="0"/>
        </w:rPr>
        <w:t>subject</w:t>
      </w:r>
      <w:r>
        <w:rPr>
          <w:rFonts w:hint="default" w:ascii="Times New Roman Regular" w:hAnsi="Times New Roman Regular" w:cs="Times New Roman Regular"/>
          <w:b w:val="0"/>
          <w:i w:val="0"/>
        </w:rPr>
        <w:fldChar w:fldCharType="end"/>
      </w:r>
      <w:r>
        <w:rPr>
          <w:rFonts w:hint="default" w:ascii="Times New Roman Regular" w:hAnsi="Times New Roman Regular" w:cs="Times New Roman Regular"/>
          <w:b w:val="0"/>
          <w:i w:val="0"/>
        </w:rPr>
        <w:t xml:space="preserve"> </w:t>
      </w:r>
      <w:r>
        <w:rPr>
          <w:rFonts w:hint="default" w:ascii="Times New Roman Regular" w:hAnsi="Times New Roman Regular" w:cs="Times New Roman Regular"/>
          <w:b w:val="0"/>
          <w:i w:val="0"/>
          <w:lang w:val="en-US"/>
        </w:rPr>
        <w:t>cho</w:t>
      </w:r>
      <w:r>
        <w:rPr>
          <w:rFonts w:hint="default" w:ascii="Times New Roman Regular" w:hAnsi="Times New Roman Regular" w:cs="Times New Roman Regular"/>
          <w:b w:val="0"/>
          <w:i w:val="0"/>
        </w:rPr>
        <w:t xml:space="preserve">osing were taken into account, the research results should be more reliable. </w:t>
      </w:r>
    </w:p>
    <w:p>
      <w:pPr>
        <w:rPr>
          <w:rFonts w:hint="default" w:ascii="Times New Roman Regular" w:hAnsi="Times New Roman Regular" w:cs="Times New Roman Regular"/>
          <w:b w:val="0"/>
          <w:i w:val="0"/>
          <w:highlight w:val="yellow"/>
        </w:rPr>
      </w:pPr>
    </w:p>
    <w:p>
      <w:pPr>
        <w:rPr>
          <w:rFonts w:hint="default" w:ascii="Times New Roman Regular" w:hAnsi="Times New Roman Regular" w:cs="Times New Roman Regular"/>
          <w:b w:val="0"/>
          <w:i w:val="0"/>
        </w:rPr>
      </w:pPr>
    </w:p>
    <w:p>
      <w:pPr>
        <w:rPr>
          <w:rFonts w:hint="default" w:ascii="Times New Roman Regular" w:hAnsi="Times New Roman Regular" w:cs="Times New Roman Regular"/>
          <w:b w:val="0"/>
          <w:i w:val="0"/>
        </w:rPr>
      </w:pPr>
    </w:p>
    <w:p>
      <w:pPr>
        <w:rPr>
          <w:rFonts w:hint="default" w:ascii="Times New Roman Regular" w:hAnsi="Times New Roman Regular" w:cs="Times New Roman Regular"/>
          <w:b w:val="0"/>
          <w:i w:val="0"/>
        </w:rPr>
      </w:pPr>
    </w:p>
    <w:p>
      <w:pPr>
        <w:rPr>
          <w:rFonts w:hint="default" w:ascii="Times New Roman Regular" w:hAnsi="Times New Roman Regular" w:cs="Times New Roman Regular"/>
          <w:b w:val="0"/>
          <w:i w:val="0"/>
        </w:rPr>
      </w:pPr>
    </w:p>
    <w:p>
      <w:pPr>
        <w:rPr>
          <w:rFonts w:hint="default" w:ascii="Times New Roman Regular" w:hAnsi="Times New Roman Regular" w:cs="Times New Roman Regular"/>
          <w:b w:val="0"/>
          <w:i w:val="0"/>
        </w:rPr>
      </w:pPr>
    </w:p>
    <w:p>
      <w:pPr>
        <w:rPr>
          <w:rFonts w:hint="default" w:ascii="Times New Roman Regular" w:hAnsi="Times New Roman Regular" w:cs="Times New Roman Regular"/>
          <w:b w:val="0"/>
          <w:i w:val="0"/>
        </w:rPr>
      </w:pPr>
    </w:p>
    <w:p>
      <w:pPr>
        <w:rPr>
          <w:rFonts w:hint="default" w:ascii="Times New Roman Regular" w:hAnsi="Times New Roman Regular" w:cs="Times New Roman Regular"/>
          <w:b w:val="0"/>
          <w:i w:val="0"/>
        </w:rPr>
      </w:pPr>
    </w:p>
    <w:p>
      <w:pPr>
        <w:rPr>
          <w:rFonts w:hint="default" w:ascii="Times New Roman Regular" w:hAnsi="Times New Roman Regular" w:cs="Times New Roman Regular"/>
          <w:b w:val="0"/>
          <w:i w:val="0"/>
        </w:rPr>
      </w:pPr>
    </w:p>
    <w:p>
      <w:pPr>
        <w:rPr>
          <w:rFonts w:hint="default" w:ascii="Times New Roman Regular" w:hAnsi="Times New Roman Regular" w:cs="Times New Roman Regular"/>
          <w:b w:val="0"/>
          <w:i w:val="0"/>
        </w:rPr>
      </w:pPr>
    </w:p>
    <w:p>
      <w:pPr>
        <w:rPr>
          <w:rFonts w:hint="default" w:ascii="Times New Roman Regular" w:hAnsi="Times New Roman Regular" w:cs="Times New Roman Regular"/>
          <w:b w:val="0"/>
          <w:i w:val="0"/>
        </w:rPr>
      </w:pPr>
    </w:p>
    <w:p>
      <w:pPr>
        <w:rPr>
          <w:rFonts w:hint="default" w:ascii="Times New Roman Regular" w:hAnsi="Times New Roman Regular" w:cs="Times New Roman Regular"/>
          <w:b w:val="0"/>
          <w:i w:val="0"/>
        </w:rPr>
      </w:pPr>
    </w:p>
    <w:p>
      <w:pPr>
        <w:rPr>
          <w:rFonts w:hint="default" w:ascii="Times New Roman Regular" w:hAnsi="Times New Roman Regular" w:cs="Times New Roman Regular"/>
          <w:b w:val="0"/>
          <w:i w:val="0"/>
        </w:rPr>
      </w:pPr>
    </w:p>
    <w:p>
      <w:pPr>
        <w:rPr>
          <w:rFonts w:hint="default" w:ascii="Times New Roman Regular" w:hAnsi="Times New Roman Regular" w:cs="Times New Roman Regular"/>
          <w:b w:val="0"/>
          <w:i w:val="0"/>
        </w:rPr>
      </w:pPr>
    </w:p>
    <w:p>
      <w:pPr>
        <w:rPr>
          <w:rFonts w:hint="default" w:ascii="Times New Roman Regular" w:hAnsi="Times New Roman Regular" w:cs="Times New Roman Regular"/>
          <w:b w:val="0"/>
          <w:i w:val="0"/>
        </w:rPr>
      </w:pPr>
    </w:p>
    <w:p>
      <w:pPr>
        <w:rPr>
          <w:rFonts w:hint="default" w:ascii="Times New Roman Regular" w:hAnsi="Times New Roman Regular" w:cs="Times New Roman Regular"/>
          <w:b w:val="0"/>
          <w:i w:val="0"/>
        </w:rPr>
      </w:pPr>
    </w:p>
    <w:p>
      <w:pPr>
        <w:rPr>
          <w:rFonts w:hint="default" w:ascii="Times New Roman Bold" w:hAnsi="Times New Roman Bold" w:cs="Times New Roman Bold"/>
          <w:b/>
          <w:bCs/>
          <w:i w:val="0"/>
        </w:rPr>
      </w:pPr>
      <w:r>
        <w:rPr>
          <w:rFonts w:hint="default" w:ascii="Times New Roman Bold" w:hAnsi="Times New Roman Bold" w:cs="Times New Roman Bold"/>
          <w:b/>
          <w:bCs/>
          <w:i w:val="0"/>
        </w:rPr>
        <w:t>References:</w:t>
      </w:r>
      <w:bookmarkStart w:id="0" w:name="_GoBack"/>
      <w:bookmarkEnd w:id="0"/>
    </w:p>
    <w:p>
      <w:pPr>
        <w:rPr>
          <w:rFonts w:hint="default" w:ascii="Times New Roman Regular" w:hAnsi="Times New Roman Regular" w:cs="Times New Roman Regular"/>
          <w:sz w:val="21"/>
          <w:szCs w:val="21"/>
        </w:rPr>
      </w:pPr>
      <w:r>
        <w:rPr>
          <w:rFonts w:hint="default" w:ascii="Times New Roman Regular" w:hAnsi="Times New Roman Regular" w:cs="Times New Roman Regular"/>
          <w:sz w:val="21"/>
          <w:szCs w:val="21"/>
        </w:rPr>
        <w:t>Gary, Thomas. (2017) How to do your research project: A guide for students. 3</w:t>
      </w:r>
      <w:r>
        <w:rPr>
          <w:rFonts w:hint="default" w:ascii="Times New Roman Regular" w:hAnsi="Times New Roman Regular" w:cs="Times New Roman Regular"/>
          <w:sz w:val="21"/>
          <w:szCs w:val="21"/>
          <w:vertAlign w:val="superscript"/>
        </w:rPr>
        <w:t>rd</w:t>
      </w:r>
      <w:r>
        <w:rPr>
          <w:rFonts w:hint="default" w:ascii="Times New Roman Regular" w:hAnsi="Times New Roman Regular" w:cs="Times New Roman Regular"/>
          <w:sz w:val="21"/>
          <w:szCs w:val="21"/>
        </w:rPr>
        <w:t xml:space="preserve"> edn. London:Sage.</w:t>
      </w:r>
    </w:p>
    <w:p>
      <w:pPr>
        <w:rPr>
          <w:rFonts w:hint="default" w:ascii="Times New Roman Regular" w:hAnsi="Times New Roman Regular" w:cs="Times New Roman Regular"/>
          <w:sz w:val="21"/>
          <w:szCs w:val="21"/>
        </w:rPr>
      </w:pPr>
      <w:r>
        <w:rPr>
          <w:rFonts w:hint="default" w:ascii="Times New Roman Regular" w:hAnsi="Times New Roman Regular" w:cs="Times New Roman Regular"/>
          <w:sz w:val="21"/>
          <w:szCs w:val="21"/>
        </w:rPr>
        <w:t xml:space="preserve">Wang, Sumin, and Changjiang Liu. (2018) “Task-based flipped classroom in Chinese college EFL teaching: An empirical study in oral English course.” </w:t>
      </w:r>
      <w:r>
        <w:rPr>
          <w:rFonts w:hint="default" w:ascii="Times New Roman Italic" w:hAnsi="Times New Roman Italic" w:cs="Times New Roman Italic"/>
          <w:i/>
          <w:iCs/>
          <w:sz w:val="21"/>
          <w:szCs w:val="21"/>
        </w:rPr>
        <w:t>International Journal of Contemporary Education 1(1).</w:t>
      </w:r>
      <w:r>
        <w:rPr>
          <w:rFonts w:hint="default" w:ascii="Times New Roman Regular" w:hAnsi="Times New Roman Regular" w:cs="Times New Roman Regular"/>
          <w:sz w:val="21"/>
          <w:szCs w:val="21"/>
        </w:rPr>
        <w:t xml:space="preserve"> pp: 12-18.</w:t>
      </w:r>
    </w:p>
    <w:p>
      <w:pPr>
        <w:rPr>
          <w:rFonts w:hint="default" w:ascii="Times New Roman Regular" w:hAnsi="Times New Roman Regular" w:cs="Times New Roman Regular"/>
          <w:sz w:val="21"/>
          <w:szCs w:val="21"/>
        </w:rPr>
      </w:pPr>
      <w:r>
        <w:rPr>
          <w:rFonts w:hint="default" w:ascii="Times New Roman Regular" w:hAnsi="Times New Roman Regular" w:cs="Times New Roman Regular"/>
          <w:sz w:val="21"/>
          <w:szCs w:val="21"/>
        </w:rPr>
        <w:t>Wen, Qiufang. (2001) Applied Linguistics: Research methods and thesis writing. 1</w:t>
      </w:r>
      <w:r>
        <w:rPr>
          <w:rFonts w:hint="default" w:ascii="Times New Roman Regular" w:hAnsi="Times New Roman Regular" w:cs="Times New Roman Regular"/>
          <w:sz w:val="21"/>
          <w:szCs w:val="21"/>
          <w:vertAlign w:val="superscript"/>
        </w:rPr>
        <w:t>st</w:t>
      </w:r>
      <w:r>
        <w:rPr>
          <w:rFonts w:hint="default" w:ascii="Times New Roman Regular" w:hAnsi="Times New Roman Regular" w:cs="Times New Roman Regular"/>
          <w:sz w:val="21"/>
          <w:szCs w:val="21"/>
        </w:rPr>
        <w:t xml:space="preserve"> edn. Beijing: Foreign Language Teaching and Research Press.</w:t>
      </w:r>
    </w:p>
    <w:p>
      <w:pPr>
        <w:rPr>
          <w:rFonts w:hint="default" w:ascii="Times New Roman Regular" w:hAnsi="Times New Roman Regular" w:cs="Times New Roman Regular"/>
          <w:b w:val="0"/>
          <w:i w:val="0"/>
        </w:rPr>
      </w:pPr>
      <w:r>
        <w:rPr>
          <w:rFonts w:hint="default" w:ascii="Times New Roman Regular" w:hAnsi="Times New Roman Regular" w:cs="Times New Roman Regular"/>
          <w:b w:val="0"/>
          <w:i w:val="0"/>
        </w:rPr>
        <w:t xml:space="preserve">Wray,A </w:t>
      </w:r>
      <w:r>
        <w:rPr>
          <w:rFonts w:hint="default" w:ascii="Times New Roman Italic" w:hAnsi="Times New Roman Italic" w:cs="Times New Roman Italic"/>
          <w:b w:val="0"/>
          <w:i/>
          <w:iCs/>
        </w:rPr>
        <w:t>et al.</w:t>
      </w:r>
      <w:r>
        <w:rPr>
          <w:rFonts w:hint="default" w:ascii="Times New Roman" w:hAnsi="Times New Roman" w:cs="Times New Roman"/>
          <w:b w:val="0"/>
          <w:i w:val="0"/>
          <w:iCs w:val="0"/>
        </w:rPr>
        <w:t>(2001) Projects in Linguistics: A Practical Guide to Researching Language. 1</w:t>
      </w:r>
      <w:r>
        <w:rPr>
          <w:rFonts w:hint="default" w:ascii="Times New Roman" w:hAnsi="Times New Roman" w:cs="Times New Roman"/>
          <w:b w:val="0"/>
          <w:i w:val="0"/>
          <w:iCs w:val="0"/>
          <w:vertAlign w:val="superscript"/>
        </w:rPr>
        <w:t>st</w:t>
      </w:r>
      <w:r>
        <w:rPr>
          <w:rFonts w:hint="default" w:ascii="Times New Roman" w:hAnsi="Times New Roman" w:cs="Times New Roman"/>
          <w:b w:val="0"/>
          <w:i w:val="0"/>
          <w:iCs w:val="0"/>
        </w:rPr>
        <w:t xml:space="preserve"> edn. Beijing: Foreign Language Teaching and Research Press</w:t>
      </w:r>
    </w:p>
    <w:p>
      <w:pPr>
        <w:rPr>
          <w:rFonts w:hint="default" w:ascii="Times New Roman Regular" w:hAnsi="Times New Roman Regular" w:cs="Times New Roman Regular"/>
          <w:b w:val="0"/>
          <w:i w:val="0"/>
        </w:rPr>
      </w:pPr>
    </w:p>
    <w:p>
      <w:pPr>
        <w:rPr>
          <w:rFonts w:hint="default" w:ascii="Times New Roman Regular" w:hAnsi="Times New Roman Regular" w:cs="Times New Roman Regular"/>
          <w:b w:val="0"/>
          <w:i w:val="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Calibri">
    <w:altName w:val="Helvetica Neue"/>
    <w:panose1 w:val="020F0502020204030204"/>
    <w:charset w:val="86"/>
    <w:family w:val="swiss"/>
    <w:pitch w:val="default"/>
    <w:sig w:usb0="00000000" w:usb1="00000000" w:usb2="00000001" w:usb3="00000000" w:csb0="0004019F" w:csb1="00000000"/>
  </w:font>
  <w:font w:name="Symbol">
    <w:altName w:val="Kingsoft Sign"/>
    <w:panose1 w:val="05050102010706020507"/>
    <w:charset w:val="02"/>
    <w:family w:val="roman"/>
    <w:pitch w:val="default"/>
    <w:sig w:usb0="00000000" w:usb1="00000000" w:usb2="00000000" w:usb3="00000000" w:csb0="80000001" w:csb1="00000000"/>
  </w:font>
  <w:font w:name="Courier New">
    <w:panose1 w:val="02070409020205090404"/>
    <w:charset w:val="00"/>
    <w:family w:val="modern"/>
    <w:pitch w:val="default"/>
    <w:sig w:usb0="E0000AFF" w:usb1="40007843" w:usb2="00000001" w:usb3="00000000" w:csb0="400001BF" w:csb1="DFF70000"/>
  </w:font>
  <w:font w:name="Wingdings">
    <w:panose1 w:val="05000000000000000000"/>
    <w:charset w:val="02"/>
    <w:family w:val="auto"/>
    <w:pitch w:val="default"/>
    <w:sig w:usb0="00000000" w:usb1="00000000" w:usb2="00000000" w:usb3="00000000" w:csb0="80000000" w:csb1="00000000"/>
  </w:font>
  <w:font w:name="Calibri Light">
    <w:altName w:val="Helvetica Neue"/>
    <w:panose1 w:val="020F0302020204030204"/>
    <w:charset w:val="00"/>
    <w:family w:val="swiss"/>
    <w:pitch w:val="default"/>
    <w:sig w:usb0="00000000" w:usb1="00000000" w:usb2="00000009" w:usb3="00000000" w:csb0="000001FF" w:csb1="00000000"/>
  </w:font>
  <w:font w:name="Kingsoft Sign">
    <w:panose1 w:val="05050102010706020507"/>
    <w:charset w:val="00"/>
    <w:family w:val="auto"/>
    <w:pitch w:val="default"/>
    <w:sig w:usb0="00000000" w:usb1="10000000" w:usb2="00000000" w:usb3="00000000" w:csb0="00000001" w:csb1="00000000"/>
  </w:font>
  <w:font w:name="Helvetica">
    <w:panose1 w:val="00000000000000000000"/>
    <w:charset w:val="00"/>
    <w:family w:val="auto"/>
    <w:pitch w:val="default"/>
    <w:sig w:usb0="E00002FF" w:usb1="5000785B" w:usb2="00000000" w:usb3="00000000" w:csb0="2000019F" w:csb1="4F010000"/>
  </w:font>
  <w:font w:name="Times New Roman Regular">
    <w:panose1 w:val="02020503050405090304"/>
    <w:charset w:val="00"/>
    <w:family w:val="auto"/>
    <w:pitch w:val="default"/>
    <w:sig w:usb0="E0000AFF" w:usb1="00007843" w:usb2="00000001" w:usb3="00000000" w:csb0="400001BF" w:csb1="DFF70000"/>
  </w:font>
  <w:font w:name="Times New Roman Bold">
    <w:panose1 w:val="02020503050405090304"/>
    <w:charset w:val="00"/>
    <w:family w:val="auto"/>
    <w:pitch w:val="default"/>
    <w:sig w:usb0="E0000AFF" w:usb1="00007843" w:usb2="00000001" w:usb3="00000000" w:csb0="400001BF" w:csb1="DFF70000"/>
  </w:font>
  <w:font w:name="Times New Roman Italic">
    <w:panose1 w:val="02020503050405090304"/>
    <w:charset w:val="00"/>
    <w:family w:val="auto"/>
    <w:pitch w:val="default"/>
    <w:sig w:usb0="E0000AFF" w:usb1="00007843" w:usb2="00000001" w:usb3="00000000" w:csb0="400001BF" w:csb1="DFF70000"/>
  </w:font>
  <w:font w:name="Times-Roman">
    <w:altName w:val="苹方-简"/>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947EE3"/>
    <w:multiLevelType w:val="singleLevel"/>
    <w:tmpl w:val="5F947EE3"/>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FFFF1455"/>
    <w:rsid w:val="1FFA55C9"/>
    <w:rsid w:val="2DFFBD45"/>
    <w:rsid w:val="53EFBC4F"/>
    <w:rsid w:val="5DCDCAC9"/>
    <w:rsid w:val="6EF508F6"/>
    <w:rsid w:val="73FF1641"/>
    <w:rsid w:val="767B528A"/>
    <w:rsid w:val="7B352A60"/>
    <w:rsid w:val="7B3C1DEA"/>
    <w:rsid w:val="7BD26809"/>
    <w:rsid w:val="7BFFB746"/>
    <w:rsid w:val="7C3F08CE"/>
    <w:rsid w:val="7D3E72FD"/>
    <w:rsid w:val="7D8612EC"/>
    <w:rsid w:val="7DEFD67C"/>
    <w:rsid w:val="7F4D5937"/>
    <w:rsid w:val="7F6FFEF7"/>
    <w:rsid w:val="7F775317"/>
    <w:rsid w:val="7FF261B7"/>
    <w:rsid w:val="7FFD3E2E"/>
    <w:rsid w:val="7FFFD38F"/>
    <w:rsid w:val="9B3F5FD1"/>
    <w:rsid w:val="A2E9FC2F"/>
    <w:rsid w:val="AE7FC9C9"/>
    <w:rsid w:val="B1B9AA45"/>
    <w:rsid w:val="B5ED97CF"/>
    <w:rsid w:val="BBFFA614"/>
    <w:rsid w:val="BDFB7F78"/>
    <w:rsid w:val="BEDBB56B"/>
    <w:rsid w:val="CE3F5F51"/>
    <w:rsid w:val="D5690211"/>
    <w:rsid w:val="D7FF6D7B"/>
    <w:rsid w:val="DDBFCF87"/>
    <w:rsid w:val="EE2C7E01"/>
    <w:rsid w:val="EFEF7EF3"/>
    <w:rsid w:val="EFEFA75C"/>
    <w:rsid w:val="F4F7D8DD"/>
    <w:rsid w:val="F77B8DC1"/>
    <w:rsid w:val="F77F46AF"/>
    <w:rsid w:val="F7EA79BA"/>
    <w:rsid w:val="F7F72FCF"/>
    <w:rsid w:val="F7F7A706"/>
    <w:rsid w:val="F961D3DB"/>
    <w:rsid w:val="F9AAB4F7"/>
    <w:rsid w:val="FDFB2A06"/>
    <w:rsid w:val="FF3FA1F0"/>
    <w:rsid w:val="FF3FD47A"/>
    <w:rsid w:val="FFBFC21F"/>
    <w:rsid w:val="FFFF14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200" w:line="276" w:lineRule="auto"/>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character" w:styleId="3">
    <w:name w:val="Hyperlink"/>
    <w:basedOn w:val="2"/>
    <w:qFormat/>
    <w:uiPriority w:val="0"/>
    <w:rPr>
      <w:color w:val="0000FF"/>
      <w:u w:val="single"/>
    </w:rPr>
  </w:style>
  <w:style w:type="paragraph" w:customStyle="1"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Office_2.7.1.4479_F1E327BC-269C-435d-A152-05C5408002CA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2020-10-23T23:44:00Z</dcterms:created>
  <dc:creator>apple</dc:creator>
  <cp:lastModifiedBy>apple</cp:lastModifiedBy>
  <dcterms:modified xsi:type="dcterms:W3CDTF">2020-11-23T15:48:47Z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2052-2.7.1.4479</vt:lpwstr>
  </property>
</Properties>
</file>