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21410379"/>
        <w:docPartObj>
          <w:docPartGallery w:val="Cover Pages"/>
          <w:docPartUnique/>
        </w:docPartObj>
      </w:sdtPr>
      <w:sdtContent>
        <w:p w14:paraId="72CB2F8C" w14:textId="431F09D5" w:rsidR="00CE1F70" w:rsidRDefault="00CE1F70">
          <w:r>
            <w:rPr>
              <w:noProof/>
            </w:rPr>
            <mc:AlternateContent>
              <mc:Choice Requires="wps">
                <w:drawing>
                  <wp:anchor distT="0" distB="0" distL="114300" distR="114300" simplePos="0" relativeHeight="251664384" behindDoc="0" locked="0" layoutInCell="1" allowOverlap="1" wp14:anchorId="77EBF974" wp14:editId="32CDD10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4BA4DB4" w14:textId="408D047B" w:rsidR="00CE1F70" w:rsidRDefault="00CE1F7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Dan Hurford (2103530)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7EBF974"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34BA4DB4" w14:textId="408D047B" w:rsidR="00CE1F70" w:rsidRDefault="00CE1F7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Dan Hurford (2103530)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1CD9A795" wp14:editId="64FEBA05">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5BCA814" w14:textId="77777777" w:rsidR="00CE1F70" w:rsidRDefault="00CE1F7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CD9A795"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d9e2f3 [660]" stroked="f" strokeweight="1pt">
                    <v:fill color2="#8eaadb [1940]" rotate="t" focus="100%" type="gradient">
                      <o:fill v:ext="view" type="gradientUnscaled"/>
                    </v:fill>
                    <v:textbox inset="21.6pt,,21.6pt">
                      <w:txbxContent>
                        <w:p w14:paraId="45BCA814" w14:textId="77777777" w:rsidR="00CE1F70" w:rsidRDefault="00CE1F70"/>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AF3D4B4" wp14:editId="18C90B6B">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4AB5FAF"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837023D" wp14:editId="615DB8A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482292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3828882" wp14:editId="7CF1C60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20838A6" w14:textId="5713C921" w:rsidR="00CE1F70" w:rsidRDefault="00CE1F70">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Legal Process</w:t>
                                    </w:r>
                                  </w:p>
                                </w:sdtContent>
                              </w:sdt>
                              <w:p w14:paraId="20721059" w14:textId="4314779F" w:rsidR="00CE1F70" w:rsidRDefault="00CE1F70">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32"/>
                                        <w:szCs w:val="32"/>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3828882"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20838A6" w14:textId="5713C921" w:rsidR="00CE1F70" w:rsidRDefault="00CE1F70">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Legal Process</w:t>
                              </w:r>
                            </w:p>
                          </w:sdtContent>
                        </w:sdt>
                        <w:p w14:paraId="20721059" w14:textId="4314779F" w:rsidR="00CE1F70" w:rsidRDefault="00CE1F70">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32"/>
                                  <w:szCs w:val="32"/>
                                </w:rPr>
                                <w:t xml:space="preserve">     </w:t>
                              </w:r>
                            </w:sdtContent>
                          </w:sdt>
                        </w:p>
                      </w:txbxContent>
                    </v:textbox>
                    <w10:wrap type="square" anchorx="page" anchory="page"/>
                  </v:shape>
                </w:pict>
              </mc:Fallback>
            </mc:AlternateContent>
          </w:r>
        </w:p>
        <w:p w14:paraId="16F750D6" w14:textId="77777777" w:rsidR="00EA5925" w:rsidRDefault="00CE1F70">
          <w:r>
            <w:br w:type="page"/>
          </w:r>
        </w:p>
        <w:p w14:paraId="4ED97D7F" w14:textId="0E4C71AA" w:rsidR="00652510" w:rsidRDefault="00CE1F70">
          <w:pPr>
            <w:rPr>
              <w:sz w:val="28"/>
              <w:szCs w:val="28"/>
            </w:rPr>
          </w:pPr>
          <w:r w:rsidR="00D528FD" w:rsidRPr="00D528FD">
            <w:rPr>
              <w:sz w:val="28"/>
              <w:szCs w:val="28"/>
            </w:rPr>
            <w:t xml:space="preserve">The Supreme court is the highest and most powerful court in the lands </w:t>
          </w:r>
          <w:r w:rsidR="00FB4CF9">
            <w:rPr>
              <w:sz w:val="28"/>
              <w:szCs w:val="28"/>
            </w:rPr>
            <w:t>and i</w:t>
          </w:r>
          <w:r w:rsidR="00D528FD" w:rsidRPr="00D528FD">
            <w:rPr>
              <w:sz w:val="28"/>
              <w:szCs w:val="28"/>
            </w:rPr>
            <w:t>s the last court a case would go to if necessary</w:t>
          </w:r>
          <w:r w:rsidR="00D528FD">
            <w:rPr>
              <w:sz w:val="28"/>
              <w:szCs w:val="28"/>
            </w:rPr>
            <w:t>. The supreme court is the final court room that hears cases from England, Wales and Northern Ireland</w:t>
          </w:r>
          <w:r w:rsidR="00B77FB4">
            <w:rPr>
              <w:sz w:val="28"/>
              <w:szCs w:val="28"/>
            </w:rPr>
            <w:t xml:space="preserve"> and will only hear cases if </w:t>
          </w:r>
          <w:r w:rsidR="00037114">
            <w:rPr>
              <w:sz w:val="28"/>
              <w:szCs w:val="28"/>
            </w:rPr>
            <w:t>‘</w:t>
          </w:r>
          <w:r w:rsidR="00B77FB4">
            <w:rPr>
              <w:sz w:val="28"/>
              <w:szCs w:val="28"/>
            </w:rPr>
            <w:t>leave to appea</w:t>
          </w:r>
          <w:r w:rsidR="00037114">
            <w:rPr>
              <w:sz w:val="28"/>
              <w:szCs w:val="28"/>
            </w:rPr>
            <w:t>l’</w:t>
          </w:r>
          <w:r w:rsidR="00B77FB4">
            <w:rPr>
              <w:sz w:val="28"/>
              <w:szCs w:val="28"/>
            </w:rPr>
            <w:t xml:space="preserve"> is granted</w:t>
          </w:r>
          <w:r w:rsidR="00037114">
            <w:rPr>
              <w:sz w:val="28"/>
              <w:szCs w:val="28"/>
            </w:rPr>
            <w:t xml:space="preserve"> (The Supreme Cour</w:t>
          </w:r>
          <w:r w:rsidR="008E0F9B">
            <w:rPr>
              <w:sz w:val="28"/>
              <w:szCs w:val="28"/>
            </w:rPr>
            <w:t>t, 2022).</w:t>
          </w:r>
          <w:r w:rsidR="00D528FD">
            <w:rPr>
              <w:sz w:val="28"/>
              <w:szCs w:val="28"/>
            </w:rPr>
            <w:t xml:space="preserve"> The supreme court carries on cases followed from </w:t>
          </w:r>
          <w:r w:rsidR="003405A6">
            <w:rPr>
              <w:sz w:val="28"/>
              <w:szCs w:val="28"/>
            </w:rPr>
            <w:t>the following jurisdictions</w:t>
          </w:r>
          <w:r w:rsidR="00C573AE">
            <w:rPr>
              <w:sz w:val="28"/>
              <w:szCs w:val="28"/>
            </w:rPr>
            <w:t xml:space="preserve"> and will only hear cases that involve</w:t>
          </w:r>
          <w:r w:rsidR="00546C12">
            <w:rPr>
              <w:sz w:val="28"/>
              <w:szCs w:val="28"/>
            </w:rPr>
            <w:t xml:space="preserve"> points of law of public importance</w:t>
          </w:r>
          <w:r w:rsidR="003405A6">
            <w:rPr>
              <w:sz w:val="28"/>
              <w:szCs w:val="28"/>
            </w:rPr>
            <w:t xml:space="preserve">. </w:t>
          </w:r>
          <w:r w:rsidR="00F96AF7">
            <w:rPr>
              <w:sz w:val="28"/>
              <w:szCs w:val="28"/>
            </w:rPr>
            <w:t xml:space="preserve">The jurisdictions from Wales and England are </w:t>
          </w:r>
          <w:r w:rsidR="003405A6">
            <w:rPr>
              <w:sz w:val="28"/>
              <w:szCs w:val="28"/>
            </w:rPr>
            <w:t>T</w:t>
          </w:r>
          <w:r w:rsidR="00F046B3">
            <w:rPr>
              <w:sz w:val="28"/>
              <w:szCs w:val="28"/>
            </w:rPr>
            <w:t xml:space="preserve">he </w:t>
          </w:r>
          <w:r w:rsidR="003405A6">
            <w:rPr>
              <w:sz w:val="28"/>
              <w:szCs w:val="28"/>
            </w:rPr>
            <w:t>Co</w:t>
          </w:r>
          <w:r w:rsidR="00F046B3">
            <w:rPr>
              <w:sz w:val="28"/>
              <w:szCs w:val="28"/>
            </w:rPr>
            <w:t xml:space="preserve">urt of </w:t>
          </w:r>
          <w:r w:rsidR="003405A6">
            <w:rPr>
              <w:sz w:val="28"/>
              <w:szCs w:val="28"/>
            </w:rPr>
            <w:t>A</w:t>
          </w:r>
          <w:r w:rsidR="00F046B3">
            <w:rPr>
              <w:sz w:val="28"/>
              <w:szCs w:val="28"/>
            </w:rPr>
            <w:t>ppeal</w:t>
          </w:r>
          <w:r w:rsidR="00167DA9">
            <w:rPr>
              <w:sz w:val="28"/>
              <w:szCs w:val="28"/>
            </w:rPr>
            <w:t xml:space="preserve"> </w:t>
          </w:r>
          <w:r w:rsidR="003405A6">
            <w:rPr>
              <w:sz w:val="28"/>
              <w:szCs w:val="28"/>
            </w:rPr>
            <w:t xml:space="preserve">(Civil Division), The Court of Appeal </w:t>
          </w:r>
          <w:r w:rsidR="00DF74EE">
            <w:rPr>
              <w:sz w:val="28"/>
              <w:szCs w:val="28"/>
            </w:rPr>
            <w:t xml:space="preserve">(Criminal Division) and the High Court. </w:t>
          </w:r>
          <w:r w:rsidR="00A25647">
            <w:rPr>
              <w:sz w:val="28"/>
              <w:szCs w:val="28"/>
            </w:rPr>
            <w:t xml:space="preserve">Jurisdictions </w:t>
          </w:r>
          <w:r w:rsidR="006B51BA">
            <w:rPr>
              <w:sz w:val="28"/>
              <w:szCs w:val="28"/>
            </w:rPr>
            <w:t>that can also give the Supreme Court cases in</w:t>
          </w:r>
          <w:r w:rsidR="00A25647">
            <w:rPr>
              <w:sz w:val="28"/>
              <w:szCs w:val="28"/>
            </w:rPr>
            <w:t xml:space="preserve"> Scotland are the Court of Session</w:t>
          </w:r>
          <w:r w:rsidR="006B51BA">
            <w:rPr>
              <w:sz w:val="28"/>
              <w:szCs w:val="28"/>
            </w:rPr>
            <w:t xml:space="preserve">. </w:t>
          </w:r>
          <w:r w:rsidR="00201226">
            <w:rPr>
              <w:sz w:val="28"/>
              <w:szCs w:val="28"/>
            </w:rPr>
            <w:t xml:space="preserve">Jurisdictions in Northern Ireland give the Supreme Court cases by The Court of Appeal in Northern Ireland and </w:t>
          </w:r>
          <w:r w:rsidR="00BA680A">
            <w:rPr>
              <w:sz w:val="28"/>
              <w:szCs w:val="28"/>
            </w:rPr>
            <w:t>The High Court.</w:t>
          </w:r>
          <w:r w:rsidR="00A25647">
            <w:rPr>
              <w:sz w:val="28"/>
              <w:szCs w:val="28"/>
            </w:rPr>
            <w:t xml:space="preserve"> </w:t>
          </w:r>
          <w:r w:rsidR="00126A47">
            <w:rPr>
              <w:sz w:val="28"/>
              <w:szCs w:val="28"/>
            </w:rPr>
            <w:t xml:space="preserve">The Hierarchy </w:t>
          </w:r>
          <w:r w:rsidR="0074461E">
            <w:rPr>
              <w:sz w:val="28"/>
              <w:szCs w:val="28"/>
            </w:rPr>
            <w:t>system is used to state the powers of the Court system in how courts work together to determine</w:t>
          </w:r>
          <w:r w:rsidR="00730E73">
            <w:rPr>
              <w:sz w:val="28"/>
              <w:szCs w:val="28"/>
            </w:rPr>
            <w:t xml:space="preserve"> the severity of a case which allows the courts to </w:t>
          </w:r>
          <w:r w:rsidR="00E254FE">
            <w:rPr>
              <w:sz w:val="28"/>
              <w:szCs w:val="28"/>
            </w:rPr>
            <w:t>authorise what court it goes to</w:t>
          </w:r>
          <w:r w:rsidR="00BE2865">
            <w:rPr>
              <w:sz w:val="28"/>
              <w:szCs w:val="28"/>
            </w:rPr>
            <w:t xml:space="preserve"> (Shelter,</w:t>
          </w:r>
          <w:r w:rsidR="00F75C44">
            <w:rPr>
              <w:sz w:val="28"/>
              <w:szCs w:val="28"/>
            </w:rPr>
            <w:t>2022)</w:t>
          </w:r>
          <w:r w:rsidR="00E254FE">
            <w:rPr>
              <w:sz w:val="28"/>
              <w:szCs w:val="28"/>
            </w:rPr>
            <w:t xml:space="preserve">. </w:t>
          </w:r>
          <w:r w:rsidR="00733921">
            <w:rPr>
              <w:sz w:val="28"/>
              <w:szCs w:val="28"/>
            </w:rPr>
            <w:t xml:space="preserve">The Judicial Precedent is used to determine what a judge can apply to the case. These are ‘following’ which applies if the facts are sufficiently similar, and if precedent is followed by earlier case. ‘Distinguish is the process of the case facts are different to previous courts cases in which the judge must distinguish between the cases and in most cases follows the earlier facts of the case. </w:t>
          </w:r>
          <w:r w:rsidR="004C0CA2">
            <w:rPr>
              <w:sz w:val="28"/>
              <w:szCs w:val="28"/>
            </w:rPr>
            <w:t>‘</w:t>
          </w:r>
          <w:r w:rsidR="00733921">
            <w:rPr>
              <w:sz w:val="28"/>
              <w:szCs w:val="28"/>
            </w:rPr>
            <w:t>Overrule</w:t>
          </w:r>
          <w:r w:rsidR="004C0CA2">
            <w:rPr>
              <w:sz w:val="28"/>
              <w:szCs w:val="28"/>
            </w:rPr>
            <w:t xml:space="preserve">’ </w:t>
          </w:r>
          <w:r w:rsidR="00733921">
            <w:rPr>
              <w:sz w:val="28"/>
              <w:szCs w:val="28"/>
            </w:rPr>
            <w:t xml:space="preserve">is the stage where earlier decisions are made in the lower courts but if a judge feels dissatisfied with the statement, a judge can overrule a case which results in the case remaining the same in the previous decisions made. </w:t>
          </w:r>
          <w:r w:rsidR="004C0CA2">
            <w:rPr>
              <w:sz w:val="28"/>
              <w:szCs w:val="28"/>
            </w:rPr>
            <w:t>‘</w:t>
          </w:r>
          <w:r w:rsidR="00733921">
            <w:rPr>
              <w:sz w:val="28"/>
              <w:szCs w:val="28"/>
            </w:rPr>
            <w:t>Reverse</w:t>
          </w:r>
          <w:r w:rsidR="004C0CA2">
            <w:rPr>
              <w:sz w:val="28"/>
              <w:szCs w:val="28"/>
            </w:rPr>
            <w:t xml:space="preserve">’ </w:t>
          </w:r>
          <w:r w:rsidR="00733921">
            <w:rPr>
              <w:sz w:val="28"/>
              <w:szCs w:val="28"/>
            </w:rPr>
            <w:t xml:space="preserve">is the stage where if the decision of lower court is appealed, the higher courts may change the case if the judge feels like the lower courts </w:t>
          </w:r>
          <w:r w:rsidR="00B02EEC">
            <w:rPr>
              <w:sz w:val="28"/>
              <w:szCs w:val="28"/>
            </w:rPr>
            <w:t>have</w:t>
          </w:r>
          <w:r w:rsidR="00733921">
            <w:rPr>
              <w:sz w:val="28"/>
              <w:szCs w:val="28"/>
            </w:rPr>
            <w:t xml:space="preserve"> wrongly interprete</w:t>
          </w:r>
          <w:r w:rsidR="00B02EEC">
            <w:rPr>
              <w:sz w:val="28"/>
              <w:szCs w:val="28"/>
            </w:rPr>
            <w:t>d</w:t>
          </w:r>
          <w:r w:rsidR="00733921">
            <w:rPr>
              <w:sz w:val="28"/>
              <w:szCs w:val="28"/>
            </w:rPr>
            <w:t xml:space="preserve"> the law.</w:t>
          </w:r>
          <w:r w:rsidR="00630C0B">
            <w:rPr>
              <w:sz w:val="28"/>
              <w:szCs w:val="28"/>
            </w:rPr>
            <w:t xml:space="preserve"> An example shown in the case of </w:t>
          </w:r>
          <w:r w:rsidR="00A40F0E">
            <w:rPr>
              <w:sz w:val="28"/>
              <w:szCs w:val="28"/>
            </w:rPr>
            <w:t xml:space="preserve">R v R (1991) suggests the House of Lords overturned </w:t>
          </w:r>
          <w:r w:rsidR="008A72AB">
            <w:rPr>
              <w:sz w:val="28"/>
              <w:szCs w:val="28"/>
            </w:rPr>
            <w:t>an</w:t>
          </w:r>
          <w:r w:rsidR="00C445AA">
            <w:rPr>
              <w:sz w:val="28"/>
              <w:szCs w:val="28"/>
            </w:rPr>
            <w:t xml:space="preserve"> old law </w:t>
          </w:r>
          <w:r w:rsidR="006C3BA2">
            <w:rPr>
              <w:sz w:val="28"/>
              <w:szCs w:val="28"/>
            </w:rPr>
            <w:t xml:space="preserve">rule that rape within marriage </w:t>
          </w:r>
          <w:r w:rsidR="009B1FA1">
            <w:rPr>
              <w:sz w:val="28"/>
              <w:szCs w:val="28"/>
            </w:rPr>
            <w:t>wasn’t a crime (</w:t>
          </w:r>
          <w:r w:rsidR="0066344F">
            <w:rPr>
              <w:sz w:val="28"/>
              <w:szCs w:val="28"/>
            </w:rPr>
            <w:t>English Legal System,</w:t>
          </w:r>
          <w:r w:rsidR="0030137B">
            <w:rPr>
              <w:sz w:val="28"/>
              <w:szCs w:val="28"/>
            </w:rPr>
            <w:t xml:space="preserve"> </w:t>
          </w:r>
          <w:r w:rsidR="00EA7713">
            <w:rPr>
              <w:sz w:val="28"/>
              <w:szCs w:val="28"/>
            </w:rPr>
            <w:t xml:space="preserve">2010 </w:t>
          </w:r>
          <w:r w:rsidR="0090450F">
            <w:rPr>
              <w:sz w:val="28"/>
              <w:szCs w:val="28"/>
            </w:rPr>
            <w:t>pg.</w:t>
          </w:r>
          <w:r w:rsidR="0030137B">
            <w:rPr>
              <w:sz w:val="28"/>
              <w:szCs w:val="28"/>
            </w:rPr>
            <w:t xml:space="preserve"> </w:t>
          </w:r>
          <w:r w:rsidR="0090450F">
            <w:rPr>
              <w:sz w:val="28"/>
              <w:szCs w:val="28"/>
            </w:rPr>
            <w:t xml:space="preserve">58). </w:t>
          </w:r>
          <w:r w:rsidR="00C8517D">
            <w:rPr>
              <w:sz w:val="28"/>
              <w:szCs w:val="28"/>
            </w:rPr>
            <w:t>This case was wrongly inter</w:t>
          </w:r>
          <w:r w:rsidR="0083676B">
            <w:rPr>
              <w:sz w:val="28"/>
              <w:szCs w:val="28"/>
            </w:rPr>
            <w:t xml:space="preserve">preted. </w:t>
          </w:r>
          <w:r w:rsidR="00F046B3">
            <w:rPr>
              <w:sz w:val="28"/>
              <w:szCs w:val="28"/>
            </w:rPr>
            <w:t xml:space="preserve">The role of the personnel in the Supreme Court is a challenging and intense role as it requires </w:t>
          </w:r>
          <w:r w:rsidR="00B73B7E">
            <w:rPr>
              <w:sz w:val="28"/>
              <w:szCs w:val="28"/>
            </w:rPr>
            <w:t>an</w:t>
          </w:r>
          <w:r w:rsidR="00F046B3">
            <w:rPr>
              <w:sz w:val="28"/>
              <w:szCs w:val="28"/>
            </w:rPr>
            <w:t xml:space="preserve"> individual to have the ability to make sound, practical and timely judge a case. You will need to be analytical, </w:t>
          </w:r>
          <w:r w:rsidR="00734DD6">
            <w:rPr>
              <w:sz w:val="28"/>
              <w:szCs w:val="28"/>
            </w:rPr>
            <w:t>make</w:t>
          </w:r>
          <w:r w:rsidR="00F046B3">
            <w:rPr>
              <w:sz w:val="28"/>
              <w:szCs w:val="28"/>
            </w:rPr>
            <w:t xml:space="preserve"> good decision making based upon best evidence presented and the ability to allow a transparent thought process to ensure you hear a fair and honest argument</w:t>
          </w:r>
          <w:r w:rsidR="00831E33">
            <w:rPr>
              <w:sz w:val="28"/>
              <w:szCs w:val="28"/>
            </w:rPr>
            <w:t xml:space="preserve"> (Ontario, 20</w:t>
          </w:r>
          <w:r w:rsidR="00BC6886">
            <w:rPr>
              <w:sz w:val="28"/>
              <w:szCs w:val="28"/>
            </w:rPr>
            <w:t>22)</w:t>
          </w:r>
          <w:r w:rsidR="00B73B7E">
            <w:rPr>
              <w:sz w:val="28"/>
              <w:szCs w:val="28"/>
            </w:rPr>
            <w:t xml:space="preserve">. </w:t>
          </w:r>
          <w:r w:rsidR="00995D54">
            <w:rPr>
              <w:sz w:val="28"/>
              <w:szCs w:val="28"/>
            </w:rPr>
            <w:t xml:space="preserve">It is argued that diversity is of little importance in the Judiciary, but </w:t>
          </w:r>
          <w:r w:rsidR="0022069D">
            <w:rPr>
              <w:sz w:val="28"/>
              <w:szCs w:val="28"/>
            </w:rPr>
            <w:t xml:space="preserve">2021 </w:t>
          </w:r>
          <w:r w:rsidR="00995D54">
            <w:rPr>
              <w:sz w:val="28"/>
              <w:szCs w:val="28"/>
            </w:rPr>
            <w:t xml:space="preserve">statistics suggest </w:t>
          </w:r>
          <w:r w:rsidR="0022069D">
            <w:rPr>
              <w:sz w:val="28"/>
              <w:szCs w:val="28"/>
            </w:rPr>
            <w:t xml:space="preserve">from the Ministry of Justice that </w:t>
          </w:r>
          <w:r w:rsidR="00DE60C8">
            <w:rPr>
              <w:sz w:val="28"/>
              <w:szCs w:val="28"/>
            </w:rPr>
            <w:t xml:space="preserve">women </w:t>
          </w:r>
          <w:r w:rsidR="002E6AB1">
            <w:rPr>
              <w:sz w:val="28"/>
              <w:szCs w:val="28"/>
            </w:rPr>
            <w:t xml:space="preserve">constitute </w:t>
          </w:r>
          <w:r w:rsidR="00A46D4E">
            <w:rPr>
              <w:sz w:val="28"/>
              <w:szCs w:val="28"/>
            </w:rPr>
            <w:t xml:space="preserve">39% of the barristers, 52% of solicitors </w:t>
          </w:r>
          <w:r w:rsidR="00434585">
            <w:rPr>
              <w:sz w:val="28"/>
              <w:szCs w:val="28"/>
            </w:rPr>
            <w:t>and 76% of Chartered Legal Executives (GOV.UK, 2021</w:t>
          </w:r>
          <w:r w:rsidR="001C62FB">
            <w:rPr>
              <w:sz w:val="28"/>
              <w:szCs w:val="28"/>
            </w:rPr>
            <w:t xml:space="preserve">). </w:t>
          </w:r>
          <w:r w:rsidR="00434585">
            <w:rPr>
              <w:sz w:val="28"/>
              <w:szCs w:val="28"/>
            </w:rPr>
            <w:t xml:space="preserve">This suggests the system </w:t>
          </w:r>
          <w:r w:rsidR="001C62FB">
            <w:rPr>
              <w:sz w:val="28"/>
              <w:szCs w:val="28"/>
            </w:rPr>
            <w:t xml:space="preserve">is male </w:t>
          </w:r>
          <w:r w:rsidR="00F34F03">
            <w:rPr>
              <w:sz w:val="28"/>
              <w:szCs w:val="28"/>
            </w:rPr>
            <w:t>dominant,</w:t>
          </w:r>
          <w:r w:rsidR="001C62FB">
            <w:rPr>
              <w:sz w:val="28"/>
              <w:szCs w:val="28"/>
            </w:rPr>
            <w:t xml:space="preserve"> but</w:t>
          </w:r>
          <w:r w:rsidR="00EA241C">
            <w:rPr>
              <w:sz w:val="28"/>
              <w:szCs w:val="28"/>
            </w:rPr>
            <w:t xml:space="preserve"> </w:t>
          </w:r>
          <w:r w:rsidR="00850C91">
            <w:rPr>
              <w:sz w:val="28"/>
              <w:szCs w:val="28"/>
            </w:rPr>
            <w:t>statistically</w:t>
          </w:r>
          <w:r w:rsidR="001C62FB">
            <w:rPr>
              <w:sz w:val="28"/>
              <w:szCs w:val="28"/>
            </w:rPr>
            <w:t xml:space="preserve"> shown </w:t>
          </w:r>
          <w:r w:rsidR="00850C91">
            <w:rPr>
              <w:sz w:val="28"/>
              <w:szCs w:val="28"/>
            </w:rPr>
            <w:t xml:space="preserve">that the </w:t>
          </w:r>
          <w:r w:rsidR="00813476">
            <w:rPr>
              <w:sz w:val="28"/>
              <w:szCs w:val="28"/>
            </w:rPr>
            <w:t xml:space="preserve">representatives with professional experience with 15 or more years of legal experience </w:t>
          </w:r>
          <w:r w:rsidR="00AA6C61">
            <w:rPr>
              <w:sz w:val="28"/>
              <w:szCs w:val="28"/>
            </w:rPr>
            <w:t xml:space="preserve">shows 33% of barristers, 44% of solicitors and 73% Chartered Legal Executives were women (GOV.UK, 2021). </w:t>
          </w:r>
          <w:r w:rsidR="006F6258">
            <w:rPr>
              <w:sz w:val="28"/>
              <w:szCs w:val="28"/>
            </w:rPr>
            <w:t>The role of the Supreme Court Justice</w:t>
          </w:r>
          <w:r w:rsidR="00563C82">
            <w:rPr>
              <w:sz w:val="28"/>
              <w:szCs w:val="28"/>
            </w:rPr>
            <w:t xml:space="preserve"> is</w:t>
          </w:r>
          <w:r w:rsidR="006F6258">
            <w:rPr>
              <w:sz w:val="28"/>
              <w:szCs w:val="28"/>
            </w:rPr>
            <w:t xml:space="preserve"> to </w:t>
          </w:r>
          <w:r w:rsidR="00AF59CA">
            <w:rPr>
              <w:sz w:val="28"/>
              <w:szCs w:val="28"/>
            </w:rPr>
            <w:t xml:space="preserve">concentrate on cases </w:t>
          </w:r>
          <w:r w:rsidR="00AF245B">
            <w:rPr>
              <w:sz w:val="28"/>
              <w:szCs w:val="28"/>
            </w:rPr>
            <w:t xml:space="preserve">of public and constitutional </w:t>
          </w:r>
          <w:r w:rsidR="009E5894">
            <w:rPr>
              <w:sz w:val="28"/>
              <w:szCs w:val="28"/>
            </w:rPr>
            <w:t>importance</w:t>
          </w:r>
          <w:r w:rsidR="00AF245B">
            <w:rPr>
              <w:sz w:val="28"/>
              <w:szCs w:val="28"/>
            </w:rPr>
            <w:t>,</w:t>
          </w:r>
          <w:r w:rsidR="009E5894">
            <w:rPr>
              <w:sz w:val="28"/>
              <w:szCs w:val="28"/>
            </w:rPr>
            <w:t xml:space="preserve"> </w:t>
          </w:r>
          <w:r w:rsidR="00C96952">
            <w:rPr>
              <w:sz w:val="28"/>
              <w:szCs w:val="28"/>
            </w:rPr>
            <w:lastRenderedPageBreak/>
            <w:t>listen to the appeals on the arguable points of law of general public importance</w:t>
          </w:r>
          <w:r w:rsidR="00AF245B">
            <w:rPr>
              <w:sz w:val="28"/>
              <w:szCs w:val="28"/>
            </w:rPr>
            <w:t xml:space="preserve"> </w:t>
          </w:r>
          <w:r w:rsidR="009E5894">
            <w:rPr>
              <w:sz w:val="28"/>
              <w:szCs w:val="28"/>
            </w:rPr>
            <w:t xml:space="preserve">and to </w:t>
          </w:r>
          <w:r w:rsidR="00AF245B">
            <w:rPr>
              <w:sz w:val="28"/>
              <w:szCs w:val="28"/>
            </w:rPr>
            <w:t xml:space="preserve">develop and maintain </w:t>
          </w:r>
          <w:r w:rsidR="009E5894">
            <w:rPr>
              <w:sz w:val="28"/>
              <w:szCs w:val="28"/>
            </w:rPr>
            <w:t>superiority to ensure the supreme court remains the highest court in the United Kingdom</w:t>
          </w:r>
          <w:r w:rsidR="00C96952">
            <w:rPr>
              <w:sz w:val="28"/>
              <w:szCs w:val="28"/>
            </w:rPr>
            <w:t xml:space="preserve"> (</w:t>
          </w:r>
          <w:r w:rsidR="007B5811">
            <w:rPr>
              <w:sz w:val="28"/>
              <w:szCs w:val="28"/>
            </w:rPr>
            <w:t xml:space="preserve">The Supreme Court, 2022). </w:t>
          </w:r>
          <w:r w:rsidR="003423D4">
            <w:rPr>
              <w:sz w:val="28"/>
              <w:szCs w:val="28"/>
            </w:rPr>
            <w:t>Even though the Supreme Court is the highest court which has the most powers, it cannot allocate itself to argue cases and can only be made when a lower court transfers a case to the supreme court</w:t>
          </w:r>
          <w:r w:rsidR="004507BA">
            <w:rPr>
              <w:sz w:val="28"/>
              <w:szCs w:val="28"/>
            </w:rPr>
            <w:t xml:space="preserve"> </w:t>
          </w:r>
          <w:r w:rsidR="00F96A0E">
            <w:rPr>
              <w:sz w:val="28"/>
              <w:szCs w:val="28"/>
            </w:rPr>
            <w:t xml:space="preserve">(Knowledge, </w:t>
          </w:r>
          <w:r w:rsidR="00047CAA">
            <w:rPr>
              <w:sz w:val="28"/>
              <w:szCs w:val="28"/>
            </w:rPr>
            <w:t>2011)</w:t>
          </w:r>
          <w:r w:rsidR="003423D4">
            <w:rPr>
              <w:sz w:val="28"/>
              <w:szCs w:val="28"/>
            </w:rPr>
            <w:t xml:space="preserve">. This is simply because some cases </w:t>
          </w:r>
          <w:r w:rsidR="00395477">
            <w:rPr>
              <w:sz w:val="28"/>
              <w:szCs w:val="28"/>
            </w:rPr>
            <w:t xml:space="preserve">are easier to solve and don’t require superior </w:t>
          </w:r>
          <w:r w:rsidR="002F5D8E">
            <w:rPr>
              <w:sz w:val="28"/>
              <w:szCs w:val="28"/>
            </w:rPr>
            <w:t>judgement for petty cases such as theft or assau</w:t>
          </w:r>
          <w:r w:rsidR="00D05A42">
            <w:rPr>
              <w:sz w:val="28"/>
              <w:szCs w:val="28"/>
            </w:rPr>
            <w:t>lt</w:t>
          </w:r>
          <w:r w:rsidR="00CA7CAA" w:rsidRPr="00CA7CAA">
            <w:rPr>
              <w:sz w:val="28"/>
              <w:szCs w:val="28"/>
            </w:rPr>
            <w:t xml:space="preserve"> </w:t>
          </w:r>
          <w:sdt>
            <w:sdtPr>
              <w:rPr>
                <w:sz w:val="28"/>
                <w:szCs w:val="28"/>
              </w:rPr>
              <w:id w:val="768672098"/>
              <w:citation/>
            </w:sdtPr>
            <w:sdtContent>
              <w:r w:rsidR="00CA7CAA">
                <w:rPr>
                  <w:sz w:val="28"/>
                  <w:szCs w:val="28"/>
                </w:rPr>
                <w:fldChar w:fldCharType="begin"/>
              </w:r>
              <w:r w:rsidR="00CA7CAA">
                <w:rPr>
                  <w:sz w:val="28"/>
                  <w:szCs w:val="28"/>
                </w:rPr>
                <w:instrText xml:space="preserve"> CITATION Kno11 \l 2057 </w:instrText>
              </w:r>
              <w:r w:rsidR="00CA7CAA">
                <w:rPr>
                  <w:sz w:val="28"/>
                  <w:szCs w:val="28"/>
                </w:rPr>
                <w:fldChar w:fldCharType="separate"/>
              </w:r>
              <w:r w:rsidR="000A1D22" w:rsidRPr="000A1D22">
                <w:rPr>
                  <w:noProof/>
                  <w:sz w:val="28"/>
                  <w:szCs w:val="28"/>
                </w:rPr>
                <w:t>(Base, 2011)</w:t>
              </w:r>
              <w:r w:rsidR="00CA7CAA">
                <w:rPr>
                  <w:sz w:val="28"/>
                  <w:szCs w:val="28"/>
                </w:rPr>
                <w:fldChar w:fldCharType="end"/>
              </w:r>
            </w:sdtContent>
          </w:sdt>
          <w:r w:rsidR="00D05A42">
            <w:rPr>
              <w:sz w:val="28"/>
              <w:szCs w:val="28"/>
            </w:rPr>
            <w:t xml:space="preserve">. </w:t>
          </w:r>
          <w:r w:rsidR="0061092E">
            <w:rPr>
              <w:sz w:val="28"/>
              <w:szCs w:val="28"/>
            </w:rPr>
            <w:t>Ethnicity, Diversity and gender p</w:t>
          </w:r>
          <w:r w:rsidR="00D25F1D">
            <w:rPr>
              <w:sz w:val="28"/>
              <w:szCs w:val="28"/>
            </w:rPr>
            <w:t>l</w:t>
          </w:r>
          <w:r w:rsidR="0061092E">
            <w:rPr>
              <w:sz w:val="28"/>
              <w:szCs w:val="28"/>
            </w:rPr>
            <w:t xml:space="preserve">ays a massive part in our society as all </w:t>
          </w:r>
          <w:r w:rsidR="00C863ED">
            <w:rPr>
              <w:sz w:val="28"/>
              <w:szCs w:val="28"/>
            </w:rPr>
            <w:t xml:space="preserve">occupations should allow equal </w:t>
          </w:r>
          <w:r w:rsidR="0038331F">
            <w:rPr>
              <w:sz w:val="28"/>
              <w:szCs w:val="28"/>
            </w:rPr>
            <w:t>opportunities</w:t>
          </w:r>
          <w:r w:rsidR="00C863ED">
            <w:rPr>
              <w:sz w:val="28"/>
              <w:szCs w:val="28"/>
            </w:rPr>
            <w:t xml:space="preserve"> stated </w:t>
          </w:r>
          <w:r w:rsidR="0038331F">
            <w:rPr>
              <w:sz w:val="28"/>
              <w:szCs w:val="28"/>
            </w:rPr>
            <w:t xml:space="preserve">under the Equality Act </w:t>
          </w:r>
          <w:r w:rsidR="00D05A42">
            <w:rPr>
              <w:sz w:val="28"/>
              <w:szCs w:val="28"/>
            </w:rPr>
            <w:t>(</w:t>
          </w:r>
          <w:r w:rsidR="0038331F">
            <w:rPr>
              <w:sz w:val="28"/>
              <w:szCs w:val="28"/>
            </w:rPr>
            <w:t>2010</w:t>
          </w:r>
          <w:r w:rsidR="00D05A42">
            <w:rPr>
              <w:sz w:val="28"/>
              <w:szCs w:val="28"/>
            </w:rPr>
            <w:t>)</w:t>
          </w:r>
          <w:r w:rsidR="0038331F">
            <w:rPr>
              <w:sz w:val="28"/>
              <w:szCs w:val="28"/>
            </w:rPr>
            <w:t xml:space="preserve"> suggests </w:t>
          </w:r>
          <w:r w:rsidR="003D7A32">
            <w:rPr>
              <w:sz w:val="28"/>
              <w:szCs w:val="28"/>
            </w:rPr>
            <w:t xml:space="preserve">all workers within </w:t>
          </w:r>
          <w:r w:rsidR="00297EDE">
            <w:rPr>
              <w:sz w:val="28"/>
              <w:szCs w:val="28"/>
            </w:rPr>
            <w:t>an</w:t>
          </w:r>
          <w:r w:rsidR="003D7A32">
            <w:rPr>
              <w:sz w:val="28"/>
              <w:szCs w:val="28"/>
            </w:rPr>
            <w:t xml:space="preserve"> </w:t>
          </w:r>
          <w:r w:rsidR="00297EDE">
            <w:rPr>
              <w:sz w:val="28"/>
              <w:szCs w:val="28"/>
            </w:rPr>
            <w:t>organisation</w:t>
          </w:r>
          <w:r w:rsidR="003D7A32">
            <w:rPr>
              <w:sz w:val="28"/>
              <w:szCs w:val="28"/>
            </w:rPr>
            <w:t xml:space="preserve"> should be entitled to and have access to all </w:t>
          </w:r>
          <w:r w:rsidR="00297EDE">
            <w:rPr>
              <w:sz w:val="28"/>
              <w:szCs w:val="28"/>
            </w:rPr>
            <w:t>organisation’s</w:t>
          </w:r>
          <w:r w:rsidR="003D7A32">
            <w:rPr>
              <w:sz w:val="28"/>
              <w:szCs w:val="28"/>
            </w:rPr>
            <w:t xml:space="preserve"> facilities, </w:t>
          </w:r>
          <w:r w:rsidR="00297EDE">
            <w:rPr>
              <w:sz w:val="28"/>
              <w:szCs w:val="28"/>
            </w:rPr>
            <w:t>opportunities</w:t>
          </w:r>
          <w:r w:rsidR="003D7A32">
            <w:rPr>
              <w:sz w:val="28"/>
              <w:szCs w:val="28"/>
            </w:rPr>
            <w:t>, employment</w:t>
          </w:r>
          <w:r w:rsidR="00297EDE">
            <w:rPr>
              <w:sz w:val="28"/>
              <w:szCs w:val="28"/>
            </w:rPr>
            <w:t xml:space="preserve"> (EOC, 2022). </w:t>
          </w:r>
          <w:r w:rsidR="009E003B">
            <w:rPr>
              <w:sz w:val="28"/>
              <w:szCs w:val="28"/>
            </w:rPr>
            <w:t xml:space="preserve">It states the </w:t>
          </w:r>
          <w:r w:rsidR="00140E6B">
            <w:rPr>
              <w:sz w:val="28"/>
              <w:szCs w:val="28"/>
            </w:rPr>
            <w:t>‘</w:t>
          </w:r>
          <w:r w:rsidR="009E003B">
            <w:rPr>
              <w:sz w:val="28"/>
              <w:szCs w:val="28"/>
            </w:rPr>
            <w:t>equality laws are not to be discriminated against no matter</w:t>
          </w:r>
          <w:r w:rsidR="00402BE2">
            <w:rPr>
              <w:sz w:val="28"/>
              <w:szCs w:val="28"/>
            </w:rPr>
            <w:t xml:space="preserve"> age, disability, gender reassignment, marriage, pregnancy, race, religion, sex, sexual orientation, marriage and civil partnership</w:t>
          </w:r>
          <w:r w:rsidR="00140E6B">
            <w:rPr>
              <w:sz w:val="28"/>
              <w:szCs w:val="28"/>
            </w:rPr>
            <w:t>’</w:t>
          </w:r>
          <w:r w:rsidR="00402BE2">
            <w:rPr>
              <w:sz w:val="28"/>
              <w:szCs w:val="28"/>
            </w:rPr>
            <w:t xml:space="preserve"> </w:t>
          </w:r>
          <w:r w:rsidR="00256885">
            <w:rPr>
              <w:sz w:val="28"/>
              <w:szCs w:val="28"/>
            </w:rPr>
            <w:t>(Equality</w:t>
          </w:r>
          <w:r w:rsidR="009B510A">
            <w:rPr>
              <w:sz w:val="28"/>
              <w:szCs w:val="28"/>
            </w:rPr>
            <w:t xml:space="preserve"> and Human Rights Commission, 2018). </w:t>
          </w:r>
          <w:r w:rsidR="00071132">
            <w:rPr>
              <w:sz w:val="28"/>
              <w:szCs w:val="28"/>
            </w:rPr>
            <w:t xml:space="preserve">Although this is what we want to believe happens in the </w:t>
          </w:r>
          <w:r w:rsidR="00063C5A">
            <w:rPr>
              <w:sz w:val="28"/>
              <w:szCs w:val="28"/>
            </w:rPr>
            <w:t xml:space="preserve">world. </w:t>
          </w:r>
          <w:r w:rsidR="00BC1909">
            <w:rPr>
              <w:sz w:val="28"/>
              <w:szCs w:val="28"/>
            </w:rPr>
            <w:t>An</w:t>
          </w:r>
          <w:r w:rsidR="003048C5">
            <w:rPr>
              <w:sz w:val="28"/>
              <w:szCs w:val="28"/>
            </w:rPr>
            <w:t xml:space="preserve"> article from The Guardian (</w:t>
          </w:r>
          <w:r w:rsidR="00336F5E">
            <w:rPr>
              <w:sz w:val="28"/>
              <w:szCs w:val="28"/>
            </w:rPr>
            <w:t xml:space="preserve">2020) </w:t>
          </w:r>
          <w:r w:rsidR="007569D7">
            <w:rPr>
              <w:sz w:val="28"/>
              <w:szCs w:val="28"/>
            </w:rPr>
            <w:t xml:space="preserve">Lord Reed </w:t>
          </w:r>
          <w:r w:rsidR="00BC1909">
            <w:rPr>
              <w:sz w:val="28"/>
              <w:szCs w:val="28"/>
            </w:rPr>
            <w:t xml:space="preserve">states </w:t>
          </w:r>
          <w:r w:rsidR="00903ABB">
            <w:rPr>
              <w:sz w:val="28"/>
              <w:szCs w:val="28"/>
            </w:rPr>
            <w:t xml:space="preserve">before he </w:t>
          </w:r>
          <w:r w:rsidR="00C42D6D">
            <w:rPr>
              <w:sz w:val="28"/>
              <w:szCs w:val="28"/>
            </w:rPr>
            <w:t>retires</w:t>
          </w:r>
          <w:r w:rsidR="008317B1">
            <w:rPr>
              <w:sz w:val="28"/>
              <w:szCs w:val="28"/>
            </w:rPr>
            <w:t xml:space="preserve"> in 2026</w:t>
          </w:r>
          <w:r w:rsidR="00C42D6D">
            <w:rPr>
              <w:sz w:val="28"/>
              <w:szCs w:val="28"/>
            </w:rPr>
            <w:t>,</w:t>
          </w:r>
          <w:r w:rsidR="00903ABB">
            <w:rPr>
              <w:sz w:val="28"/>
              <w:szCs w:val="28"/>
            </w:rPr>
            <w:t xml:space="preserve"> he </w:t>
          </w:r>
          <w:r w:rsidR="008317B1">
            <w:rPr>
              <w:sz w:val="28"/>
              <w:szCs w:val="28"/>
            </w:rPr>
            <w:t>hopes</w:t>
          </w:r>
          <w:r w:rsidR="00903ABB">
            <w:rPr>
              <w:sz w:val="28"/>
              <w:szCs w:val="28"/>
            </w:rPr>
            <w:t xml:space="preserve"> to have joined a </w:t>
          </w:r>
          <w:r w:rsidR="00007F6B">
            <w:rPr>
              <w:sz w:val="28"/>
              <w:szCs w:val="28"/>
            </w:rPr>
            <w:t>12-person</w:t>
          </w:r>
          <w:r w:rsidR="00903ABB">
            <w:rPr>
              <w:sz w:val="28"/>
              <w:szCs w:val="28"/>
            </w:rPr>
            <w:t xml:space="preserve"> bench </w:t>
          </w:r>
          <w:r w:rsidR="009B48D2">
            <w:rPr>
              <w:sz w:val="28"/>
              <w:szCs w:val="28"/>
            </w:rPr>
            <w:t>from a BAME background.</w:t>
          </w:r>
          <w:r w:rsidR="00903ABB">
            <w:rPr>
              <w:sz w:val="28"/>
              <w:szCs w:val="28"/>
            </w:rPr>
            <w:t xml:space="preserve"> </w:t>
          </w:r>
          <w:r w:rsidR="009B48D2">
            <w:rPr>
              <w:sz w:val="28"/>
              <w:szCs w:val="28"/>
            </w:rPr>
            <w:t xml:space="preserve">This shows the lack of diversity among justices was </w:t>
          </w:r>
          <w:r w:rsidR="00C42D6D">
            <w:rPr>
              <w:sz w:val="28"/>
              <w:szCs w:val="28"/>
            </w:rPr>
            <w:t>appalling</w:t>
          </w:r>
          <w:r w:rsidR="00776949">
            <w:rPr>
              <w:sz w:val="28"/>
              <w:szCs w:val="28"/>
            </w:rPr>
            <w:t xml:space="preserve"> and isn’t the </w:t>
          </w:r>
          <w:r w:rsidR="00007F6B">
            <w:rPr>
              <w:sz w:val="28"/>
              <w:szCs w:val="28"/>
            </w:rPr>
            <w:t>justice’s</w:t>
          </w:r>
          <w:r w:rsidR="00776949">
            <w:rPr>
              <w:sz w:val="28"/>
              <w:szCs w:val="28"/>
            </w:rPr>
            <w:t xml:space="preserve"> fault for not providing diversity to </w:t>
          </w:r>
          <w:r w:rsidR="00DC14C1">
            <w:rPr>
              <w:sz w:val="28"/>
              <w:szCs w:val="28"/>
            </w:rPr>
            <w:t>colleagues</w:t>
          </w:r>
          <w:r w:rsidR="00C42D6D">
            <w:rPr>
              <w:sz w:val="28"/>
              <w:szCs w:val="28"/>
            </w:rPr>
            <w:t xml:space="preserve"> </w:t>
          </w:r>
          <w:r w:rsidR="00666877">
            <w:rPr>
              <w:sz w:val="28"/>
              <w:szCs w:val="28"/>
            </w:rPr>
            <w:t>as some justices want to allow more diversity as mentioned by Lord</w:t>
          </w:r>
          <w:r w:rsidR="004337BD">
            <w:rPr>
              <w:sz w:val="28"/>
              <w:szCs w:val="28"/>
            </w:rPr>
            <w:t xml:space="preserve"> Reed. </w:t>
          </w:r>
          <w:r w:rsidR="00B0373A">
            <w:rPr>
              <w:sz w:val="28"/>
              <w:szCs w:val="28"/>
            </w:rPr>
            <w:t xml:space="preserve">It also shows in the article by The Guardian (2021) that Lady Justice Rose </w:t>
          </w:r>
          <w:r w:rsidR="00E80903">
            <w:rPr>
              <w:sz w:val="28"/>
              <w:szCs w:val="28"/>
            </w:rPr>
            <w:t xml:space="preserve">doubled the numbers in the supreme court in appointment that failed to quell lack of diversity. </w:t>
          </w:r>
          <w:r w:rsidR="009945AF">
            <w:rPr>
              <w:sz w:val="28"/>
              <w:szCs w:val="28"/>
            </w:rPr>
            <w:t xml:space="preserve">Followed by </w:t>
          </w:r>
          <w:r w:rsidR="00E20E05">
            <w:rPr>
              <w:sz w:val="28"/>
              <w:szCs w:val="28"/>
            </w:rPr>
            <w:t>Lady Roses</w:t>
          </w:r>
          <w:r w:rsidR="009945AF">
            <w:rPr>
              <w:sz w:val="28"/>
              <w:szCs w:val="28"/>
            </w:rPr>
            <w:t xml:space="preserve"> text</w:t>
          </w:r>
          <w:r w:rsidR="00E20E05">
            <w:rPr>
              <w:sz w:val="28"/>
              <w:szCs w:val="28"/>
            </w:rPr>
            <w:t>,</w:t>
          </w:r>
          <w:r w:rsidR="009945AF">
            <w:rPr>
              <w:sz w:val="28"/>
              <w:szCs w:val="28"/>
            </w:rPr>
            <w:t xml:space="preserve"> </w:t>
          </w:r>
          <w:r w:rsidR="00E20E05">
            <w:rPr>
              <w:sz w:val="28"/>
              <w:szCs w:val="28"/>
            </w:rPr>
            <w:t>Stephanie</w:t>
          </w:r>
          <w:r w:rsidR="009945AF">
            <w:rPr>
              <w:sz w:val="28"/>
              <w:szCs w:val="28"/>
            </w:rPr>
            <w:t xml:space="preserve"> Needleman </w:t>
          </w:r>
          <w:r w:rsidR="00E20E05">
            <w:rPr>
              <w:sz w:val="28"/>
              <w:szCs w:val="28"/>
            </w:rPr>
            <w:t xml:space="preserve">stated </w:t>
          </w:r>
          <w:r w:rsidR="00622F21">
            <w:rPr>
              <w:sz w:val="28"/>
              <w:szCs w:val="28"/>
            </w:rPr>
            <w:t xml:space="preserve">‘whilst we are pleased to see another woman appointed to the supreme court, it remains over 80% male (The Guardian, 2021). From these articles </w:t>
          </w:r>
          <w:r w:rsidR="00693EAE">
            <w:rPr>
              <w:sz w:val="28"/>
              <w:szCs w:val="28"/>
            </w:rPr>
            <w:t xml:space="preserve">it shows a growing concern in the justices as </w:t>
          </w:r>
          <w:r w:rsidR="008F27F9">
            <w:rPr>
              <w:sz w:val="28"/>
              <w:szCs w:val="28"/>
            </w:rPr>
            <w:t>people operating in the courts want</w:t>
          </w:r>
          <w:r w:rsidR="00E867DA">
            <w:rPr>
              <w:sz w:val="28"/>
              <w:szCs w:val="28"/>
            </w:rPr>
            <w:t xml:space="preserve"> to operate with more diverse people to allow more diversity in the United Kingdom.</w:t>
          </w:r>
          <w:r w:rsidR="009945AF">
            <w:rPr>
              <w:sz w:val="28"/>
              <w:szCs w:val="28"/>
            </w:rPr>
            <w:t xml:space="preserve"> </w:t>
          </w:r>
          <w:r w:rsidR="002C4B29">
            <w:rPr>
              <w:sz w:val="28"/>
              <w:szCs w:val="28"/>
            </w:rPr>
            <w:t>A strategy u</w:t>
          </w:r>
          <w:r w:rsidR="0083602D">
            <w:rPr>
              <w:sz w:val="28"/>
              <w:szCs w:val="28"/>
            </w:rPr>
            <w:t xml:space="preserve">nder the </w:t>
          </w:r>
          <w:r w:rsidR="00BA6C77">
            <w:rPr>
              <w:sz w:val="28"/>
              <w:szCs w:val="28"/>
            </w:rPr>
            <w:t xml:space="preserve">Civil Service </w:t>
          </w:r>
          <w:r w:rsidR="0083602D">
            <w:rPr>
              <w:sz w:val="28"/>
              <w:szCs w:val="28"/>
            </w:rPr>
            <w:t xml:space="preserve">Equality and Diversity </w:t>
          </w:r>
          <w:r w:rsidR="00BA6C77">
            <w:rPr>
              <w:sz w:val="28"/>
              <w:szCs w:val="28"/>
            </w:rPr>
            <w:t xml:space="preserve">and Inclusion Strategy 2022-2025 states </w:t>
          </w:r>
          <w:r w:rsidR="008E2C7A">
            <w:rPr>
              <w:sz w:val="28"/>
              <w:szCs w:val="28"/>
            </w:rPr>
            <w:t>its</w:t>
          </w:r>
          <w:r w:rsidR="00BB33FB">
            <w:rPr>
              <w:sz w:val="28"/>
              <w:szCs w:val="28"/>
            </w:rPr>
            <w:t xml:space="preserve"> purpose is to ensure</w:t>
          </w:r>
          <w:r w:rsidR="00FF2A1B">
            <w:rPr>
              <w:sz w:val="28"/>
              <w:szCs w:val="28"/>
            </w:rPr>
            <w:t xml:space="preserve"> the future can deliver ambitions of a Modern Civil Service in which values such as integrity, honesty, objectivity and impart</w:t>
          </w:r>
          <w:r w:rsidR="00B64807">
            <w:rPr>
              <w:sz w:val="28"/>
              <w:szCs w:val="28"/>
            </w:rPr>
            <w:t xml:space="preserve">iality are made aware. The objective of it is to </w:t>
          </w:r>
          <w:r w:rsidR="00C12A51">
            <w:rPr>
              <w:sz w:val="28"/>
              <w:szCs w:val="28"/>
            </w:rPr>
            <w:t xml:space="preserve">enable a Civil Service that </w:t>
          </w:r>
          <w:r w:rsidR="00813F6F">
            <w:rPr>
              <w:sz w:val="28"/>
              <w:szCs w:val="28"/>
            </w:rPr>
            <w:t>is visible to everyone, flexible to communities and welcomes everyone regardless</w:t>
          </w:r>
          <w:r w:rsidR="008E2C7A">
            <w:rPr>
              <w:sz w:val="28"/>
              <w:szCs w:val="28"/>
            </w:rPr>
            <w:t xml:space="preserve"> (GOV.UK, 2022)</w:t>
          </w:r>
          <w:r w:rsidR="00813F6F">
            <w:rPr>
              <w:sz w:val="28"/>
              <w:szCs w:val="28"/>
            </w:rPr>
            <w:t>.</w:t>
          </w:r>
          <w:r w:rsidR="00BB33FB">
            <w:rPr>
              <w:sz w:val="28"/>
              <w:szCs w:val="28"/>
            </w:rPr>
            <w:t xml:space="preserve"> </w:t>
          </w:r>
          <w:r w:rsidR="00683462">
            <w:rPr>
              <w:sz w:val="28"/>
              <w:szCs w:val="28"/>
            </w:rPr>
            <w:t xml:space="preserve">These implements are </w:t>
          </w:r>
          <w:r w:rsidR="00AC1551">
            <w:rPr>
              <w:sz w:val="28"/>
              <w:szCs w:val="28"/>
            </w:rPr>
            <w:t>display</w:t>
          </w:r>
          <w:r w:rsidR="00683462">
            <w:rPr>
              <w:sz w:val="28"/>
              <w:szCs w:val="28"/>
            </w:rPr>
            <w:t xml:space="preserve"> showing</w:t>
          </w:r>
          <w:r w:rsidR="00442563">
            <w:rPr>
              <w:sz w:val="28"/>
              <w:szCs w:val="28"/>
            </w:rPr>
            <w:t xml:space="preserve"> fairness, equality and </w:t>
          </w:r>
          <w:r w:rsidR="00C71D3C">
            <w:rPr>
              <w:sz w:val="28"/>
              <w:szCs w:val="28"/>
            </w:rPr>
            <w:t>diversity</w:t>
          </w:r>
          <w:r w:rsidR="00442563">
            <w:rPr>
              <w:sz w:val="28"/>
              <w:szCs w:val="28"/>
            </w:rPr>
            <w:t xml:space="preserve"> </w:t>
          </w:r>
          <w:r w:rsidR="00C71D3C">
            <w:rPr>
              <w:sz w:val="28"/>
              <w:szCs w:val="28"/>
            </w:rPr>
            <w:t xml:space="preserve">is the source of the </w:t>
          </w:r>
          <w:r w:rsidR="00BA0878">
            <w:rPr>
              <w:sz w:val="28"/>
              <w:szCs w:val="28"/>
            </w:rPr>
            <w:t>Procedural Justice System</w:t>
          </w:r>
          <w:r w:rsidR="004137C2">
            <w:rPr>
              <w:sz w:val="28"/>
              <w:szCs w:val="28"/>
            </w:rPr>
            <w:t>. It is</w:t>
          </w:r>
          <w:r w:rsidR="00BA0878">
            <w:rPr>
              <w:sz w:val="28"/>
              <w:szCs w:val="28"/>
            </w:rPr>
            <w:t xml:space="preserve"> crucial to gain and maintain support of the public and from the policing per</w:t>
          </w:r>
          <w:r w:rsidR="006A3C45">
            <w:rPr>
              <w:sz w:val="28"/>
              <w:szCs w:val="28"/>
            </w:rPr>
            <w:t xml:space="preserve">spectives </w:t>
          </w:r>
          <w:r w:rsidR="00445DC6">
            <w:rPr>
              <w:sz w:val="28"/>
              <w:szCs w:val="28"/>
            </w:rPr>
            <w:t xml:space="preserve">to ensure engagement and trust is maintained by </w:t>
          </w:r>
          <w:r w:rsidR="004137C2">
            <w:rPr>
              <w:sz w:val="28"/>
              <w:szCs w:val="28"/>
            </w:rPr>
            <w:t>the public</w:t>
          </w:r>
          <w:r w:rsidR="00D34013">
            <w:rPr>
              <w:sz w:val="28"/>
              <w:szCs w:val="28"/>
            </w:rPr>
            <w:t>. This is shown from the</w:t>
          </w:r>
          <w:r w:rsidR="00780E23">
            <w:rPr>
              <w:sz w:val="28"/>
              <w:szCs w:val="28"/>
            </w:rPr>
            <w:t xml:space="preserve"> Metropolitan Polic</w:t>
          </w:r>
          <w:r w:rsidR="00D34013">
            <w:rPr>
              <w:sz w:val="28"/>
              <w:szCs w:val="28"/>
            </w:rPr>
            <w:t xml:space="preserve">e in </w:t>
          </w:r>
          <w:r w:rsidR="00A64358">
            <w:rPr>
              <w:sz w:val="28"/>
              <w:szCs w:val="28"/>
            </w:rPr>
            <w:t xml:space="preserve">(Rebuilding Trust, </w:t>
          </w:r>
          <w:proofErr w:type="spellStart"/>
          <w:r w:rsidR="00A64358">
            <w:rPr>
              <w:sz w:val="28"/>
              <w:szCs w:val="28"/>
            </w:rPr>
            <w:t>p.g</w:t>
          </w:r>
          <w:proofErr w:type="spellEnd"/>
          <w:r w:rsidR="00A64358">
            <w:rPr>
              <w:sz w:val="28"/>
              <w:szCs w:val="28"/>
            </w:rPr>
            <w:t xml:space="preserve"> 6)</w:t>
          </w:r>
          <w:r w:rsidR="004137C2">
            <w:rPr>
              <w:sz w:val="28"/>
              <w:szCs w:val="28"/>
            </w:rPr>
            <w:t xml:space="preserve">. </w:t>
          </w:r>
          <w:r w:rsidR="00CB59E2">
            <w:rPr>
              <w:sz w:val="28"/>
              <w:szCs w:val="28"/>
            </w:rPr>
            <w:t xml:space="preserve">The </w:t>
          </w:r>
          <w:r w:rsidR="00AC6593">
            <w:rPr>
              <w:sz w:val="28"/>
              <w:szCs w:val="28"/>
            </w:rPr>
            <w:t>P</w:t>
          </w:r>
          <w:r w:rsidR="00CB59E2">
            <w:rPr>
              <w:sz w:val="28"/>
              <w:szCs w:val="28"/>
            </w:rPr>
            <w:t xml:space="preserve">rocedural Justice demonstrated </w:t>
          </w:r>
          <w:r w:rsidR="007F36A3">
            <w:rPr>
              <w:sz w:val="28"/>
              <w:szCs w:val="28"/>
            </w:rPr>
            <w:t xml:space="preserve">in the book of </w:t>
          </w:r>
          <w:r w:rsidR="00F03195">
            <w:rPr>
              <w:sz w:val="28"/>
              <w:szCs w:val="28"/>
            </w:rPr>
            <w:t>(</w:t>
          </w:r>
          <w:r w:rsidR="007F36A3">
            <w:rPr>
              <w:sz w:val="28"/>
              <w:szCs w:val="28"/>
            </w:rPr>
            <w:t>The Social Psy</w:t>
          </w:r>
          <w:r w:rsidR="00F03195">
            <w:rPr>
              <w:sz w:val="28"/>
              <w:szCs w:val="28"/>
            </w:rPr>
            <w:t xml:space="preserve">chology of Procedural Justice, </w:t>
          </w:r>
          <w:r w:rsidR="001774DE">
            <w:rPr>
              <w:sz w:val="28"/>
              <w:szCs w:val="28"/>
            </w:rPr>
            <w:t>1988</w:t>
          </w:r>
          <w:r w:rsidR="00346D7A">
            <w:rPr>
              <w:sz w:val="28"/>
              <w:szCs w:val="28"/>
            </w:rPr>
            <w:t xml:space="preserve">) there are 7 aspects </w:t>
          </w:r>
          <w:r w:rsidR="00346D7A">
            <w:rPr>
              <w:sz w:val="28"/>
              <w:szCs w:val="28"/>
            </w:rPr>
            <w:lastRenderedPageBreak/>
            <w:t>of the Procedural Justice including ethnic</w:t>
          </w:r>
          <w:r w:rsidR="002A1296">
            <w:rPr>
              <w:sz w:val="28"/>
              <w:szCs w:val="28"/>
            </w:rPr>
            <w:t xml:space="preserve">ity, honesty, motivation of organisation, quality of decision, organisational bias and representation. </w:t>
          </w:r>
        </w:p>
      </w:sdtContent>
    </w:sdt>
    <w:p w14:paraId="78F448D7" w14:textId="77777777" w:rsidR="00EF0CDB" w:rsidRDefault="00EF0CDB">
      <w:pPr>
        <w:rPr>
          <w:sz w:val="28"/>
          <w:szCs w:val="28"/>
        </w:rPr>
      </w:pPr>
    </w:p>
    <w:p w14:paraId="729E45F5" w14:textId="27E81B10" w:rsidR="007715F6" w:rsidRDefault="00A8114A">
      <w:pPr>
        <w:rPr>
          <w:sz w:val="28"/>
          <w:szCs w:val="28"/>
        </w:rPr>
      </w:pPr>
      <w:proofErr w:type="gramStart"/>
      <w:r>
        <w:rPr>
          <w:sz w:val="28"/>
          <w:szCs w:val="28"/>
        </w:rPr>
        <w:t>In</w:t>
      </w:r>
      <w:proofErr w:type="gramEnd"/>
      <w:r>
        <w:rPr>
          <w:sz w:val="28"/>
          <w:szCs w:val="28"/>
        </w:rPr>
        <w:t xml:space="preserve"> </w:t>
      </w:r>
      <w:r w:rsidR="002B56EB">
        <w:rPr>
          <w:sz w:val="28"/>
          <w:szCs w:val="28"/>
        </w:rPr>
        <w:t>February 11</w:t>
      </w:r>
      <w:r w:rsidR="002B56EB" w:rsidRPr="002B56EB">
        <w:rPr>
          <w:sz w:val="28"/>
          <w:szCs w:val="28"/>
          <w:vertAlign w:val="superscript"/>
        </w:rPr>
        <w:t>th</w:t>
      </w:r>
      <w:r w:rsidR="002B56EB">
        <w:rPr>
          <w:sz w:val="28"/>
          <w:szCs w:val="28"/>
        </w:rPr>
        <w:t xml:space="preserve"> 2022, the Supreme Court UK launched its selection process for new judges</w:t>
      </w:r>
      <w:r w:rsidR="00A06A9C">
        <w:rPr>
          <w:sz w:val="28"/>
          <w:szCs w:val="28"/>
        </w:rPr>
        <w:t>.</w:t>
      </w:r>
      <w:r w:rsidR="002B56EB">
        <w:rPr>
          <w:sz w:val="28"/>
          <w:szCs w:val="28"/>
        </w:rPr>
        <w:t xml:space="preserve"> </w:t>
      </w:r>
      <w:r w:rsidR="00A06A9C">
        <w:rPr>
          <w:sz w:val="28"/>
          <w:szCs w:val="28"/>
        </w:rPr>
        <w:t>T</w:t>
      </w:r>
      <w:r w:rsidR="005410E0">
        <w:rPr>
          <w:sz w:val="28"/>
          <w:szCs w:val="28"/>
        </w:rPr>
        <w:t xml:space="preserve">he selection process is very limited for </w:t>
      </w:r>
      <w:r w:rsidR="00C22D88">
        <w:rPr>
          <w:sz w:val="28"/>
          <w:szCs w:val="28"/>
        </w:rPr>
        <w:t>candidates</w:t>
      </w:r>
      <w:r w:rsidR="005410E0">
        <w:rPr>
          <w:sz w:val="28"/>
          <w:szCs w:val="28"/>
        </w:rPr>
        <w:t xml:space="preserve"> applying for the role as the </w:t>
      </w:r>
      <w:r w:rsidR="00C22D88">
        <w:rPr>
          <w:sz w:val="28"/>
          <w:szCs w:val="28"/>
        </w:rPr>
        <w:t xml:space="preserve">job application is only </w:t>
      </w:r>
      <w:r w:rsidR="007919C3">
        <w:rPr>
          <w:sz w:val="28"/>
          <w:szCs w:val="28"/>
        </w:rPr>
        <w:t xml:space="preserve">currently </w:t>
      </w:r>
      <w:r w:rsidR="00C22D88">
        <w:rPr>
          <w:sz w:val="28"/>
          <w:szCs w:val="28"/>
        </w:rPr>
        <w:t xml:space="preserve">appointing two new </w:t>
      </w:r>
      <w:r w:rsidR="00C81F72">
        <w:rPr>
          <w:sz w:val="28"/>
          <w:szCs w:val="28"/>
        </w:rPr>
        <w:t xml:space="preserve">Supreme Court Justices. The selection process is fair providing </w:t>
      </w:r>
      <w:r w:rsidR="00817F1B">
        <w:rPr>
          <w:sz w:val="28"/>
          <w:szCs w:val="28"/>
        </w:rPr>
        <w:t xml:space="preserve">it’s a court that has limited spaces for the higher end cases which grants Lords and Lady powers above all other courts. </w:t>
      </w:r>
      <w:r w:rsidR="005F7315">
        <w:rPr>
          <w:sz w:val="28"/>
          <w:szCs w:val="28"/>
        </w:rPr>
        <w:t xml:space="preserve">A </w:t>
      </w:r>
      <w:r w:rsidR="0024680F">
        <w:rPr>
          <w:sz w:val="28"/>
          <w:szCs w:val="28"/>
        </w:rPr>
        <w:t>selection</w:t>
      </w:r>
      <w:r w:rsidR="005F7315">
        <w:rPr>
          <w:sz w:val="28"/>
          <w:szCs w:val="28"/>
        </w:rPr>
        <w:t xml:space="preserve"> process is only open when events such as Lord Lloyd- Jones and Lady Arden of Heswall retired from the </w:t>
      </w:r>
      <w:r w:rsidR="0024680F">
        <w:rPr>
          <w:sz w:val="28"/>
          <w:szCs w:val="28"/>
        </w:rPr>
        <w:t xml:space="preserve">Supreme Court to replace them </w:t>
      </w:r>
      <w:r w:rsidR="00AE0DEB">
        <w:rPr>
          <w:sz w:val="28"/>
          <w:szCs w:val="28"/>
        </w:rPr>
        <w:t>(The</w:t>
      </w:r>
      <w:r w:rsidR="0024680F">
        <w:rPr>
          <w:sz w:val="28"/>
          <w:szCs w:val="28"/>
        </w:rPr>
        <w:t xml:space="preserve"> Supreme Court, 2022)</w:t>
      </w:r>
      <w:r w:rsidR="00AE0DEB">
        <w:rPr>
          <w:sz w:val="28"/>
          <w:szCs w:val="28"/>
        </w:rPr>
        <w:t xml:space="preserve">. </w:t>
      </w:r>
      <w:r w:rsidR="00431A48">
        <w:rPr>
          <w:sz w:val="28"/>
          <w:szCs w:val="28"/>
        </w:rPr>
        <w:t>There are 12 Justices in the Supreme court</w:t>
      </w:r>
      <w:r w:rsidR="00381D79">
        <w:rPr>
          <w:sz w:val="28"/>
          <w:szCs w:val="28"/>
        </w:rPr>
        <w:t xml:space="preserve"> that operate </w:t>
      </w:r>
      <w:r w:rsidR="00C60733">
        <w:rPr>
          <w:sz w:val="28"/>
          <w:szCs w:val="28"/>
        </w:rPr>
        <w:t xml:space="preserve">with highest standards </w:t>
      </w:r>
      <w:r w:rsidR="007A58CE">
        <w:rPr>
          <w:sz w:val="28"/>
          <w:szCs w:val="28"/>
        </w:rPr>
        <w:t xml:space="preserve">set by Appellate Committee </w:t>
      </w:r>
      <w:r w:rsidR="006303FC">
        <w:rPr>
          <w:sz w:val="28"/>
          <w:szCs w:val="28"/>
        </w:rPr>
        <w:t>but are now separate from Government and Parliament (The Supreme Court, 2022).</w:t>
      </w:r>
      <w:r w:rsidR="003611E8">
        <w:rPr>
          <w:sz w:val="28"/>
          <w:szCs w:val="28"/>
        </w:rPr>
        <w:t xml:space="preserve"> </w:t>
      </w:r>
      <w:r w:rsidR="00347A30">
        <w:rPr>
          <w:sz w:val="28"/>
          <w:szCs w:val="28"/>
        </w:rPr>
        <w:t>The</w:t>
      </w:r>
      <w:r w:rsidR="00AE0DEB">
        <w:rPr>
          <w:sz w:val="28"/>
          <w:szCs w:val="28"/>
        </w:rPr>
        <w:t xml:space="preserve"> process </w:t>
      </w:r>
      <w:r w:rsidR="00854ADC">
        <w:rPr>
          <w:sz w:val="28"/>
          <w:szCs w:val="28"/>
        </w:rPr>
        <w:t xml:space="preserve">suggests </w:t>
      </w:r>
      <w:r w:rsidR="006517DB">
        <w:rPr>
          <w:sz w:val="28"/>
          <w:szCs w:val="28"/>
        </w:rPr>
        <w:t>“</w:t>
      </w:r>
      <w:r w:rsidR="00854ADC">
        <w:rPr>
          <w:sz w:val="28"/>
          <w:szCs w:val="28"/>
        </w:rPr>
        <w:t xml:space="preserve">those appointed </w:t>
      </w:r>
      <w:r w:rsidR="006517DB">
        <w:rPr>
          <w:sz w:val="28"/>
          <w:szCs w:val="28"/>
        </w:rPr>
        <w:t>to the court need to be people of truly exceptional intellectual and legal ability with sound judgement and decisiveness</w:t>
      </w:r>
      <w:r w:rsidR="00FB0ECC">
        <w:rPr>
          <w:sz w:val="28"/>
          <w:szCs w:val="28"/>
        </w:rPr>
        <w:t>”</w:t>
      </w:r>
      <w:r w:rsidR="00ED1E43">
        <w:rPr>
          <w:sz w:val="28"/>
          <w:szCs w:val="28"/>
        </w:rPr>
        <w:t xml:space="preserve"> (The Supreme Court, 2022). This suggests having to eliminate thousands of applicants </w:t>
      </w:r>
      <w:r w:rsidR="008A1E60">
        <w:rPr>
          <w:sz w:val="28"/>
          <w:szCs w:val="28"/>
        </w:rPr>
        <w:t xml:space="preserve">can be hard and challenging </w:t>
      </w:r>
      <w:r w:rsidR="00AB1627">
        <w:rPr>
          <w:sz w:val="28"/>
          <w:szCs w:val="28"/>
        </w:rPr>
        <w:t xml:space="preserve">as choosing the </w:t>
      </w:r>
      <w:r w:rsidR="00D961BF">
        <w:rPr>
          <w:sz w:val="28"/>
          <w:szCs w:val="28"/>
        </w:rPr>
        <w:t>right</w:t>
      </w:r>
      <w:r w:rsidR="00E62D5C">
        <w:rPr>
          <w:sz w:val="28"/>
          <w:szCs w:val="28"/>
        </w:rPr>
        <w:t xml:space="preserve"> candidates takes time </w:t>
      </w:r>
      <w:r w:rsidR="00D10A45">
        <w:rPr>
          <w:sz w:val="28"/>
          <w:szCs w:val="28"/>
        </w:rPr>
        <w:t>to establish</w:t>
      </w:r>
      <w:r w:rsidR="00C060AF">
        <w:rPr>
          <w:sz w:val="28"/>
          <w:szCs w:val="28"/>
        </w:rPr>
        <w:t>.</w:t>
      </w:r>
      <w:r w:rsidR="00382168">
        <w:rPr>
          <w:sz w:val="28"/>
          <w:szCs w:val="28"/>
        </w:rPr>
        <w:t xml:space="preserve"> </w:t>
      </w:r>
      <w:r w:rsidR="005407F8">
        <w:rPr>
          <w:sz w:val="28"/>
          <w:szCs w:val="28"/>
        </w:rPr>
        <w:t xml:space="preserve">It is said by </w:t>
      </w:r>
      <w:r w:rsidR="002D419B">
        <w:rPr>
          <w:sz w:val="28"/>
          <w:szCs w:val="28"/>
        </w:rPr>
        <w:t>T</w:t>
      </w:r>
      <w:r w:rsidR="005407F8">
        <w:rPr>
          <w:sz w:val="28"/>
          <w:szCs w:val="28"/>
        </w:rPr>
        <w:t xml:space="preserve">he </w:t>
      </w:r>
      <w:r w:rsidR="003E5361">
        <w:rPr>
          <w:sz w:val="28"/>
          <w:szCs w:val="28"/>
        </w:rPr>
        <w:t>Supreme</w:t>
      </w:r>
      <w:r w:rsidR="005407F8">
        <w:rPr>
          <w:sz w:val="28"/>
          <w:szCs w:val="28"/>
        </w:rPr>
        <w:t xml:space="preserve"> Court</w:t>
      </w:r>
      <w:r w:rsidR="003E5361">
        <w:rPr>
          <w:sz w:val="28"/>
          <w:szCs w:val="28"/>
        </w:rPr>
        <w:t xml:space="preserve"> 2022,</w:t>
      </w:r>
      <w:r w:rsidR="002D419B">
        <w:rPr>
          <w:sz w:val="28"/>
          <w:szCs w:val="28"/>
        </w:rPr>
        <w:t xml:space="preserve"> </w:t>
      </w:r>
      <w:r w:rsidR="003E5361">
        <w:rPr>
          <w:sz w:val="28"/>
          <w:szCs w:val="28"/>
        </w:rPr>
        <w:t xml:space="preserve">the </w:t>
      </w:r>
      <w:r w:rsidR="001C2D73">
        <w:rPr>
          <w:sz w:val="28"/>
          <w:szCs w:val="28"/>
        </w:rPr>
        <w:t xml:space="preserve">current composition for the </w:t>
      </w:r>
      <w:r w:rsidR="001C4DBE">
        <w:rPr>
          <w:sz w:val="28"/>
          <w:szCs w:val="28"/>
        </w:rPr>
        <w:t xml:space="preserve">procedure </w:t>
      </w:r>
      <w:r w:rsidR="001C2D73">
        <w:rPr>
          <w:sz w:val="28"/>
          <w:szCs w:val="28"/>
        </w:rPr>
        <w:t>of appointing a justice is under Section 25</w:t>
      </w:r>
      <w:r w:rsidR="00024E50">
        <w:rPr>
          <w:sz w:val="28"/>
          <w:szCs w:val="28"/>
        </w:rPr>
        <w:t>-31 and Schedule 8 of Constitutional Reform Act 2005</w:t>
      </w:r>
      <w:r w:rsidR="00F87FFC">
        <w:rPr>
          <w:sz w:val="28"/>
          <w:szCs w:val="28"/>
        </w:rPr>
        <w:t xml:space="preserve"> (amended by Crime and Courts Act 2013) </w:t>
      </w:r>
      <w:r w:rsidR="002D419B">
        <w:rPr>
          <w:sz w:val="28"/>
          <w:szCs w:val="28"/>
        </w:rPr>
        <w:t xml:space="preserve">which </w:t>
      </w:r>
      <w:r w:rsidR="001C2E4C">
        <w:rPr>
          <w:sz w:val="28"/>
          <w:szCs w:val="28"/>
        </w:rPr>
        <w:t xml:space="preserve">suggests applicants must </w:t>
      </w:r>
      <w:r w:rsidR="0066469B">
        <w:rPr>
          <w:sz w:val="28"/>
          <w:szCs w:val="28"/>
        </w:rPr>
        <w:t>hold a high judicial office for a minimum of 2 years</w:t>
      </w:r>
      <w:r w:rsidR="00A73C1D">
        <w:rPr>
          <w:sz w:val="28"/>
          <w:szCs w:val="28"/>
        </w:rPr>
        <w:t xml:space="preserve">. The alternative option is </w:t>
      </w:r>
      <w:r w:rsidR="005B54F5">
        <w:rPr>
          <w:sz w:val="28"/>
          <w:szCs w:val="28"/>
        </w:rPr>
        <w:t xml:space="preserve">applicants </w:t>
      </w:r>
      <w:r w:rsidR="00466140">
        <w:rPr>
          <w:sz w:val="28"/>
          <w:szCs w:val="28"/>
        </w:rPr>
        <w:t xml:space="preserve">must have a minimum of 15 years </w:t>
      </w:r>
      <w:r w:rsidR="00AB259B">
        <w:rPr>
          <w:sz w:val="28"/>
          <w:szCs w:val="28"/>
        </w:rPr>
        <w:t xml:space="preserve">of being a practitioner and must be experienced in judicial- appointment eligibility conditions displayed on a </w:t>
      </w:r>
      <w:r w:rsidR="00906690">
        <w:rPr>
          <w:sz w:val="28"/>
          <w:szCs w:val="28"/>
        </w:rPr>
        <w:t>15-year</w:t>
      </w:r>
      <w:r w:rsidR="00AB259B">
        <w:rPr>
          <w:sz w:val="28"/>
          <w:szCs w:val="28"/>
        </w:rPr>
        <w:t xml:space="preserve"> basis (The Supreme Court, 2022).</w:t>
      </w:r>
      <w:r w:rsidR="003979FC">
        <w:rPr>
          <w:sz w:val="28"/>
          <w:szCs w:val="28"/>
        </w:rPr>
        <w:t xml:space="preserve"> </w:t>
      </w:r>
      <w:r w:rsidR="001C0B7E">
        <w:rPr>
          <w:sz w:val="28"/>
          <w:szCs w:val="28"/>
        </w:rPr>
        <w:t xml:space="preserve">This means </w:t>
      </w:r>
      <w:r w:rsidR="008543B8">
        <w:rPr>
          <w:sz w:val="28"/>
          <w:szCs w:val="28"/>
        </w:rPr>
        <w:t xml:space="preserve">applicants aren’t being discriminated against when applying at certain ages as the </w:t>
      </w:r>
      <w:r w:rsidR="00CB784D">
        <w:rPr>
          <w:sz w:val="28"/>
          <w:szCs w:val="28"/>
        </w:rPr>
        <w:t xml:space="preserve">Supreme Court requires </w:t>
      </w:r>
      <w:r w:rsidR="008E5D03">
        <w:rPr>
          <w:sz w:val="28"/>
          <w:szCs w:val="28"/>
        </w:rPr>
        <w:t>candidates to have</w:t>
      </w:r>
      <w:r w:rsidR="007306FD">
        <w:rPr>
          <w:sz w:val="28"/>
          <w:szCs w:val="28"/>
        </w:rPr>
        <w:t xml:space="preserve"> years of</w:t>
      </w:r>
      <w:r w:rsidR="008E5D03">
        <w:rPr>
          <w:sz w:val="28"/>
          <w:szCs w:val="28"/>
        </w:rPr>
        <w:t xml:space="preserve"> </w:t>
      </w:r>
      <w:r w:rsidR="007306FD">
        <w:rPr>
          <w:sz w:val="28"/>
          <w:szCs w:val="28"/>
        </w:rPr>
        <w:t xml:space="preserve">experience prior to </w:t>
      </w:r>
      <w:r w:rsidR="003F5391">
        <w:rPr>
          <w:sz w:val="28"/>
          <w:szCs w:val="28"/>
        </w:rPr>
        <w:t>joining. This</w:t>
      </w:r>
      <w:r w:rsidR="003979FC">
        <w:rPr>
          <w:sz w:val="28"/>
          <w:szCs w:val="28"/>
        </w:rPr>
        <w:t xml:space="preserve"> suggests the Supreme Court gives fair opportunit</w:t>
      </w:r>
      <w:r w:rsidR="00ED3589">
        <w:rPr>
          <w:sz w:val="28"/>
          <w:szCs w:val="28"/>
        </w:rPr>
        <w:t xml:space="preserve">ies </w:t>
      </w:r>
      <w:r w:rsidR="003979FC">
        <w:rPr>
          <w:sz w:val="28"/>
          <w:szCs w:val="28"/>
        </w:rPr>
        <w:t>for applicants</w:t>
      </w:r>
      <w:r w:rsidR="006F7370">
        <w:rPr>
          <w:sz w:val="28"/>
          <w:szCs w:val="28"/>
        </w:rPr>
        <w:t xml:space="preserve"> applying for the role who have been </w:t>
      </w:r>
      <w:r w:rsidR="00867785">
        <w:rPr>
          <w:sz w:val="28"/>
          <w:szCs w:val="28"/>
        </w:rPr>
        <w:t>re</w:t>
      </w:r>
      <w:r w:rsidR="00E14EF1">
        <w:rPr>
          <w:sz w:val="28"/>
          <w:szCs w:val="28"/>
        </w:rPr>
        <w:t>jected or reconsidered</w:t>
      </w:r>
      <w:r w:rsidR="003979FC">
        <w:rPr>
          <w:sz w:val="28"/>
          <w:szCs w:val="28"/>
        </w:rPr>
        <w:t xml:space="preserve"> </w:t>
      </w:r>
      <w:r w:rsidR="0090544A">
        <w:rPr>
          <w:sz w:val="28"/>
          <w:szCs w:val="28"/>
        </w:rPr>
        <w:t xml:space="preserve">for the role </w:t>
      </w:r>
      <w:r w:rsidR="003979FC">
        <w:rPr>
          <w:sz w:val="28"/>
          <w:szCs w:val="28"/>
        </w:rPr>
        <w:t xml:space="preserve">as </w:t>
      </w:r>
      <w:r w:rsidR="00E14EF1">
        <w:rPr>
          <w:sz w:val="28"/>
          <w:szCs w:val="28"/>
        </w:rPr>
        <w:t xml:space="preserve">the service offers equality </w:t>
      </w:r>
      <w:r w:rsidR="0090544A">
        <w:rPr>
          <w:sz w:val="28"/>
          <w:szCs w:val="28"/>
        </w:rPr>
        <w:t xml:space="preserve">by </w:t>
      </w:r>
      <w:r w:rsidR="003979FC">
        <w:rPr>
          <w:sz w:val="28"/>
          <w:szCs w:val="28"/>
        </w:rPr>
        <w:t>being diverse in the way they</w:t>
      </w:r>
      <w:r w:rsidR="002D6149">
        <w:rPr>
          <w:sz w:val="28"/>
          <w:szCs w:val="28"/>
        </w:rPr>
        <w:t xml:space="preserve"> assess </w:t>
      </w:r>
      <w:r w:rsidR="00B12A35">
        <w:rPr>
          <w:sz w:val="28"/>
          <w:szCs w:val="28"/>
        </w:rPr>
        <w:t xml:space="preserve">candidates </w:t>
      </w:r>
      <w:r w:rsidR="008858AB">
        <w:rPr>
          <w:sz w:val="28"/>
          <w:szCs w:val="28"/>
        </w:rPr>
        <w:t>(</w:t>
      </w:r>
      <w:r w:rsidR="00C9264B">
        <w:rPr>
          <w:sz w:val="28"/>
          <w:szCs w:val="28"/>
        </w:rPr>
        <w:t>secti</w:t>
      </w:r>
      <w:r w:rsidR="00A1326A">
        <w:rPr>
          <w:sz w:val="28"/>
          <w:szCs w:val="28"/>
        </w:rPr>
        <w:t>on 31</w:t>
      </w:r>
      <w:r w:rsidR="006143DC">
        <w:rPr>
          <w:sz w:val="28"/>
          <w:szCs w:val="28"/>
        </w:rPr>
        <w:t>,</w:t>
      </w:r>
      <w:r w:rsidR="00A1326A">
        <w:rPr>
          <w:sz w:val="28"/>
          <w:szCs w:val="28"/>
        </w:rPr>
        <w:t xml:space="preserve"> </w:t>
      </w:r>
      <w:r w:rsidR="008858AB">
        <w:rPr>
          <w:sz w:val="28"/>
          <w:szCs w:val="28"/>
        </w:rPr>
        <w:t>Constitutional Reform Act, 2005</w:t>
      </w:r>
      <w:r w:rsidR="00E14EF1">
        <w:rPr>
          <w:sz w:val="28"/>
          <w:szCs w:val="28"/>
        </w:rPr>
        <w:t xml:space="preserve">). </w:t>
      </w:r>
      <w:r w:rsidR="00503E7C">
        <w:rPr>
          <w:sz w:val="28"/>
          <w:szCs w:val="28"/>
        </w:rPr>
        <w:t xml:space="preserve">Diversity is wide within the supreme court as they respect the qualities of all individuals who are </w:t>
      </w:r>
      <w:r w:rsidR="009F200B">
        <w:rPr>
          <w:sz w:val="28"/>
          <w:szCs w:val="28"/>
        </w:rPr>
        <w:t xml:space="preserve">applicants by giving second </w:t>
      </w:r>
      <w:r w:rsidR="00651AAB">
        <w:rPr>
          <w:sz w:val="28"/>
          <w:szCs w:val="28"/>
        </w:rPr>
        <w:t>chances</w:t>
      </w:r>
      <w:r w:rsidR="009F200B">
        <w:rPr>
          <w:sz w:val="28"/>
          <w:szCs w:val="28"/>
        </w:rPr>
        <w:t xml:space="preserve"> which shows how equal, diverse</w:t>
      </w:r>
      <w:r w:rsidR="00BB3705">
        <w:rPr>
          <w:sz w:val="28"/>
          <w:szCs w:val="28"/>
        </w:rPr>
        <w:t xml:space="preserve"> and professional the service is</w:t>
      </w:r>
      <w:r w:rsidR="00155E88">
        <w:rPr>
          <w:sz w:val="28"/>
          <w:szCs w:val="28"/>
        </w:rPr>
        <w:t>.</w:t>
      </w:r>
      <w:r w:rsidR="00E25350">
        <w:rPr>
          <w:sz w:val="28"/>
          <w:szCs w:val="28"/>
        </w:rPr>
        <w:t xml:space="preserve"> </w:t>
      </w:r>
      <w:r w:rsidR="002E3C5E">
        <w:rPr>
          <w:sz w:val="28"/>
          <w:szCs w:val="28"/>
        </w:rPr>
        <w:t>These actions are under</w:t>
      </w:r>
      <w:r w:rsidR="00717018">
        <w:rPr>
          <w:sz w:val="28"/>
          <w:szCs w:val="28"/>
        </w:rPr>
        <w:t xml:space="preserve"> constant development where equality gaps are in delivery of Supreme Court which are reviewed to the solution to ensuring equality </w:t>
      </w:r>
      <w:r w:rsidR="00EC4B13">
        <w:rPr>
          <w:sz w:val="28"/>
          <w:szCs w:val="28"/>
        </w:rPr>
        <w:t xml:space="preserve">and inclusion are also for visitors, courts and staff (The Supreme Court, 2022). This suggests it’s not only the applicants who </w:t>
      </w:r>
      <w:r w:rsidR="00AC795E">
        <w:rPr>
          <w:sz w:val="28"/>
          <w:szCs w:val="28"/>
        </w:rPr>
        <w:t>face</w:t>
      </w:r>
      <w:r w:rsidR="00EC4B13">
        <w:rPr>
          <w:sz w:val="28"/>
          <w:szCs w:val="28"/>
        </w:rPr>
        <w:t xml:space="preserve"> </w:t>
      </w:r>
      <w:r w:rsidR="00AC795E">
        <w:rPr>
          <w:sz w:val="28"/>
          <w:szCs w:val="28"/>
        </w:rPr>
        <w:t xml:space="preserve">the lack of diversity and equality but also the visitors and staff which shows </w:t>
      </w:r>
      <w:r w:rsidR="00B21953">
        <w:rPr>
          <w:sz w:val="28"/>
          <w:szCs w:val="28"/>
        </w:rPr>
        <w:t>it’s a wide problem in the service if development is always needed</w:t>
      </w:r>
      <w:r w:rsidR="00B152ED">
        <w:rPr>
          <w:sz w:val="28"/>
          <w:szCs w:val="28"/>
        </w:rPr>
        <w:t xml:space="preserve"> and used. </w:t>
      </w:r>
      <w:r w:rsidR="00D95EA5">
        <w:rPr>
          <w:sz w:val="28"/>
          <w:szCs w:val="28"/>
        </w:rPr>
        <w:t xml:space="preserve">In a text from the </w:t>
      </w:r>
      <w:r w:rsidR="00FC58E7">
        <w:rPr>
          <w:sz w:val="28"/>
          <w:szCs w:val="28"/>
        </w:rPr>
        <w:t>(</w:t>
      </w:r>
      <w:r w:rsidR="00FC223F">
        <w:rPr>
          <w:sz w:val="28"/>
          <w:szCs w:val="28"/>
        </w:rPr>
        <w:t>Supreme Court Act</w:t>
      </w:r>
      <w:r w:rsidR="00FC58E7">
        <w:rPr>
          <w:sz w:val="28"/>
          <w:szCs w:val="28"/>
        </w:rPr>
        <w:t>,</w:t>
      </w:r>
      <w:r w:rsidR="00FC223F">
        <w:rPr>
          <w:sz w:val="28"/>
          <w:szCs w:val="28"/>
        </w:rPr>
        <w:t xml:space="preserve"> 1981</w:t>
      </w:r>
      <w:r w:rsidR="00FC58E7">
        <w:rPr>
          <w:sz w:val="28"/>
          <w:szCs w:val="28"/>
        </w:rPr>
        <w:t>, p.7</w:t>
      </w:r>
      <w:r w:rsidR="00C4435B">
        <w:rPr>
          <w:sz w:val="28"/>
          <w:szCs w:val="28"/>
        </w:rPr>
        <w:t>)</w:t>
      </w:r>
      <w:r w:rsidR="001C6E47">
        <w:rPr>
          <w:sz w:val="28"/>
          <w:szCs w:val="28"/>
        </w:rPr>
        <w:t xml:space="preserve"> </w:t>
      </w:r>
      <w:r w:rsidR="00EB04C9">
        <w:rPr>
          <w:sz w:val="28"/>
          <w:szCs w:val="28"/>
        </w:rPr>
        <w:t xml:space="preserve">the </w:t>
      </w:r>
      <w:r w:rsidR="00504D31">
        <w:rPr>
          <w:sz w:val="28"/>
          <w:szCs w:val="28"/>
        </w:rPr>
        <w:t>S</w:t>
      </w:r>
      <w:r w:rsidR="00EB04C9">
        <w:rPr>
          <w:sz w:val="28"/>
          <w:szCs w:val="28"/>
        </w:rPr>
        <w:t xml:space="preserve">upreme </w:t>
      </w:r>
      <w:r w:rsidR="00504D31">
        <w:rPr>
          <w:sz w:val="28"/>
          <w:szCs w:val="28"/>
        </w:rPr>
        <w:t>C</w:t>
      </w:r>
      <w:r w:rsidR="00EB04C9">
        <w:rPr>
          <w:sz w:val="28"/>
          <w:szCs w:val="28"/>
        </w:rPr>
        <w:t xml:space="preserve">ourt act 1981 </w:t>
      </w:r>
      <w:r w:rsidR="002C5F22">
        <w:rPr>
          <w:sz w:val="28"/>
          <w:szCs w:val="28"/>
        </w:rPr>
        <w:t>states</w:t>
      </w:r>
      <w:r w:rsidR="00562B87">
        <w:rPr>
          <w:sz w:val="28"/>
          <w:szCs w:val="28"/>
        </w:rPr>
        <w:t xml:space="preserve"> under subsection </w:t>
      </w:r>
      <w:r w:rsidR="008C585D">
        <w:rPr>
          <w:sz w:val="28"/>
          <w:szCs w:val="28"/>
        </w:rPr>
        <w:t>(</w:t>
      </w:r>
      <w:r w:rsidR="00562B87">
        <w:rPr>
          <w:sz w:val="28"/>
          <w:szCs w:val="28"/>
        </w:rPr>
        <w:t>A</w:t>
      </w:r>
      <w:r w:rsidR="008C585D">
        <w:rPr>
          <w:sz w:val="28"/>
          <w:szCs w:val="28"/>
        </w:rPr>
        <w:t>)</w:t>
      </w:r>
      <w:r w:rsidR="00562B87">
        <w:rPr>
          <w:sz w:val="28"/>
          <w:szCs w:val="28"/>
        </w:rPr>
        <w:t xml:space="preserve"> that</w:t>
      </w:r>
      <w:r w:rsidR="002C5F22">
        <w:rPr>
          <w:sz w:val="28"/>
          <w:szCs w:val="28"/>
        </w:rPr>
        <w:t>,</w:t>
      </w:r>
      <w:r w:rsidR="00C4435B">
        <w:rPr>
          <w:sz w:val="28"/>
          <w:szCs w:val="28"/>
        </w:rPr>
        <w:t xml:space="preserve"> </w:t>
      </w:r>
      <w:r w:rsidR="00772EA2">
        <w:rPr>
          <w:sz w:val="28"/>
          <w:szCs w:val="28"/>
        </w:rPr>
        <w:t>‘</w:t>
      </w:r>
      <w:r w:rsidR="00C4435B">
        <w:rPr>
          <w:sz w:val="28"/>
          <w:szCs w:val="28"/>
        </w:rPr>
        <w:t xml:space="preserve">a </w:t>
      </w:r>
      <w:r w:rsidR="00C4435B">
        <w:rPr>
          <w:sz w:val="28"/>
          <w:szCs w:val="28"/>
        </w:rPr>
        <w:lastRenderedPageBreak/>
        <w:t xml:space="preserve">person </w:t>
      </w:r>
      <w:r w:rsidR="00772EA2">
        <w:rPr>
          <w:sz w:val="28"/>
          <w:szCs w:val="28"/>
        </w:rPr>
        <w:t xml:space="preserve">shall not by virtue of subsection (5) be treated as a judge </w:t>
      </w:r>
      <w:r w:rsidR="004A00D3">
        <w:rPr>
          <w:sz w:val="28"/>
          <w:szCs w:val="28"/>
        </w:rPr>
        <w:t xml:space="preserve">of the court in which he is acting for the purposes of section 98(2) or of any statutory </w:t>
      </w:r>
      <w:r w:rsidR="008D3104">
        <w:rPr>
          <w:sz w:val="28"/>
          <w:szCs w:val="28"/>
        </w:rPr>
        <w:t>provision relating</w:t>
      </w:r>
      <w:r w:rsidR="00E45BDA">
        <w:rPr>
          <w:sz w:val="28"/>
          <w:szCs w:val="28"/>
        </w:rPr>
        <w:t xml:space="preserve"> to</w:t>
      </w:r>
      <w:r w:rsidR="008D3104">
        <w:rPr>
          <w:sz w:val="28"/>
          <w:szCs w:val="28"/>
        </w:rPr>
        <w:t xml:space="preserve"> t</w:t>
      </w:r>
      <w:r w:rsidR="00E45BDA">
        <w:rPr>
          <w:sz w:val="28"/>
          <w:szCs w:val="28"/>
        </w:rPr>
        <w:t>he appointment</w:t>
      </w:r>
      <w:r w:rsidR="00E70081">
        <w:rPr>
          <w:sz w:val="28"/>
          <w:szCs w:val="28"/>
        </w:rPr>
        <w:t xml:space="preserve">, retirement, removal or </w:t>
      </w:r>
      <w:r w:rsidR="002C5F22">
        <w:rPr>
          <w:sz w:val="28"/>
          <w:szCs w:val="28"/>
        </w:rPr>
        <w:t xml:space="preserve">disqualification of judges of that court’. </w:t>
      </w:r>
      <w:r w:rsidR="00046357">
        <w:rPr>
          <w:sz w:val="28"/>
          <w:szCs w:val="28"/>
        </w:rPr>
        <w:t xml:space="preserve">It also mentions following </w:t>
      </w:r>
      <w:r w:rsidR="00562B87">
        <w:rPr>
          <w:sz w:val="28"/>
          <w:szCs w:val="28"/>
        </w:rPr>
        <w:t xml:space="preserve">subsection </w:t>
      </w:r>
      <w:r w:rsidR="008C585D">
        <w:rPr>
          <w:sz w:val="28"/>
          <w:szCs w:val="28"/>
        </w:rPr>
        <w:t>(</w:t>
      </w:r>
      <w:r w:rsidR="00562B87">
        <w:rPr>
          <w:sz w:val="28"/>
          <w:szCs w:val="28"/>
        </w:rPr>
        <w:t>A</w:t>
      </w:r>
      <w:r w:rsidR="008C585D">
        <w:rPr>
          <w:sz w:val="28"/>
          <w:szCs w:val="28"/>
        </w:rPr>
        <w:t>)</w:t>
      </w:r>
      <w:r w:rsidR="00562B87">
        <w:rPr>
          <w:sz w:val="28"/>
          <w:szCs w:val="28"/>
        </w:rPr>
        <w:t xml:space="preserve"> </w:t>
      </w:r>
      <w:r w:rsidR="00CA25C4">
        <w:rPr>
          <w:sz w:val="28"/>
          <w:szCs w:val="28"/>
        </w:rPr>
        <w:t xml:space="preserve">that </w:t>
      </w:r>
      <w:r w:rsidR="00C22159">
        <w:rPr>
          <w:sz w:val="28"/>
          <w:szCs w:val="28"/>
        </w:rPr>
        <w:t xml:space="preserve">‘the </w:t>
      </w:r>
      <w:r w:rsidR="00CA25C4">
        <w:rPr>
          <w:sz w:val="28"/>
          <w:szCs w:val="28"/>
        </w:rPr>
        <w:t xml:space="preserve">tenure of office and oaths to be taken by such </w:t>
      </w:r>
      <w:r w:rsidR="00581BB2">
        <w:rPr>
          <w:sz w:val="28"/>
          <w:szCs w:val="28"/>
        </w:rPr>
        <w:t>judges’</w:t>
      </w:r>
      <w:r w:rsidR="00D2417E">
        <w:rPr>
          <w:sz w:val="28"/>
          <w:szCs w:val="28"/>
        </w:rPr>
        <w:t xml:space="preserve"> </w:t>
      </w:r>
      <w:r w:rsidR="00D2417E">
        <w:rPr>
          <w:sz w:val="28"/>
          <w:szCs w:val="28"/>
        </w:rPr>
        <w:t>(Supreme Court Act, 1981, p.7</w:t>
      </w:r>
      <w:r w:rsidR="00947A60">
        <w:rPr>
          <w:sz w:val="28"/>
          <w:szCs w:val="28"/>
        </w:rPr>
        <w:t>). This</w:t>
      </w:r>
      <w:r w:rsidR="002436FB">
        <w:rPr>
          <w:sz w:val="28"/>
          <w:szCs w:val="28"/>
        </w:rPr>
        <w:t xml:space="preserve"> suggests </w:t>
      </w:r>
      <w:r w:rsidR="00016B54">
        <w:rPr>
          <w:sz w:val="28"/>
          <w:szCs w:val="28"/>
        </w:rPr>
        <w:t xml:space="preserve">judges must follow the </w:t>
      </w:r>
      <w:r w:rsidR="00AE418A">
        <w:rPr>
          <w:sz w:val="28"/>
          <w:szCs w:val="28"/>
        </w:rPr>
        <w:t xml:space="preserve">orders </w:t>
      </w:r>
      <w:r w:rsidR="00016B54">
        <w:rPr>
          <w:sz w:val="28"/>
          <w:szCs w:val="28"/>
        </w:rPr>
        <w:t xml:space="preserve">and conduct </w:t>
      </w:r>
      <w:r w:rsidR="00AE418A">
        <w:rPr>
          <w:sz w:val="28"/>
          <w:szCs w:val="28"/>
        </w:rPr>
        <w:t xml:space="preserve">of </w:t>
      </w:r>
      <w:r w:rsidR="00016B54">
        <w:rPr>
          <w:sz w:val="28"/>
          <w:szCs w:val="28"/>
        </w:rPr>
        <w:t>the</w:t>
      </w:r>
      <w:r w:rsidR="00344530">
        <w:rPr>
          <w:sz w:val="28"/>
          <w:szCs w:val="28"/>
        </w:rPr>
        <w:t xml:space="preserve"> way they</w:t>
      </w:r>
      <w:r w:rsidR="00016B54">
        <w:rPr>
          <w:sz w:val="28"/>
          <w:szCs w:val="28"/>
        </w:rPr>
        <w:t xml:space="preserve"> function</w:t>
      </w:r>
      <w:r w:rsidR="00344530">
        <w:rPr>
          <w:sz w:val="28"/>
          <w:szCs w:val="28"/>
        </w:rPr>
        <w:t xml:space="preserve">. </w:t>
      </w:r>
      <w:r w:rsidR="00DE10BF">
        <w:rPr>
          <w:sz w:val="28"/>
          <w:szCs w:val="28"/>
        </w:rPr>
        <w:t xml:space="preserve">Concluding whether diversity is of little importance, </w:t>
      </w:r>
      <w:r w:rsidR="00FA3692">
        <w:rPr>
          <w:sz w:val="28"/>
          <w:szCs w:val="28"/>
        </w:rPr>
        <w:t>evidence</w:t>
      </w:r>
      <w:r w:rsidR="00DE10BF">
        <w:rPr>
          <w:sz w:val="28"/>
          <w:szCs w:val="28"/>
        </w:rPr>
        <w:t xml:space="preserve"> suggests diversity is important in the aspect of being diverse and equal to everyone within the courts no matter </w:t>
      </w:r>
      <w:r w:rsidR="00FA3692">
        <w:rPr>
          <w:sz w:val="28"/>
          <w:szCs w:val="28"/>
        </w:rPr>
        <w:t>position,</w:t>
      </w:r>
      <w:r w:rsidR="00522B9F">
        <w:rPr>
          <w:sz w:val="28"/>
          <w:szCs w:val="28"/>
        </w:rPr>
        <w:t xml:space="preserve"> </w:t>
      </w:r>
      <w:r w:rsidR="00A94799">
        <w:rPr>
          <w:sz w:val="28"/>
          <w:szCs w:val="28"/>
        </w:rPr>
        <w:t xml:space="preserve">but it is also little importance as </w:t>
      </w:r>
      <w:r w:rsidR="00157C8D">
        <w:rPr>
          <w:sz w:val="28"/>
          <w:szCs w:val="28"/>
        </w:rPr>
        <w:t>judges</w:t>
      </w:r>
      <w:r w:rsidR="005A66E0">
        <w:rPr>
          <w:sz w:val="28"/>
          <w:szCs w:val="28"/>
        </w:rPr>
        <w:t xml:space="preserve"> make sound and </w:t>
      </w:r>
      <w:r w:rsidR="00C526C6">
        <w:rPr>
          <w:sz w:val="28"/>
          <w:szCs w:val="28"/>
        </w:rPr>
        <w:t xml:space="preserve">outstanding decisions which </w:t>
      </w:r>
      <w:r w:rsidR="00157C8D">
        <w:rPr>
          <w:sz w:val="28"/>
          <w:szCs w:val="28"/>
        </w:rPr>
        <w:t xml:space="preserve">are </w:t>
      </w:r>
      <w:r w:rsidR="00C526C6">
        <w:rPr>
          <w:sz w:val="28"/>
          <w:szCs w:val="28"/>
        </w:rPr>
        <w:t>seen as fair</w:t>
      </w:r>
      <w:r w:rsidR="00157C8D">
        <w:rPr>
          <w:sz w:val="28"/>
          <w:szCs w:val="28"/>
        </w:rPr>
        <w:t xml:space="preserve">. </w:t>
      </w:r>
      <w:r w:rsidR="007E566E">
        <w:rPr>
          <w:sz w:val="28"/>
          <w:szCs w:val="28"/>
        </w:rPr>
        <w:t>Diversity and Equality allows a better</w:t>
      </w:r>
      <w:r w:rsidR="00157C8D">
        <w:rPr>
          <w:sz w:val="28"/>
          <w:szCs w:val="28"/>
        </w:rPr>
        <w:t xml:space="preserve">, trustworthy </w:t>
      </w:r>
      <w:r w:rsidR="007E566E">
        <w:rPr>
          <w:sz w:val="28"/>
          <w:szCs w:val="28"/>
        </w:rPr>
        <w:t>and brighter future in courts as it allows fairnes</w:t>
      </w:r>
      <w:r w:rsidR="004B3FF5">
        <w:rPr>
          <w:sz w:val="28"/>
          <w:szCs w:val="28"/>
        </w:rPr>
        <w:t>s</w:t>
      </w:r>
      <w:r w:rsidR="0001260C">
        <w:rPr>
          <w:sz w:val="28"/>
          <w:szCs w:val="28"/>
        </w:rPr>
        <w:t>, better function of courts conduct and</w:t>
      </w:r>
      <w:r w:rsidR="004B3FF5">
        <w:rPr>
          <w:sz w:val="28"/>
          <w:szCs w:val="28"/>
        </w:rPr>
        <w:t xml:space="preserve"> equal opportunities for everyone</w:t>
      </w:r>
      <w:r w:rsidR="00157C8D">
        <w:rPr>
          <w:sz w:val="28"/>
          <w:szCs w:val="28"/>
        </w:rPr>
        <w:t>.</w:t>
      </w:r>
    </w:p>
    <w:p w14:paraId="2C8C8D25" w14:textId="77777777" w:rsidR="007715F6" w:rsidRDefault="007715F6">
      <w:pPr>
        <w:rPr>
          <w:sz w:val="28"/>
          <w:szCs w:val="28"/>
        </w:rPr>
      </w:pPr>
    </w:p>
    <w:p w14:paraId="1A834100" w14:textId="77777777" w:rsidR="007715F6" w:rsidRDefault="007715F6">
      <w:pPr>
        <w:rPr>
          <w:sz w:val="28"/>
          <w:szCs w:val="28"/>
        </w:rPr>
      </w:pPr>
    </w:p>
    <w:p w14:paraId="132758EF" w14:textId="77777777" w:rsidR="000869FC" w:rsidRDefault="000869FC">
      <w:pPr>
        <w:rPr>
          <w:sz w:val="28"/>
          <w:szCs w:val="28"/>
        </w:rPr>
      </w:pPr>
    </w:p>
    <w:p w14:paraId="57E13829" w14:textId="77777777" w:rsidR="007715F6" w:rsidRDefault="007715F6">
      <w:pPr>
        <w:rPr>
          <w:sz w:val="28"/>
          <w:szCs w:val="28"/>
        </w:rPr>
      </w:pPr>
    </w:p>
    <w:p w14:paraId="1C471214" w14:textId="77777777" w:rsidR="001261B5" w:rsidRDefault="001261B5">
      <w:pPr>
        <w:rPr>
          <w:sz w:val="28"/>
          <w:szCs w:val="28"/>
        </w:rPr>
      </w:pPr>
    </w:p>
    <w:p w14:paraId="5E7155EB" w14:textId="77777777" w:rsidR="001261B5" w:rsidRDefault="001261B5">
      <w:pPr>
        <w:rPr>
          <w:sz w:val="28"/>
          <w:szCs w:val="28"/>
        </w:rPr>
      </w:pPr>
    </w:p>
    <w:p w14:paraId="2FDE7E54" w14:textId="77777777" w:rsidR="00D96BA4" w:rsidRDefault="00D96BA4">
      <w:pPr>
        <w:rPr>
          <w:sz w:val="28"/>
          <w:szCs w:val="28"/>
        </w:rPr>
      </w:pPr>
    </w:p>
    <w:p w14:paraId="6EBDC3BA" w14:textId="77777777" w:rsidR="00D96BA4" w:rsidRDefault="00D96BA4">
      <w:pPr>
        <w:rPr>
          <w:sz w:val="28"/>
          <w:szCs w:val="28"/>
        </w:rPr>
      </w:pPr>
    </w:p>
    <w:p w14:paraId="0E80B03E" w14:textId="77777777" w:rsidR="00D96BA4" w:rsidRDefault="00D96BA4">
      <w:pPr>
        <w:rPr>
          <w:sz w:val="28"/>
          <w:szCs w:val="28"/>
        </w:rPr>
      </w:pPr>
    </w:p>
    <w:p w14:paraId="690C0671" w14:textId="77777777" w:rsidR="00D96BA4" w:rsidRDefault="00D96BA4">
      <w:pPr>
        <w:rPr>
          <w:sz w:val="28"/>
          <w:szCs w:val="28"/>
        </w:rPr>
      </w:pPr>
    </w:p>
    <w:p w14:paraId="37BD0169" w14:textId="77777777" w:rsidR="00D96BA4" w:rsidRDefault="00D96BA4">
      <w:pPr>
        <w:rPr>
          <w:sz w:val="28"/>
          <w:szCs w:val="28"/>
        </w:rPr>
      </w:pPr>
    </w:p>
    <w:p w14:paraId="3FAFF564" w14:textId="77777777" w:rsidR="00D96BA4" w:rsidRDefault="00D96BA4">
      <w:pPr>
        <w:rPr>
          <w:sz w:val="28"/>
          <w:szCs w:val="28"/>
        </w:rPr>
      </w:pPr>
    </w:p>
    <w:p w14:paraId="48F9A9EF" w14:textId="77777777" w:rsidR="00D96BA4" w:rsidRDefault="00D96BA4">
      <w:pPr>
        <w:rPr>
          <w:sz w:val="28"/>
          <w:szCs w:val="28"/>
        </w:rPr>
      </w:pPr>
    </w:p>
    <w:p w14:paraId="67E0D530" w14:textId="77777777" w:rsidR="00D96BA4" w:rsidRDefault="00D96BA4">
      <w:pPr>
        <w:rPr>
          <w:sz w:val="28"/>
          <w:szCs w:val="28"/>
        </w:rPr>
      </w:pPr>
    </w:p>
    <w:p w14:paraId="67EE363B" w14:textId="77777777" w:rsidR="00D96BA4" w:rsidRDefault="00D96BA4">
      <w:pPr>
        <w:rPr>
          <w:sz w:val="28"/>
          <w:szCs w:val="28"/>
        </w:rPr>
      </w:pPr>
    </w:p>
    <w:p w14:paraId="70AE4DDA" w14:textId="77777777" w:rsidR="00D96BA4" w:rsidRDefault="00D96BA4">
      <w:pPr>
        <w:rPr>
          <w:sz w:val="28"/>
          <w:szCs w:val="28"/>
        </w:rPr>
      </w:pPr>
    </w:p>
    <w:p w14:paraId="5A6D09F5" w14:textId="77777777" w:rsidR="00D96BA4" w:rsidRDefault="00D96BA4">
      <w:pPr>
        <w:rPr>
          <w:sz w:val="28"/>
          <w:szCs w:val="28"/>
        </w:rPr>
      </w:pPr>
    </w:p>
    <w:p w14:paraId="11FFC0E8" w14:textId="77777777" w:rsidR="00D96BA4" w:rsidRDefault="00D96BA4">
      <w:pPr>
        <w:rPr>
          <w:sz w:val="28"/>
          <w:szCs w:val="28"/>
        </w:rPr>
      </w:pPr>
    </w:p>
    <w:p w14:paraId="392A0474" w14:textId="77777777" w:rsidR="00D96BA4" w:rsidRDefault="00D96BA4">
      <w:pPr>
        <w:rPr>
          <w:sz w:val="28"/>
          <w:szCs w:val="28"/>
        </w:rPr>
      </w:pPr>
    </w:p>
    <w:p w14:paraId="51630A13" w14:textId="77777777" w:rsidR="00D96BA4" w:rsidRDefault="00D96BA4">
      <w:pPr>
        <w:rPr>
          <w:sz w:val="28"/>
          <w:szCs w:val="28"/>
        </w:rPr>
      </w:pPr>
    </w:p>
    <w:p w14:paraId="5DC7BC87" w14:textId="77777777" w:rsidR="001261B5" w:rsidRDefault="001261B5">
      <w:pPr>
        <w:rPr>
          <w:sz w:val="28"/>
          <w:szCs w:val="28"/>
        </w:rPr>
      </w:pPr>
    </w:p>
    <w:p w14:paraId="416BF853" w14:textId="77777777" w:rsidR="000A1D22" w:rsidRDefault="000A1D22">
      <w:pPr>
        <w:rPr>
          <w:sz w:val="28"/>
          <w:szCs w:val="28"/>
        </w:rPr>
      </w:pPr>
    </w:p>
    <w:p w14:paraId="50555C19" w14:textId="77777777" w:rsidR="000A1D22" w:rsidRDefault="000A1D22">
      <w:pPr>
        <w:rPr>
          <w:sz w:val="28"/>
          <w:szCs w:val="28"/>
        </w:rPr>
      </w:pPr>
    </w:p>
    <w:p w14:paraId="26507A06" w14:textId="77777777" w:rsidR="000A1D22" w:rsidRDefault="000A1D22">
      <w:pPr>
        <w:rPr>
          <w:sz w:val="28"/>
          <w:szCs w:val="28"/>
        </w:rPr>
      </w:pPr>
    </w:p>
    <w:p w14:paraId="7C9AB4D5" w14:textId="77777777" w:rsidR="000A1D22" w:rsidRDefault="000A1D22">
      <w:pPr>
        <w:rPr>
          <w:sz w:val="28"/>
          <w:szCs w:val="28"/>
        </w:rPr>
      </w:pPr>
    </w:p>
    <w:sdt>
      <w:sdtPr>
        <w:id w:val="1763022827"/>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031BC236" w14:textId="45497C92" w:rsidR="00D96BA4" w:rsidRPr="00D96BA4" w:rsidRDefault="00D96BA4" w:rsidP="00D96BA4">
          <w:pPr>
            <w:pStyle w:val="Heading1"/>
          </w:pPr>
          <w:r>
            <w:t>Reference List</w:t>
          </w:r>
        </w:p>
        <w:p w14:paraId="0173D71D" w14:textId="77777777" w:rsidR="000A1D22" w:rsidRDefault="00D96BA4" w:rsidP="000A1D22">
          <w:pPr>
            <w:pStyle w:val="Bibliography"/>
            <w:rPr>
              <w:noProof/>
              <w:lang w:val="en-US"/>
            </w:rPr>
          </w:pPr>
          <w:r>
            <w:fldChar w:fldCharType="begin"/>
          </w:r>
          <w:r>
            <w:instrText xml:space="preserve"> BIBLIOGRAPHY </w:instrText>
          </w:r>
          <w:r>
            <w:fldChar w:fldCharType="separate"/>
          </w:r>
          <w:r w:rsidR="000A1D22">
            <w:rPr>
              <w:noProof/>
              <w:lang w:val="en-US"/>
            </w:rPr>
            <w:t xml:space="preserve">Base, K., 2011. </w:t>
          </w:r>
          <w:r w:rsidR="000A1D22">
            <w:rPr>
              <w:i/>
              <w:iCs/>
              <w:noProof/>
              <w:lang w:val="en-US"/>
            </w:rPr>
            <w:t xml:space="preserve">Knowledge Base. </w:t>
          </w:r>
          <w:r w:rsidR="000A1D22">
            <w:rPr>
              <w:noProof/>
              <w:lang w:val="en-US"/>
            </w:rPr>
            <w:t xml:space="preserve">[Online] </w:t>
          </w:r>
          <w:r w:rsidR="000A1D22">
            <w:rPr>
              <w:noProof/>
              <w:lang w:val="en-US"/>
            </w:rPr>
            <w:br/>
            <w:t xml:space="preserve">Available at: </w:t>
          </w:r>
          <w:r w:rsidR="000A1D22">
            <w:rPr>
              <w:noProof/>
              <w:u w:val="single"/>
              <w:lang w:val="en-US"/>
            </w:rPr>
            <w:t>http://www.justcite.com/kb/editorial-policies/new-material/</w:t>
          </w:r>
          <w:r w:rsidR="000A1D22">
            <w:rPr>
              <w:noProof/>
              <w:lang w:val="en-US"/>
            </w:rPr>
            <w:br/>
            <w:t>[Accessed 1st March 2022].</w:t>
          </w:r>
        </w:p>
        <w:p w14:paraId="5410206B" w14:textId="77777777" w:rsidR="000A1D22" w:rsidRDefault="000A1D22" w:rsidP="000A1D22">
          <w:pPr>
            <w:pStyle w:val="Bibliography"/>
            <w:rPr>
              <w:noProof/>
              <w:lang w:val="en-US"/>
            </w:rPr>
          </w:pPr>
          <w:r>
            <w:rPr>
              <w:noProof/>
              <w:lang w:val="en-US"/>
            </w:rPr>
            <w:t xml:space="preserve">Bowcott, O., 2020.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https://www.theguardian.com/law/2020/oct/05/bame-justice-should-be-appointed-to-uk-supreme-court-within-six-years</w:t>
          </w:r>
          <w:r>
            <w:rPr>
              <w:noProof/>
              <w:lang w:val="en-US"/>
            </w:rPr>
            <w:br/>
            <w:t>[Accessed 1st March 2022].</w:t>
          </w:r>
        </w:p>
        <w:p w14:paraId="09B87B26" w14:textId="77777777" w:rsidR="000A1D22" w:rsidRDefault="000A1D22" w:rsidP="000A1D22">
          <w:pPr>
            <w:pStyle w:val="Bibliography"/>
            <w:rPr>
              <w:noProof/>
              <w:lang w:val="en-US"/>
            </w:rPr>
          </w:pPr>
          <w:r>
            <w:rPr>
              <w:noProof/>
              <w:lang w:val="en-US"/>
            </w:rPr>
            <w:t xml:space="preserve">Commission, E. a. H. R., 2021. </w:t>
          </w:r>
          <w:r>
            <w:rPr>
              <w:i/>
              <w:iCs/>
              <w:noProof/>
              <w:lang w:val="en-US"/>
            </w:rPr>
            <w:t xml:space="preserve">Equality and Human Rights Commission. </w:t>
          </w:r>
          <w:r>
            <w:rPr>
              <w:noProof/>
              <w:lang w:val="en-US"/>
            </w:rPr>
            <w:t xml:space="preserve">[Online] </w:t>
          </w:r>
          <w:r>
            <w:rPr>
              <w:noProof/>
              <w:lang w:val="en-US"/>
            </w:rPr>
            <w:br/>
            <w:t xml:space="preserve">Available at: </w:t>
          </w:r>
          <w:r>
            <w:rPr>
              <w:noProof/>
              <w:u w:val="single"/>
              <w:lang w:val="en-US"/>
            </w:rPr>
            <w:t>https://www.equalityhumanrights.com/en/equality-act</w:t>
          </w:r>
          <w:r>
            <w:rPr>
              <w:noProof/>
              <w:lang w:val="en-US"/>
            </w:rPr>
            <w:br/>
            <w:t>[Accessed 1st March 2022].</w:t>
          </w:r>
        </w:p>
        <w:p w14:paraId="05590A52" w14:textId="77777777" w:rsidR="000A1D22" w:rsidRDefault="000A1D22" w:rsidP="000A1D22">
          <w:pPr>
            <w:pStyle w:val="Bibliography"/>
            <w:rPr>
              <w:noProof/>
              <w:lang w:val="en-US"/>
            </w:rPr>
          </w:pPr>
          <w:r>
            <w:rPr>
              <w:noProof/>
              <w:lang w:val="en-US"/>
            </w:rPr>
            <w:t xml:space="preserve">Court, T. S., 2022. </w:t>
          </w:r>
          <w:r>
            <w:rPr>
              <w:i/>
              <w:iCs/>
              <w:noProof/>
              <w:lang w:val="en-US"/>
            </w:rPr>
            <w:t xml:space="preserve">The Supreme Court. </w:t>
          </w:r>
          <w:r>
            <w:rPr>
              <w:noProof/>
              <w:lang w:val="en-US"/>
            </w:rPr>
            <w:t xml:space="preserve">[Online] </w:t>
          </w:r>
          <w:r>
            <w:rPr>
              <w:noProof/>
              <w:lang w:val="en-US"/>
            </w:rPr>
            <w:br/>
            <w:t xml:space="preserve">Available at: </w:t>
          </w:r>
          <w:r>
            <w:rPr>
              <w:noProof/>
              <w:u w:val="single"/>
              <w:lang w:val="en-US"/>
            </w:rPr>
            <w:t>https://www.supremecourt.uk/procedures/how-to-appeal.html</w:t>
          </w:r>
          <w:r>
            <w:rPr>
              <w:noProof/>
              <w:lang w:val="en-US"/>
            </w:rPr>
            <w:br/>
            <w:t>[Accessed 1st March 2022].</w:t>
          </w:r>
        </w:p>
        <w:p w14:paraId="43ED9107" w14:textId="77777777" w:rsidR="000A1D22" w:rsidRDefault="000A1D22" w:rsidP="000A1D22">
          <w:pPr>
            <w:pStyle w:val="Bibliography"/>
            <w:rPr>
              <w:noProof/>
              <w:lang w:val="en-US"/>
            </w:rPr>
          </w:pPr>
          <w:r>
            <w:rPr>
              <w:noProof/>
              <w:lang w:val="en-US"/>
            </w:rPr>
            <w:t xml:space="preserve">Court, T. S., 2022. </w:t>
          </w:r>
          <w:r>
            <w:rPr>
              <w:i/>
              <w:iCs/>
              <w:noProof/>
              <w:lang w:val="en-US"/>
            </w:rPr>
            <w:t xml:space="preserve">The Supreme Court. </w:t>
          </w:r>
          <w:r>
            <w:rPr>
              <w:noProof/>
              <w:lang w:val="en-US"/>
            </w:rPr>
            <w:t xml:space="preserve">[Online] </w:t>
          </w:r>
          <w:r>
            <w:rPr>
              <w:noProof/>
              <w:lang w:val="en-US"/>
            </w:rPr>
            <w:br/>
            <w:t xml:space="preserve">Available at: </w:t>
          </w:r>
          <w:r>
            <w:rPr>
              <w:noProof/>
              <w:u w:val="single"/>
              <w:lang w:val="en-US"/>
            </w:rPr>
            <w:t>https://www.supremecourt.uk/about/role-of-the-supreme-court.html</w:t>
          </w:r>
          <w:r>
            <w:rPr>
              <w:noProof/>
              <w:lang w:val="en-US"/>
            </w:rPr>
            <w:br/>
            <w:t>[Accessed 1st March 2022].</w:t>
          </w:r>
        </w:p>
        <w:p w14:paraId="0BE19DF3" w14:textId="77777777" w:rsidR="000A1D22" w:rsidRDefault="000A1D22" w:rsidP="000A1D22">
          <w:pPr>
            <w:pStyle w:val="Bibliography"/>
            <w:rPr>
              <w:noProof/>
              <w:lang w:val="en-US"/>
            </w:rPr>
          </w:pPr>
          <w:r>
            <w:rPr>
              <w:noProof/>
              <w:lang w:val="en-US"/>
            </w:rPr>
            <w:t xml:space="preserve">Court, T. S., 2022. </w:t>
          </w:r>
          <w:r>
            <w:rPr>
              <w:i/>
              <w:iCs/>
              <w:noProof/>
              <w:lang w:val="en-US"/>
            </w:rPr>
            <w:t xml:space="preserve">The Supreme Court. </w:t>
          </w:r>
          <w:r>
            <w:rPr>
              <w:noProof/>
              <w:lang w:val="en-US"/>
            </w:rPr>
            <w:t xml:space="preserve">[Online] </w:t>
          </w:r>
          <w:r>
            <w:rPr>
              <w:noProof/>
              <w:lang w:val="en-US"/>
            </w:rPr>
            <w:br/>
            <w:t xml:space="preserve">Available at: </w:t>
          </w:r>
          <w:r>
            <w:rPr>
              <w:noProof/>
              <w:u w:val="single"/>
              <w:lang w:val="en-US"/>
            </w:rPr>
            <w:t>https://www.supremecourt.uk/about/appointments-of-justices.html</w:t>
          </w:r>
          <w:r>
            <w:rPr>
              <w:noProof/>
              <w:lang w:val="en-US"/>
            </w:rPr>
            <w:br/>
            <w:t>[Accessed 1st March 2022].</w:t>
          </w:r>
        </w:p>
        <w:p w14:paraId="69753609" w14:textId="77777777" w:rsidR="000A1D22" w:rsidRDefault="000A1D22" w:rsidP="000A1D22">
          <w:pPr>
            <w:pStyle w:val="Bibliography"/>
            <w:rPr>
              <w:noProof/>
              <w:lang w:val="en-US"/>
            </w:rPr>
          </w:pPr>
          <w:r>
            <w:rPr>
              <w:noProof/>
              <w:lang w:val="en-US"/>
            </w:rPr>
            <w:t xml:space="preserve">EOC, 2022. </w:t>
          </w:r>
          <w:r>
            <w:rPr>
              <w:i/>
              <w:iCs/>
              <w:noProof/>
              <w:lang w:val="en-US"/>
            </w:rPr>
            <w:t xml:space="preserve">EOC. </w:t>
          </w:r>
          <w:r>
            <w:rPr>
              <w:noProof/>
              <w:lang w:val="en-US"/>
            </w:rPr>
            <w:t xml:space="preserve">[Online] </w:t>
          </w:r>
          <w:r>
            <w:rPr>
              <w:noProof/>
              <w:lang w:val="en-US"/>
            </w:rPr>
            <w:br/>
            <w:t xml:space="preserve">Available at: </w:t>
          </w:r>
          <w:r>
            <w:rPr>
              <w:noProof/>
              <w:u w:val="single"/>
              <w:lang w:val="en-US"/>
            </w:rPr>
            <w:t>https://www.eoc.org.uk</w:t>
          </w:r>
          <w:r>
            <w:rPr>
              <w:noProof/>
              <w:lang w:val="en-US"/>
            </w:rPr>
            <w:br/>
            <w:t>[Accessed 1st March 2022].</w:t>
          </w:r>
        </w:p>
        <w:p w14:paraId="50A6F167" w14:textId="77777777" w:rsidR="000A1D22" w:rsidRDefault="000A1D22" w:rsidP="000A1D22">
          <w:pPr>
            <w:pStyle w:val="Bibliography"/>
            <w:rPr>
              <w:noProof/>
              <w:lang w:val="en-US"/>
            </w:rPr>
          </w:pPr>
          <w:r>
            <w:rPr>
              <w:noProof/>
              <w:lang w:val="en-US"/>
            </w:rPr>
            <w:t xml:space="preserve">GOV.UK, 1981. </w:t>
          </w:r>
          <w:r>
            <w:rPr>
              <w:i/>
              <w:iCs/>
              <w:noProof/>
              <w:lang w:val="en-US"/>
            </w:rPr>
            <w:t xml:space="preserve">Supreme Court Act 1981. </w:t>
          </w:r>
          <w:r>
            <w:rPr>
              <w:noProof/>
              <w:lang w:val="en-US"/>
            </w:rPr>
            <w:t xml:space="preserve">[Online] </w:t>
          </w:r>
          <w:r>
            <w:rPr>
              <w:noProof/>
              <w:lang w:val="en-US"/>
            </w:rPr>
            <w:br/>
            <w:t xml:space="preserve">Available at: </w:t>
          </w:r>
          <w:r>
            <w:rPr>
              <w:noProof/>
              <w:u w:val="single"/>
              <w:lang w:val="en-US"/>
            </w:rPr>
            <w:t>https://www.legislation.gov.uk/ukpga/1981/54/pdfs/ukpga_19810054_en.pdf</w:t>
          </w:r>
          <w:r>
            <w:rPr>
              <w:noProof/>
              <w:lang w:val="en-US"/>
            </w:rPr>
            <w:br/>
            <w:t>[Accessed 1st March 2022].</w:t>
          </w:r>
        </w:p>
        <w:p w14:paraId="2F87D91B" w14:textId="77777777" w:rsidR="000A1D22" w:rsidRDefault="000A1D22" w:rsidP="000A1D22">
          <w:pPr>
            <w:pStyle w:val="Bibliography"/>
            <w:rPr>
              <w:noProof/>
              <w:lang w:val="en-US"/>
            </w:rPr>
          </w:pPr>
          <w:r>
            <w:rPr>
              <w:noProof/>
              <w:lang w:val="en-US"/>
            </w:rPr>
            <w:t xml:space="preserve">GOV.UK, 2009. </w:t>
          </w:r>
          <w:r>
            <w:rPr>
              <w:i/>
              <w:iCs/>
              <w:noProof/>
              <w:lang w:val="en-US"/>
            </w:rPr>
            <w:t xml:space="preserve">Constitutional Reform Act 2005. </w:t>
          </w:r>
          <w:r>
            <w:rPr>
              <w:noProof/>
              <w:lang w:val="en-US"/>
            </w:rPr>
            <w:t xml:space="preserve">[Online] </w:t>
          </w:r>
          <w:r>
            <w:rPr>
              <w:noProof/>
              <w:lang w:val="en-US"/>
            </w:rPr>
            <w:br/>
            <w:t xml:space="preserve">Available at: </w:t>
          </w:r>
          <w:r>
            <w:rPr>
              <w:noProof/>
              <w:u w:val="single"/>
              <w:lang w:val="en-US"/>
            </w:rPr>
            <w:t>https://www.legislation.gov.uk/ukpga/2005/4/section/25</w:t>
          </w:r>
          <w:r>
            <w:rPr>
              <w:noProof/>
              <w:lang w:val="en-US"/>
            </w:rPr>
            <w:br/>
            <w:t>[Accessed 1st March 2022].</w:t>
          </w:r>
        </w:p>
        <w:p w14:paraId="09A0AEBD" w14:textId="77777777" w:rsidR="000A1D22" w:rsidRDefault="000A1D22" w:rsidP="000A1D22">
          <w:pPr>
            <w:pStyle w:val="Bibliography"/>
            <w:rPr>
              <w:noProof/>
              <w:lang w:val="en-US"/>
            </w:rPr>
          </w:pPr>
          <w:r>
            <w:rPr>
              <w:noProof/>
              <w:lang w:val="en-US"/>
            </w:rPr>
            <w:t xml:space="preserve">Police, M., 2022. </w:t>
          </w:r>
          <w:r>
            <w:rPr>
              <w:i/>
              <w:iCs/>
              <w:noProof/>
              <w:lang w:val="en-US"/>
            </w:rPr>
            <w:t xml:space="preserve">Met Police Rebuilding Trust. </w:t>
          </w:r>
          <w:r>
            <w:rPr>
              <w:noProof/>
              <w:lang w:val="en-US"/>
            </w:rPr>
            <w:t xml:space="preserve">[Online] </w:t>
          </w:r>
          <w:r>
            <w:rPr>
              <w:noProof/>
              <w:lang w:val="en-US"/>
            </w:rPr>
            <w:br/>
            <w:t xml:space="preserve">Available at: </w:t>
          </w:r>
          <w:r>
            <w:rPr>
              <w:noProof/>
              <w:u w:val="single"/>
              <w:lang w:val="en-US"/>
            </w:rPr>
            <w:t>https://www.met.police.uk/SysSiteAssets/media/downloads/met/about-us/rebuilding-trust--our-priorities.pdf</w:t>
          </w:r>
          <w:r>
            <w:rPr>
              <w:noProof/>
              <w:lang w:val="en-US"/>
            </w:rPr>
            <w:br/>
            <w:t>[Accessed 1st March 2022].</w:t>
          </w:r>
        </w:p>
        <w:p w14:paraId="745C3889" w14:textId="77777777" w:rsidR="000A1D22" w:rsidRDefault="000A1D22" w:rsidP="000A1D22">
          <w:pPr>
            <w:pStyle w:val="Bibliography"/>
            <w:rPr>
              <w:noProof/>
              <w:lang w:val="en-US"/>
            </w:rPr>
          </w:pPr>
          <w:r>
            <w:rPr>
              <w:noProof/>
              <w:lang w:val="en-US"/>
            </w:rPr>
            <w:t xml:space="preserve">Quinn, C. E. &amp;. F., 2010. </w:t>
          </w:r>
          <w:r>
            <w:rPr>
              <w:i/>
              <w:iCs/>
              <w:noProof/>
              <w:lang w:val="en-US"/>
            </w:rPr>
            <w:t xml:space="preserve">English Legal System, </w:t>
          </w:r>
          <w:r>
            <w:rPr>
              <w:noProof/>
              <w:lang w:val="en-US"/>
            </w:rPr>
            <w:t>England: Pearson Education.</w:t>
          </w:r>
        </w:p>
        <w:p w14:paraId="10F1E299" w14:textId="77777777" w:rsidR="000A1D22" w:rsidRDefault="000A1D22" w:rsidP="000A1D22">
          <w:pPr>
            <w:pStyle w:val="Bibliography"/>
            <w:rPr>
              <w:noProof/>
              <w:lang w:val="en-US"/>
            </w:rPr>
          </w:pPr>
          <w:r>
            <w:rPr>
              <w:i/>
              <w:iCs/>
              <w:noProof/>
              <w:lang w:val="en-US"/>
            </w:rPr>
            <w:t xml:space="preserve">R v R 3 WLR 767 </w:t>
          </w:r>
          <w:r>
            <w:rPr>
              <w:noProof/>
              <w:lang w:val="en-US"/>
            </w:rPr>
            <w:t xml:space="preserve">(1991). </w:t>
          </w:r>
        </w:p>
        <w:p w14:paraId="2A8EC0C1" w14:textId="77777777" w:rsidR="000A1D22" w:rsidRDefault="000A1D22" w:rsidP="000A1D22">
          <w:pPr>
            <w:pStyle w:val="Bibliography"/>
            <w:rPr>
              <w:noProof/>
              <w:lang w:val="en-US"/>
            </w:rPr>
          </w:pPr>
          <w:r>
            <w:rPr>
              <w:noProof/>
              <w:lang w:val="en-US"/>
            </w:rPr>
            <w:t xml:space="preserve">Service, G. D., 2022.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https://www.gov.uk/government/publications/civil-service-diversity-and-inclusion-strategy-2022-to-2025/civil-service-diversity-and-inclusion-strategy-2022-to-2025-html#purpose</w:t>
          </w:r>
          <w:r>
            <w:rPr>
              <w:noProof/>
              <w:lang w:val="en-US"/>
            </w:rPr>
            <w:br/>
            <w:t>[Accessed 1st March 2022].</w:t>
          </w:r>
        </w:p>
        <w:p w14:paraId="4185764B" w14:textId="77777777" w:rsidR="000A1D22" w:rsidRDefault="000A1D22" w:rsidP="000A1D22">
          <w:pPr>
            <w:pStyle w:val="Bibliography"/>
            <w:rPr>
              <w:noProof/>
              <w:lang w:val="en-US"/>
            </w:rPr>
          </w:pPr>
          <w:r>
            <w:rPr>
              <w:noProof/>
              <w:lang w:val="en-US"/>
            </w:rPr>
            <w:t xml:space="preserve">Shelter, 2022. </w:t>
          </w:r>
          <w:r>
            <w:rPr>
              <w:i/>
              <w:iCs/>
              <w:noProof/>
              <w:lang w:val="en-US"/>
            </w:rPr>
            <w:t xml:space="preserve">Shelter. </w:t>
          </w:r>
          <w:r>
            <w:rPr>
              <w:noProof/>
              <w:lang w:val="en-US"/>
            </w:rPr>
            <w:t xml:space="preserve">[Online] </w:t>
          </w:r>
          <w:r>
            <w:rPr>
              <w:noProof/>
              <w:lang w:val="en-US"/>
            </w:rPr>
            <w:br/>
            <w:t xml:space="preserve">Available at: </w:t>
          </w:r>
          <w:r>
            <w:rPr>
              <w:noProof/>
              <w:u w:val="single"/>
              <w:lang w:val="en-US"/>
            </w:rPr>
            <w:t>https://england.shelter.org.uk/professional_resources/legal/court_action_and_complaints/structure_of_civil_courts_tribunals_and_criminal_courts_in_england</w:t>
          </w:r>
          <w:r>
            <w:rPr>
              <w:noProof/>
              <w:lang w:val="en-US"/>
            </w:rPr>
            <w:br/>
            <w:t>[Accessed 1st March 2022].</w:t>
          </w:r>
        </w:p>
        <w:p w14:paraId="6F25AF5A" w14:textId="62EA1D4D" w:rsidR="00A04B72" w:rsidRPr="009A4907" w:rsidRDefault="00D96BA4" w:rsidP="000A1D22">
          <w:r>
            <w:rPr>
              <w:b/>
              <w:bCs/>
            </w:rPr>
            <w:fldChar w:fldCharType="end"/>
          </w:r>
        </w:p>
      </w:sdtContent>
    </w:sdt>
    <w:sectPr w:rsidR="00A04B72" w:rsidRPr="009A4907" w:rsidSect="00CE1F7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465"/>
    <w:rsid w:val="00001572"/>
    <w:rsid w:val="00007F6B"/>
    <w:rsid w:val="0001260C"/>
    <w:rsid w:val="00012F15"/>
    <w:rsid w:val="00016B54"/>
    <w:rsid w:val="00024066"/>
    <w:rsid w:val="00024E50"/>
    <w:rsid w:val="0002724F"/>
    <w:rsid w:val="00031C13"/>
    <w:rsid w:val="00037114"/>
    <w:rsid w:val="00046357"/>
    <w:rsid w:val="00047BAE"/>
    <w:rsid w:val="00047CAA"/>
    <w:rsid w:val="00063C5A"/>
    <w:rsid w:val="00071132"/>
    <w:rsid w:val="0007564E"/>
    <w:rsid w:val="000869FC"/>
    <w:rsid w:val="00086EB8"/>
    <w:rsid w:val="000A1D22"/>
    <w:rsid w:val="000A3666"/>
    <w:rsid w:val="000C10D0"/>
    <w:rsid w:val="000D37A7"/>
    <w:rsid w:val="000F298A"/>
    <w:rsid w:val="00111F69"/>
    <w:rsid w:val="001261B5"/>
    <w:rsid w:val="00126A47"/>
    <w:rsid w:val="00140E6B"/>
    <w:rsid w:val="00155E88"/>
    <w:rsid w:val="00157C8D"/>
    <w:rsid w:val="00167DA9"/>
    <w:rsid w:val="001774DE"/>
    <w:rsid w:val="00185743"/>
    <w:rsid w:val="001A1FC8"/>
    <w:rsid w:val="001B5B6D"/>
    <w:rsid w:val="001B716A"/>
    <w:rsid w:val="001C0B7E"/>
    <w:rsid w:val="001C2D73"/>
    <w:rsid w:val="001C2E4C"/>
    <w:rsid w:val="001C4DBE"/>
    <w:rsid w:val="001C62FB"/>
    <w:rsid w:val="001C6E47"/>
    <w:rsid w:val="001D6BAC"/>
    <w:rsid w:val="001E7400"/>
    <w:rsid w:val="001F38CB"/>
    <w:rsid w:val="00201226"/>
    <w:rsid w:val="0022069D"/>
    <w:rsid w:val="00223CB7"/>
    <w:rsid w:val="002436FB"/>
    <w:rsid w:val="00245431"/>
    <w:rsid w:val="0024680F"/>
    <w:rsid w:val="00256885"/>
    <w:rsid w:val="0026601B"/>
    <w:rsid w:val="00297EDE"/>
    <w:rsid w:val="002A1296"/>
    <w:rsid w:val="002A3940"/>
    <w:rsid w:val="002B3E9C"/>
    <w:rsid w:val="002B56EB"/>
    <w:rsid w:val="002C4B29"/>
    <w:rsid w:val="002C5F22"/>
    <w:rsid w:val="002D419B"/>
    <w:rsid w:val="002D6149"/>
    <w:rsid w:val="002E3C5E"/>
    <w:rsid w:val="002E6AB1"/>
    <w:rsid w:val="002F1ABB"/>
    <w:rsid w:val="002F5D8E"/>
    <w:rsid w:val="0030137B"/>
    <w:rsid w:val="00302F52"/>
    <w:rsid w:val="003048C5"/>
    <w:rsid w:val="00336F5E"/>
    <w:rsid w:val="003405A6"/>
    <w:rsid w:val="003423D4"/>
    <w:rsid w:val="00344530"/>
    <w:rsid w:val="00346D7A"/>
    <w:rsid w:val="00347A30"/>
    <w:rsid w:val="003611E8"/>
    <w:rsid w:val="00381D79"/>
    <w:rsid w:val="00382168"/>
    <w:rsid w:val="0038331F"/>
    <w:rsid w:val="003848B3"/>
    <w:rsid w:val="00395477"/>
    <w:rsid w:val="003979FC"/>
    <w:rsid w:val="003D3415"/>
    <w:rsid w:val="003D623D"/>
    <w:rsid w:val="003D7A32"/>
    <w:rsid w:val="003E5361"/>
    <w:rsid w:val="003E7613"/>
    <w:rsid w:val="003F4C18"/>
    <w:rsid w:val="003F5391"/>
    <w:rsid w:val="00402BE2"/>
    <w:rsid w:val="00410964"/>
    <w:rsid w:val="004124A7"/>
    <w:rsid w:val="004137C2"/>
    <w:rsid w:val="00416CCC"/>
    <w:rsid w:val="00431A48"/>
    <w:rsid w:val="004337BD"/>
    <w:rsid w:val="00434585"/>
    <w:rsid w:val="00442563"/>
    <w:rsid w:val="00445DC6"/>
    <w:rsid w:val="004468FE"/>
    <w:rsid w:val="004507BA"/>
    <w:rsid w:val="00456F54"/>
    <w:rsid w:val="0046360A"/>
    <w:rsid w:val="00466140"/>
    <w:rsid w:val="004A00D3"/>
    <w:rsid w:val="004A3DDF"/>
    <w:rsid w:val="004B3FF5"/>
    <w:rsid w:val="004C0CA2"/>
    <w:rsid w:val="004C3BB6"/>
    <w:rsid w:val="004F33BF"/>
    <w:rsid w:val="00503E7C"/>
    <w:rsid w:val="00504D31"/>
    <w:rsid w:val="00522B9F"/>
    <w:rsid w:val="005407F8"/>
    <w:rsid w:val="005410E0"/>
    <w:rsid w:val="00546C12"/>
    <w:rsid w:val="0055386E"/>
    <w:rsid w:val="00562B87"/>
    <w:rsid w:val="00563C82"/>
    <w:rsid w:val="00581BB2"/>
    <w:rsid w:val="00581C64"/>
    <w:rsid w:val="005A66E0"/>
    <w:rsid w:val="005B0ADF"/>
    <w:rsid w:val="005B54F5"/>
    <w:rsid w:val="005B71C2"/>
    <w:rsid w:val="005C02E9"/>
    <w:rsid w:val="005C419C"/>
    <w:rsid w:val="005F7315"/>
    <w:rsid w:val="0060100F"/>
    <w:rsid w:val="0060487F"/>
    <w:rsid w:val="0061092E"/>
    <w:rsid w:val="006143DC"/>
    <w:rsid w:val="00622F21"/>
    <w:rsid w:val="006303FC"/>
    <w:rsid w:val="00630C0B"/>
    <w:rsid w:val="006517DB"/>
    <w:rsid w:val="00651AAB"/>
    <w:rsid w:val="00652510"/>
    <w:rsid w:val="0066344F"/>
    <w:rsid w:val="0066469B"/>
    <w:rsid w:val="00666877"/>
    <w:rsid w:val="00683462"/>
    <w:rsid w:val="00693EAE"/>
    <w:rsid w:val="006A3C45"/>
    <w:rsid w:val="006B51BA"/>
    <w:rsid w:val="006C3BA2"/>
    <w:rsid w:val="006D28AA"/>
    <w:rsid w:val="006E1398"/>
    <w:rsid w:val="006F6258"/>
    <w:rsid w:val="006F7370"/>
    <w:rsid w:val="006F78F9"/>
    <w:rsid w:val="007136E7"/>
    <w:rsid w:val="00713FE3"/>
    <w:rsid w:val="00717018"/>
    <w:rsid w:val="007306FD"/>
    <w:rsid w:val="00730E73"/>
    <w:rsid w:val="00733921"/>
    <w:rsid w:val="00734DD6"/>
    <w:rsid w:val="007403DA"/>
    <w:rsid w:val="0074461E"/>
    <w:rsid w:val="00751C3B"/>
    <w:rsid w:val="007569D7"/>
    <w:rsid w:val="007715F6"/>
    <w:rsid w:val="00772EA2"/>
    <w:rsid w:val="00776949"/>
    <w:rsid w:val="00780E23"/>
    <w:rsid w:val="007917FC"/>
    <w:rsid w:val="007919C3"/>
    <w:rsid w:val="007933FD"/>
    <w:rsid w:val="00797315"/>
    <w:rsid w:val="007A58CE"/>
    <w:rsid w:val="007B32E1"/>
    <w:rsid w:val="007B5811"/>
    <w:rsid w:val="007C41E1"/>
    <w:rsid w:val="007C52E0"/>
    <w:rsid w:val="007E1465"/>
    <w:rsid w:val="007E566E"/>
    <w:rsid w:val="007E58C8"/>
    <w:rsid w:val="007F36A3"/>
    <w:rsid w:val="00804CCF"/>
    <w:rsid w:val="00813476"/>
    <w:rsid w:val="00813F6F"/>
    <w:rsid w:val="00814978"/>
    <w:rsid w:val="00817F1B"/>
    <w:rsid w:val="008317B1"/>
    <w:rsid w:val="00831E33"/>
    <w:rsid w:val="0083602D"/>
    <w:rsid w:val="0083676B"/>
    <w:rsid w:val="00847AEB"/>
    <w:rsid w:val="00850C91"/>
    <w:rsid w:val="008543B8"/>
    <w:rsid w:val="00854778"/>
    <w:rsid w:val="00854ADC"/>
    <w:rsid w:val="00862AFB"/>
    <w:rsid w:val="00867785"/>
    <w:rsid w:val="008816A2"/>
    <w:rsid w:val="008858AB"/>
    <w:rsid w:val="008864DB"/>
    <w:rsid w:val="008944C4"/>
    <w:rsid w:val="008A1E60"/>
    <w:rsid w:val="008A72AB"/>
    <w:rsid w:val="008C585D"/>
    <w:rsid w:val="008D3104"/>
    <w:rsid w:val="008E0F9B"/>
    <w:rsid w:val="008E2C7A"/>
    <w:rsid w:val="008E5D03"/>
    <w:rsid w:val="008F27F9"/>
    <w:rsid w:val="008F7B2C"/>
    <w:rsid w:val="00900C02"/>
    <w:rsid w:val="00903ABB"/>
    <w:rsid w:val="0090450F"/>
    <w:rsid w:val="0090544A"/>
    <w:rsid w:val="00906690"/>
    <w:rsid w:val="00924EC9"/>
    <w:rsid w:val="009346FA"/>
    <w:rsid w:val="00947A60"/>
    <w:rsid w:val="00966C05"/>
    <w:rsid w:val="009779AC"/>
    <w:rsid w:val="009901ED"/>
    <w:rsid w:val="009921B4"/>
    <w:rsid w:val="009945AF"/>
    <w:rsid w:val="00995D54"/>
    <w:rsid w:val="009966EC"/>
    <w:rsid w:val="009A4907"/>
    <w:rsid w:val="009B1FA1"/>
    <w:rsid w:val="009B48D2"/>
    <w:rsid w:val="009B510A"/>
    <w:rsid w:val="009C0058"/>
    <w:rsid w:val="009E003B"/>
    <w:rsid w:val="009E5894"/>
    <w:rsid w:val="009F200B"/>
    <w:rsid w:val="009F3C1F"/>
    <w:rsid w:val="00A04B72"/>
    <w:rsid w:val="00A06A9C"/>
    <w:rsid w:val="00A0744F"/>
    <w:rsid w:val="00A07A3B"/>
    <w:rsid w:val="00A1326A"/>
    <w:rsid w:val="00A25647"/>
    <w:rsid w:val="00A268D5"/>
    <w:rsid w:val="00A40F0E"/>
    <w:rsid w:val="00A46D4E"/>
    <w:rsid w:val="00A57F55"/>
    <w:rsid w:val="00A64358"/>
    <w:rsid w:val="00A73C1D"/>
    <w:rsid w:val="00A8114A"/>
    <w:rsid w:val="00A81258"/>
    <w:rsid w:val="00A94799"/>
    <w:rsid w:val="00AA6C61"/>
    <w:rsid w:val="00AB03E2"/>
    <w:rsid w:val="00AB1627"/>
    <w:rsid w:val="00AB259B"/>
    <w:rsid w:val="00AB51AF"/>
    <w:rsid w:val="00AC1551"/>
    <w:rsid w:val="00AC2772"/>
    <w:rsid w:val="00AC6593"/>
    <w:rsid w:val="00AC795E"/>
    <w:rsid w:val="00AD2A25"/>
    <w:rsid w:val="00AD5E68"/>
    <w:rsid w:val="00AE0697"/>
    <w:rsid w:val="00AE0DEB"/>
    <w:rsid w:val="00AE418A"/>
    <w:rsid w:val="00AF245B"/>
    <w:rsid w:val="00AF59CA"/>
    <w:rsid w:val="00B02EEC"/>
    <w:rsid w:val="00B0373A"/>
    <w:rsid w:val="00B12A35"/>
    <w:rsid w:val="00B152ED"/>
    <w:rsid w:val="00B21953"/>
    <w:rsid w:val="00B2241A"/>
    <w:rsid w:val="00B2331A"/>
    <w:rsid w:val="00B2397A"/>
    <w:rsid w:val="00B36694"/>
    <w:rsid w:val="00B64807"/>
    <w:rsid w:val="00B73B7E"/>
    <w:rsid w:val="00B77FB4"/>
    <w:rsid w:val="00B85D0F"/>
    <w:rsid w:val="00B86F30"/>
    <w:rsid w:val="00BA0878"/>
    <w:rsid w:val="00BA680A"/>
    <w:rsid w:val="00BA6C77"/>
    <w:rsid w:val="00BB33FB"/>
    <w:rsid w:val="00BB3705"/>
    <w:rsid w:val="00BC1909"/>
    <w:rsid w:val="00BC6886"/>
    <w:rsid w:val="00BE2865"/>
    <w:rsid w:val="00C05E64"/>
    <w:rsid w:val="00C060AF"/>
    <w:rsid w:val="00C12A51"/>
    <w:rsid w:val="00C22159"/>
    <w:rsid w:val="00C22D88"/>
    <w:rsid w:val="00C24275"/>
    <w:rsid w:val="00C42D6D"/>
    <w:rsid w:val="00C4435B"/>
    <w:rsid w:val="00C445AA"/>
    <w:rsid w:val="00C526C6"/>
    <w:rsid w:val="00C573AE"/>
    <w:rsid w:val="00C60733"/>
    <w:rsid w:val="00C71D3C"/>
    <w:rsid w:val="00C81F72"/>
    <w:rsid w:val="00C8517D"/>
    <w:rsid w:val="00C863ED"/>
    <w:rsid w:val="00C9264B"/>
    <w:rsid w:val="00C96952"/>
    <w:rsid w:val="00CA25C4"/>
    <w:rsid w:val="00CA7CAA"/>
    <w:rsid w:val="00CB59E2"/>
    <w:rsid w:val="00CB784D"/>
    <w:rsid w:val="00CC2C77"/>
    <w:rsid w:val="00CD1894"/>
    <w:rsid w:val="00CE1F70"/>
    <w:rsid w:val="00CE6200"/>
    <w:rsid w:val="00CF7453"/>
    <w:rsid w:val="00D033BE"/>
    <w:rsid w:val="00D05A42"/>
    <w:rsid w:val="00D10A45"/>
    <w:rsid w:val="00D1290C"/>
    <w:rsid w:val="00D2417E"/>
    <w:rsid w:val="00D25F1D"/>
    <w:rsid w:val="00D34013"/>
    <w:rsid w:val="00D528FD"/>
    <w:rsid w:val="00D81615"/>
    <w:rsid w:val="00D87A54"/>
    <w:rsid w:val="00D95EA5"/>
    <w:rsid w:val="00D961BF"/>
    <w:rsid w:val="00D96BA4"/>
    <w:rsid w:val="00DC14C1"/>
    <w:rsid w:val="00DC38D9"/>
    <w:rsid w:val="00DC7E07"/>
    <w:rsid w:val="00DD1C5A"/>
    <w:rsid w:val="00DE10BF"/>
    <w:rsid w:val="00DE60C8"/>
    <w:rsid w:val="00DF30F5"/>
    <w:rsid w:val="00DF74EE"/>
    <w:rsid w:val="00E143D8"/>
    <w:rsid w:val="00E14EF1"/>
    <w:rsid w:val="00E20E05"/>
    <w:rsid w:val="00E25350"/>
    <w:rsid w:val="00E254FE"/>
    <w:rsid w:val="00E35050"/>
    <w:rsid w:val="00E45BDA"/>
    <w:rsid w:val="00E62D5C"/>
    <w:rsid w:val="00E70081"/>
    <w:rsid w:val="00E80903"/>
    <w:rsid w:val="00E867DA"/>
    <w:rsid w:val="00EA241C"/>
    <w:rsid w:val="00EA5925"/>
    <w:rsid w:val="00EA7713"/>
    <w:rsid w:val="00EB04C9"/>
    <w:rsid w:val="00EC38FA"/>
    <w:rsid w:val="00EC4B13"/>
    <w:rsid w:val="00ED1E43"/>
    <w:rsid w:val="00ED3589"/>
    <w:rsid w:val="00EF0CDB"/>
    <w:rsid w:val="00EF3981"/>
    <w:rsid w:val="00F03195"/>
    <w:rsid w:val="00F046B3"/>
    <w:rsid w:val="00F060D6"/>
    <w:rsid w:val="00F208B5"/>
    <w:rsid w:val="00F34F03"/>
    <w:rsid w:val="00F5364B"/>
    <w:rsid w:val="00F61D32"/>
    <w:rsid w:val="00F62D09"/>
    <w:rsid w:val="00F66E03"/>
    <w:rsid w:val="00F75C44"/>
    <w:rsid w:val="00F806B1"/>
    <w:rsid w:val="00F817BE"/>
    <w:rsid w:val="00F87FFC"/>
    <w:rsid w:val="00F9414E"/>
    <w:rsid w:val="00F96A0E"/>
    <w:rsid w:val="00F96AF7"/>
    <w:rsid w:val="00FA3692"/>
    <w:rsid w:val="00FB0ECC"/>
    <w:rsid w:val="00FB1ABE"/>
    <w:rsid w:val="00FB4CF9"/>
    <w:rsid w:val="00FC223F"/>
    <w:rsid w:val="00FC58E7"/>
    <w:rsid w:val="00FE40E2"/>
    <w:rsid w:val="00FF2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24914"/>
  <w15:chartTrackingRefBased/>
  <w15:docId w15:val="{A897B02B-C086-FE4A-A370-6961F1A6A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6BA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pe2">
    <w:name w:val="cpe2"/>
    <w:basedOn w:val="Normal"/>
    <w:rsid w:val="007E1465"/>
    <w:rPr>
      <w:rFonts w:ascii="Times New Roman" w:eastAsia="Times New Roman" w:hAnsi="Times New Roman" w:cs="Times New Roman"/>
      <w:b/>
      <w:sz w:val="28"/>
      <w:szCs w:val="20"/>
      <w:lang w:eastAsia="en-GB"/>
    </w:rPr>
  </w:style>
  <w:style w:type="character" w:styleId="Hyperlink">
    <w:name w:val="Hyperlink"/>
    <w:basedOn w:val="DefaultParagraphFont"/>
    <w:uiPriority w:val="99"/>
    <w:unhideWhenUsed/>
    <w:rsid w:val="00831E33"/>
    <w:rPr>
      <w:color w:val="0563C1" w:themeColor="hyperlink"/>
      <w:u w:val="single"/>
    </w:rPr>
  </w:style>
  <w:style w:type="character" w:styleId="UnresolvedMention">
    <w:name w:val="Unresolved Mention"/>
    <w:basedOn w:val="DefaultParagraphFont"/>
    <w:uiPriority w:val="99"/>
    <w:semiHidden/>
    <w:unhideWhenUsed/>
    <w:rsid w:val="00831E33"/>
    <w:rPr>
      <w:color w:val="605E5C"/>
      <w:shd w:val="clear" w:color="auto" w:fill="E1DFDD"/>
    </w:rPr>
  </w:style>
  <w:style w:type="character" w:styleId="FollowedHyperlink">
    <w:name w:val="FollowedHyperlink"/>
    <w:basedOn w:val="DefaultParagraphFont"/>
    <w:uiPriority w:val="99"/>
    <w:semiHidden/>
    <w:unhideWhenUsed/>
    <w:rsid w:val="00410964"/>
    <w:rPr>
      <w:color w:val="954F72" w:themeColor="followedHyperlink"/>
      <w:u w:val="single"/>
    </w:rPr>
  </w:style>
  <w:style w:type="paragraph" w:styleId="NoSpacing">
    <w:name w:val="No Spacing"/>
    <w:link w:val="NoSpacingChar"/>
    <w:uiPriority w:val="1"/>
    <w:qFormat/>
    <w:rsid w:val="00CE1F70"/>
    <w:rPr>
      <w:rFonts w:eastAsiaTheme="minorEastAsia"/>
      <w:sz w:val="22"/>
      <w:szCs w:val="22"/>
      <w:lang w:val="en-US" w:eastAsia="zh-CN"/>
    </w:rPr>
  </w:style>
  <w:style w:type="character" w:customStyle="1" w:styleId="NoSpacingChar">
    <w:name w:val="No Spacing Char"/>
    <w:basedOn w:val="DefaultParagraphFont"/>
    <w:link w:val="NoSpacing"/>
    <w:uiPriority w:val="1"/>
    <w:rsid w:val="00CE1F70"/>
    <w:rPr>
      <w:rFonts w:eastAsiaTheme="minorEastAsia"/>
      <w:sz w:val="22"/>
      <w:szCs w:val="22"/>
      <w:lang w:val="en-US" w:eastAsia="zh-CN"/>
    </w:rPr>
  </w:style>
  <w:style w:type="character" w:customStyle="1" w:styleId="Heading1Char">
    <w:name w:val="Heading 1 Char"/>
    <w:basedOn w:val="DefaultParagraphFont"/>
    <w:link w:val="Heading1"/>
    <w:uiPriority w:val="9"/>
    <w:rsid w:val="00D96BA4"/>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96B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91679">
      <w:bodyDiv w:val="1"/>
      <w:marLeft w:val="0"/>
      <w:marRight w:val="0"/>
      <w:marTop w:val="0"/>
      <w:marBottom w:val="0"/>
      <w:divBdr>
        <w:top w:val="none" w:sz="0" w:space="0" w:color="auto"/>
        <w:left w:val="none" w:sz="0" w:space="0" w:color="auto"/>
        <w:bottom w:val="none" w:sz="0" w:space="0" w:color="auto"/>
        <w:right w:val="none" w:sz="0" w:space="0" w:color="auto"/>
      </w:divBdr>
    </w:div>
    <w:div w:id="73747010">
      <w:bodyDiv w:val="1"/>
      <w:marLeft w:val="0"/>
      <w:marRight w:val="0"/>
      <w:marTop w:val="0"/>
      <w:marBottom w:val="0"/>
      <w:divBdr>
        <w:top w:val="none" w:sz="0" w:space="0" w:color="auto"/>
        <w:left w:val="none" w:sz="0" w:space="0" w:color="auto"/>
        <w:bottom w:val="none" w:sz="0" w:space="0" w:color="auto"/>
        <w:right w:val="none" w:sz="0" w:space="0" w:color="auto"/>
      </w:divBdr>
    </w:div>
    <w:div w:id="336470117">
      <w:bodyDiv w:val="1"/>
      <w:marLeft w:val="0"/>
      <w:marRight w:val="0"/>
      <w:marTop w:val="0"/>
      <w:marBottom w:val="0"/>
      <w:divBdr>
        <w:top w:val="none" w:sz="0" w:space="0" w:color="auto"/>
        <w:left w:val="none" w:sz="0" w:space="0" w:color="auto"/>
        <w:bottom w:val="none" w:sz="0" w:space="0" w:color="auto"/>
        <w:right w:val="none" w:sz="0" w:space="0" w:color="auto"/>
      </w:divBdr>
    </w:div>
    <w:div w:id="427119131">
      <w:bodyDiv w:val="1"/>
      <w:marLeft w:val="0"/>
      <w:marRight w:val="0"/>
      <w:marTop w:val="0"/>
      <w:marBottom w:val="0"/>
      <w:divBdr>
        <w:top w:val="none" w:sz="0" w:space="0" w:color="auto"/>
        <w:left w:val="none" w:sz="0" w:space="0" w:color="auto"/>
        <w:bottom w:val="none" w:sz="0" w:space="0" w:color="auto"/>
        <w:right w:val="none" w:sz="0" w:space="0" w:color="auto"/>
      </w:divBdr>
    </w:div>
    <w:div w:id="530458007">
      <w:bodyDiv w:val="1"/>
      <w:marLeft w:val="0"/>
      <w:marRight w:val="0"/>
      <w:marTop w:val="0"/>
      <w:marBottom w:val="0"/>
      <w:divBdr>
        <w:top w:val="none" w:sz="0" w:space="0" w:color="auto"/>
        <w:left w:val="none" w:sz="0" w:space="0" w:color="auto"/>
        <w:bottom w:val="none" w:sz="0" w:space="0" w:color="auto"/>
        <w:right w:val="none" w:sz="0" w:space="0" w:color="auto"/>
      </w:divBdr>
    </w:div>
    <w:div w:id="608052329">
      <w:bodyDiv w:val="1"/>
      <w:marLeft w:val="0"/>
      <w:marRight w:val="0"/>
      <w:marTop w:val="0"/>
      <w:marBottom w:val="0"/>
      <w:divBdr>
        <w:top w:val="none" w:sz="0" w:space="0" w:color="auto"/>
        <w:left w:val="none" w:sz="0" w:space="0" w:color="auto"/>
        <w:bottom w:val="none" w:sz="0" w:space="0" w:color="auto"/>
        <w:right w:val="none" w:sz="0" w:space="0" w:color="auto"/>
      </w:divBdr>
    </w:div>
    <w:div w:id="874074782">
      <w:bodyDiv w:val="1"/>
      <w:marLeft w:val="0"/>
      <w:marRight w:val="0"/>
      <w:marTop w:val="0"/>
      <w:marBottom w:val="0"/>
      <w:divBdr>
        <w:top w:val="none" w:sz="0" w:space="0" w:color="auto"/>
        <w:left w:val="none" w:sz="0" w:space="0" w:color="auto"/>
        <w:bottom w:val="none" w:sz="0" w:space="0" w:color="auto"/>
        <w:right w:val="none" w:sz="0" w:space="0" w:color="auto"/>
      </w:divBdr>
    </w:div>
    <w:div w:id="898520034">
      <w:bodyDiv w:val="1"/>
      <w:marLeft w:val="0"/>
      <w:marRight w:val="0"/>
      <w:marTop w:val="0"/>
      <w:marBottom w:val="0"/>
      <w:divBdr>
        <w:top w:val="none" w:sz="0" w:space="0" w:color="auto"/>
        <w:left w:val="none" w:sz="0" w:space="0" w:color="auto"/>
        <w:bottom w:val="none" w:sz="0" w:space="0" w:color="auto"/>
        <w:right w:val="none" w:sz="0" w:space="0" w:color="auto"/>
      </w:divBdr>
    </w:div>
    <w:div w:id="954869713">
      <w:bodyDiv w:val="1"/>
      <w:marLeft w:val="0"/>
      <w:marRight w:val="0"/>
      <w:marTop w:val="0"/>
      <w:marBottom w:val="0"/>
      <w:divBdr>
        <w:top w:val="none" w:sz="0" w:space="0" w:color="auto"/>
        <w:left w:val="none" w:sz="0" w:space="0" w:color="auto"/>
        <w:bottom w:val="none" w:sz="0" w:space="0" w:color="auto"/>
        <w:right w:val="none" w:sz="0" w:space="0" w:color="auto"/>
      </w:divBdr>
    </w:div>
    <w:div w:id="1010526264">
      <w:bodyDiv w:val="1"/>
      <w:marLeft w:val="0"/>
      <w:marRight w:val="0"/>
      <w:marTop w:val="0"/>
      <w:marBottom w:val="0"/>
      <w:divBdr>
        <w:top w:val="none" w:sz="0" w:space="0" w:color="auto"/>
        <w:left w:val="none" w:sz="0" w:space="0" w:color="auto"/>
        <w:bottom w:val="none" w:sz="0" w:space="0" w:color="auto"/>
        <w:right w:val="none" w:sz="0" w:space="0" w:color="auto"/>
      </w:divBdr>
    </w:div>
    <w:div w:id="1095907467">
      <w:bodyDiv w:val="1"/>
      <w:marLeft w:val="0"/>
      <w:marRight w:val="0"/>
      <w:marTop w:val="0"/>
      <w:marBottom w:val="0"/>
      <w:divBdr>
        <w:top w:val="none" w:sz="0" w:space="0" w:color="auto"/>
        <w:left w:val="none" w:sz="0" w:space="0" w:color="auto"/>
        <w:bottom w:val="none" w:sz="0" w:space="0" w:color="auto"/>
        <w:right w:val="none" w:sz="0" w:space="0" w:color="auto"/>
      </w:divBdr>
    </w:div>
    <w:div w:id="1222671225">
      <w:bodyDiv w:val="1"/>
      <w:marLeft w:val="0"/>
      <w:marRight w:val="0"/>
      <w:marTop w:val="0"/>
      <w:marBottom w:val="0"/>
      <w:divBdr>
        <w:top w:val="none" w:sz="0" w:space="0" w:color="auto"/>
        <w:left w:val="none" w:sz="0" w:space="0" w:color="auto"/>
        <w:bottom w:val="none" w:sz="0" w:space="0" w:color="auto"/>
        <w:right w:val="none" w:sz="0" w:space="0" w:color="auto"/>
      </w:divBdr>
    </w:div>
    <w:div w:id="1296715190">
      <w:bodyDiv w:val="1"/>
      <w:marLeft w:val="0"/>
      <w:marRight w:val="0"/>
      <w:marTop w:val="0"/>
      <w:marBottom w:val="0"/>
      <w:divBdr>
        <w:top w:val="none" w:sz="0" w:space="0" w:color="auto"/>
        <w:left w:val="none" w:sz="0" w:space="0" w:color="auto"/>
        <w:bottom w:val="none" w:sz="0" w:space="0" w:color="auto"/>
        <w:right w:val="none" w:sz="0" w:space="0" w:color="auto"/>
      </w:divBdr>
    </w:div>
    <w:div w:id="1334258729">
      <w:bodyDiv w:val="1"/>
      <w:marLeft w:val="0"/>
      <w:marRight w:val="0"/>
      <w:marTop w:val="0"/>
      <w:marBottom w:val="0"/>
      <w:divBdr>
        <w:top w:val="none" w:sz="0" w:space="0" w:color="auto"/>
        <w:left w:val="none" w:sz="0" w:space="0" w:color="auto"/>
        <w:bottom w:val="none" w:sz="0" w:space="0" w:color="auto"/>
        <w:right w:val="none" w:sz="0" w:space="0" w:color="auto"/>
      </w:divBdr>
    </w:div>
    <w:div w:id="1393508080">
      <w:bodyDiv w:val="1"/>
      <w:marLeft w:val="0"/>
      <w:marRight w:val="0"/>
      <w:marTop w:val="0"/>
      <w:marBottom w:val="0"/>
      <w:divBdr>
        <w:top w:val="none" w:sz="0" w:space="0" w:color="auto"/>
        <w:left w:val="none" w:sz="0" w:space="0" w:color="auto"/>
        <w:bottom w:val="none" w:sz="0" w:space="0" w:color="auto"/>
        <w:right w:val="none" w:sz="0" w:space="0" w:color="auto"/>
      </w:divBdr>
    </w:div>
    <w:div w:id="1401098890">
      <w:bodyDiv w:val="1"/>
      <w:marLeft w:val="0"/>
      <w:marRight w:val="0"/>
      <w:marTop w:val="0"/>
      <w:marBottom w:val="0"/>
      <w:divBdr>
        <w:top w:val="none" w:sz="0" w:space="0" w:color="auto"/>
        <w:left w:val="none" w:sz="0" w:space="0" w:color="auto"/>
        <w:bottom w:val="none" w:sz="0" w:space="0" w:color="auto"/>
        <w:right w:val="none" w:sz="0" w:space="0" w:color="auto"/>
      </w:divBdr>
    </w:div>
    <w:div w:id="1444380150">
      <w:bodyDiv w:val="1"/>
      <w:marLeft w:val="0"/>
      <w:marRight w:val="0"/>
      <w:marTop w:val="0"/>
      <w:marBottom w:val="0"/>
      <w:divBdr>
        <w:top w:val="none" w:sz="0" w:space="0" w:color="auto"/>
        <w:left w:val="none" w:sz="0" w:space="0" w:color="auto"/>
        <w:bottom w:val="none" w:sz="0" w:space="0" w:color="auto"/>
        <w:right w:val="none" w:sz="0" w:space="0" w:color="auto"/>
      </w:divBdr>
    </w:div>
    <w:div w:id="1457678447">
      <w:bodyDiv w:val="1"/>
      <w:marLeft w:val="0"/>
      <w:marRight w:val="0"/>
      <w:marTop w:val="0"/>
      <w:marBottom w:val="0"/>
      <w:divBdr>
        <w:top w:val="none" w:sz="0" w:space="0" w:color="auto"/>
        <w:left w:val="none" w:sz="0" w:space="0" w:color="auto"/>
        <w:bottom w:val="none" w:sz="0" w:space="0" w:color="auto"/>
        <w:right w:val="none" w:sz="0" w:space="0" w:color="auto"/>
      </w:divBdr>
    </w:div>
    <w:div w:id="1475370591">
      <w:bodyDiv w:val="1"/>
      <w:marLeft w:val="0"/>
      <w:marRight w:val="0"/>
      <w:marTop w:val="0"/>
      <w:marBottom w:val="0"/>
      <w:divBdr>
        <w:top w:val="none" w:sz="0" w:space="0" w:color="auto"/>
        <w:left w:val="none" w:sz="0" w:space="0" w:color="auto"/>
        <w:bottom w:val="none" w:sz="0" w:space="0" w:color="auto"/>
        <w:right w:val="none" w:sz="0" w:space="0" w:color="auto"/>
      </w:divBdr>
    </w:div>
    <w:div w:id="1618439956">
      <w:bodyDiv w:val="1"/>
      <w:marLeft w:val="0"/>
      <w:marRight w:val="0"/>
      <w:marTop w:val="0"/>
      <w:marBottom w:val="0"/>
      <w:divBdr>
        <w:top w:val="none" w:sz="0" w:space="0" w:color="auto"/>
        <w:left w:val="none" w:sz="0" w:space="0" w:color="auto"/>
        <w:bottom w:val="none" w:sz="0" w:space="0" w:color="auto"/>
        <w:right w:val="none" w:sz="0" w:space="0" w:color="auto"/>
      </w:divBdr>
    </w:div>
    <w:div w:id="1723597150">
      <w:bodyDiv w:val="1"/>
      <w:marLeft w:val="0"/>
      <w:marRight w:val="0"/>
      <w:marTop w:val="0"/>
      <w:marBottom w:val="0"/>
      <w:divBdr>
        <w:top w:val="none" w:sz="0" w:space="0" w:color="auto"/>
        <w:left w:val="none" w:sz="0" w:space="0" w:color="auto"/>
        <w:bottom w:val="none" w:sz="0" w:space="0" w:color="auto"/>
        <w:right w:val="none" w:sz="0" w:space="0" w:color="auto"/>
      </w:divBdr>
    </w:div>
    <w:div w:id="2007390792">
      <w:bodyDiv w:val="1"/>
      <w:marLeft w:val="0"/>
      <w:marRight w:val="0"/>
      <w:marTop w:val="0"/>
      <w:marBottom w:val="0"/>
      <w:divBdr>
        <w:top w:val="none" w:sz="0" w:space="0" w:color="auto"/>
        <w:left w:val="none" w:sz="0" w:space="0" w:color="auto"/>
        <w:bottom w:val="none" w:sz="0" w:space="0" w:color="auto"/>
        <w:right w:val="none" w:sz="0" w:space="0" w:color="auto"/>
      </w:divBdr>
    </w:div>
    <w:div w:id="2110656105">
      <w:bodyDiv w:val="1"/>
      <w:marLeft w:val="0"/>
      <w:marRight w:val="0"/>
      <w:marTop w:val="0"/>
      <w:marBottom w:val="0"/>
      <w:divBdr>
        <w:top w:val="none" w:sz="0" w:space="0" w:color="auto"/>
        <w:left w:val="none" w:sz="0" w:space="0" w:color="auto"/>
        <w:bottom w:val="none" w:sz="0" w:space="0" w:color="auto"/>
        <w:right w:val="none" w:sz="0" w:space="0" w:color="auto"/>
      </w:divBdr>
    </w:div>
    <w:div w:id="2118328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The221</b:Tag>
    <b:SourceType>InternetSite</b:SourceType>
    <b:Guid>{558FA585-2CDB-2E40-99F1-06F81094A056}</b:Guid>
    <b:Title>The Supreme Court</b:Title>
    <b:Year>2022</b:Year>
    <b:Author>
      <b:Author>
        <b:NameList>
          <b:Person>
            <b:Last>Court</b:Last>
            <b:First>The</b:First>
            <b:Middle>Supreme</b:Middle>
          </b:Person>
        </b:NameList>
      </b:Author>
    </b:Author>
    <b:URL>https://www.supremecourt.uk/procedures/how-to-appeal.html</b:URL>
    <b:YearAccessed>2022</b:YearAccessed>
    <b:MonthAccessed>March</b:MonthAccessed>
    <b:DayAccessed>1st</b:DayAccessed>
    <b:RefOrder>2</b:RefOrder>
  </b:Source>
  <b:Source>
    <b:Tag>The222</b:Tag>
    <b:SourceType>InternetSite</b:SourceType>
    <b:Guid>{228E597E-656D-9541-90E4-FD8DC1A20F79}</b:Guid>
    <b:Author>
      <b:Author>
        <b:NameList>
          <b:Person>
            <b:Last>Court</b:Last>
            <b:First>The</b:First>
            <b:Middle>Supreme</b:Middle>
          </b:Person>
        </b:NameList>
      </b:Author>
    </b:Author>
    <b:Title>The Supreme Court</b:Title>
    <b:URL>https://www.supremecourt.uk/about/role-of-the-supreme-court.html</b:URL>
    <b:Year>2022</b:Year>
    <b:YearAccessed>2022</b:YearAccessed>
    <b:MonthAccessed>March</b:MonthAccessed>
    <b:DayAccessed>1st</b:DayAccessed>
    <b:RefOrder>3</b:RefOrder>
  </b:Source>
  <b:Source>
    <b:Tag>EOC22</b:Tag>
    <b:SourceType>InternetSite</b:SourceType>
    <b:Guid>{287873DF-E810-A746-A4E9-32644B62A2B5}</b:Guid>
    <b:Author>
      <b:Author>
        <b:NameList>
          <b:Person>
            <b:Last>EOC</b:Last>
          </b:Person>
        </b:NameList>
      </b:Author>
    </b:Author>
    <b:Title>EOC</b:Title>
    <b:URL>https://www.eoc.org.uk</b:URL>
    <b:Year>2022</b:Year>
    <b:YearAccessed>2022</b:YearAccessed>
    <b:MonthAccessed>March </b:MonthAccessed>
    <b:DayAccessed>1st</b:DayAccessed>
    <b:RefOrder>4</b:RefOrder>
  </b:Source>
  <b:Source>
    <b:Tag>Equ21</b:Tag>
    <b:SourceType>InternetSite</b:SourceType>
    <b:Guid>{320DEDA6-566A-6443-81D9-5DF02F6F561E}</b:Guid>
    <b:Author>
      <b:Author>
        <b:NameList>
          <b:Person>
            <b:Last>Commission</b:Last>
            <b:First>Equality</b:First>
            <b:Middle>and Human Rights</b:Middle>
          </b:Person>
        </b:NameList>
      </b:Author>
    </b:Author>
    <b:Title>Equality and Human Rights Commission</b:Title>
    <b:URL>https://www.equalityhumanrights.com/en/equality-act</b:URL>
    <b:Year>2021</b:Year>
    <b:YearAccessed>2022</b:YearAccessed>
    <b:MonthAccessed>March</b:MonthAccessed>
    <b:DayAccessed>1st</b:DayAccessed>
    <b:RefOrder>5</b:RefOrder>
  </b:Source>
  <b:Source>
    <b:Tag>Gov221</b:Tag>
    <b:SourceType>InternetSite</b:SourceType>
    <b:Guid>{E244D8F4-C08A-DE4A-ABA8-93238B4596A9}</b:Guid>
    <b:Author>
      <b:Author>
        <b:NameList>
          <b:Person>
            <b:Last>Service</b:Last>
            <b:First>Government</b:First>
            <b:Middle>Digital</b:Middle>
          </b:Person>
        </b:NameList>
      </b:Author>
    </b:Author>
    <b:Title>GOV.UK</b:Title>
    <b:URL>https://www.gov.uk/government/publications/civil-service-diversity-and-inclusion-strategy-2022-to-2025/civil-service-diversity-and-inclusion-strategy-2022-to-2025-html#purpose</b:URL>
    <b:Year>2022</b:Year>
    <b:YearAccessed>2022</b:YearAccessed>
    <b:MonthAccessed>March</b:MonthAccessed>
    <b:DayAccessed>1st</b:DayAccessed>
    <b:RefOrder>6</b:RefOrder>
  </b:Source>
  <b:Source>
    <b:Tag>Qui10</b:Tag>
    <b:SourceType>ElectronicSource</b:SourceType>
    <b:Guid>{35B4F853-92A1-7849-8EEF-95832BDA8C78}</b:Guid>
    <b:Author>
      <b:Author>
        <b:NameList>
          <b:Person>
            <b:Last>Quinn</b:Last>
            <b:First>Cathrine</b:First>
            <b:Middle>Elliot &amp; Frances</b:Middle>
          </b:Person>
        </b:NameList>
      </b:Author>
    </b:Author>
    <b:Title>English Legal System</b:Title>
    <b:Year>2010</b:Year>
    <b:City>England</b:City>
    <b:Publisher>Pearson Education</b:Publisher>
    <b:RefOrder>7</b:RefOrder>
  </b:Source>
  <b:Source>
    <b:Tag>The223</b:Tag>
    <b:SourceType>InternetSite</b:SourceType>
    <b:Guid>{D0DD02BE-106B-CF41-A914-F02F249DD025}</b:Guid>
    <b:Author>
      <b:Author>
        <b:NameList>
          <b:Person>
            <b:Last>Court</b:Last>
            <b:First>The</b:First>
            <b:Middle>Supreme</b:Middle>
          </b:Person>
        </b:NameList>
      </b:Author>
    </b:Author>
    <b:Title>The Supreme Court</b:Title>
    <b:Year>2022</b:Year>
    <b:URL>https://www.supremecourt.uk/about/appointments-of-justices.html</b:URL>
    <b:YearAccessed>2022</b:YearAccessed>
    <b:MonthAccessed>March </b:MonthAccessed>
    <b:DayAccessed>1st</b:DayAccessed>
    <b:RefOrder>8</b:RefOrder>
  </b:Source>
  <b:Source>
    <b:Tag>GOV091</b:Tag>
    <b:SourceType>InternetSite</b:SourceType>
    <b:Guid>{AB2D0533-3B95-354F-8FB3-D04C35D002B7}</b:Guid>
    <b:Author>
      <b:Author>
        <b:NameList>
          <b:Person>
            <b:Last>GOV.UK</b:Last>
          </b:Person>
        </b:NameList>
      </b:Author>
    </b:Author>
    <b:Title>Constitutional Reform Act 2005</b:Title>
    <b:URL>https://www.legislation.gov.uk/ukpga/2005/4/section/25</b:URL>
    <b:Year>2009</b:Year>
    <b:YearAccessed>2022</b:YearAccessed>
    <b:MonthAccessed>March </b:MonthAccessed>
    <b:DayAccessed>1st</b:DayAccessed>
    <b:RefOrder>9</b:RefOrder>
  </b:Source>
  <b:Source>
    <b:Tag>GOV81</b:Tag>
    <b:SourceType>InternetSite</b:SourceType>
    <b:Guid>{90EEF3BC-072C-2D41-98C3-CCFA7869FF9F}</b:Guid>
    <b:Title>Supreme Court Act 1981</b:Title>
    <b:URL>https://www.legislation.gov.uk/ukpga/1981/54/pdfs/ukpga_19810054_en.pdf</b:URL>
    <b:Year>1981</b:Year>
    <b:YearAccessed>2022</b:YearAccessed>
    <b:MonthAccessed>March</b:MonthAccessed>
    <b:DayAccessed>1st</b:DayAccessed>
    <b:Publisher>GOV.UK</b:Publisher>
    <b:BookTitle>Arrangement of Sections</b:BookTitle>
    <b:Pages>7</b:Pages>
    <b:Author>
      <b:Author>
        <b:NameList>
          <b:Person>
            <b:Last>GOV.UK</b:Last>
          </b:Person>
        </b:NameList>
      </b:Author>
    </b:Author>
    <b:RefOrder>10</b:RefOrder>
  </b:Source>
  <b:Source>
    <b:Tag>Owe20</b:Tag>
    <b:SourceType>InternetSite</b:SourceType>
    <b:Guid>{5E02197B-3E25-F046-8615-232DDFCA5741}</b:Guid>
    <b:Author>
      <b:Author>
        <b:NameList>
          <b:Person>
            <b:Last>Bowcott</b:Last>
            <b:First>Owen</b:First>
          </b:Person>
        </b:NameList>
      </b:Author>
    </b:Author>
    <b:Title>The Guardian</b:Title>
    <b:URL>https://www.theguardian.com/law/2020/oct/05/bame-justice-should-be-appointed-to-uk-supreme-court-within-six-years</b:URL>
    <b:Year>2020</b:Year>
    <b:YearAccessed>2022</b:YearAccessed>
    <b:MonthAccessed>March </b:MonthAccessed>
    <b:DayAccessed>1st</b:DayAccessed>
    <b:RefOrder>11</b:RefOrder>
  </b:Source>
  <b:Source>
    <b:Tag>She22</b:Tag>
    <b:SourceType>InternetSite</b:SourceType>
    <b:Guid>{E2CA2595-D1D3-CE48-9405-BD7804BDE3A9}</b:Guid>
    <b:Author>
      <b:Author>
        <b:NameList>
          <b:Person>
            <b:Last>Shelter</b:Last>
          </b:Person>
        </b:NameList>
      </b:Author>
    </b:Author>
    <b:Title>Shelter</b:Title>
    <b:URL>https://england.shelter.org.uk/professional_resources/legal/court_action_and_complaints/structure_of_civil_courts_tribunals_and_criminal_courts_in_england</b:URL>
    <b:Year>2022</b:Year>
    <b:YearAccessed>2022</b:YearAccessed>
    <b:MonthAccessed>March</b:MonthAccessed>
    <b:DayAccessed>1st</b:DayAccessed>
    <b:RefOrder>12</b:RefOrder>
  </b:Source>
  <b:Source>
    <b:Tag>RvR91</b:Tag>
    <b:SourceType>Case</b:SourceType>
    <b:Guid>{3D70B4CF-99FB-8B45-8291-D41ABC094ED6}</b:Guid>
    <b:Title>R v R 3 WLR 767</b:Title>
    <b:Year>1991</b:Year>
    <b:RefOrder>13</b:RefOrder>
  </b:Source>
  <b:Source>
    <b:Tag>Kno11</b:Tag>
    <b:SourceType>InternetSite</b:SourceType>
    <b:Guid>{978B438A-54CC-B74D-B994-67022EB3FC5C}</b:Guid>
    <b:Title>Knowledge Base</b:Title>
    <b:Year>2011</b:Year>
    <b:Author>
      <b:Author>
        <b:NameList>
          <b:Person>
            <b:Last>Base</b:Last>
            <b:First>Knowledge</b:First>
          </b:Person>
        </b:NameList>
      </b:Author>
    </b:Author>
    <b:URL>http://www.justcite.com/kb/editorial-policies/new-material/</b:URL>
    <b:YearAccessed>2022</b:YearAccessed>
    <b:MonthAccessed>March</b:MonthAccessed>
    <b:DayAccessed>1st</b:DayAccessed>
    <b:RefOrder>1</b:RefOrder>
  </b:Source>
  <b:Source>
    <b:Tag>Met22</b:Tag>
    <b:SourceType>InternetSite</b:SourceType>
    <b:Guid>{436D04C2-97B4-2243-9FC9-173D73A60731}</b:Guid>
    <b:Author>
      <b:Author>
        <b:NameList>
          <b:Person>
            <b:Last>Police</b:Last>
            <b:First>Metropolitan</b:First>
          </b:Person>
        </b:NameList>
      </b:Author>
    </b:Author>
    <b:Title>Met Police Rebuilding Trust</b:Title>
    <b:URL>https://www.met.police.uk/SysSiteAssets/media/downloads/met/about-us/rebuilding-trust--our-priorities.pdf</b:URL>
    <b:Year>2022</b:Year>
    <b:YearAccessed>2022</b:YearAccessed>
    <b:MonthAccessed>March</b:MonthAccessed>
    <b:DayAccessed>1st</b:DayAccessed>
    <b:RefOrder>14</b:RefOrder>
  </b:Source>
</b:Sources>
</file>

<file path=customXml/itemProps1.xml><?xml version="1.0" encoding="utf-8"?>
<ds:datastoreItem xmlns:ds="http://schemas.openxmlformats.org/officeDocument/2006/customXml" ds:itemID="{1F29E2C4-A6BD-D44C-916E-652B847D9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502</TotalTime>
  <Pages>6</Pages>
  <Words>1828</Words>
  <Characters>10420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Process</dc:title>
  <dc:subject/>
  <dc:creator>Dan Hurford (2103530)</dc:creator>
  <cp:keywords/>
  <dc:description/>
  <cp:lastModifiedBy>Dan Hurford (2103530)</cp:lastModifiedBy>
  <cp:revision>867</cp:revision>
  <dcterms:created xsi:type="dcterms:W3CDTF">2022-02-25T17:19:00Z</dcterms:created>
  <dcterms:modified xsi:type="dcterms:W3CDTF">2022-03-04T23:18:00Z</dcterms:modified>
</cp:coreProperties>
</file>